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charts/chart17.xml" ContentType="application/vnd.openxmlformats-officedocument.drawingml.chart+xml"/>
  <Override PartName="/word/theme/themeOverride16.xml" ContentType="application/vnd.openxmlformats-officedocument.themeOverride+xml"/>
  <Override PartName="/word/charts/chart18.xml" ContentType="application/vnd.openxmlformats-officedocument.drawingml.chart+xml"/>
  <Override PartName="/word/theme/themeOverride17.xml" ContentType="application/vnd.openxmlformats-officedocument.themeOverride+xml"/>
  <Override PartName="/word/charts/chart19.xml" ContentType="application/vnd.openxmlformats-officedocument.drawingml.chart+xml"/>
  <Override PartName="/word/theme/themeOverride18.xml" ContentType="application/vnd.openxmlformats-officedocument.themeOverride+xml"/>
  <Override PartName="/word/charts/chart20.xml" ContentType="application/vnd.openxmlformats-officedocument.drawingml.chart+xml"/>
  <Override PartName="/word/theme/themeOverride19.xml" ContentType="application/vnd.openxmlformats-officedocument.themeOverride+xml"/>
  <Override PartName="/word/charts/chart21.xml" ContentType="application/vnd.openxmlformats-officedocument.drawingml.chart+xml"/>
  <Override PartName="/word/theme/themeOverride20.xml" ContentType="application/vnd.openxmlformats-officedocument.themeOverride+xml"/>
  <Override PartName="/word/charts/chart22.xml" ContentType="application/vnd.openxmlformats-officedocument.drawingml.chart+xml"/>
  <Override PartName="/word/theme/themeOverride21.xml" ContentType="application/vnd.openxmlformats-officedocument.themeOverride+xml"/>
  <Override PartName="/word/charts/chart23.xml" ContentType="application/vnd.openxmlformats-officedocument.drawingml.chart+xml"/>
  <Override PartName="/word/theme/themeOverride22.xml" ContentType="application/vnd.openxmlformats-officedocument.themeOverride+xml"/>
  <Override PartName="/word/charts/chart24.xml" ContentType="application/vnd.openxmlformats-officedocument.drawingml.chart+xml"/>
  <Override PartName="/word/theme/themeOverride23.xml" ContentType="application/vnd.openxmlformats-officedocument.themeOverride+xml"/>
  <Override PartName="/word/charts/chart25.xml" ContentType="application/vnd.openxmlformats-officedocument.drawingml.chart+xml"/>
  <Override PartName="/word/theme/themeOverride24.xml" ContentType="application/vnd.openxmlformats-officedocument.themeOverride+xml"/>
  <Override PartName="/word/charts/chart26.xml" ContentType="application/vnd.openxmlformats-officedocument.drawingml.chart+xml"/>
  <Override PartName="/word/theme/themeOverride25.xml" ContentType="application/vnd.openxmlformats-officedocument.themeOverride+xml"/>
  <Override PartName="/word/charts/chart27.xml" ContentType="application/vnd.openxmlformats-officedocument.drawingml.chart+xml"/>
  <Override PartName="/word/theme/themeOverride26.xml" ContentType="application/vnd.openxmlformats-officedocument.themeOverride+xml"/>
  <Override PartName="/word/charts/chart28.xml" ContentType="application/vnd.openxmlformats-officedocument.drawingml.chart+xml"/>
  <Override PartName="/word/theme/themeOverride27.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F4920" w:rsidRDefault="00B538D3" w:rsidP="00B833FD">
      <w:pPr>
        <w:pStyle w:val="Encabezado"/>
        <w:tabs>
          <w:tab w:val="clear" w:pos="8504"/>
          <w:tab w:val="right" w:pos="8222"/>
        </w:tabs>
        <w:jc w:val="center"/>
        <w:rPr>
          <w:rFonts w:ascii="Tahoma" w:hAnsi="Tahoma" w:cs="Tahoma"/>
          <w:b/>
          <w:bCs/>
        </w:rPr>
      </w:pPr>
      <w:r w:rsidRPr="00873050">
        <w:rPr>
          <w:rFonts w:ascii="Tahoma" w:hAnsi="Tahoma" w:cs="Tahoma"/>
          <w:b/>
          <w:bCs/>
        </w:rPr>
        <w:t xml:space="preserve">INFORME AUDITORIA No. </w:t>
      </w:r>
      <w:r w:rsidR="009F0C22">
        <w:rPr>
          <w:rFonts w:ascii="Tahoma" w:hAnsi="Tahoma" w:cs="Tahoma"/>
          <w:b/>
          <w:bCs/>
        </w:rPr>
        <w:t>07</w:t>
      </w:r>
      <w:r w:rsidR="00825D02" w:rsidRPr="00873050">
        <w:rPr>
          <w:rFonts w:ascii="Tahoma" w:hAnsi="Tahoma" w:cs="Tahoma"/>
          <w:b/>
          <w:bCs/>
        </w:rPr>
        <w:t xml:space="preserve"> </w:t>
      </w:r>
      <w:r w:rsidRPr="00873050">
        <w:rPr>
          <w:rFonts w:ascii="Tahoma" w:hAnsi="Tahoma" w:cs="Tahoma"/>
          <w:b/>
          <w:bCs/>
        </w:rPr>
        <w:t>-</w:t>
      </w:r>
      <w:r w:rsidR="00825D02" w:rsidRPr="00873050">
        <w:rPr>
          <w:rFonts w:ascii="Tahoma" w:hAnsi="Tahoma" w:cs="Tahoma"/>
          <w:b/>
          <w:bCs/>
        </w:rPr>
        <w:t xml:space="preserve"> </w:t>
      </w:r>
      <w:r w:rsidRPr="00873050">
        <w:rPr>
          <w:rFonts w:ascii="Tahoma" w:hAnsi="Tahoma" w:cs="Tahoma"/>
          <w:b/>
          <w:bCs/>
        </w:rPr>
        <w:t>201</w:t>
      </w:r>
      <w:r w:rsidR="00C6292D">
        <w:rPr>
          <w:rFonts w:ascii="Tahoma" w:hAnsi="Tahoma" w:cs="Tahoma"/>
          <w:b/>
          <w:bCs/>
        </w:rPr>
        <w:t>5</w:t>
      </w:r>
      <w:r w:rsidR="009D355F">
        <w:rPr>
          <w:rFonts w:ascii="Tahoma" w:hAnsi="Tahoma" w:cs="Tahoma"/>
          <w:b/>
          <w:bCs/>
        </w:rPr>
        <w:t xml:space="preserve"> </w:t>
      </w:r>
    </w:p>
    <w:p w:rsidR="00B538D3" w:rsidRPr="00873050" w:rsidRDefault="009F0C22" w:rsidP="00B833FD">
      <w:pPr>
        <w:pStyle w:val="Encabezado"/>
        <w:tabs>
          <w:tab w:val="clear" w:pos="8504"/>
          <w:tab w:val="right" w:pos="8222"/>
        </w:tabs>
        <w:jc w:val="center"/>
        <w:rPr>
          <w:rFonts w:ascii="Tahoma" w:hAnsi="Tahoma" w:cs="Tahoma"/>
          <w:b/>
          <w:bCs/>
        </w:rPr>
      </w:pPr>
      <w:r>
        <w:rPr>
          <w:rFonts w:ascii="Tahoma" w:hAnsi="Tahoma" w:cs="Tahoma"/>
          <w:b/>
          <w:bCs/>
        </w:rPr>
        <w:t>SECRETARIA DE</w:t>
      </w:r>
      <w:r w:rsidR="000A65D7">
        <w:rPr>
          <w:rFonts w:ascii="Tahoma" w:hAnsi="Tahoma" w:cs="Tahoma"/>
          <w:b/>
          <w:bCs/>
        </w:rPr>
        <w:t xml:space="preserve"> </w:t>
      </w:r>
      <w:r>
        <w:rPr>
          <w:rFonts w:ascii="Tahoma" w:hAnsi="Tahoma" w:cs="Tahoma"/>
          <w:b/>
          <w:bCs/>
        </w:rPr>
        <w:t>DEPORTES</w:t>
      </w:r>
    </w:p>
    <w:p w:rsidR="00B538D3" w:rsidRDefault="00B538D3" w:rsidP="00B833FD">
      <w:pPr>
        <w:pStyle w:val="Encabezado"/>
        <w:tabs>
          <w:tab w:val="clear" w:pos="8504"/>
          <w:tab w:val="right" w:pos="8222"/>
        </w:tabs>
        <w:jc w:val="center"/>
        <w:rPr>
          <w:rFonts w:ascii="Tahoma" w:hAnsi="Tahoma" w:cs="Tahoma"/>
          <w:b/>
          <w:bCs/>
        </w:rPr>
      </w:pPr>
    </w:p>
    <w:p w:rsidR="0095703D" w:rsidRPr="00873050" w:rsidRDefault="0095703D" w:rsidP="00B833FD">
      <w:pPr>
        <w:pStyle w:val="Encabezado"/>
        <w:tabs>
          <w:tab w:val="clear" w:pos="8504"/>
          <w:tab w:val="right" w:pos="8222"/>
        </w:tabs>
        <w:jc w:val="center"/>
        <w:rPr>
          <w:rFonts w:ascii="Tahoma" w:hAnsi="Tahoma" w:cs="Tahoma"/>
          <w:b/>
          <w:bCs/>
        </w:rPr>
      </w:pPr>
    </w:p>
    <w:p w:rsidR="00B538D3" w:rsidRPr="00873050" w:rsidRDefault="00B538D3" w:rsidP="00B833FD">
      <w:pPr>
        <w:pStyle w:val="Encabezado"/>
        <w:tabs>
          <w:tab w:val="clear" w:pos="8504"/>
          <w:tab w:val="right" w:pos="8222"/>
        </w:tabs>
        <w:jc w:val="center"/>
        <w:rPr>
          <w:rFonts w:ascii="Tahoma" w:hAnsi="Tahoma" w:cs="Tahoma"/>
          <w:b/>
          <w:bCs/>
        </w:rPr>
      </w:pPr>
      <w:r w:rsidRPr="00873050">
        <w:rPr>
          <w:rFonts w:ascii="Tahoma" w:hAnsi="Tahoma" w:cs="Tahoma"/>
          <w:b/>
          <w:bCs/>
        </w:rPr>
        <w:t>CAPITULO I</w:t>
      </w:r>
    </w:p>
    <w:p w:rsidR="00B538D3" w:rsidRPr="00873050" w:rsidRDefault="00B538D3" w:rsidP="00B833FD">
      <w:pPr>
        <w:pStyle w:val="Encabezado"/>
        <w:tabs>
          <w:tab w:val="clear" w:pos="8504"/>
          <w:tab w:val="right" w:pos="8222"/>
        </w:tabs>
        <w:jc w:val="center"/>
        <w:rPr>
          <w:rFonts w:ascii="Tahoma" w:hAnsi="Tahoma" w:cs="Tahoma"/>
          <w:b/>
          <w:bCs/>
        </w:rPr>
      </w:pPr>
    </w:p>
    <w:p w:rsidR="00B538D3" w:rsidRDefault="00B538D3" w:rsidP="00B833FD">
      <w:pPr>
        <w:pStyle w:val="Encabezado"/>
        <w:tabs>
          <w:tab w:val="clear" w:pos="8504"/>
          <w:tab w:val="right" w:pos="8222"/>
        </w:tabs>
        <w:jc w:val="center"/>
        <w:rPr>
          <w:rFonts w:ascii="Tahoma" w:hAnsi="Tahoma" w:cs="Tahoma"/>
          <w:b/>
          <w:bCs/>
        </w:rPr>
      </w:pPr>
      <w:r w:rsidRPr="00873050">
        <w:rPr>
          <w:rFonts w:ascii="Tahoma" w:hAnsi="Tahoma" w:cs="Tahoma"/>
          <w:b/>
          <w:bCs/>
        </w:rPr>
        <w:t>ASPECTOS GENERALES</w:t>
      </w:r>
    </w:p>
    <w:p w:rsidR="00E54F2F" w:rsidRPr="00873050" w:rsidRDefault="00E54F2F" w:rsidP="00B833FD">
      <w:pPr>
        <w:pStyle w:val="Encabezado"/>
        <w:tabs>
          <w:tab w:val="clear" w:pos="8504"/>
          <w:tab w:val="right" w:pos="8222"/>
        </w:tabs>
        <w:jc w:val="center"/>
        <w:rPr>
          <w:rFonts w:ascii="Tahoma" w:hAnsi="Tahoma" w:cs="Tahoma"/>
          <w:b/>
          <w:bCs/>
        </w:rPr>
      </w:pPr>
    </w:p>
    <w:p w:rsidR="00873050" w:rsidRPr="00873050" w:rsidRDefault="00873050" w:rsidP="00B833FD">
      <w:pPr>
        <w:tabs>
          <w:tab w:val="right" w:pos="8222"/>
        </w:tabs>
        <w:suppressAutoHyphens w:val="0"/>
        <w:autoSpaceDE w:val="0"/>
        <w:autoSpaceDN w:val="0"/>
        <w:adjustRightInd w:val="0"/>
        <w:rPr>
          <w:rFonts w:ascii="Tahoma" w:eastAsia="Times New Roman" w:hAnsi="Tahoma" w:cs="Tahoma"/>
          <w:lang w:val="es-CO" w:eastAsia="es-CO"/>
        </w:rPr>
      </w:pPr>
      <w:r w:rsidRPr="00873050">
        <w:rPr>
          <w:rFonts w:ascii="Tahoma" w:eastAsia="Times New Roman" w:hAnsi="Tahoma" w:cs="Tahoma"/>
          <w:b/>
          <w:bCs/>
          <w:lang w:val="es-CO" w:eastAsia="es-CO"/>
        </w:rPr>
        <w:t xml:space="preserve">FECHA: </w:t>
      </w:r>
      <w:r w:rsidRPr="00873050">
        <w:rPr>
          <w:rFonts w:ascii="Tahoma" w:eastAsia="Times New Roman" w:hAnsi="Tahoma" w:cs="Tahoma"/>
          <w:lang w:val="es-CO" w:eastAsia="es-CO"/>
        </w:rPr>
        <w:t xml:space="preserve">Del </w:t>
      </w:r>
      <w:r w:rsidR="009F0C22">
        <w:rPr>
          <w:rFonts w:ascii="Tahoma" w:eastAsia="Times New Roman" w:hAnsi="Tahoma" w:cs="Tahoma"/>
          <w:lang w:val="es-CO" w:eastAsia="es-CO"/>
        </w:rPr>
        <w:t>9</w:t>
      </w:r>
      <w:r w:rsidR="00EE4CAC">
        <w:rPr>
          <w:rFonts w:ascii="Tahoma" w:eastAsia="Times New Roman" w:hAnsi="Tahoma" w:cs="Tahoma"/>
          <w:lang w:val="es-CO" w:eastAsia="es-CO"/>
        </w:rPr>
        <w:t xml:space="preserve"> al</w:t>
      </w:r>
      <w:r w:rsidR="0095703D">
        <w:rPr>
          <w:rFonts w:ascii="Tahoma" w:eastAsia="Times New Roman" w:hAnsi="Tahoma" w:cs="Tahoma"/>
          <w:lang w:val="es-CO" w:eastAsia="es-CO"/>
        </w:rPr>
        <w:t xml:space="preserve"> </w:t>
      </w:r>
      <w:r w:rsidR="009F0C22">
        <w:rPr>
          <w:rFonts w:ascii="Tahoma" w:eastAsia="Times New Roman" w:hAnsi="Tahoma" w:cs="Tahoma"/>
          <w:lang w:val="es-CO" w:eastAsia="es-CO"/>
        </w:rPr>
        <w:t xml:space="preserve">19 </w:t>
      </w:r>
      <w:r w:rsidRPr="00873050">
        <w:rPr>
          <w:rFonts w:ascii="Tahoma" w:eastAsia="Times New Roman" w:hAnsi="Tahoma" w:cs="Tahoma"/>
          <w:lang w:val="es-CO" w:eastAsia="es-CO"/>
        </w:rPr>
        <w:t xml:space="preserve">de </w:t>
      </w:r>
      <w:r w:rsidR="009F0C22">
        <w:rPr>
          <w:rFonts w:ascii="Tahoma" w:eastAsia="Times New Roman" w:hAnsi="Tahoma" w:cs="Tahoma"/>
          <w:lang w:val="es-CO" w:eastAsia="es-CO"/>
        </w:rPr>
        <w:t>junio</w:t>
      </w:r>
      <w:r w:rsidR="00C6292D">
        <w:rPr>
          <w:rFonts w:ascii="Tahoma" w:eastAsia="Times New Roman" w:hAnsi="Tahoma" w:cs="Tahoma"/>
          <w:lang w:val="es-CO" w:eastAsia="es-CO"/>
        </w:rPr>
        <w:t xml:space="preserve"> </w:t>
      </w:r>
      <w:r w:rsidR="00EE4CAC">
        <w:rPr>
          <w:rFonts w:ascii="Tahoma" w:eastAsia="Times New Roman" w:hAnsi="Tahoma" w:cs="Tahoma"/>
          <w:lang w:val="es-CO" w:eastAsia="es-CO"/>
        </w:rPr>
        <w:t xml:space="preserve">de </w:t>
      </w:r>
      <w:r w:rsidR="00C6292D">
        <w:rPr>
          <w:rFonts w:ascii="Tahoma" w:eastAsia="Times New Roman" w:hAnsi="Tahoma" w:cs="Tahoma"/>
          <w:lang w:val="es-CO" w:eastAsia="es-CO"/>
        </w:rPr>
        <w:t>2015</w:t>
      </w:r>
      <w:r w:rsidRPr="00873050">
        <w:rPr>
          <w:rFonts w:ascii="Tahoma" w:eastAsia="Times New Roman" w:hAnsi="Tahoma" w:cs="Tahoma"/>
          <w:lang w:val="es-CO" w:eastAsia="es-CO"/>
        </w:rPr>
        <w:t xml:space="preserve"> </w:t>
      </w:r>
    </w:p>
    <w:p w:rsidR="00873050" w:rsidRPr="00873050" w:rsidRDefault="00873050" w:rsidP="00B833FD">
      <w:pPr>
        <w:tabs>
          <w:tab w:val="right" w:pos="8222"/>
        </w:tabs>
        <w:suppressAutoHyphens w:val="0"/>
        <w:autoSpaceDE w:val="0"/>
        <w:autoSpaceDN w:val="0"/>
        <w:adjustRightInd w:val="0"/>
        <w:rPr>
          <w:rFonts w:ascii="Tahoma" w:eastAsia="Times New Roman" w:hAnsi="Tahoma" w:cs="Tahoma"/>
          <w:b/>
          <w:bCs/>
          <w:lang w:val="es-CO" w:eastAsia="es-CO"/>
        </w:rPr>
      </w:pPr>
    </w:p>
    <w:p w:rsidR="00C6292D" w:rsidRDefault="00873050" w:rsidP="00B833FD">
      <w:pPr>
        <w:tabs>
          <w:tab w:val="right" w:pos="8222"/>
        </w:tabs>
        <w:suppressAutoHyphens w:val="0"/>
        <w:autoSpaceDE w:val="0"/>
        <w:autoSpaceDN w:val="0"/>
        <w:adjustRightInd w:val="0"/>
        <w:jc w:val="both"/>
      </w:pPr>
      <w:r w:rsidRPr="00873050">
        <w:rPr>
          <w:rFonts w:ascii="Tahoma" w:eastAsia="Times New Roman" w:hAnsi="Tahoma" w:cs="Tahoma"/>
          <w:b/>
          <w:bCs/>
          <w:lang w:val="es-CO" w:eastAsia="es-CO"/>
        </w:rPr>
        <w:t xml:space="preserve">MACROPROCESO: </w:t>
      </w:r>
      <w:r w:rsidR="00C6292D" w:rsidRPr="00C6292D">
        <w:rPr>
          <w:rFonts w:ascii="Tahoma" w:hAnsi="Tahoma" w:cs="Tahoma"/>
          <w:b/>
        </w:rPr>
        <w:t xml:space="preserve">GESTIÓN PARA </w:t>
      </w:r>
      <w:r w:rsidR="000A65D7">
        <w:rPr>
          <w:rFonts w:ascii="Tahoma" w:hAnsi="Tahoma" w:cs="Tahoma"/>
          <w:b/>
        </w:rPr>
        <w:t xml:space="preserve">EL </w:t>
      </w:r>
      <w:r w:rsidR="006A415E">
        <w:rPr>
          <w:rFonts w:ascii="Tahoma" w:hAnsi="Tahoma" w:cs="Tahoma"/>
          <w:b/>
        </w:rPr>
        <w:t>DESARROLLO SOCIAL, INCLUSION Y EL MEJORAMIENTO DE LA CALIDAD DE VIDA</w:t>
      </w:r>
    </w:p>
    <w:p w:rsidR="00C6292D" w:rsidRDefault="00C6292D" w:rsidP="00B833FD">
      <w:pPr>
        <w:tabs>
          <w:tab w:val="right" w:pos="8222"/>
        </w:tabs>
        <w:suppressAutoHyphens w:val="0"/>
        <w:autoSpaceDE w:val="0"/>
        <w:autoSpaceDN w:val="0"/>
        <w:adjustRightInd w:val="0"/>
      </w:pPr>
    </w:p>
    <w:p w:rsidR="009518E7" w:rsidRPr="000A65D7" w:rsidRDefault="00C6292D" w:rsidP="00B833FD">
      <w:pPr>
        <w:tabs>
          <w:tab w:val="right" w:pos="8222"/>
        </w:tabs>
        <w:suppressAutoHyphens w:val="0"/>
        <w:autoSpaceDE w:val="0"/>
        <w:autoSpaceDN w:val="0"/>
        <w:adjustRightInd w:val="0"/>
        <w:rPr>
          <w:rFonts w:ascii="Tahoma" w:eastAsia="Times New Roman" w:hAnsi="Tahoma" w:cs="Tahoma"/>
          <w:lang w:val="es-CO" w:eastAsia="es-CO"/>
        </w:rPr>
      </w:pPr>
      <w:r w:rsidRPr="000A65D7">
        <w:rPr>
          <w:rFonts w:ascii="Tahoma" w:eastAsia="Times New Roman" w:hAnsi="Tahoma" w:cs="Tahoma"/>
          <w:b/>
          <w:lang w:val="es-CO" w:eastAsia="es-CO"/>
        </w:rPr>
        <w:t>LIDER</w:t>
      </w:r>
      <w:r w:rsidR="00066374" w:rsidRPr="000A65D7">
        <w:rPr>
          <w:rFonts w:ascii="Tahoma" w:eastAsia="Times New Roman" w:hAnsi="Tahoma" w:cs="Tahoma"/>
          <w:lang w:val="es-CO" w:eastAsia="es-CO"/>
        </w:rPr>
        <w:t xml:space="preserve">: </w:t>
      </w:r>
      <w:r w:rsidR="006A415E">
        <w:rPr>
          <w:rFonts w:ascii="Tahoma" w:eastAsia="Times New Roman" w:hAnsi="Tahoma" w:cs="Tahoma"/>
          <w:lang w:val="es-CO" w:eastAsia="es-CO"/>
        </w:rPr>
        <w:t>SANDRA MILENA CASTAÑO HINCAPIE</w:t>
      </w:r>
    </w:p>
    <w:p w:rsidR="00873050" w:rsidRPr="000A65D7" w:rsidRDefault="00873050" w:rsidP="00B833FD">
      <w:pPr>
        <w:tabs>
          <w:tab w:val="right" w:pos="8222"/>
        </w:tabs>
        <w:suppressAutoHyphens w:val="0"/>
        <w:autoSpaceDE w:val="0"/>
        <w:autoSpaceDN w:val="0"/>
        <w:adjustRightInd w:val="0"/>
        <w:rPr>
          <w:rFonts w:ascii="Tahoma" w:eastAsia="Times New Roman" w:hAnsi="Tahoma" w:cs="Tahoma"/>
          <w:b/>
          <w:bCs/>
          <w:lang w:val="es-CO" w:eastAsia="es-CO"/>
        </w:rPr>
      </w:pPr>
    </w:p>
    <w:p w:rsidR="006A415E" w:rsidRDefault="00232414" w:rsidP="00B833FD">
      <w:pPr>
        <w:pStyle w:val="Encabezado"/>
        <w:tabs>
          <w:tab w:val="clear" w:pos="8504"/>
          <w:tab w:val="right" w:pos="8222"/>
        </w:tabs>
        <w:jc w:val="both"/>
        <w:rPr>
          <w:rFonts w:ascii="Tahoma" w:hAnsi="Tahoma" w:cs="Tahoma"/>
          <w:bCs/>
        </w:rPr>
      </w:pPr>
      <w:r>
        <w:rPr>
          <w:rFonts w:ascii="Tahoma" w:eastAsia="Times New Roman" w:hAnsi="Tahoma" w:cs="Tahoma"/>
          <w:b/>
          <w:bCs/>
          <w:lang w:val="es-CO" w:eastAsia="es-CO"/>
        </w:rPr>
        <w:t xml:space="preserve">OBJETIVO: </w:t>
      </w:r>
      <w:r w:rsidR="006A415E">
        <w:rPr>
          <w:rFonts w:ascii="Tahoma" w:hAnsi="Tahoma" w:cs="Tahoma"/>
          <w:bCs/>
        </w:rPr>
        <w:t>Diseñar una oferta de programas, servicios y alternativas de deporte, recreación, actividad física y educación, dirigido a los diferentes grupos poblacionales del Municipio de Manizales, como estrategia  para el fomento del desarrollo humano individual y colectivo con equidad y justicia social.</w:t>
      </w:r>
    </w:p>
    <w:p w:rsidR="006A415E" w:rsidRDefault="006A415E" w:rsidP="00B833FD">
      <w:pPr>
        <w:pStyle w:val="Encabezado"/>
        <w:tabs>
          <w:tab w:val="clear" w:pos="8504"/>
          <w:tab w:val="right" w:pos="8222"/>
        </w:tabs>
        <w:jc w:val="both"/>
        <w:rPr>
          <w:rFonts w:ascii="Tahoma" w:hAnsi="Tahoma" w:cs="Tahoma"/>
          <w:bCs/>
        </w:rPr>
      </w:pPr>
    </w:p>
    <w:p w:rsidR="00586BAE" w:rsidRDefault="00873050" w:rsidP="00B833FD">
      <w:pPr>
        <w:tabs>
          <w:tab w:val="right" w:pos="8222"/>
        </w:tabs>
        <w:suppressAutoHyphens w:val="0"/>
        <w:autoSpaceDE w:val="0"/>
        <w:autoSpaceDN w:val="0"/>
        <w:adjustRightInd w:val="0"/>
        <w:jc w:val="both"/>
        <w:rPr>
          <w:rFonts w:ascii="Tahoma" w:eastAsia="Times New Roman" w:hAnsi="Tahoma" w:cs="Tahoma"/>
          <w:b/>
          <w:bCs/>
          <w:lang w:val="es-CO" w:eastAsia="es-CO"/>
        </w:rPr>
      </w:pPr>
      <w:r w:rsidRPr="00873050">
        <w:rPr>
          <w:rFonts w:ascii="Tahoma" w:eastAsia="Times New Roman" w:hAnsi="Tahoma" w:cs="Tahoma"/>
          <w:b/>
          <w:bCs/>
          <w:lang w:val="es-CO" w:eastAsia="es-CO"/>
        </w:rPr>
        <w:t>PROCESO:</w:t>
      </w:r>
      <w:r w:rsidR="00BF4E25">
        <w:rPr>
          <w:rFonts w:ascii="Tahoma" w:eastAsia="Times New Roman" w:hAnsi="Tahoma" w:cs="Tahoma"/>
          <w:b/>
          <w:bCs/>
          <w:lang w:val="es-CO" w:eastAsia="es-CO"/>
        </w:rPr>
        <w:t xml:space="preserve"> </w:t>
      </w:r>
    </w:p>
    <w:p w:rsidR="00586BAE" w:rsidRDefault="00586BAE" w:rsidP="00B833FD">
      <w:pPr>
        <w:tabs>
          <w:tab w:val="right" w:pos="8222"/>
        </w:tabs>
        <w:suppressAutoHyphens w:val="0"/>
        <w:jc w:val="both"/>
        <w:rPr>
          <w:rFonts w:ascii="Tahoma" w:eastAsia="Times New Roman" w:hAnsi="Tahoma" w:cs="Tahoma"/>
          <w:b/>
          <w:bCs/>
          <w:lang w:val="es-CO" w:eastAsia="es-CO"/>
        </w:rPr>
      </w:pPr>
    </w:p>
    <w:p w:rsidR="006A415E" w:rsidRPr="006A415E" w:rsidRDefault="006A415E" w:rsidP="00F55852">
      <w:pPr>
        <w:tabs>
          <w:tab w:val="right" w:pos="8222"/>
        </w:tabs>
        <w:suppressAutoHyphens w:val="0"/>
        <w:jc w:val="both"/>
        <w:rPr>
          <w:rFonts w:ascii="Tahoma" w:hAnsi="Tahoma" w:cs="Tahoma"/>
          <w:b/>
        </w:rPr>
      </w:pPr>
      <w:r>
        <w:rPr>
          <w:rFonts w:ascii="Tahoma" w:hAnsi="Tahoma" w:cs="Tahoma"/>
        </w:rPr>
        <w:t>Gestión para el fomento del deporte y la sana recreación.</w:t>
      </w:r>
    </w:p>
    <w:p w:rsidR="00C6292D" w:rsidRDefault="00C6292D" w:rsidP="00B833FD">
      <w:pPr>
        <w:tabs>
          <w:tab w:val="right" w:pos="8222"/>
        </w:tabs>
        <w:suppressAutoHyphens w:val="0"/>
        <w:jc w:val="both"/>
        <w:rPr>
          <w:rFonts w:ascii="Tahoma" w:hAnsi="Tahoma" w:cs="Tahoma"/>
          <w:b/>
        </w:rPr>
      </w:pPr>
    </w:p>
    <w:p w:rsidR="00A472E5" w:rsidRDefault="00A061C1" w:rsidP="00B833FD">
      <w:pPr>
        <w:tabs>
          <w:tab w:val="right" w:pos="8222"/>
        </w:tabs>
        <w:suppressAutoHyphens w:val="0"/>
        <w:rPr>
          <w:rFonts w:ascii="Tahoma" w:eastAsia="Times New Roman" w:hAnsi="Tahoma" w:cs="Tahoma"/>
          <w:lang w:val="es-CO" w:eastAsia="es-CO"/>
        </w:rPr>
      </w:pPr>
      <w:r w:rsidRPr="00A061C1">
        <w:rPr>
          <w:rFonts w:ascii="Tahoma" w:eastAsia="Times New Roman" w:hAnsi="Tahoma" w:cs="Tahoma"/>
          <w:b/>
          <w:lang w:val="es-CO" w:eastAsia="es-CO"/>
        </w:rPr>
        <w:t>SERVICIO</w:t>
      </w:r>
      <w:r w:rsidR="00A472E5">
        <w:rPr>
          <w:rFonts w:ascii="Tahoma" w:eastAsia="Times New Roman" w:hAnsi="Tahoma" w:cs="Tahoma"/>
          <w:b/>
          <w:lang w:val="es-CO" w:eastAsia="es-CO"/>
        </w:rPr>
        <w:t>S</w:t>
      </w:r>
      <w:r>
        <w:rPr>
          <w:rFonts w:ascii="Tahoma" w:eastAsia="Times New Roman" w:hAnsi="Tahoma" w:cs="Tahoma"/>
          <w:lang w:val="es-CO" w:eastAsia="es-CO"/>
        </w:rPr>
        <w:t>:</w:t>
      </w:r>
    </w:p>
    <w:p w:rsidR="00287990" w:rsidRDefault="00287990" w:rsidP="00B833FD">
      <w:pPr>
        <w:tabs>
          <w:tab w:val="right" w:pos="8222"/>
        </w:tabs>
        <w:suppressAutoHyphens w:val="0"/>
        <w:rPr>
          <w:rFonts w:ascii="Tahoma" w:eastAsia="Times New Roman" w:hAnsi="Tahoma" w:cs="Tahoma"/>
          <w:lang w:val="es-CO" w:eastAsia="es-CO"/>
        </w:rPr>
      </w:pPr>
    </w:p>
    <w:p w:rsidR="003F32A0" w:rsidRDefault="0067446D" w:rsidP="00F55852">
      <w:pPr>
        <w:numPr>
          <w:ilvl w:val="0"/>
          <w:numId w:val="4"/>
        </w:numPr>
        <w:suppressAutoHyphens w:val="0"/>
        <w:ind w:left="180" w:hanging="180"/>
        <w:rPr>
          <w:rFonts w:ascii="Tahoma" w:eastAsia="Times New Roman" w:hAnsi="Tahoma" w:cs="Tahoma"/>
          <w:lang w:val="es-CO" w:eastAsia="es-CO"/>
        </w:rPr>
      </w:pPr>
      <w:r>
        <w:rPr>
          <w:rFonts w:ascii="Tahoma" w:hAnsi="Tahoma" w:cs="Tahoma"/>
        </w:rPr>
        <w:t>Asesoría, asistencia técnica y/o apoyo económico al deporte organizado</w:t>
      </w:r>
      <w:r w:rsidR="00586BAE">
        <w:rPr>
          <w:rFonts w:ascii="Tahoma" w:hAnsi="Tahoma" w:cs="Tahoma"/>
        </w:rPr>
        <w:t>.</w:t>
      </w:r>
    </w:p>
    <w:p w:rsidR="003F32A0" w:rsidRPr="003F32A0" w:rsidRDefault="003F32A0" w:rsidP="00F55852">
      <w:pPr>
        <w:tabs>
          <w:tab w:val="right" w:pos="8222"/>
        </w:tabs>
        <w:suppressAutoHyphens w:val="0"/>
        <w:ind w:left="180" w:hanging="180"/>
        <w:rPr>
          <w:rFonts w:ascii="Tahoma" w:eastAsia="Times New Roman" w:hAnsi="Tahoma" w:cs="Tahoma"/>
          <w:lang w:val="es-CO" w:eastAsia="es-CO"/>
        </w:rPr>
      </w:pPr>
    </w:p>
    <w:p w:rsidR="00D702F8" w:rsidRPr="003F32A0" w:rsidRDefault="0067446D" w:rsidP="00F55852">
      <w:pPr>
        <w:numPr>
          <w:ilvl w:val="0"/>
          <w:numId w:val="4"/>
        </w:numPr>
        <w:tabs>
          <w:tab w:val="right" w:pos="142"/>
          <w:tab w:val="right" w:pos="8222"/>
        </w:tabs>
        <w:suppressAutoHyphens w:val="0"/>
        <w:ind w:left="180" w:hanging="180"/>
        <w:rPr>
          <w:rFonts w:ascii="Tahoma" w:eastAsia="Times New Roman" w:hAnsi="Tahoma" w:cs="Tahoma"/>
          <w:lang w:val="es-CO" w:eastAsia="es-CO"/>
        </w:rPr>
      </w:pPr>
      <w:r>
        <w:rPr>
          <w:rFonts w:ascii="Tahoma" w:hAnsi="Tahoma" w:cs="Tahoma"/>
        </w:rPr>
        <w:t>Legalización de clubes deportivos</w:t>
      </w:r>
      <w:r w:rsidR="00586BAE">
        <w:rPr>
          <w:rFonts w:ascii="Tahoma" w:hAnsi="Tahoma" w:cs="Tahoma"/>
        </w:rPr>
        <w:t>.</w:t>
      </w:r>
    </w:p>
    <w:p w:rsidR="003F32A0" w:rsidRPr="00586BAE" w:rsidRDefault="003F32A0" w:rsidP="00F55852">
      <w:pPr>
        <w:tabs>
          <w:tab w:val="right" w:pos="8222"/>
        </w:tabs>
        <w:suppressAutoHyphens w:val="0"/>
        <w:ind w:left="180" w:hanging="180"/>
        <w:rPr>
          <w:rFonts w:ascii="Tahoma" w:eastAsia="Times New Roman" w:hAnsi="Tahoma" w:cs="Tahoma"/>
          <w:lang w:val="es-CO" w:eastAsia="es-CO"/>
        </w:rPr>
      </w:pPr>
    </w:p>
    <w:p w:rsidR="00A061C1" w:rsidRPr="003F32A0" w:rsidRDefault="0067446D" w:rsidP="00F55852">
      <w:pPr>
        <w:numPr>
          <w:ilvl w:val="0"/>
          <w:numId w:val="4"/>
        </w:numPr>
        <w:suppressAutoHyphens w:val="0"/>
        <w:ind w:left="180" w:hanging="180"/>
        <w:rPr>
          <w:rFonts w:ascii="Tahoma" w:eastAsia="Times New Roman" w:hAnsi="Tahoma" w:cs="Tahoma"/>
          <w:lang w:val="es-CO" w:eastAsia="es-CO"/>
        </w:rPr>
      </w:pPr>
      <w:r>
        <w:rPr>
          <w:rFonts w:ascii="Tahoma" w:hAnsi="Tahoma" w:cs="Tahoma"/>
        </w:rPr>
        <w:t>Construcción, reparación y mantenimiento de infraestructura deportiva.</w:t>
      </w:r>
    </w:p>
    <w:p w:rsidR="003F32A0" w:rsidRPr="0067446D" w:rsidRDefault="003F32A0" w:rsidP="00F55852">
      <w:pPr>
        <w:tabs>
          <w:tab w:val="right" w:pos="8222"/>
        </w:tabs>
        <w:suppressAutoHyphens w:val="0"/>
        <w:ind w:left="180" w:hanging="180"/>
        <w:rPr>
          <w:rFonts w:ascii="Tahoma" w:eastAsia="Times New Roman" w:hAnsi="Tahoma" w:cs="Tahoma"/>
          <w:lang w:val="es-CO" w:eastAsia="es-CO"/>
        </w:rPr>
      </w:pPr>
    </w:p>
    <w:p w:rsidR="0067446D" w:rsidRPr="003F32A0" w:rsidRDefault="0067446D" w:rsidP="00F55852">
      <w:pPr>
        <w:numPr>
          <w:ilvl w:val="0"/>
          <w:numId w:val="4"/>
        </w:numPr>
        <w:suppressAutoHyphens w:val="0"/>
        <w:ind w:left="180" w:hanging="180"/>
        <w:rPr>
          <w:rFonts w:ascii="Tahoma" w:eastAsia="Times New Roman" w:hAnsi="Tahoma" w:cs="Tahoma"/>
          <w:lang w:val="es-CO" w:eastAsia="es-CO"/>
        </w:rPr>
      </w:pPr>
      <w:r>
        <w:rPr>
          <w:rFonts w:ascii="Tahoma" w:hAnsi="Tahoma" w:cs="Tahoma"/>
          <w:lang w:val="es-CO"/>
        </w:rPr>
        <w:t>Administración de los escenarios deportivos del municipio.</w:t>
      </w:r>
    </w:p>
    <w:p w:rsidR="003F32A0" w:rsidRPr="0067446D" w:rsidRDefault="003F32A0" w:rsidP="00F55852">
      <w:pPr>
        <w:tabs>
          <w:tab w:val="right" w:pos="8222"/>
        </w:tabs>
        <w:suppressAutoHyphens w:val="0"/>
        <w:ind w:left="180" w:hanging="180"/>
        <w:rPr>
          <w:rFonts w:ascii="Tahoma" w:eastAsia="Times New Roman" w:hAnsi="Tahoma" w:cs="Tahoma"/>
          <w:lang w:val="es-CO" w:eastAsia="es-CO"/>
        </w:rPr>
      </w:pPr>
    </w:p>
    <w:p w:rsidR="0067446D" w:rsidRPr="003F32A0" w:rsidRDefault="0067446D" w:rsidP="00F55852">
      <w:pPr>
        <w:numPr>
          <w:ilvl w:val="0"/>
          <w:numId w:val="4"/>
        </w:numPr>
        <w:tabs>
          <w:tab w:val="right" w:pos="142"/>
          <w:tab w:val="right" w:pos="8222"/>
        </w:tabs>
        <w:suppressAutoHyphens w:val="0"/>
        <w:ind w:left="180" w:hanging="180"/>
        <w:rPr>
          <w:rFonts w:ascii="Tahoma" w:eastAsia="Times New Roman" w:hAnsi="Tahoma" w:cs="Tahoma"/>
          <w:lang w:val="es-CO" w:eastAsia="es-CO"/>
        </w:rPr>
      </w:pPr>
      <w:r>
        <w:rPr>
          <w:rFonts w:ascii="Tahoma" w:hAnsi="Tahoma" w:cs="Tahoma"/>
          <w:lang w:val="es-CO"/>
        </w:rPr>
        <w:t>Realización y/o apoyo a los juegos deportivos del sector educativo.</w:t>
      </w:r>
    </w:p>
    <w:p w:rsidR="003F32A0" w:rsidRPr="0067446D" w:rsidRDefault="003F32A0" w:rsidP="00F55852">
      <w:pPr>
        <w:tabs>
          <w:tab w:val="right" w:pos="8222"/>
        </w:tabs>
        <w:suppressAutoHyphens w:val="0"/>
        <w:ind w:left="180" w:hanging="180"/>
        <w:rPr>
          <w:rFonts w:ascii="Tahoma" w:eastAsia="Times New Roman" w:hAnsi="Tahoma" w:cs="Tahoma"/>
          <w:lang w:val="es-CO" w:eastAsia="es-CO"/>
        </w:rPr>
      </w:pPr>
    </w:p>
    <w:p w:rsidR="0067446D" w:rsidRPr="0067446D" w:rsidRDefault="0067446D" w:rsidP="00F55852">
      <w:pPr>
        <w:numPr>
          <w:ilvl w:val="0"/>
          <w:numId w:val="4"/>
        </w:numPr>
        <w:suppressAutoHyphens w:val="0"/>
        <w:ind w:left="180" w:hanging="180"/>
        <w:rPr>
          <w:rFonts w:ascii="Tahoma" w:eastAsia="Times New Roman" w:hAnsi="Tahoma" w:cs="Tahoma"/>
          <w:lang w:val="es-CO" w:eastAsia="es-CO"/>
        </w:rPr>
      </w:pPr>
      <w:r>
        <w:rPr>
          <w:rFonts w:ascii="Tahoma" w:hAnsi="Tahoma" w:cs="Tahoma"/>
          <w:lang w:val="es-CO"/>
        </w:rPr>
        <w:t>Gestión de espacios recreativos para la generación de estilos de vidas saludabl</w:t>
      </w:r>
      <w:r w:rsidR="001C6A4F">
        <w:rPr>
          <w:rFonts w:ascii="Tahoma" w:hAnsi="Tahoma" w:cs="Tahoma"/>
          <w:lang w:val="es-CO"/>
        </w:rPr>
        <w:t>es y ocupación del tiempo libre</w:t>
      </w:r>
      <w:r>
        <w:rPr>
          <w:rFonts w:ascii="Tahoma" w:hAnsi="Tahoma" w:cs="Tahoma"/>
          <w:lang w:val="es-CO"/>
        </w:rPr>
        <w:t>.</w:t>
      </w:r>
    </w:p>
    <w:p w:rsidR="00586BAE" w:rsidRDefault="00586BAE" w:rsidP="00B833FD">
      <w:pPr>
        <w:tabs>
          <w:tab w:val="right" w:pos="8222"/>
        </w:tabs>
        <w:suppressAutoHyphens w:val="0"/>
        <w:ind w:left="787"/>
        <w:rPr>
          <w:rFonts w:ascii="Tahoma" w:eastAsia="Times New Roman" w:hAnsi="Tahoma" w:cs="Tahoma"/>
          <w:lang w:val="es-CO" w:eastAsia="es-CO"/>
        </w:rPr>
      </w:pPr>
    </w:p>
    <w:p w:rsidR="00287990" w:rsidRPr="005B6B9C" w:rsidRDefault="00873050" w:rsidP="00B833FD">
      <w:pPr>
        <w:pStyle w:val="Encabezado"/>
        <w:tabs>
          <w:tab w:val="clear" w:pos="8504"/>
          <w:tab w:val="right" w:pos="8222"/>
        </w:tabs>
        <w:jc w:val="both"/>
        <w:rPr>
          <w:rFonts w:ascii="Tahoma" w:eastAsia="Times New Roman" w:hAnsi="Tahoma" w:cs="Tahoma"/>
          <w:lang w:val="es-CO" w:eastAsia="es-CO"/>
        </w:rPr>
      </w:pPr>
      <w:r w:rsidRPr="00873050">
        <w:rPr>
          <w:rFonts w:ascii="Tahoma" w:eastAsia="Times New Roman" w:hAnsi="Tahoma" w:cs="Tahoma"/>
          <w:b/>
          <w:bCs/>
          <w:lang w:val="es-CO" w:eastAsia="es-CO"/>
        </w:rPr>
        <w:lastRenderedPageBreak/>
        <w:t xml:space="preserve">OBJETIVO GENERAL DE LA AUDITORIA: </w:t>
      </w:r>
      <w:r w:rsidRPr="00873050">
        <w:rPr>
          <w:rFonts w:ascii="Tahoma" w:eastAsia="Times New Roman" w:hAnsi="Tahoma" w:cs="Tahoma"/>
          <w:lang w:val="es-CO" w:eastAsia="es-CO"/>
        </w:rPr>
        <w:t xml:space="preserve">Evaluar que la gestión de la </w:t>
      </w:r>
      <w:r w:rsidR="006A415E">
        <w:rPr>
          <w:rFonts w:ascii="Tahoma" w:eastAsia="Times New Roman" w:hAnsi="Tahoma" w:cs="Tahoma"/>
          <w:lang w:val="es-CO" w:eastAsia="es-CO"/>
        </w:rPr>
        <w:t>Secretaria de</w:t>
      </w:r>
      <w:r w:rsidR="00586BAE">
        <w:rPr>
          <w:rFonts w:ascii="Tahoma" w:eastAsia="Times New Roman" w:hAnsi="Tahoma" w:cs="Tahoma"/>
          <w:lang w:val="es-CO" w:eastAsia="es-CO"/>
        </w:rPr>
        <w:t xml:space="preserve"> </w:t>
      </w:r>
      <w:r w:rsidR="006A415E">
        <w:rPr>
          <w:rFonts w:ascii="Tahoma" w:eastAsia="Times New Roman" w:hAnsi="Tahoma" w:cs="Tahoma"/>
          <w:lang w:val="es-CO" w:eastAsia="es-CO"/>
        </w:rPr>
        <w:t>Deportes</w:t>
      </w:r>
      <w:r w:rsidR="00586BAE">
        <w:rPr>
          <w:rFonts w:ascii="Tahoma" w:eastAsia="Times New Roman" w:hAnsi="Tahoma" w:cs="Tahoma"/>
          <w:lang w:val="es-CO" w:eastAsia="es-CO"/>
        </w:rPr>
        <w:t xml:space="preserve"> que </w:t>
      </w:r>
      <w:r w:rsidR="00CE2BBF">
        <w:rPr>
          <w:rFonts w:ascii="Tahoma" w:eastAsia="Times New Roman" w:hAnsi="Tahoma" w:cs="Tahoma"/>
          <w:lang w:val="es-CO" w:eastAsia="es-CO"/>
        </w:rPr>
        <w:t xml:space="preserve"> </w:t>
      </w:r>
      <w:r w:rsidRPr="00873050">
        <w:rPr>
          <w:rFonts w:ascii="Tahoma" w:eastAsia="Times New Roman" w:hAnsi="Tahoma" w:cs="Tahoma"/>
          <w:lang w:val="es-CO" w:eastAsia="es-CO"/>
        </w:rPr>
        <w:t>esté conforme con las disposiciones legales vigentes, con la planeación estratégica, procesos y procedimientos aplicables, así como los componentes establecidos en el Modelo Estándar de Control Interno “MECI” y la norma de calidad.</w:t>
      </w:r>
    </w:p>
    <w:p w:rsidR="00287990" w:rsidRPr="00873050" w:rsidRDefault="00287990" w:rsidP="00B833FD">
      <w:pPr>
        <w:pStyle w:val="Encabezado"/>
        <w:tabs>
          <w:tab w:val="clear" w:pos="8504"/>
          <w:tab w:val="right" w:pos="8222"/>
        </w:tabs>
        <w:jc w:val="both"/>
        <w:rPr>
          <w:rFonts w:ascii="Tahoma" w:hAnsi="Tahoma" w:cs="Tahoma"/>
          <w:b/>
          <w:bCs/>
        </w:rPr>
      </w:pPr>
    </w:p>
    <w:p w:rsidR="00B538D3" w:rsidRDefault="00B538D3" w:rsidP="00B833FD">
      <w:pPr>
        <w:pStyle w:val="Encabezado"/>
        <w:tabs>
          <w:tab w:val="clear" w:pos="8504"/>
          <w:tab w:val="right" w:pos="8222"/>
        </w:tabs>
        <w:jc w:val="both"/>
        <w:rPr>
          <w:rFonts w:ascii="Tahoma" w:hAnsi="Tahoma" w:cs="Tahoma"/>
          <w:bCs/>
        </w:rPr>
      </w:pPr>
      <w:r w:rsidRPr="000F3FF8">
        <w:rPr>
          <w:rFonts w:ascii="Tahoma" w:hAnsi="Tahoma" w:cs="Tahoma"/>
          <w:b/>
          <w:bCs/>
        </w:rPr>
        <w:t>OBJETIVOS ESPECIFICOS</w:t>
      </w:r>
      <w:r w:rsidRPr="000F3FF8">
        <w:rPr>
          <w:rFonts w:ascii="Tahoma" w:hAnsi="Tahoma" w:cs="Tahoma"/>
          <w:bCs/>
        </w:rPr>
        <w:t xml:space="preserve">: </w:t>
      </w:r>
    </w:p>
    <w:p w:rsidR="001A5AA5" w:rsidRPr="000F3FF8" w:rsidRDefault="001A5AA5" w:rsidP="00B833FD">
      <w:pPr>
        <w:pStyle w:val="Encabezado"/>
        <w:tabs>
          <w:tab w:val="clear" w:pos="8504"/>
          <w:tab w:val="right" w:pos="8222"/>
        </w:tabs>
        <w:jc w:val="both"/>
        <w:rPr>
          <w:rFonts w:ascii="Tahoma" w:hAnsi="Tahoma" w:cs="Tahoma"/>
          <w:bCs/>
        </w:rPr>
      </w:pPr>
    </w:p>
    <w:p w:rsidR="002C683C" w:rsidRDefault="00B538D3" w:rsidP="00F55852">
      <w:pPr>
        <w:pStyle w:val="Encabezado"/>
        <w:numPr>
          <w:ilvl w:val="0"/>
          <w:numId w:val="2"/>
        </w:numPr>
        <w:tabs>
          <w:tab w:val="clear" w:pos="4252"/>
          <w:tab w:val="clear" w:pos="8504"/>
          <w:tab w:val="center" w:pos="360"/>
          <w:tab w:val="right" w:pos="8222"/>
        </w:tabs>
        <w:ind w:left="360"/>
        <w:jc w:val="both"/>
        <w:rPr>
          <w:rFonts w:ascii="Tahoma" w:hAnsi="Tahoma" w:cs="Tahoma"/>
          <w:bCs/>
        </w:rPr>
      </w:pPr>
      <w:r w:rsidRPr="002C683C">
        <w:rPr>
          <w:rFonts w:ascii="Tahoma" w:hAnsi="Tahoma" w:cs="Tahoma"/>
          <w:bCs/>
        </w:rPr>
        <w:t>Evaluar el cumplimiento de las acciones defini</w:t>
      </w:r>
      <w:r w:rsidR="004F4AD2">
        <w:rPr>
          <w:rFonts w:ascii="Tahoma" w:hAnsi="Tahoma" w:cs="Tahoma"/>
          <w:bCs/>
        </w:rPr>
        <w:t>das e</w:t>
      </w:r>
      <w:r w:rsidR="00287990">
        <w:rPr>
          <w:rFonts w:ascii="Tahoma" w:hAnsi="Tahoma" w:cs="Tahoma"/>
          <w:bCs/>
        </w:rPr>
        <w:t>n el Plan de Mejorami</w:t>
      </w:r>
      <w:r w:rsidR="006A415E">
        <w:rPr>
          <w:rFonts w:ascii="Tahoma" w:hAnsi="Tahoma" w:cs="Tahoma"/>
          <w:bCs/>
        </w:rPr>
        <w:t>ento No. 8</w:t>
      </w:r>
      <w:r w:rsidR="004F4AD2">
        <w:rPr>
          <w:rFonts w:ascii="Tahoma" w:hAnsi="Tahoma" w:cs="Tahoma"/>
          <w:bCs/>
        </w:rPr>
        <w:t xml:space="preserve">; </w:t>
      </w:r>
      <w:r w:rsidRPr="002C683C">
        <w:rPr>
          <w:rFonts w:ascii="Tahoma" w:hAnsi="Tahoma" w:cs="Tahoma"/>
          <w:bCs/>
        </w:rPr>
        <w:t>producto de la auditoría de Control Interno realizada en la vigencia 201</w:t>
      </w:r>
      <w:r w:rsidR="00F75D8A">
        <w:rPr>
          <w:rFonts w:ascii="Tahoma" w:hAnsi="Tahoma" w:cs="Tahoma"/>
          <w:bCs/>
        </w:rPr>
        <w:t>4</w:t>
      </w:r>
      <w:r w:rsidRPr="002C683C">
        <w:rPr>
          <w:rFonts w:ascii="Tahoma" w:hAnsi="Tahoma" w:cs="Tahoma"/>
          <w:bCs/>
        </w:rPr>
        <w:t>.</w:t>
      </w:r>
    </w:p>
    <w:p w:rsidR="00904574" w:rsidRDefault="00904574" w:rsidP="00F55852">
      <w:pPr>
        <w:pStyle w:val="Encabezado"/>
        <w:tabs>
          <w:tab w:val="clear" w:pos="4252"/>
          <w:tab w:val="clear" w:pos="8504"/>
          <w:tab w:val="center" w:pos="360"/>
          <w:tab w:val="right" w:pos="8222"/>
        </w:tabs>
        <w:ind w:left="360" w:hanging="360"/>
        <w:jc w:val="both"/>
        <w:rPr>
          <w:rFonts w:ascii="Tahoma" w:hAnsi="Tahoma" w:cs="Tahoma"/>
          <w:bCs/>
        </w:rPr>
      </w:pPr>
    </w:p>
    <w:p w:rsidR="00B538D3" w:rsidRDefault="00B538D3" w:rsidP="00F55852">
      <w:pPr>
        <w:pStyle w:val="Encabezado"/>
        <w:numPr>
          <w:ilvl w:val="0"/>
          <w:numId w:val="2"/>
        </w:numPr>
        <w:tabs>
          <w:tab w:val="clear" w:pos="4252"/>
          <w:tab w:val="clear" w:pos="8504"/>
          <w:tab w:val="center" w:pos="360"/>
          <w:tab w:val="right" w:pos="8222"/>
        </w:tabs>
        <w:ind w:left="360"/>
        <w:jc w:val="both"/>
        <w:rPr>
          <w:rFonts w:ascii="Tahoma" w:hAnsi="Tahoma" w:cs="Tahoma"/>
          <w:bCs/>
        </w:rPr>
      </w:pPr>
      <w:r w:rsidRPr="002C683C">
        <w:rPr>
          <w:rFonts w:ascii="Tahoma" w:hAnsi="Tahoma" w:cs="Tahoma"/>
          <w:bCs/>
        </w:rPr>
        <w:t xml:space="preserve">Evaluar los controles de los mapas de riesgos definidos en cada proceso. </w:t>
      </w:r>
      <w:r w:rsidR="00ED2FC0" w:rsidRPr="002C683C">
        <w:rPr>
          <w:rFonts w:ascii="Tahoma" w:hAnsi="Tahoma" w:cs="Tahoma"/>
          <w:bCs/>
        </w:rPr>
        <w:t>(</w:t>
      </w:r>
      <w:r w:rsidRPr="002C683C">
        <w:rPr>
          <w:rFonts w:ascii="Tahoma" w:hAnsi="Tahoma" w:cs="Tahoma"/>
          <w:bCs/>
        </w:rPr>
        <w:t>Gestión del Riesgo).</w:t>
      </w:r>
    </w:p>
    <w:p w:rsidR="00904574" w:rsidRPr="002C683C" w:rsidRDefault="00904574" w:rsidP="00F55852">
      <w:pPr>
        <w:pStyle w:val="Encabezado"/>
        <w:tabs>
          <w:tab w:val="clear" w:pos="4252"/>
          <w:tab w:val="clear" w:pos="8504"/>
          <w:tab w:val="center" w:pos="360"/>
          <w:tab w:val="right" w:pos="8222"/>
        </w:tabs>
        <w:ind w:left="360" w:hanging="360"/>
        <w:jc w:val="both"/>
        <w:rPr>
          <w:rFonts w:ascii="Tahoma" w:hAnsi="Tahoma" w:cs="Tahoma"/>
          <w:bCs/>
        </w:rPr>
      </w:pPr>
    </w:p>
    <w:p w:rsidR="00B538D3" w:rsidRPr="00904574" w:rsidRDefault="00B538D3" w:rsidP="00F55852">
      <w:pPr>
        <w:pStyle w:val="Encabezado"/>
        <w:numPr>
          <w:ilvl w:val="0"/>
          <w:numId w:val="2"/>
        </w:numPr>
        <w:tabs>
          <w:tab w:val="clear" w:pos="4252"/>
          <w:tab w:val="clear" w:pos="8504"/>
          <w:tab w:val="center" w:pos="360"/>
          <w:tab w:val="right" w:pos="8222"/>
        </w:tabs>
        <w:ind w:left="360"/>
        <w:jc w:val="both"/>
        <w:rPr>
          <w:rFonts w:ascii="Tahoma" w:hAnsi="Tahoma" w:cs="Tahoma"/>
          <w:bCs/>
        </w:rPr>
      </w:pPr>
      <w:r w:rsidRPr="000F3FF8">
        <w:rPr>
          <w:rFonts w:ascii="Tahoma" w:hAnsi="Tahoma" w:cs="Tahoma"/>
          <w:bCs/>
        </w:rPr>
        <w:t xml:space="preserve">Evaluar el cumplimiento de los indicadores. </w:t>
      </w:r>
      <w:r w:rsidR="004F4AD2" w:rsidRPr="003179D7">
        <w:rPr>
          <w:rFonts w:ascii="Tahoma" w:eastAsia="Times New Roman" w:hAnsi="Tahoma" w:cs="Tahoma"/>
          <w:lang w:val="es-CO" w:eastAsia="es-CO"/>
        </w:rPr>
        <w:t>La comprobación de los resultados reales, frente a los estándares fijados.</w:t>
      </w:r>
    </w:p>
    <w:p w:rsidR="00904574" w:rsidRPr="000F3FF8" w:rsidRDefault="00904574" w:rsidP="00F55852">
      <w:pPr>
        <w:pStyle w:val="Encabezado"/>
        <w:tabs>
          <w:tab w:val="clear" w:pos="4252"/>
          <w:tab w:val="clear" w:pos="8504"/>
          <w:tab w:val="center" w:pos="360"/>
          <w:tab w:val="right" w:pos="8222"/>
        </w:tabs>
        <w:ind w:left="360" w:hanging="360"/>
        <w:jc w:val="both"/>
        <w:rPr>
          <w:rFonts w:ascii="Tahoma" w:hAnsi="Tahoma" w:cs="Tahoma"/>
          <w:bCs/>
        </w:rPr>
      </w:pPr>
    </w:p>
    <w:p w:rsidR="00F75D8A" w:rsidRDefault="00F75D8A" w:rsidP="00F55852">
      <w:pPr>
        <w:numPr>
          <w:ilvl w:val="0"/>
          <w:numId w:val="2"/>
        </w:numPr>
        <w:tabs>
          <w:tab w:val="center" w:pos="360"/>
        </w:tabs>
        <w:suppressAutoHyphens w:val="0"/>
        <w:autoSpaceDE w:val="0"/>
        <w:autoSpaceDN w:val="0"/>
        <w:adjustRightInd w:val="0"/>
        <w:ind w:left="360"/>
        <w:jc w:val="both"/>
        <w:rPr>
          <w:rFonts w:ascii="Tahoma" w:eastAsia="Times New Roman" w:hAnsi="Tahoma" w:cs="Tahoma"/>
          <w:lang w:val="es-CO" w:eastAsia="es-CO"/>
        </w:rPr>
      </w:pPr>
      <w:r w:rsidRPr="003179D7">
        <w:rPr>
          <w:rFonts w:ascii="Tahoma" w:eastAsia="Times New Roman" w:hAnsi="Tahoma" w:cs="Tahoma"/>
          <w:lang w:val="es-CO" w:eastAsia="es-CO"/>
        </w:rPr>
        <w:t xml:space="preserve">Evaluar el cumplimiento de los lineamientos </w:t>
      </w:r>
      <w:r>
        <w:rPr>
          <w:rFonts w:ascii="Tahoma" w:eastAsia="Times New Roman" w:hAnsi="Tahoma" w:cs="Tahoma"/>
          <w:lang w:val="es-CO" w:eastAsia="es-CO"/>
        </w:rPr>
        <w:t>del proceso de  la contratación.</w:t>
      </w:r>
    </w:p>
    <w:p w:rsidR="00904574" w:rsidRDefault="00904574" w:rsidP="00F55852">
      <w:pPr>
        <w:tabs>
          <w:tab w:val="center" w:pos="360"/>
          <w:tab w:val="right" w:pos="8222"/>
        </w:tabs>
        <w:suppressAutoHyphens w:val="0"/>
        <w:autoSpaceDE w:val="0"/>
        <w:autoSpaceDN w:val="0"/>
        <w:adjustRightInd w:val="0"/>
        <w:ind w:left="360" w:hanging="360"/>
        <w:jc w:val="both"/>
        <w:rPr>
          <w:rFonts w:ascii="Tahoma" w:eastAsia="Times New Roman" w:hAnsi="Tahoma" w:cs="Tahoma"/>
          <w:lang w:val="es-CO" w:eastAsia="es-CO"/>
        </w:rPr>
      </w:pPr>
    </w:p>
    <w:p w:rsidR="00F75D8A" w:rsidRDefault="00F75D8A" w:rsidP="00F55852">
      <w:pPr>
        <w:numPr>
          <w:ilvl w:val="0"/>
          <w:numId w:val="2"/>
        </w:numPr>
        <w:tabs>
          <w:tab w:val="center" w:pos="360"/>
        </w:tabs>
        <w:suppressAutoHyphens w:val="0"/>
        <w:autoSpaceDE w:val="0"/>
        <w:autoSpaceDN w:val="0"/>
        <w:adjustRightInd w:val="0"/>
        <w:ind w:left="360"/>
        <w:jc w:val="both"/>
        <w:rPr>
          <w:rFonts w:ascii="Tahoma" w:eastAsia="Times New Roman" w:hAnsi="Tahoma" w:cs="Tahoma"/>
          <w:lang w:val="es-CO" w:eastAsia="es-CO"/>
        </w:rPr>
      </w:pPr>
      <w:r>
        <w:rPr>
          <w:rFonts w:ascii="Tahoma" w:eastAsia="Times New Roman" w:hAnsi="Tahoma" w:cs="Tahoma"/>
          <w:lang w:val="es-CO" w:eastAsia="es-CO"/>
        </w:rPr>
        <w:t>Evaluar el cumplimiento de la Gestión Presupuestal</w:t>
      </w:r>
      <w:r w:rsidR="00904574">
        <w:rPr>
          <w:rFonts w:ascii="Tahoma" w:eastAsia="Times New Roman" w:hAnsi="Tahoma" w:cs="Tahoma"/>
          <w:lang w:val="es-CO" w:eastAsia="es-CO"/>
        </w:rPr>
        <w:t>.</w:t>
      </w:r>
    </w:p>
    <w:p w:rsidR="00904574" w:rsidRDefault="00904574" w:rsidP="00F55852">
      <w:pPr>
        <w:tabs>
          <w:tab w:val="center" w:pos="360"/>
          <w:tab w:val="right" w:pos="8222"/>
        </w:tabs>
        <w:suppressAutoHyphens w:val="0"/>
        <w:autoSpaceDE w:val="0"/>
        <w:autoSpaceDN w:val="0"/>
        <w:adjustRightInd w:val="0"/>
        <w:ind w:left="360" w:hanging="360"/>
        <w:jc w:val="both"/>
        <w:rPr>
          <w:rFonts w:ascii="Tahoma" w:eastAsia="Times New Roman" w:hAnsi="Tahoma" w:cs="Tahoma"/>
          <w:lang w:val="es-CO" w:eastAsia="es-CO"/>
        </w:rPr>
      </w:pPr>
    </w:p>
    <w:p w:rsidR="00F75D8A" w:rsidRPr="00660E20" w:rsidRDefault="00F75D8A" w:rsidP="00F55852">
      <w:pPr>
        <w:numPr>
          <w:ilvl w:val="0"/>
          <w:numId w:val="2"/>
        </w:numPr>
        <w:tabs>
          <w:tab w:val="center" w:pos="360"/>
        </w:tabs>
        <w:suppressAutoHyphens w:val="0"/>
        <w:autoSpaceDE w:val="0"/>
        <w:autoSpaceDN w:val="0"/>
        <w:adjustRightInd w:val="0"/>
        <w:ind w:left="360"/>
        <w:jc w:val="both"/>
        <w:rPr>
          <w:rFonts w:ascii="Tahoma" w:eastAsia="Times New Roman" w:hAnsi="Tahoma" w:cs="Tahoma"/>
          <w:lang w:val="es-CO" w:eastAsia="es-CO"/>
        </w:rPr>
      </w:pPr>
      <w:r>
        <w:rPr>
          <w:rFonts w:ascii="Tahoma" w:hAnsi="Tahoma" w:cs="Tahoma"/>
          <w:bCs/>
        </w:rPr>
        <w:t>Evaluar</w:t>
      </w:r>
      <w:r w:rsidRPr="00EA5D39">
        <w:rPr>
          <w:rFonts w:ascii="Tahoma" w:hAnsi="Tahoma" w:cs="Tahoma"/>
          <w:bCs/>
        </w:rPr>
        <w:t xml:space="preserve"> la Política de la Gestión documental y “PQRS”</w:t>
      </w:r>
    </w:p>
    <w:p w:rsidR="00B538D3" w:rsidRPr="000F3FF8" w:rsidRDefault="00B538D3" w:rsidP="00B833FD">
      <w:pPr>
        <w:pStyle w:val="Encabezado"/>
        <w:tabs>
          <w:tab w:val="clear" w:pos="8504"/>
          <w:tab w:val="right" w:pos="8222"/>
        </w:tabs>
        <w:jc w:val="both"/>
        <w:rPr>
          <w:rFonts w:ascii="Tahoma" w:hAnsi="Tahoma" w:cs="Tahoma"/>
          <w:b/>
          <w:bCs/>
        </w:rPr>
      </w:pPr>
    </w:p>
    <w:p w:rsidR="00B538D3" w:rsidRDefault="00B538D3" w:rsidP="00B833FD">
      <w:pPr>
        <w:pStyle w:val="Encabezado"/>
        <w:tabs>
          <w:tab w:val="clear" w:pos="8504"/>
          <w:tab w:val="right" w:pos="8222"/>
        </w:tabs>
        <w:jc w:val="both"/>
        <w:rPr>
          <w:rFonts w:ascii="Tahoma" w:hAnsi="Tahoma" w:cs="Tahoma"/>
          <w:bCs/>
        </w:rPr>
      </w:pPr>
      <w:r w:rsidRPr="000F3FF8">
        <w:rPr>
          <w:rFonts w:ascii="Tahoma" w:hAnsi="Tahoma" w:cs="Tahoma"/>
          <w:b/>
          <w:bCs/>
        </w:rPr>
        <w:t xml:space="preserve">METODOLOGIA: </w:t>
      </w:r>
      <w:r w:rsidRPr="000F3FF8">
        <w:rPr>
          <w:rFonts w:ascii="Tahoma" w:hAnsi="Tahoma" w:cs="Tahoma"/>
          <w:bCs/>
        </w:rPr>
        <w:t>Se</w:t>
      </w:r>
      <w:r w:rsidRPr="000F3FF8">
        <w:rPr>
          <w:rFonts w:ascii="Tahoma" w:hAnsi="Tahoma" w:cs="Tahoma"/>
          <w:b/>
          <w:bCs/>
        </w:rPr>
        <w:t xml:space="preserve"> </w:t>
      </w:r>
      <w:r w:rsidRPr="000F3FF8">
        <w:rPr>
          <w:rFonts w:ascii="Tahoma" w:hAnsi="Tahoma" w:cs="Tahoma"/>
          <w:bCs/>
        </w:rPr>
        <w:t xml:space="preserve">utilizaron las técnicas de auditoría generalmente aceptadas: </w:t>
      </w:r>
      <w:r w:rsidR="00D3210D" w:rsidRPr="000F3FF8">
        <w:rPr>
          <w:rFonts w:ascii="Tahoma" w:hAnsi="Tahoma" w:cs="Tahoma"/>
          <w:bCs/>
        </w:rPr>
        <w:t>Pruebas de recorrido</w:t>
      </w:r>
      <w:r w:rsidR="00D3210D" w:rsidRPr="00953129">
        <w:rPr>
          <w:rFonts w:ascii="Tahoma" w:hAnsi="Tahoma" w:cs="Tahoma"/>
          <w:bCs/>
        </w:rPr>
        <w:t xml:space="preserve"> </w:t>
      </w:r>
      <w:r w:rsidR="0067446D">
        <w:rPr>
          <w:rFonts w:ascii="Tahoma" w:hAnsi="Tahoma" w:cs="Tahoma"/>
          <w:bCs/>
        </w:rPr>
        <w:t>a lo</w:t>
      </w:r>
      <w:r w:rsidR="00D3210D">
        <w:rPr>
          <w:rFonts w:ascii="Tahoma" w:hAnsi="Tahoma" w:cs="Tahoma"/>
          <w:bCs/>
        </w:rPr>
        <w:t xml:space="preserve">s diferentes </w:t>
      </w:r>
      <w:r w:rsidR="0067446D">
        <w:rPr>
          <w:rFonts w:ascii="Tahoma" w:hAnsi="Tahoma" w:cs="Tahoma"/>
          <w:bCs/>
        </w:rPr>
        <w:t>escenarios</w:t>
      </w:r>
      <w:r w:rsidR="00D3210D">
        <w:rPr>
          <w:rFonts w:ascii="Tahoma" w:hAnsi="Tahoma" w:cs="Tahoma"/>
          <w:bCs/>
        </w:rPr>
        <w:t xml:space="preserve"> </w:t>
      </w:r>
      <w:r w:rsidR="0067446D">
        <w:rPr>
          <w:rFonts w:ascii="Tahoma" w:hAnsi="Tahoma" w:cs="Tahoma"/>
          <w:bCs/>
        </w:rPr>
        <w:t xml:space="preserve">deportivos </w:t>
      </w:r>
      <w:r w:rsidR="00D3210D">
        <w:rPr>
          <w:rFonts w:ascii="Tahoma" w:hAnsi="Tahoma" w:cs="Tahoma"/>
          <w:bCs/>
        </w:rPr>
        <w:t>de la Secretaria</w:t>
      </w:r>
      <w:r w:rsidR="0067446D">
        <w:rPr>
          <w:rFonts w:ascii="Tahoma" w:hAnsi="Tahoma" w:cs="Tahoma"/>
          <w:bCs/>
        </w:rPr>
        <w:t xml:space="preserve"> de Deportes</w:t>
      </w:r>
      <w:r w:rsidR="00D3210D">
        <w:rPr>
          <w:rFonts w:ascii="Tahoma" w:hAnsi="Tahoma" w:cs="Tahoma"/>
          <w:bCs/>
        </w:rPr>
        <w:t xml:space="preserve">, tales como: </w:t>
      </w:r>
      <w:r w:rsidR="0067446D">
        <w:rPr>
          <w:rFonts w:ascii="Tahoma" w:hAnsi="Tahoma" w:cs="Tahoma"/>
          <w:bCs/>
        </w:rPr>
        <w:t xml:space="preserve">Estadio </w:t>
      </w:r>
      <w:proofErr w:type="spellStart"/>
      <w:r w:rsidR="0067446D">
        <w:rPr>
          <w:rFonts w:ascii="Tahoma" w:hAnsi="Tahoma" w:cs="Tahoma"/>
          <w:bCs/>
        </w:rPr>
        <w:t>Palogrande</w:t>
      </w:r>
      <w:proofErr w:type="spellEnd"/>
      <w:r w:rsidR="00D3210D">
        <w:rPr>
          <w:rFonts w:ascii="Tahoma" w:hAnsi="Tahoma" w:cs="Tahoma"/>
          <w:bCs/>
        </w:rPr>
        <w:t xml:space="preserve">, </w:t>
      </w:r>
      <w:r w:rsidR="0067446D">
        <w:rPr>
          <w:rFonts w:ascii="Tahoma" w:hAnsi="Tahoma" w:cs="Tahoma"/>
          <w:bCs/>
        </w:rPr>
        <w:t>Coliseo Mayor (Jorge Arango Uribe), Col</w:t>
      </w:r>
      <w:r w:rsidR="001C6A4F">
        <w:rPr>
          <w:rFonts w:ascii="Tahoma" w:hAnsi="Tahoma" w:cs="Tahoma"/>
          <w:bCs/>
        </w:rPr>
        <w:t>iseo Menor (Ramón Marín Vargas),  Liga de Patinaje (</w:t>
      </w:r>
      <w:proofErr w:type="spellStart"/>
      <w:r w:rsidR="001C6A4F">
        <w:rPr>
          <w:rFonts w:ascii="Tahoma" w:hAnsi="Tahoma" w:cs="Tahoma"/>
          <w:bCs/>
        </w:rPr>
        <w:t>Patinodromo</w:t>
      </w:r>
      <w:proofErr w:type="spellEnd"/>
      <w:r w:rsidR="001C6A4F">
        <w:rPr>
          <w:rFonts w:ascii="Tahoma" w:hAnsi="Tahoma" w:cs="Tahoma"/>
          <w:bCs/>
        </w:rPr>
        <w:t xml:space="preserve">) </w:t>
      </w:r>
      <w:r w:rsidR="0067446D">
        <w:rPr>
          <w:rFonts w:ascii="Tahoma" w:hAnsi="Tahoma" w:cs="Tahoma"/>
          <w:bCs/>
        </w:rPr>
        <w:t>y los escenarios deportivos que se encuentran ubicados en el Bosque Popular el Prado</w:t>
      </w:r>
      <w:r w:rsidR="00953129">
        <w:rPr>
          <w:rFonts w:ascii="Tahoma" w:hAnsi="Tahoma" w:cs="Tahoma"/>
          <w:bCs/>
        </w:rPr>
        <w:t xml:space="preserve">, </w:t>
      </w:r>
      <w:r w:rsidRPr="000F3FF8">
        <w:rPr>
          <w:rFonts w:ascii="Tahoma" w:hAnsi="Tahoma" w:cs="Tahoma"/>
          <w:bCs/>
        </w:rPr>
        <w:t>observación, cálculo aritmético, muestreo, indagación, verificación de los mecanismos de control interno dispuestos para garantizar la ejecución de las funciones, verificación aleatoria de documentos, entrevista personalizada con los audi</w:t>
      </w:r>
      <w:r w:rsidR="0067446D">
        <w:rPr>
          <w:rFonts w:ascii="Tahoma" w:hAnsi="Tahoma" w:cs="Tahoma"/>
          <w:bCs/>
        </w:rPr>
        <w:t xml:space="preserve">tados, inspección ocular de los escenarios deportivos y áreas </w:t>
      </w:r>
      <w:r w:rsidR="001D3C02">
        <w:rPr>
          <w:rFonts w:ascii="Tahoma" w:hAnsi="Tahoma" w:cs="Tahoma"/>
          <w:bCs/>
        </w:rPr>
        <w:t>administrativas</w:t>
      </w:r>
      <w:r w:rsidRPr="000F3FF8">
        <w:rPr>
          <w:rFonts w:ascii="Tahoma" w:hAnsi="Tahoma" w:cs="Tahoma"/>
          <w:bCs/>
        </w:rPr>
        <w:t>, verificación de cumplimiento normativo</w:t>
      </w:r>
      <w:r w:rsidR="00CC1053">
        <w:rPr>
          <w:rFonts w:ascii="Tahoma" w:hAnsi="Tahoma" w:cs="Tahoma"/>
          <w:bCs/>
        </w:rPr>
        <w:t>, procedimientos, riesgos</w:t>
      </w:r>
      <w:r w:rsidR="00953129">
        <w:rPr>
          <w:rFonts w:ascii="Tahoma" w:hAnsi="Tahoma" w:cs="Tahoma"/>
          <w:bCs/>
        </w:rPr>
        <w:t>.</w:t>
      </w:r>
    </w:p>
    <w:p w:rsidR="00953129" w:rsidRPr="000F3FF8" w:rsidRDefault="00953129" w:rsidP="00B833FD">
      <w:pPr>
        <w:pStyle w:val="Encabezado"/>
        <w:tabs>
          <w:tab w:val="clear" w:pos="8504"/>
          <w:tab w:val="right" w:pos="8222"/>
        </w:tabs>
        <w:jc w:val="both"/>
        <w:rPr>
          <w:rFonts w:ascii="Tahoma" w:hAnsi="Tahoma" w:cs="Tahoma"/>
          <w:bCs/>
        </w:rPr>
      </w:pPr>
    </w:p>
    <w:p w:rsidR="00B538D3" w:rsidRPr="000F3FF8" w:rsidRDefault="00B538D3" w:rsidP="00B833FD">
      <w:pPr>
        <w:pStyle w:val="Encabezado"/>
        <w:tabs>
          <w:tab w:val="clear" w:pos="8504"/>
          <w:tab w:val="right" w:pos="8222"/>
        </w:tabs>
        <w:jc w:val="both"/>
        <w:rPr>
          <w:rFonts w:ascii="Tahoma" w:hAnsi="Tahoma" w:cs="Tahoma"/>
          <w:bCs/>
        </w:rPr>
      </w:pPr>
      <w:r w:rsidRPr="000F3FF8">
        <w:rPr>
          <w:rFonts w:ascii="Tahoma" w:hAnsi="Tahoma" w:cs="Tahoma"/>
          <w:b/>
          <w:bCs/>
          <w:u w:val="single"/>
        </w:rPr>
        <w:t>Evaluación de los componentes:</w:t>
      </w:r>
      <w:r w:rsidRPr="000F3FF8">
        <w:rPr>
          <w:rFonts w:ascii="Tahoma" w:hAnsi="Tahoma" w:cs="Tahoma"/>
          <w:bCs/>
        </w:rPr>
        <w:t xml:space="preserve"> Control de Gestión, Control de Resultados, Control de Legalidad, Control Financiero y Evaluación del Sistema de Control Interno. </w:t>
      </w:r>
    </w:p>
    <w:p w:rsidR="00B538D3" w:rsidRPr="000F3FF8" w:rsidRDefault="00B538D3" w:rsidP="00B833FD">
      <w:pPr>
        <w:pStyle w:val="Encabezado"/>
        <w:tabs>
          <w:tab w:val="clear" w:pos="8504"/>
          <w:tab w:val="right" w:pos="8222"/>
        </w:tabs>
        <w:jc w:val="both"/>
        <w:rPr>
          <w:rFonts w:ascii="Tahoma" w:hAnsi="Tahoma" w:cs="Tahoma"/>
          <w:bCs/>
        </w:rPr>
      </w:pPr>
      <w:r w:rsidRPr="000F3FF8">
        <w:rPr>
          <w:rFonts w:ascii="Tahoma" w:hAnsi="Tahoma" w:cs="Tahoma"/>
          <w:bCs/>
        </w:rPr>
        <w:lastRenderedPageBreak/>
        <w:t>En este proceso de auditoría se realizaron las siguientes modalidades de auditoría:</w:t>
      </w:r>
    </w:p>
    <w:p w:rsidR="00B538D3" w:rsidRPr="000F3FF8" w:rsidRDefault="00B538D3" w:rsidP="00B833FD">
      <w:pPr>
        <w:pStyle w:val="Encabezado"/>
        <w:tabs>
          <w:tab w:val="clear" w:pos="8504"/>
          <w:tab w:val="right" w:pos="8222"/>
        </w:tabs>
        <w:jc w:val="both"/>
        <w:rPr>
          <w:rFonts w:ascii="Tahoma" w:hAnsi="Tahoma" w:cs="Tahoma"/>
          <w:bCs/>
        </w:rPr>
      </w:pPr>
    </w:p>
    <w:p w:rsidR="00B538D3" w:rsidRPr="00523E1A" w:rsidRDefault="00B538D3" w:rsidP="00F55852">
      <w:pPr>
        <w:pStyle w:val="Encabezado"/>
        <w:numPr>
          <w:ilvl w:val="0"/>
          <w:numId w:val="3"/>
        </w:numPr>
        <w:tabs>
          <w:tab w:val="clear" w:pos="4252"/>
          <w:tab w:val="clear" w:pos="8504"/>
          <w:tab w:val="right" w:pos="8222"/>
        </w:tabs>
        <w:ind w:left="360"/>
        <w:jc w:val="both"/>
        <w:rPr>
          <w:rFonts w:ascii="Tahoma" w:hAnsi="Tahoma" w:cs="Tahoma"/>
          <w:bCs/>
        </w:rPr>
      </w:pPr>
      <w:r w:rsidRPr="00523E1A">
        <w:rPr>
          <w:rFonts w:ascii="Tahoma" w:hAnsi="Tahoma" w:cs="Tahoma"/>
          <w:bCs/>
        </w:rPr>
        <w:t xml:space="preserve">Auditoría de seguimiento: Plan de Mejoramiento No. </w:t>
      </w:r>
      <w:r w:rsidRPr="00523E1A">
        <w:rPr>
          <w:rFonts w:ascii="Tahoma" w:hAnsi="Tahoma" w:cs="Tahoma"/>
          <w:bCs/>
          <w:color w:val="000000"/>
        </w:rPr>
        <w:t>0</w:t>
      </w:r>
      <w:r w:rsidR="001D3C02">
        <w:rPr>
          <w:rFonts w:ascii="Tahoma" w:hAnsi="Tahoma" w:cs="Tahoma"/>
          <w:bCs/>
          <w:color w:val="000000"/>
        </w:rPr>
        <w:t>8</w:t>
      </w:r>
      <w:r w:rsidRPr="00523E1A">
        <w:rPr>
          <w:rFonts w:ascii="Tahoma" w:hAnsi="Tahoma" w:cs="Tahoma"/>
          <w:bCs/>
        </w:rPr>
        <w:t xml:space="preserve"> suscrito en el año 201</w:t>
      </w:r>
      <w:r w:rsidR="004F4AD2">
        <w:rPr>
          <w:rFonts w:ascii="Tahoma" w:hAnsi="Tahoma" w:cs="Tahoma"/>
          <w:bCs/>
        </w:rPr>
        <w:t>4</w:t>
      </w:r>
      <w:r w:rsidR="008240DB">
        <w:rPr>
          <w:rFonts w:ascii="Tahoma" w:hAnsi="Tahoma" w:cs="Tahoma"/>
          <w:bCs/>
        </w:rPr>
        <w:t>.</w:t>
      </w:r>
    </w:p>
    <w:p w:rsidR="00B538D3" w:rsidRPr="00523E1A" w:rsidRDefault="00B538D3" w:rsidP="00F55852">
      <w:pPr>
        <w:pStyle w:val="Encabezado"/>
        <w:numPr>
          <w:ilvl w:val="0"/>
          <w:numId w:val="3"/>
        </w:numPr>
        <w:tabs>
          <w:tab w:val="clear" w:pos="4252"/>
          <w:tab w:val="clear" w:pos="8504"/>
          <w:tab w:val="right" w:pos="8222"/>
        </w:tabs>
        <w:ind w:left="360"/>
        <w:jc w:val="both"/>
        <w:rPr>
          <w:rFonts w:ascii="Tahoma" w:hAnsi="Tahoma" w:cs="Tahoma"/>
          <w:bCs/>
        </w:rPr>
      </w:pPr>
      <w:r w:rsidRPr="00523E1A">
        <w:rPr>
          <w:rFonts w:ascii="Tahoma" w:hAnsi="Tahoma" w:cs="Tahoma"/>
          <w:bCs/>
        </w:rPr>
        <w:t>Auditoría Integral Operativa: Indicadores.</w:t>
      </w:r>
    </w:p>
    <w:p w:rsidR="00B538D3" w:rsidRPr="00523E1A" w:rsidRDefault="00B538D3" w:rsidP="00F55852">
      <w:pPr>
        <w:pStyle w:val="Encabezado"/>
        <w:numPr>
          <w:ilvl w:val="0"/>
          <w:numId w:val="3"/>
        </w:numPr>
        <w:tabs>
          <w:tab w:val="clear" w:pos="4252"/>
          <w:tab w:val="clear" w:pos="8504"/>
          <w:tab w:val="right" w:pos="8222"/>
        </w:tabs>
        <w:ind w:left="360"/>
        <w:jc w:val="both"/>
        <w:rPr>
          <w:rFonts w:ascii="Tahoma" w:hAnsi="Tahoma" w:cs="Tahoma"/>
          <w:bCs/>
        </w:rPr>
      </w:pPr>
      <w:r w:rsidRPr="00523E1A">
        <w:rPr>
          <w:rFonts w:ascii="Tahoma" w:hAnsi="Tahoma" w:cs="Tahoma"/>
          <w:bCs/>
        </w:rPr>
        <w:t>Auditoría Integral Operativa: Contratación.</w:t>
      </w:r>
    </w:p>
    <w:p w:rsidR="00B538D3" w:rsidRPr="00523E1A" w:rsidRDefault="00B538D3" w:rsidP="00F55852">
      <w:pPr>
        <w:pStyle w:val="Encabezado"/>
        <w:numPr>
          <w:ilvl w:val="0"/>
          <w:numId w:val="3"/>
        </w:numPr>
        <w:tabs>
          <w:tab w:val="clear" w:pos="4252"/>
          <w:tab w:val="clear" w:pos="8504"/>
          <w:tab w:val="right" w:pos="8222"/>
        </w:tabs>
        <w:ind w:left="360"/>
        <w:jc w:val="both"/>
        <w:rPr>
          <w:rFonts w:ascii="Tahoma" w:hAnsi="Tahoma" w:cs="Tahoma"/>
          <w:bCs/>
        </w:rPr>
      </w:pPr>
      <w:r w:rsidRPr="00523E1A">
        <w:rPr>
          <w:rFonts w:ascii="Tahoma" w:hAnsi="Tahoma" w:cs="Tahoma"/>
          <w:bCs/>
        </w:rPr>
        <w:t>Auditoría Integral Operativa: Gestión Presupuestal.</w:t>
      </w:r>
    </w:p>
    <w:p w:rsidR="00B538D3" w:rsidRPr="00523E1A" w:rsidRDefault="00B538D3" w:rsidP="00F55852">
      <w:pPr>
        <w:pStyle w:val="Encabezado"/>
        <w:numPr>
          <w:ilvl w:val="0"/>
          <w:numId w:val="3"/>
        </w:numPr>
        <w:tabs>
          <w:tab w:val="clear" w:pos="4252"/>
          <w:tab w:val="clear" w:pos="8504"/>
          <w:tab w:val="right" w:pos="8222"/>
        </w:tabs>
        <w:ind w:left="360"/>
        <w:jc w:val="both"/>
        <w:rPr>
          <w:rFonts w:ascii="Tahoma" w:hAnsi="Tahoma" w:cs="Tahoma"/>
          <w:bCs/>
        </w:rPr>
      </w:pPr>
      <w:r w:rsidRPr="00523E1A">
        <w:rPr>
          <w:rFonts w:ascii="Tahoma" w:hAnsi="Tahoma" w:cs="Tahoma"/>
          <w:bCs/>
        </w:rPr>
        <w:t>Auditoría Integral Operativa: Mapa de Riesgos.</w:t>
      </w:r>
    </w:p>
    <w:p w:rsidR="008B0702" w:rsidRPr="004E58FC" w:rsidRDefault="008B0702" w:rsidP="00F55852">
      <w:pPr>
        <w:pStyle w:val="Encabezado"/>
        <w:numPr>
          <w:ilvl w:val="0"/>
          <w:numId w:val="3"/>
        </w:numPr>
        <w:tabs>
          <w:tab w:val="clear" w:pos="4252"/>
          <w:tab w:val="clear" w:pos="8504"/>
          <w:tab w:val="right" w:pos="8222"/>
        </w:tabs>
        <w:ind w:left="360"/>
        <w:jc w:val="both"/>
        <w:rPr>
          <w:rFonts w:ascii="Tahoma" w:hAnsi="Tahoma" w:cs="Tahoma"/>
          <w:bCs/>
        </w:rPr>
      </w:pPr>
      <w:r>
        <w:rPr>
          <w:rFonts w:ascii="Tahoma" w:hAnsi="Tahoma" w:cs="Tahoma"/>
          <w:bCs/>
        </w:rPr>
        <w:t>Auditoria a la Política de la Gestión documental y “PQRS”</w:t>
      </w:r>
    </w:p>
    <w:p w:rsidR="00B538D3" w:rsidRDefault="00B538D3" w:rsidP="00F55852">
      <w:pPr>
        <w:pStyle w:val="Encabezado"/>
        <w:numPr>
          <w:ilvl w:val="0"/>
          <w:numId w:val="3"/>
        </w:numPr>
        <w:tabs>
          <w:tab w:val="clear" w:pos="4252"/>
          <w:tab w:val="clear" w:pos="8504"/>
          <w:tab w:val="right" w:pos="8222"/>
        </w:tabs>
        <w:ind w:left="360"/>
        <w:jc w:val="both"/>
        <w:rPr>
          <w:rFonts w:ascii="Tahoma" w:hAnsi="Tahoma" w:cs="Tahoma"/>
          <w:bCs/>
        </w:rPr>
      </w:pPr>
      <w:r w:rsidRPr="00523E1A">
        <w:rPr>
          <w:rFonts w:ascii="Tahoma" w:hAnsi="Tahoma" w:cs="Tahoma"/>
          <w:bCs/>
        </w:rPr>
        <w:t>Evaluación del Sistema de Control Interno</w:t>
      </w:r>
      <w:r w:rsidR="007679C6">
        <w:rPr>
          <w:rFonts w:ascii="Tahoma" w:hAnsi="Tahoma" w:cs="Tahoma"/>
          <w:bCs/>
        </w:rPr>
        <w:t>.</w:t>
      </w:r>
    </w:p>
    <w:p w:rsidR="00903BB6" w:rsidRDefault="00903BB6" w:rsidP="00F55852">
      <w:pPr>
        <w:pStyle w:val="Encabezado"/>
        <w:numPr>
          <w:ilvl w:val="0"/>
          <w:numId w:val="3"/>
        </w:numPr>
        <w:tabs>
          <w:tab w:val="clear" w:pos="4252"/>
          <w:tab w:val="clear" w:pos="8504"/>
          <w:tab w:val="right" w:pos="8222"/>
        </w:tabs>
        <w:ind w:left="360"/>
        <w:jc w:val="both"/>
        <w:rPr>
          <w:rFonts w:ascii="Tahoma" w:hAnsi="Tahoma" w:cs="Tahoma"/>
          <w:bCs/>
        </w:rPr>
      </w:pPr>
      <w:r>
        <w:rPr>
          <w:rFonts w:ascii="Tahoma" w:hAnsi="Tahoma" w:cs="Tahoma"/>
          <w:bCs/>
        </w:rPr>
        <w:t>Auditoría Integral Operativa: Servicio</w:t>
      </w:r>
    </w:p>
    <w:p w:rsidR="00523E1A" w:rsidRPr="00523E1A" w:rsidRDefault="00523E1A" w:rsidP="00B833FD">
      <w:pPr>
        <w:pStyle w:val="Encabezado"/>
        <w:tabs>
          <w:tab w:val="clear" w:pos="4252"/>
          <w:tab w:val="clear" w:pos="8504"/>
          <w:tab w:val="center" w:pos="709"/>
          <w:tab w:val="right" w:pos="8222"/>
        </w:tabs>
        <w:jc w:val="both"/>
        <w:rPr>
          <w:rFonts w:ascii="Tahoma" w:hAnsi="Tahoma" w:cs="Tahoma"/>
          <w:b/>
          <w:bCs/>
        </w:rPr>
      </w:pPr>
    </w:p>
    <w:p w:rsidR="00193049" w:rsidRPr="00527B64" w:rsidRDefault="00B538D3" w:rsidP="00B833FD">
      <w:pPr>
        <w:pStyle w:val="Encabezado"/>
        <w:tabs>
          <w:tab w:val="clear" w:pos="8504"/>
          <w:tab w:val="right" w:pos="8222"/>
        </w:tabs>
        <w:jc w:val="both"/>
        <w:rPr>
          <w:rFonts w:ascii="Tahoma" w:eastAsia="Times New Roman" w:hAnsi="Tahoma" w:cs="Tahoma"/>
          <w:bCs/>
          <w:sz w:val="23"/>
          <w:szCs w:val="23"/>
          <w:lang w:val="es-CO" w:eastAsia="es-CO"/>
        </w:rPr>
      </w:pPr>
      <w:r w:rsidRPr="000F3FF8">
        <w:rPr>
          <w:rFonts w:ascii="Tahoma" w:hAnsi="Tahoma" w:cs="Tahoma"/>
          <w:b/>
          <w:bCs/>
        </w:rPr>
        <w:t>AUDITORES:</w:t>
      </w:r>
      <w:r w:rsidR="008240DB" w:rsidRPr="00D3210D">
        <w:rPr>
          <w:rFonts w:ascii="Tahoma" w:hAnsi="Tahoma" w:cs="Tahoma"/>
          <w:bCs/>
        </w:rPr>
        <w:t xml:space="preserve"> </w:t>
      </w:r>
      <w:r w:rsidR="008240DB" w:rsidRPr="00D3210D">
        <w:rPr>
          <w:rFonts w:ascii="Tahoma" w:eastAsia="Times New Roman" w:hAnsi="Tahoma" w:cs="Tahoma"/>
          <w:bCs/>
          <w:lang w:val="es-CO" w:eastAsia="es-CO"/>
        </w:rPr>
        <w:t xml:space="preserve">Paula Andrea Vera Becerra, </w:t>
      </w:r>
      <w:r w:rsidR="00440AAB" w:rsidRPr="00D3210D">
        <w:rPr>
          <w:rFonts w:ascii="Tahoma" w:eastAsia="Times New Roman" w:hAnsi="Tahoma" w:cs="Tahoma"/>
          <w:bCs/>
          <w:lang w:val="es-CO" w:eastAsia="es-CO"/>
        </w:rPr>
        <w:t xml:space="preserve">Myriam Leonor Gabelo Ramírez, Luz </w:t>
      </w:r>
      <w:proofErr w:type="spellStart"/>
      <w:r w:rsidR="00440AAB" w:rsidRPr="00D3210D">
        <w:rPr>
          <w:rFonts w:ascii="Tahoma" w:eastAsia="Times New Roman" w:hAnsi="Tahoma" w:cs="Tahoma"/>
          <w:bCs/>
          <w:lang w:val="es-CO" w:eastAsia="es-CO"/>
        </w:rPr>
        <w:t>Estella</w:t>
      </w:r>
      <w:proofErr w:type="spellEnd"/>
      <w:r w:rsidR="00440AAB" w:rsidRPr="00D3210D">
        <w:rPr>
          <w:rFonts w:ascii="Tahoma" w:eastAsia="Times New Roman" w:hAnsi="Tahoma" w:cs="Tahoma"/>
          <w:bCs/>
          <w:lang w:val="es-CO" w:eastAsia="es-CO"/>
        </w:rPr>
        <w:t xml:space="preserve"> Toro Osorio, </w:t>
      </w:r>
      <w:proofErr w:type="spellStart"/>
      <w:r w:rsidR="005B08A7">
        <w:rPr>
          <w:rFonts w:ascii="Tahoma" w:eastAsia="Times New Roman" w:hAnsi="Tahoma" w:cs="Tahoma"/>
          <w:bCs/>
          <w:lang w:val="es-CO" w:eastAsia="es-CO"/>
        </w:rPr>
        <w:t>Yenifer</w:t>
      </w:r>
      <w:proofErr w:type="spellEnd"/>
      <w:r w:rsidR="005B08A7">
        <w:rPr>
          <w:rFonts w:ascii="Tahoma" w:eastAsia="Times New Roman" w:hAnsi="Tahoma" w:cs="Tahoma"/>
          <w:bCs/>
          <w:lang w:val="es-CO" w:eastAsia="es-CO"/>
        </w:rPr>
        <w:t xml:space="preserve"> del Pilar Torres </w:t>
      </w:r>
      <w:r w:rsidR="00B45677">
        <w:rPr>
          <w:rFonts w:ascii="Tahoma" w:eastAsia="Times New Roman" w:hAnsi="Tahoma" w:cs="Tahoma"/>
          <w:bCs/>
          <w:lang w:val="es-CO" w:eastAsia="es-CO"/>
        </w:rPr>
        <w:t>Rodríguez</w:t>
      </w:r>
      <w:r w:rsidR="005B08A7">
        <w:rPr>
          <w:rFonts w:ascii="Tahoma" w:eastAsia="Times New Roman" w:hAnsi="Tahoma" w:cs="Tahoma"/>
          <w:bCs/>
          <w:lang w:val="es-CO" w:eastAsia="es-CO"/>
        </w:rPr>
        <w:t xml:space="preserve"> y  </w:t>
      </w:r>
      <w:r w:rsidR="004F4AD2" w:rsidRPr="00D3210D">
        <w:rPr>
          <w:rFonts w:ascii="Tahoma" w:eastAsia="Times New Roman" w:hAnsi="Tahoma" w:cs="Tahoma"/>
          <w:bCs/>
          <w:lang w:val="es-CO" w:eastAsia="es-CO"/>
        </w:rPr>
        <w:t>Gloria Esperanza Restrepo</w:t>
      </w:r>
      <w:r w:rsidR="00440AAB" w:rsidRPr="00D3210D">
        <w:rPr>
          <w:rFonts w:ascii="Tahoma" w:eastAsia="Times New Roman" w:hAnsi="Tahoma" w:cs="Tahoma"/>
          <w:bCs/>
          <w:lang w:val="es-CO" w:eastAsia="es-CO"/>
        </w:rPr>
        <w:t xml:space="preserve"> Garay</w:t>
      </w:r>
      <w:r w:rsidR="00440AAB">
        <w:rPr>
          <w:rFonts w:ascii="Tahoma" w:eastAsia="Times New Roman" w:hAnsi="Tahoma" w:cs="Tahoma"/>
          <w:sz w:val="23"/>
          <w:szCs w:val="23"/>
          <w:lang w:val="es-CO" w:eastAsia="es-CO"/>
        </w:rPr>
        <w:t>.</w:t>
      </w:r>
    </w:p>
    <w:p w:rsidR="004F4AD2" w:rsidRPr="003179D7" w:rsidRDefault="004F4AD2" w:rsidP="00B833FD">
      <w:pPr>
        <w:pStyle w:val="Encabezado"/>
        <w:tabs>
          <w:tab w:val="clear" w:pos="8504"/>
          <w:tab w:val="right" w:pos="8222"/>
        </w:tabs>
        <w:jc w:val="both"/>
        <w:rPr>
          <w:rFonts w:ascii="Tahoma" w:hAnsi="Tahoma" w:cs="Tahoma"/>
          <w:b/>
          <w:bCs/>
        </w:rPr>
      </w:pPr>
    </w:p>
    <w:p w:rsidR="00B538D3" w:rsidRDefault="00B538D3" w:rsidP="00B833FD">
      <w:pPr>
        <w:pStyle w:val="Default"/>
        <w:tabs>
          <w:tab w:val="right" w:pos="8222"/>
        </w:tabs>
        <w:jc w:val="both"/>
        <w:rPr>
          <w:rFonts w:ascii="Tahoma" w:hAnsi="Tahoma" w:cs="Tahoma"/>
          <w:b/>
          <w:bCs/>
        </w:rPr>
      </w:pPr>
      <w:r w:rsidRPr="000F3FF8">
        <w:rPr>
          <w:rFonts w:ascii="Tahoma" w:hAnsi="Tahoma" w:cs="Tahoma"/>
          <w:b/>
          <w:bCs/>
        </w:rPr>
        <w:t>ASPECTOS POSITIVOS A RESALTAR:</w:t>
      </w:r>
    </w:p>
    <w:p w:rsidR="001A5AA5" w:rsidRPr="000F3FF8" w:rsidRDefault="001A5AA5" w:rsidP="00B833FD">
      <w:pPr>
        <w:pStyle w:val="Encabezado"/>
        <w:tabs>
          <w:tab w:val="clear" w:pos="8504"/>
          <w:tab w:val="right" w:pos="8222"/>
        </w:tabs>
        <w:jc w:val="both"/>
        <w:rPr>
          <w:rFonts w:ascii="Tahoma" w:hAnsi="Tahoma" w:cs="Tahoma"/>
          <w:b/>
          <w:bCs/>
        </w:rPr>
      </w:pPr>
    </w:p>
    <w:p w:rsidR="00440AAB" w:rsidRPr="00B45677" w:rsidRDefault="00B538D3" w:rsidP="00B833FD">
      <w:pPr>
        <w:numPr>
          <w:ilvl w:val="0"/>
          <w:numId w:val="1"/>
        </w:numPr>
        <w:tabs>
          <w:tab w:val="center" w:pos="284"/>
          <w:tab w:val="right" w:pos="8222"/>
        </w:tabs>
        <w:suppressAutoHyphens w:val="0"/>
        <w:ind w:left="284"/>
        <w:jc w:val="both"/>
        <w:rPr>
          <w:rFonts w:ascii="Tahoma" w:hAnsi="Tahoma" w:cs="Tahoma"/>
          <w:bCs/>
          <w:color w:val="FF0000"/>
        </w:rPr>
      </w:pPr>
      <w:r w:rsidRPr="00B45677">
        <w:rPr>
          <w:rFonts w:ascii="Tahoma" w:hAnsi="Tahoma" w:cs="Tahoma"/>
          <w:bCs/>
        </w:rPr>
        <w:t>Excelente di</w:t>
      </w:r>
      <w:r w:rsidR="00194C7D" w:rsidRPr="00B45677">
        <w:rPr>
          <w:rFonts w:ascii="Tahoma" w:hAnsi="Tahoma" w:cs="Tahoma"/>
          <w:bCs/>
        </w:rPr>
        <w:t>sposición de los funcionarios</w:t>
      </w:r>
      <w:r w:rsidR="00771FC6" w:rsidRPr="00B45677">
        <w:rPr>
          <w:rFonts w:ascii="Tahoma" w:hAnsi="Tahoma" w:cs="Tahoma"/>
          <w:bCs/>
        </w:rPr>
        <w:t xml:space="preserve"> de</w:t>
      </w:r>
      <w:r w:rsidR="00194C7D" w:rsidRPr="00B45677">
        <w:rPr>
          <w:rFonts w:ascii="Tahoma" w:hAnsi="Tahoma" w:cs="Tahoma"/>
          <w:bCs/>
        </w:rPr>
        <w:t xml:space="preserve"> </w:t>
      </w:r>
      <w:r w:rsidR="00771FC6" w:rsidRPr="00B45677">
        <w:rPr>
          <w:rFonts w:ascii="Tahoma" w:hAnsi="Tahoma" w:cs="Tahoma"/>
          <w:bCs/>
        </w:rPr>
        <w:t xml:space="preserve">la </w:t>
      </w:r>
      <w:r w:rsidR="006451E4" w:rsidRPr="00B45677">
        <w:rPr>
          <w:rFonts w:ascii="Tahoma" w:hAnsi="Tahoma" w:cs="Tahoma"/>
          <w:bCs/>
        </w:rPr>
        <w:t>Secretaria</w:t>
      </w:r>
      <w:r w:rsidR="00B45677" w:rsidRPr="00B45677">
        <w:rPr>
          <w:rFonts w:ascii="Tahoma" w:hAnsi="Tahoma" w:cs="Tahoma"/>
          <w:bCs/>
        </w:rPr>
        <w:t xml:space="preserve"> de Deportes</w:t>
      </w:r>
      <w:r w:rsidR="00771FC6" w:rsidRPr="00B45677">
        <w:rPr>
          <w:rFonts w:ascii="Tahoma" w:hAnsi="Tahoma" w:cs="Tahoma"/>
          <w:bCs/>
        </w:rPr>
        <w:t>,</w:t>
      </w:r>
      <w:r w:rsidR="00194C7D" w:rsidRPr="00B45677">
        <w:rPr>
          <w:rFonts w:ascii="Tahoma" w:hAnsi="Tahoma" w:cs="Tahoma"/>
          <w:bCs/>
        </w:rPr>
        <w:t xml:space="preserve"> </w:t>
      </w:r>
      <w:r w:rsidR="00B45677">
        <w:rPr>
          <w:rFonts w:ascii="Tahoma" w:hAnsi="Tahoma" w:cs="Tahoma"/>
          <w:bCs/>
        </w:rPr>
        <w:t>para atender la Auditoría.</w:t>
      </w:r>
    </w:p>
    <w:p w:rsidR="00B45677" w:rsidRPr="00B45677" w:rsidRDefault="00B45677" w:rsidP="00B833FD">
      <w:pPr>
        <w:tabs>
          <w:tab w:val="center" w:pos="284"/>
          <w:tab w:val="right" w:pos="8222"/>
        </w:tabs>
        <w:suppressAutoHyphens w:val="0"/>
        <w:ind w:left="284"/>
        <w:jc w:val="both"/>
        <w:rPr>
          <w:rFonts w:ascii="Tahoma" w:hAnsi="Tahoma" w:cs="Tahoma"/>
          <w:bCs/>
          <w:color w:val="FF0000"/>
        </w:rPr>
      </w:pPr>
    </w:p>
    <w:p w:rsidR="005F3E84" w:rsidRPr="003F32A0" w:rsidRDefault="00440AAB" w:rsidP="00B833FD">
      <w:pPr>
        <w:pStyle w:val="Encabezado"/>
        <w:numPr>
          <w:ilvl w:val="0"/>
          <w:numId w:val="1"/>
        </w:numPr>
        <w:tabs>
          <w:tab w:val="clear" w:pos="4252"/>
          <w:tab w:val="clear" w:pos="8504"/>
          <w:tab w:val="center" w:pos="284"/>
          <w:tab w:val="right" w:pos="8222"/>
        </w:tabs>
        <w:ind w:left="284" w:hanging="284"/>
        <w:jc w:val="both"/>
        <w:rPr>
          <w:rFonts w:ascii="Tahoma" w:hAnsi="Tahoma" w:cs="Tahoma"/>
          <w:bCs/>
        </w:rPr>
      </w:pPr>
      <w:r w:rsidRPr="000F3FF8">
        <w:rPr>
          <w:rFonts w:ascii="Tahoma" w:hAnsi="Tahoma" w:cs="Tahoma"/>
          <w:bCs/>
        </w:rPr>
        <w:t>Responsabilidad y compromiso por el mejoramiento continuo, de l</w:t>
      </w:r>
      <w:r>
        <w:rPr>
          <w:rFonts w:ascii="Tahoma" w:hAnsi="Tahoma" w:cs="Tahoma"/>
          <w:bCs/>
        </w:rPr>
        <w:t>os f</w:t>
      </w:r>
      <w:r w:rsidRPr="000F3FF8">
        <w:rPr>
          <w:rFonts w:ascii="Tahoma" w:hAnsi="Tahoma" w:cs="Tahoma"/>
          <w:bCs/>
        </w:rPr>
        <w:t xml:space="preserve">uncionarios de la Secretaría de </w:t>
      </w:r>
      <w:r w:rsidR="00B45677">
        <w:rPr>
          <w:rFonts w:ascii="Tahoma" w:hAnsi="Tahoma" w:cs="Tahoma"/>
          <w:bCs/>
        </w:rPr>
        <w:t>Deportes</w:t>
      </w:r>
      <w:r w:rsidRPr="000F3FF8">
        <w:rPr>
          <w:rFonts w:ascii="Tahoma" w:hAnsi="Tahoma" w:cs="Tahoma"/>
          <w:bCs/>
        </w:rPr>
        <w:t>.</w:t>
      </w:r>
    </w:p>
    <w:p w:rsidR="005F3E84" w:rsidRPr="005F3E84" w:rsidRDefault="005F3E84" w:rsidP="00B833FD">
      <w:pPr>
        <w:pStyle w:val="Encabezado"/>
        <w:tabs>
          <w:tab w:val="clear" w:pos="4252"/>
          <w:tab w:val="clear" w:pos="8504"/>
          <w:tab w:val="center" w:pos="284"/>
          <w:tab w:val="right" w:pos="8222"/>
        </w:tabs>
        <w:jc w:val="both"/>
        <w:rPr>
          <w:rFonts w:ascii="Tahoma" w:hAnsi="Tahoma" w:cs="Tahoma"/>
          <w:bCs/>
        </w:rPr>
      </w:pPr>
    </w:p>
    <w:p w:rsidR="005F3E84" w:rsidRDefault="005F3E84" w:rsidP="00B833FD">
      <w:pPr>
        <w:pStyle w:val="Encabezado"/>
        <w:numPr>
          <w:ilvl w:val="0"/>
          <w:numId w:val="1"/>
        </w:numPr>
        <w:tabs>
          <w:tab w:val="clear" w:pos="4252"/>
          <w:tab w:val="clear" w:pos="8504"/>
          <w:tab w:val="center" w:pos="284"/>
          <w:tab w:val="right" w:pos="8222"/>
        </w:tabs>
        <w:ind w:left="284" w:hanging="284"/>
        <w:jc w:val="both"/>
        <w:rPr>
          <w:rFonts w:ascii="Tahoma" w:hAnsi="Tahoma" w:cs="Tahoma"/>
          <w:bCs/>
        </w:rPr>
      </w:pPr>
      <w:r>
        <w:rPr>
          <w:rFonts w:ascii="Tahoma" w:hAnsi="Tahoma" w:cs="Tahoma"/>
          <w:bCs/>
        </w:rPr>
        <w:t>Compromiso de los funcionarios de la Secretaria de Deportes para resolver o contestar una petición, queja o reclamo en términos de ley.</w:t>
      </w:r>
    </w:p>
    <w:p w:rsidR="00E27787" w:rsidRPr="00E27787" w:rsidRDefault="005F3E84" w:rsidP="00B833FD">
      <w:pPr>
        <w:pStyle w:val="Encabezado"/>
        <w:tabs>
          <w:tab w:val="clear" w:pos="4252"/>
          <w:tab w:val="clear" w:pos="8504"/>
          <w:tab w:val="center" w:pos="284"/>
          <w:tab w:val="right" w:pos="8222"/>
        </w:tabs>
        <w:jc w:val="both"/>
        <w:rPr>
          <w:rFonts w:ascii="Tahoma" w:hAnsi="Tahoma" w:cs="Tahoma"/>
          <w:bCs/>
        </w:rPr>
      </w:pPr>
      <w:r w:rsidRPr="00E27787">
        <w:rPr>
          <w:rFonts w:ascii="Tahoma" w:hAnsi="Tahoma" w:cs="Tahoma"/>
          <w:bCs/>
        </w:rPr>
        <w:t xml:space="preserve"> </w:t>
      </w:r>
    </w:p>
    <w:p w:rsidR="00E27787" w:rsidRDefault="00440AAB" w:rsidP="00B833FD">
      <w:pPr>
        <w:pStyle w:val="Encabezado"/>
        <w:numPr>
          <w:ilvl w:val="0"/>
          <w:numId w:val="1"/>
        </w:numPr>
        <w:tabs>
          <w:tab w:val="clear" w:pos="4252"/>
          <w:tab w:val="clear" w:pos="8504"/>
          <w:tab w:val="center" w:pos="284"/>
          <w:tab w:val="right" w:pos="8222"/>
          <w:tab w:val="right" w:pos="8364"/>
        </w:tabs>
        <w:ind w:left="284" w:hanging="284"/>
        <w:jc w:val="both"/>
        <w:rPr>
          <w:rFonts w:ascii="Tahoma" w:hAnsi="Tahoma" w:cs="Tahoma"/>
          <w:bCs/>
        </w:rPr>
      </w:pPr>
      <w:r w:rsidRPr="00E27787">
        <w:rPr>
          <w:rFonts w:ascii="Tahoma" w:hAnsi="Tahoma" w:cs="Tahoma"/>
          <w:bCs/>
        </w:rPr>
        <w:t xml:space="preserve">Emisión de lineamientos al interior del Proceso, con el fin de mejorar los procedimientos internos. </w:t>
      </w:r>
    </w:p>
    <w:p w:rsidR="005B6B9C" w:rsidRPr="005B6B9C" w:rsidRDefault="005B6B9C" w:rsidP="00B833FD">
      <w:pPr>
        <w:pStyle w:val="Encabezado"/>
        <w:tabs>
          <w:tab w:val="clear" w:pos="4252"/>
          <w:tab w:val="clear" w:pos="8504"/>
          <w:tab w:val="center" w:pos="284"/>
          <w:tab w:val="right" w:pos="8222"/>
        </w:tabs>
        <w:jc w:val="both"/>
        <w:rPr>
          <w:rFonts w:ascii="Tahoma" w:hAnsi="Tahoma" w:cs="Tahoma"/>
          <w:bCs/>
        </w:rPr>
      </w:pPr>
    </w:p>
    <w:p w:rsidR="00440AAB" w:rsidRPr="00E27787" w:rsidRDefault="00440AAB" w:rsidP="00B833FD">
      <w:pPr>
        <w:pStyle w:val="Encabezado"/>
        <w:numPr>
          <w:ilvl w:val="0"/>
          <w:numId w:val="1"/>
        </w:numPr>
        <w:tabs>
          <w:tab w:val="clear" w:pos="4252"/>
          <w:tab w:val="clear" w:pos="8504"/>
          <w:tab w:val="center" w:pos="284"/>
          <w:tab w:val="right" w:pos="8222"/>
        </w:tabs>
        <w:ind w:left="284" w:hanging="284"/>
        <w:jc w:val="both"/>
        <w:rPr>
          <w:rFonts w:ascii="Tahoma" w:hAnsi="Tahoma" w:cs="Tahoma"/>
          <w:bCs/>
        </w:rPr>
      </w:pPr>
      <w:r w:rsidRPr="00E27787">
        <w:rPr>
          <w:rFonts w:ascii="Tahoma" w:hAnsi="Tahoma" w:cs="Tahoma"/>
          <w:bCs/>
        </w:rPr>
        <w:t xml:space="preserve">Compromiso de la mejora continua al cumplir las acciones establecidas en el Plan de Mejoramiento. </w:t>
      </w:r>
    </w:p>
    <w:p w:rsidR="00D7333E" w:rsidRDefault="00D7333E" w:rsidP="00B833FD">
      <w:pPr>
        <w:pStyle w:val="Encabezado"/>
        <w:tabs>
          <w:tab w:val="clear" w:pos="4252"/>
          <w:tab w:val="clear" w:pos="8504"/>
          <w:tab w:val="center" w:pos="284"/>
          <w:tab w:val="right" w:pos="8222"/>
        </w:tabs>
        <w:jc w:val="both"/>
        <w:rPr>
          <w:rFonts w:ascii="Tahoma" w:hAnsi="Tahoma" w:cs="Tahoma"/>
          <w:bCs/>
        </w:rPr>
      </w:pPr>
    </w:p>
    <w:p w:rsidR="00014E29" w:rsidRDefault="00440AAB" w:rsidP="00B833FD">
      <w:pPr>
        <w:pStyle w:val="Encabezado"/>
        <w:numPr>
          <w:ilvl w:val="0"/>
          <w:numId w:val="1"/>
        </w:numPr>
        <w:tabs>
          <w:tab w:val="clear" w:pos="4252"/>
          <w:tab w:val="clear" w:pos="8504"/>
          <w:tab w:val="center" w:pos="284"/>
          <w:tab w:val="right" w:pos="8222"/>
        </w:tabs>
        <w:ind w:left="284" w:hanging="284"/>
        <w:jc w:val="both"/>
        <w:rPr>
          <w:rFonts w:ascii="Tahoma" w:hAnsi="Tahoma" w:cs="Tahoma"/>
          <w:bCs/>
        </w:rPr>
      </w:pPr>
      <w:r w:rsidRPr="00D71EB6">
        <w:rPr>
          <w:rFonts w:ascii="Tahoma" w:hAnsi="Tahoma" w:cs="Tahoma"/>
          <w:bCs/>
        </w:rPr>
        <w:t>Fue significativo el avance en la gestión al cumplimiento del plan de mejoramiento producto de la auditoría integral realizada por la Unidad</w:t>
      </w:r>
      <w:r w:rsidR="00B45677">
        <w:rPr>
          <w:rFonts w:ascii="Tahoma" w:hAnsi="Tahoma" w:cs="Tahoma"/>
          <w:bCs/>
        </w:rPr>
        <w:t xml:space="preserve"> de Control Interno en el mes de agosto</w:t>
      </w:r>
      <w:r w:rsidRPr="00D71EB6">
        <w:rPr>
          <w:rFonts w:ascii="Tahoma" w:hAnsi="Tahoma" w:cs="Tahoma"/>
          <w:bCs/>
        </w:rPr>
        <w:t xml:space="preserve"> de 201</w:t>
      </w:r>
      <w:r w:rsidR="00D7333E" w:rsidRPr="00D71EB6">
        <w:rPr>
          <w:rFonts w:ascii="Tahoma" w:hAnsi="Tahoma" w:cs="Tahoma"/>
          <w:bCs/>
        </w:rPr>
        <w:t>4.</w:t>
      </w:r>
    </w:p>
    <w:p w:rsidR="00B833FD" w:rsidRDefault="00B833FD" w:rsidP="00B833FD">
      <w:pPr>
        <w:pStyle w:val="Prrafodelista"/>
        <w:tabs>
          <w:tab w:val="right" w:pos="8222"/>
        </w:tabs>
        <w:rPr>
          <w:rFonts w:ascii="Tahoma" w:hAnsi="Tahoma" w:cs="Tahoma"/>
          <w:bCs/>
        </w:rPr>
      </w:pPr>
    </w:p>
    <w:p w:rsidR="00B833FD" w:rsidRPr="00D71EB6" w:rsidRDefault="00B833FD" w:rsidP="00B833FD">
      <w:pPr>
        <w:pStyle w:val="Encabezado"/>
        <w:tabs>
          <w:tab w:val="clear" w:pos="4252"/>
          <w:tab w:val="clear" w:pos="8504"/>
          <w:tab w:val="center" w:pos="284"/>
          <w:tab w:val="right" w:pos="8222"/>
        </w:tabs>
        <w:ind w:left="284"/>
        <w:jc w:val="both"/>
        <w:rPr>
          <w:rFonts w:ascii="Tahoma" w:hAnsi="Tahoma" w:cs="Tahoma"/>
          <w:bCs/>
        </w:rPr>
      </w:pPr>
    </w:p>
    <w:p w:rsidR="00014E29" w:rsidRPr="00D7333E" w:rsidRDefault="00014E29" w:rsidP="00B833FD">
      <w:pPr>
        <w:pStyle w:val="Encabezado"/>
        <w:tabs>
          <w:tab w:val="clear" w:pos="4252"/>
          <w:tab w:val="clear" w:pos="8504"/>
          <w:tab w:val="center" w:pos="284"/>
          <w:tab w:val="right" w:pos="8222"/>
        </w:tabs>
        <w:jc w:val="both"/>
        <w:rPr>
          <w:rFonts w:ascii="Tahoma" w:hAnsi="Tahoma" w:cs="Tahoma"/>
          <w:bCs/>
          <w:color w:val="FF0000"/>
        </w:rPr>
      </w:pPr>
    </w:p>
    <w:p w:rsidR="00B538D3" w:rsidRPr="00D7333E" w:rsidRDefault="00B538D3" w:rsidP="00B833FD">
      <w:pPr>
        <w:pStyle w:val="Encabezado"/>
        <w:tabs>
          <w:tab w:val="clear" w:pos="4252"/>
          <w:tab w:val="clear" w:pos="8504"/>
          <w:tab w:val="center" w:pos="284"/>
          <w:tab w:val="right" w:pos="8222"/>
        </w:tabs>
        <w:ind w:left="284"/>
        <w:jc w:val="center"/>
        <w:rPr>
          <w:rFonts w:ascii="Tahoma" w:hAnsi="Tahoma" w:cs="Tahoma"/>
          <w:bCs/>
          <w:color w:val="FF0000"/>
        </w:rPr>
      </w:pPr>
      <w:r w:rsidRPr="00D7333E">
        <w:rPr>
          <w:rFonts w:ascii="Tahoma" w:hAnsi="Tahoma" w:cs="Tahoma"/>
          <w:b/>
          <w:bCs/>
        </w:rPr>
        <w:lastRenderedPageBreak/>
        <w:t>CAPITULO II</w:t>
      </w:r>
    </w:p>
    <w:p w:rsidR="00B538D3" w:rsidRPr="000F3FF8" w:rsidRDefault="00B538D3" w:rsidP="00B833FD">
      <w:pPr>
        <w:pStyle w:val="Encabezado"/>
        <w:tabs>
          <w:tab w:val="clear" w:pos="8504"/>
          <w:tab w:val="right" w:pos="8222"/>
        </w:tabs>
        <w:jc w:val="center"/>
        <w:rPr>
          <w:rFonts w:ascii="Tahoma" w:hAnsi="Tahoma" w:cs="Tahoma"/>
          <w:b/>
          <w:bCs/>
        </w:rPr>
      </w:pPr>
    </w:p>
    <w:p w:rsidR="00B538D3" w:rsidRPr="000F3FF8" w:rsidRDefault="00B538D3" w:rsidP="00B833FD">
      <w:pPr>
        <w:pStyle w:val="Encabezado"/>
        <w:tabs>
          <w:tab w:val="clear" w:pos="8504"/>
          <w:tab w:val="right" w:pos="8222"/>
        </w:tabs>
        <w:jc w:val="center"/>
        <w:rPr>
          <w:rFonts w:ascii="Tahoma" w:hAnsi="Tahoma" w:cs="Tahoma"/>
          <w:b/>
          <w:bCs/>
        </w:rPr>
      </w:pPr>
      <w:r w:rsidRPr="000F3FF8">
        <w:rPr>
          <w:rFonts w:ascii="Tahoma" w:hAnsi="Tahoma" w:cs="Tahoma"/>
          <w:b/>
          <w:bCs/>
        </w:rPr>
        <w:t>RESULTADOS DE LAS AUDITORIAS</w:t>
      </w:r>
    </w:p>
    <w:p w:rsidR="00B538D3" w:rsidRPr="000F3FF8" w:rsidRDefault="00B538D3" w:rsidP="00B833FD">
      <w:pPr>
        <w:pStyle w:val="Encabezado"/>
        <w:tabs>
          <w:tab w:val="clear" w:pos="8504"/>
          <w:tab w:val="right" w:pos="8222"/>
        </w:tabs>
        <w:jc w:val="center"/>
        <w:rPr>
          <w:rFonts w:ascii="Tahoma" w:hAnsi="Tahoma" w:cs="Tahoma"/>
          <w:b/>
          <w:bCs/>
        </w:rPr>
      </w:pPr>
    </w:p>
    <w:p w:rsidR="00B538D3" w:rsidRPr="000F3FF8" w:rsidRDefault="00290F31" w:rsidP="00B833FD">
      <w:pPr>
        <w:pStyle w:val="Encabezado"/>
        <w:tabs>
          <w:tab w:val="clear" w:pos="4252"/>
          <w:tab w:val="clear" w:pos="8504"/>
          <w:tab w:val="center" w:pos="0"/>
          <w:tab w:val="right" w:pos="8222"/>
          <w:tab w:val="right" w:pos="8364"/>
        </w:tabs>
        <w:ind w:right="-376"/>
        <w:jc w:val="both"/>
        <w:rPr>
          <w:rFonts w:ascii="Tahoma" w:hAnsi="Tahoma" w:cs="Tahoma"/>
          <w:bCs/>
        </w:rPr>
      </w:pPr>
      <w:r>
        <w:rPr>
          <w:rFonts w:ascii="Tahoma" w:hAnsi="Tahoma" w:cs="Tahoma"/>
          <w:b/>
          <w:bCs/>
          <w:u w:val="single"/>
        </w:rPr>
        <w:t>A</w:t>
      </w:r>
      <w:r w:rsidR="00B538D3" w:rsidRPr="00EF5FAC">
        <w:rPr>
          <w:rFonts w:ascii="Tahoma" w:hAnsi="Tahoma" w:cs="Tahoma"/>
          <w:b/>
          <w:bCs/>
          <w:u w:val="single"/>
        </w:rPr>
        <w:t>UDITORIA DE SEGUIMIENTO</w:t>
      </w:r>
      <w:r w:rsidR="00E22396" w:rsidRPr="00EF5FAC">
        <w:rPr>
          <w:rFonts w:ascii="Tahoma" w:hAnsi="Tahoma" w:cs="Tahoma"/>
          <w:b/>
          <w:bCs/>
          <w:u w:val="single"/>
        </w:rPr>
        <w:t>:</w:t>
      </w:r>
      <w:r w:rsidR="00E22396">
        <w:rPr>
          <w:rFonts w:ascii="Tahoma" w:hAnsi="Tahoma" w:cs="Tahoma"/>
          <w:b/>
          <w:bCs/>
        </w:rPr>
        <w:t xml:space="preserve"> </w:t>
      </w:r>
      <w:r w:rsidR="00E22396" w:rsidRPr="00E22396">
        <w:rPr>
          <w:rFonts w:ascii="Tahoma" w:hAnsi="Tahoma" w:cs="Tahoma"/>
          <w:bCs/>
        </w:rPr>
        <w:t>Plan</w:t>
      </w:r>
      <w:r w:rsidR="00771FC6" w:rsidRPr="00EF5FAC">
        <w:rPr>
          <w:rFonts w:ascii="Tahoma" w:hAnsi="Tahoma" w:cs="Tahoma"/>
          <w:bCs/>
        </w:rPr>
        <w:t xml:space="preserve"> De</w:t>
      </w:r>
      <w:r w:rsidR="00771FC6" w:rsidRPr="000F3FF8">
        <w:rPr>
          <w:rFonts w:ascii="Tahoma" w:hAnsi="Tahoma" w:cs="Tahoma"/>
          <w:bCs/>
        </w:rPr>
        <w:t xml:space="preserve"> Mejoramiento </w:t>
      </w:r>
      <w:r w:rsidR="00B538D3" w:rsidRPr="000F3FF8">
        <w:rPr>
          <w:rFonts w:ascii="Tahoma" w:hAnsi="Tahoma" w:cs="Tahoma"/>
          <w:bCs/>
        </w:rPr>
        <w:t>No. 0</w:t>
      </w:r>
      <w:r w:rsidR="00B45677">
        <w:rPr>
          <w:rFonts w:ascii="Tahoma" w:hAnsi="Tahoma" w:cs="Tahoma"/>
          <w:bCs/>
        </w:rPr>
        <w:t>8</w:t>
      </w:r>
      <w:r w:rsidR="0017095B">
        <w:rPr>
          <w:rFonts w:ascii="Tahoma" w:hAnsi="Tahoma" w:cs="Tahoma"/>
          <w:bCs/>
        </w:rPr>
        <w:t xml:space="preserve"> </w:t>
      </w:r>
      <w:r w:rsidR="00B538D3" w:rsidRPr="000F3FF8">
        <w:rPr>
          <w:rFonts w:ascii="Tahoma" w:hAnsi="Tahoma" w:cs="Tahoma"/>
          <w:bCs/>
        </w:rPr>
        <w:t>-</w:t>
      </w:r>
      <w:r w:rsidR="0017095B">
        <w:rPr>
          <w:rFonts w:ascii="Tahoma" w:hAnsi="Tahoma" w:cs="Tahoma"/>
          <w:bCs/>
        </w:rPr>
        <w:t xml:space="preserve"> </w:t>
      </w:r>
      <w:r w:rsidR="00B538D3" w:rsidRPr="000F3FF8">
        <w:rPr>
          <w:rFonts w:ascii="Tahoma" w:hAnsi="Tahoma" w:cs="Tahoma"/>
          <w:bCs/>
        </w:rPr>
        <w:t>201</w:t>
      </w:r>
      <w:r w:rsidR="009E0D6B">
        <w:rPr>
          <w:rFonts w:ascii="Tahoma" w:hAnsi="Tahoma" w:cs="Tahoma"/>
          <w:bCs/>
        </w:rPr>
        <w:t>4</w:t>
      </w:r>
      <w:r w:rsidR="00B538D3" w:rsidRPr="000F3FF8">
        <w:rPr>
          <w:rFonts w:ascii="Tahoma" w:hAnsi="Tahoma" w:cs="Tahoma"/>
          <w:bCs/>
        </w:rPr>
        <w:t>:   Se realizó evaluación y seguimiento al cump</w:t>
      </w:r>
      <w:r w:rsidR="00E9322F">
        <w:rPr>
          <w:rFonts w:ascii="Tahoma" w:hAnsi="Tahoma" w:cs="Tahoma"/>
          <w:bCs/>
        </w:rPr>
        <w:t>limiento de l</w:t>
      </w:r>
      <w:r w:rsidR="00771FC6">
        <w:rPr>
          <w:rFonts w:ascii="Tahoma" w:hAnsi="Tahoma" w:cs="Tahoma"/>
          <w:bCs/>
        </w:rPr>
        <w:t>as</w:t>
      </w:r>
      <w:r w:rsidR="00595790">
        <w:rPr>
          <w:rFonts w:ascii="Tahoma" w:hAnsi="Tahoma" w:cs="Tahoma"/>
          <w:bCs/>
        </w:rPr>
        <w:t xml:space="preserve"> </w:t>
      </w:r>
      <w:r w:rsidR="00B45677">
        <w:rPr>
          <w:rFonts w:ascii="Tahoma" w:hAnsi="Tahoma" w:cs="Tahoma"/>
          <w:bCs/>
        </w:rPr>
        <w:t>tres</w:t>
      </w:r>
      <w:r w:rsidR="00CB20A1">
        <w:rPr>
          <w:rFonts w:ascii="Tahoma" w:hAnsi="Tahoma" w:cs="Tahoma"/>
          <w:bCs/>
        </w:rPr>
        <w:t xml:space="preserve"> </w:t>
      </w:r>
      <w:r w:rsidR="00B538D3" w:rsidRPr="000F3FF8">
        <w:rPr>
          <w:rFonts w:ascii="Tahoma" w:hAnsi="Tahoma" w:cs="Tahoma"/>
          <w:bCs/>
        </w:rPr>
        <w:t>(</w:t>
      </w:r>
      <w:r w:rsidR="00B45677">
        <w:rPr>
          <w:rFonts w:ascii="Tahoma" w:hAnsi="Tahoma" w:cs="Tahoma"/>
          <w:bCs/>
        </w:rPr>
        <w:t>3</w:t>
      </w:r>
      <w:r w:rsidR="00B538D3" w:rsidRPr="000F3FF8">
        <w:rPr>
          <w:rFonts w:ascii="Tahoma" w:hAnsi="Tahoma" w:cs="Tahoma"/>
          <w:bCs/>
        </w:rPr>
        <w:t xml:space="preserve">) acciones de mejoramiento suscritas por la </w:t>
      </w:r>
      <w:r w:rsidR="004A600B">
        <w:rPr>
          <w:rFonts w:ascii="Tahoma" w:hAnsi="Tahoma" w:cs="Tahoma"/>
          <w:bCs/>
        </w:rPr>
        <w:t xml:space="preserve">Secretaria </w:t>
      </w:r>
      <w:r w:rsidR="00B45677">
        <w:rPr>
          <w:rFonts w:ascii="Tahoma" w:hAnsi="Tahoma" w:cs="Tahoma"/>
          <w:bCs/>
        </w:rPr>
        <w:t xml:space="preserve">de Deportes </w:t>
      </w:r>
      <w:r w:rsidR="00B538D3" w:rsidRPr="000F3FF8">
        <w:rPr>
          <w:rFonts w:ascii="Tahoma" w:hAnsi="Tahoma" w:cs="Tahoma"/>
          <w:bCs/>
        </w:rPr>
        <w:t>en el año 201</w:t>
      </w:r>
      <w:r w:rsidR="009E0D6B">
        <w:rPr>
          <w:rFonts w:ascii="Tahoma" w:hAnsi="Tahoma" w:cs="Tahoma"/>
          <w:bCs/>
        </w:rPr>
        <w:t>4</w:t>
      </w:r>
      <w:r w:rsidR="008A56EA">
        <w:rPr>
          <w:rFonts w:ascii="Tahoma" w:hAnsi="Tahoma" w:cs="Tahoma"/>
          <w:bCs/>
        </w:rPr>
        <w:t>,</w:t>
      </w:r>
      <w:r w:rsidR="00B538D3" w:rsidRPr="000F3FF8">
        <w:rPr>
          <w:rFonts w:ascii="Tahoma" w:hAnsi="Tahoma" w:cs="Tahoma"/>
          <w:bCs/>
        </w:rPr>
        <w:t xml:space="preserve"> (se anexa matriz consolidada del seguimiento en la que se identifica impacto por cada acción de mejora).</w:t>
      </w:r>
    </w:p>
    <w:p w:rsidR="00B538D3" w:rsidRPr="000F3FF8" w:rsidRDefault="00B538D3" w:rsidP="00B833FD">
      <w:pPr>
        <w:pStyle w:val="Encabezado"/>
        <w:tabs>
          <w:tab w:val="clear" w:pos="4252"/>
          <w:tab w:val="clear" w:pos="8504"/>
          <w:tab w:val="center" w:pos="0"/>
          <w:tab w:val="center" w:pos="426"/>
          <w:tab w:val="right" w:pos="8222"/>
        </w:tabs>
        <w:jc w:val="both"/>
        <w:rPr>
          <w:rFonts w:ascii="Tahoma" w:hAnsi="Tahoma" w:cs="Tahoma"/>
          <w:bCs/>
        </w:rPr>
      </w:pPr>
    </w:p>
    <w:p w:rsidR="00B538D3" w:rsidRPr="000F3FF8" w:rsidRDefault="00B538D3" w:rsidP="00B833FD">
      <w:pPr>
        <w:pStyle w:val="Encabezado"/>
        <w:tabs>
          <w:tab w:val="clear" w:pos="4252"/>
          <w:tab w:val="clear" w:pos="8504"/>
          <w:tab w:val="center" w:pos="0"/>
          <w:tab w:val="center" w:pos="426"/>
          <w:tab w:val="right" w:pos="8222"/>
        </w:tabs>
        <w:jc w:val="center"/>
        <w:rPr>
          <w:rFonts w:ascii="Tahoma" w:hAnsi="Tahoma" w:cs="Tahoma"/>
          <w:b/>
          <w:bCs/>
        </w:rPr>
      </w:pPr>
      <w:r w:rsidRPr="000F3FF8">
        <w:rPr>
          <w:rFonts w:ascii="Tahoma" w:hAnsi="Tahoma" w:cs="Tahoma"/>
          <w:b/>
          <w:bCs/>
        </w:rPr>
        <w:t>Evaluación y seguimiento Plan de Mejoramiento No.  0</w:t>
      </w:r>
      <w:r w:rsidR="000F0C60">
        <w:rPr>
          <w:rFonts w:ascii="Tahoma" w:hAnsi="Tahoma" w:cs="Tahoma"/>
          <w:b/>
          <w:bCs/>
        </w:rPr>
        <w:t>8</w:t>
      </w:r>
      <w:r w:rsidRPr="000F3FF8">
        <w:rPr>
          <w:rFonts w:ascii="Tahoma" w:hAnsi="Tahoma" w:cs="Tahoma"/>
          <w:b/>
          <w:bCs/>
        </w:rPr>
        <w:t>-201</w:t>
      </w:r>
      <w:r w:rsidR="00C176C9">
        <w:rPr>
          <w:rFonts w:ascii="Tahoma" w:hAnsi="Tahoma" w:cs="Tahoma"/>
          <w:b/>
          <w:bCs/>
        </w:rPr>
        <w:t>4</w:t>
      </w:r>
    </w:p>
    <w:p w:rsidR="00B538D3" w:rsidRDefault="00B538D3" w:rsidP="00B833FD">
      <w:pPr>
        <w:pStyle w:val="Encabezado"/>
        <w:tabs>
          <w:tab w:val="clear" w:pos="4252"/>
          <w:tab w:val="clear" w:pos="8504"/>
          <w:tab w:val="center" w:pos="426"/>
          <w:tab w:val="right" w:pos="8222"/>
        </w:tabs>
        <w:jc w:val="both"/>
        <w:rPr>
          <w:rFonts w:ascii="Tahoma" w:hAnsi="Tahoma" w:cs="Tahoma"/>
          <w:b/>
          <w:bCs/>
        </w:rPr>
      </w:pPr>
    </w:p>
    <w:p w:rsidR="0077656E" w:rsidRDefault="0077656E" w:rsidP="00B833FD">
      <w:pPr>
        <w:pStyle w:val="Encabezado"/>
        <w:tabs>
          <w:tab w:val="clear" w:pos="4252"/>
          <w:tab w:val="clear" w:pos="8504"/>
          <w:tab w:val="center" w:pos="426"/>
          <w:tab w:val="right" w:pos="8222"/>
        </w:tabs>
        <w:jc w:val="both"/>
        <w:rPr>
          <w:rFonts w:ascii="Tahoma" w:hAnsi="Tahoma" w:cs="Tahoma"/>
          <w:bCs/>
        </w:rPr>
      </w:pPr>
      <w:r>
        <w:rPr>
          <w:rFonts w:ascii="Tahoma" w:hAnsi="Tahoma" w:cs="Tahoma"/>
          <w:bCs/>
        </w:rPr>
        <w:t>A continuación se presenta el seguimiento</w:t>
      </w:r>
      <w:r w:rsidR="00E75651">
        <w:rPr>
          <w:rFonts w:ascii="Tahoma" w:hAnsi="Tahoma" w:cs="Tahoma"/>
          <w:bCs/>
        </w:rPr>
        <w:t xml:space="preserve"> al </w:t>
      </w:r>
      <w:r w:rsidR="000F0C60">
        <w:rPr>
          <w:rFonts w:ascii="Tahoma" w:hAnsi="Tahoma" w:cs="Tahoma"/>
          <w:bCs/>
        </w:rPr>
        <w:t>Plan de Mejoramiento No. 08</w:t>
      </w:r>
      <w:r w:rsidR="00C176C9">
        <w:rPr>
          <w:rFonts w:ascii="Tahoma" w:hAnsi="Tahoma" w:cs="Tahoma"/>
          <w:bCs/>
        </w:rPr>
        <w:t>-2014</w:t>
      </w:r>
      <w:r>
        <w:rPr>
          <w:rFonts w:ascii="Tahoma" w:hAnsi="Tahoma" w:cs="Tahoma"/>
          <w:bCs/>
        </w:rPr>
        <w:t>, agrupando los hallazgos por responsable del proceso:</w:t>
      </w:r>
    </w:p>
    <w:p w:rsidR="0083489B" w:rsidRDefault="0083489B" w:rsidP="00B833FD">
      <w:pPr>
        <w:pStyle w:val="Encabezado"/>
        <w:tabs>
          <w:tab w:val="clear" w:pos="4252"/>
          <w:tab w:val="clear" w:pos="8504"/>
          <w:tab w:val="center" w:pos="426"/>
          <w:tab w:val="right" w:pos="8222"/>
        </w:tabs>
        <w:jc w:val="both"/>
        <w:rPr>
          <w:rFonts w:ascii="Tahoma" w:hAnsi="Tahoma" w:cs="Tahoma"/>
          <w:b/>
          <w:bCs/>
          <w:u w:val="single"/>
        </w:rPr>
      </w:pPr>
    </w:p>
    <w:p w:rsidR="00754D07" w:rsidRDefault="004A600B" w:rsidP="00B833FD">
      <w:pPr>
        <w:pStyle w:val="Encabezado"/>
        <w:tabs>
          <w:tab w:val="clear" w:pos="4252"/>
          <w:tab w:val="clear" w:pos="8504"/>
          <w:tab w:val="center" w:pos="426"/>
          <w:tab w:val="right" w:pos="8222"/>
        </w:tabs>
        <w:jc w:val="both"/>
        <w:rPr>
          <w:rFonts w:ascii="Tahoma" w:hAnsi="Tahoma" w:cs="Tahoma"/>
          <w:b/>
          <w:bCs/>
          <w:u w:val="single"/>
        </w:rPr>
      </w:pPr>
      <w:r>
        <w:rPr>
          <w:rFonts w:ascii="Tahoma" w:hAnsi="Tahoma" w:cs="Tahoma"/>
          <w:b/>
          <w:bCs/>
          <w:u w:val="single"/>
        </w:rPr>
        <w:t>SECRETARI</w:t>
      </w:r>
      <w:r w:rsidR="000F0C60">
        <w:rPr>
          <w:rFonts w:ascii="Tahoma" w:hAnsi="Tahoma" w:cs="Tahoma"/>
          <w:b/>
          <w:bCs/>
          <w:u w:val="single"/>
        </w:rPr>
        <w:t>A DE DEPORTES</w:t>
      </w:r>
      <w:r>
        <w:rPr>
          <w:rFonts w:ascii="Tahoma" w:hAnsi="Tahoma" w:cs="Tahoma"/>
          <w:b/>
          <w:bCs/>
          <w:u w:val="single"/>
        </w:rPr>
        <w:t>:</w:t>
      </w:r>
    </w:p>
    <w:p w:rsidR="00AB2CED" w:rsidRDefault="00AB2CED" w:rsidP="00B833FD">
      <w:pPr>
        <w:pStyle w:val="Encabezado"/>
        <w:tabs>
          <w:tab w:val="clear" w:pos="4252"/>
          <w:tab w:val="clear" w:pos="8504"/>
          <w:tab w:val="center" w:pos="426"/>
          <w:tab w:val="right" w:pos="8222"/>
        </w:tabs>
        <w:jc w:val="both"/>
        <w:rPr>
          <w:rFonts w:ascii="Tahoma" w:hAnsi="Tahoma" w:cs="Tahoma"/>
          <w:b/>
          <w:bCs/>
          <w:u w:val="single"/>
        </w:rPr>
      </w:pPr>
    </w:p>
    <w:p w:rsidR="000203B1" w:rsidRDefault="00AB2CED" w:rsidP="00B833FD">
      <w:pPr>
        <w:pStyle w:val="Encabezado"/>
        <w:tabs>
          <w:tab w:val="clear" w:pos="8504"/>
          <w:tab w:val="center" w:pos="426"/>
          <w:tab w:val="right" w:pos="8222"/>
        </w:tabs>
        <w:jc w:val="both"/>
        <w:rPr>
          <w:rFonts w:ascii="Tahoma" w:hAnsi="Tahoma" w:cs="Tahoma"/>
          <w:bCs/>
        </w:rPr>
      </w:pPr>
      <w:r w:rsidRPr="00206336">
        <w:rPr>
          <w:rFonts w:ascii="Tahoma" w:hAnsi="Tahoma" w:cs="Tahoma"/>
          <w:b/>
          <w:bCs/>
        </w:rPr>
        <w:t>Hallazgo No. 1:</w:t>
      </w:r>
      <w:r w:rsidRPr="00206336">
        <w:t xml:space="preserve"> </w:t>
      </w:r>
      <w:r w:rsidR="000203B1" w:rsidRPr="000203B1">
        <w:rPr>
          <w:rFonts w:ascii="Tahoma" w:hAnsi="Tahoma" w:cs="Tahoma"/>
          <w:bCs/>
        </w:rPr>
        <w:t xml:space="preserve">Se evidencia falta de gestión del riesgo y deficiencia en el Mapa de Riesgos que existe </w:t>
      </w:r>
      <w:r w:rsidR="00CE341B">
        <w:rPr>
          <w:rFonts w:ascii="Tahoma" w:hAnsi="Tahoma" w:cs="Tahoma"/>
          <w:bCs/>
        </w:rPr>
        <w:t>actualmente en la Secretaria de</w:t>
      </w:r>
      <w:r w:rsidR="000203B1" w:rsidRPr="000203B1">
        <w:rPr>
          <w:rFonts w:ascii="Tahoma" w:hAnsi="Tahoma" w:cs="Tahoma"/>
          <w:bCs/>
        </w:rPr>
        <w:t xml:space="preserve"> Deporte</w:t>
      </w:r>
      <w:r w:rsidR="00CE341B">
        <w:rPr>
          <w:rFonts w:ascii="Tahoma" w:hAnsi="Tahoma" w:cs="Tahoma"/>
          <w:bCs/>
        </w:rPr>
        <w:t>s</w:t>
      </w:r>
      <w:r w:rsidR="000203B1" w:rsidRPr="000203B1">
        <w:rPr>
          <w:rFonts w:ascii="Tahoma" w:hAnsi="Tahoma" w:cs="Tahoma"/>
          <w:bCs/>
        </w:rPr>
        <w:t>.</w:t>
      </w:r>
    </w:p>
    <w:p w:rsidR="000203B1" w:rsidRDefault="000203B1" w:rsidP="00B833FD">
      <w:pPr>
        <w:pStyle w:val="Encabezado"/>
        <w:tabs>
          <w:tab w:val="clear" w:pos="8504"/>
          <w:tab w:val="center" w:pos="426"/>
          <w:tab w:val="right" w:pos="8222"/>
        </w:tabs>
        <w:jc w:val="both"/>
        <w:rPr>
          <w:rFonts w:ascii="Tahoma" w:hAnsi="Tahoma" w:cs="Tahoma"/>
          <w:bCs/>
        </w:rPr>
      </w:pPr>
    </w:p>
    <w:p w:rsidR="00D128D5" w:rsidRPr="00E62174" w:rsidRDefault="00D128D5" w:rsidP="00B833FD">
      <w:pPr>
        <w:pStyle w:val="Encabezado"/>
        <w:tabs>
          <w:tab w:val="clear" w:pos="8504"/>
          <w:tab w:val="center" w:pos="426"/>
          <w:tab w:val="right" w:pos="8222"/>
        </w:tabs>
        <w:jc w:val="both"/>
        <w:rPr>
          <w:rFonts w:ascii="Tahoma" w:eastAsia="Times New Roman" w:hAnsi="Tahoma" w:cs="Tahoma"/>
          <w:bCs/>
          <w:lang w:val="es-CO" w:eastAsia="es-CO"/>
        </w:rPr>
      </w:pPr>
      <w:r w:rsidRPr="003179D7">
        <w:rPr>
          <w:rFonts w:ascii="Tahoma" w:eastAsia="Times New Roman" w:hAnsi="Tahoma" w:cs="Tahoma"/>
          <w:b/>
          <w:bCs/>
          <w:lang w:val="es-CO" w:eastAsia="es-CO"/>
        </w:rPr>
        <w:t xml:space="preserve">Subsanado el hallazgo: </w:t>
      </w:r>
      <w:r w:rsidR="0069554C" w:rsidRPr="0069554C">
        <w:rPr>
          <w:rFonts w:ascii="Tahoma" w:eastAsia="Times New Roman" w:hAnsi="Tahoma" w:cs="Tahoma"/>
          <w:bCs/>
          <w:lang w:val="es-CO" w:eastAsia="es-CO"/>
        </w:rPr>
        <w:t>Se evidencia</w:t>
      </w:r>
      <w:r w:rsidR="00CE341B">
        <w:rPr>
          <w:rFonts w:ascii="Tahoma" w:eastAsia="Times New Roman" w:hAnsi="Tahoma" w:cs="Tahoma"/>
          <w:bCs/>
          <w:lang w:val="es-CO" w:eastAsia="es-CO"/>
        </w:rPr>
        <w:t xml:space="preserve"> </w:t>
      </w:r>
      <w:r w:rsidR="002C233E">
        <w:rPr>
          <w:rFonts w:ascii="Tahoma" w:eastAsia="Times New Roman" w:hAnsi="Tahoma" w:cs="Tahoma"/>
          <w:bCs/>
          <w:lang w:val="es-CO" w:eastAsia="es-CO"/>
        </w:rPr>
        <w:t xml:space="preserve">matriz completa </w:t>
      </w:r>
      <w:r w:rsidR="0069554C">
        <w:rPr>
          <w:rFonts w:ascii="Tahoma" w:eastAsia="Times New Roman" w:hAnsi="Tahoma" w:cs="Tahoma"/>
          <w:bCs/>
          <w:lang w:val="es-CO" w:eastAsia="es-CO"/>
        </w:rPr>
        <w:t xml:space="preserve"> </w:t>
      </w:r>
      <w:r w:rsidR="002C233E">
        <w:rPr>
          <w:rFonts w:ascii="Tahoma" w:eastAsia="Times New Roman" w:hAnsi="Tahoma" w:cs="Tahoma"/>
          <w:bCs/>
          <w:lang w:val="es-CO" w:eastAsia="es-CO"/>
        </w:rPr>
        <w:t>del mapa de riesgos de la Secretaria de Deportes</w:t>
      </w:r>
      <w:r w:rsidR="00CE341B">
        <w:rPr>
          <w:rFonts w:ascii="Tahoma" w:eastAsia="Times New Roman" w:hAnsi="Tahoma" w:cs="Tahoma"/>
          <w:bCs/>
          <w:lang w:val="es-CO" w:eastAsia="es-CO"/>
        </w:rPr>
        <w:t xml:space="preserve"> en el aplicativo de Calidad ISOLUCION</w:t>
      </w:r>
      <w:r w:rsidR="002C233E">
        <w:rPr>
          <w:rFonts w:ascii="Tahoma" w:eastAsia="Times New Roman" w:hAnsi="Tahoma" w:cs="Tahoma"/>
          <w:bCs/>
          <w:lang w:val="es-CO" w:eastAsia="es-CO"/>
        </w:rPr>
        <w:t>.</w:t>
      </w:r>
    </w:p>
    <w:p w:rsidR="00006617" w:rsidRPr="004A600B" w:rsidRDefault="00006617" w:rsidP="00B833FD">
      <w:pPr>
        <w:tabs>
          <w:tab w:val="right" w:pos="8222"/>
        </w:tabs>
        <w:jc w:val="both"/>
        <w:rPr>
          <w:rFonts w:ascii="Tahoma" w:eastAsia="Times New Roman" w:hAnsi="Tahoma" w:cs="Tahoma"/>
          <w:b/>
          <w:color w:val="FF0000"/>
          <w:lang w:val="es-CO" w:eastAsia="es-CO"/>
        </w:rPr>
      </w:pPr>
    </w:p>
    <w:p w:rsidR="004A600B" w:rsidRPr="002C233E" w:rsidRDefault="00AB2CED" w:rsidP="00B833FD">
      <w:pPr>
        <w:tabs>
          <w:tab w:val="right" w:pos="8222"/>
        </w:tabs>
        <w:jc w:val="both"/>
        <w:rPr>
          <w:rFonts w:ascii="Tahoma" w:hAnsi="Tahoma" w:cs="Tahoma"/>
          <w:bCs/>
        </w:rPr>
      </w:pPr>
      <w:r w:rsidRPr="00FE5576">
        <w:rPr>
          <w:rFonts w:ascii="Tahoma" w:hAnsi="Tahoma" w:cs="Tahoma"/>
          <w:b/>
          <w:bCs/>
          <w:color w:val="000000"/>
        </w:rPr>
        <w:t>Hallazgo No. 2</w:t>
      </w:r>
      <w:r w:rsidR="00B7105F" w:rsidRPr="00FE5576">
        <w:rPr>
          <w:rFonts w:ascii="Tahoma" w:hAnsi="Tahoma" w:cs="Tahoma"/>
          <w:b/>
          <w:bCs/>
          <w:color w:val="000000"/>
        </w:rPr>
        <w:t>:</w:t>
      </w:r>
      <w:r w:rsidR="00B7105F" w:rsidRPr="00006617">
        <w:t xml:space="preserve"> </w:t>
      </w:r>
      <w:r w:rsidR="002C233E" w:rsidRPr="002C233E">
        <w:rPr>
          <w:rFonts w:ascii="Tahoma" w:hAnsi="Tahoma" w:cs="Tahoma"/>
          <w:bCs/>
        </w:rPr>
        <w:t xml:space="preserve">Se evidencian actas de reunión de seguimiento a las </w:t>
      </w:r>
      <w:r w:rsidR="008F11C5">
        <w:rPr>
          <w:rFonts w:ascii="Tahoma" w:hAnsi="Tahoma" w:cs="Tahoma"/>
          <w:bCs/>
        </w:rPr>
        <w:t>actividades de la Secretaria de</w:t>
      </w:r>
      <w:r w:rsidR="002C233E" w:rsidRPr="002C233E">
        <w:rPr>
          <w:rFonts w:ascii="Tahoma" w:hAnsi="Tahoma" w:cs="Tahoma"/>
          <w:bCs/>
        </w:rPr>
        <w:t xml:space="preserve"> Deporte</w:t>
      </w:r>
      <w:r w:rsidR="008F11C5">
        <w:rPr>
          <w:rFonts w:ascii="Tahoma" w:hAnsi="Tahoma" w:cs="Tahoma"/>
          <w:bCs/>
        </w:rPr>
        <w:t>s</w:t>
      </w:r>
      <w:r w:rsidR="002C233E" w:rsidRPr="002C233E">
        <w:rPr>
          <w:rFonts w:ascii="Tahoma" w:hAnsi="Tahoma" w:cs="Tahoma"/>
          <w:bCs/>
        </w:rPr>
        <w:t xml:space="preserve"> sin su respectivo orden cronológico y consecutivo que permita un fácil acceso de consulta, como es el caso concreto de  las actas  de reunión general No. 008 de fecha 21 de agosto de 2014 y seguidamente otra acta No. 007 de fecha  6 de mayo de 2014 sin evidenciar actas intermedias en este lapso de tiempo</w:t>
      </w:r>
    </w:p>
    <w:p w:rsidR="0059057B" w:rsidRDefault="0059057B" w:rsidP="00B833FD">
      <w:pPr>
        <w:tabs>
          <w:tab w:val="right" w:pos="8222"/>
        </w:tabs>
        <w:jc w:val="both"/>
        <w:rPr>
          <w:rFonts w:ascii="Tahoma" w:hAnsi="Tahoma" w:cs="Tahoma"/>
          <w:bCs/>
          <w:color w:val="000000"/>
        </w:rPr>
      </w:pPr>
    </w:p>
    <w:p w:rsidR="00E531EB" w:rsidRPr="00B06C8B" w:rsidRDefault="0069554C" w:rsidP="00B833FD">
      <w:pPr>
        <w:tabs>
          <w:tab w:val="right" w:pos="8222"/>
        </w:tabs>
        <w:jc w:val="both"/>
        <w:rPr>
          <w:rFonts w:ascii="Tahoma" w:hAnsi="Tahoma" w:cs="Tahoma"/>
          <w:bCs/>
        </w:rPr>
      </w:pPr>
      <w:r w:rsidRPr="003179D7">
        <w:rPr>
          <w:rFonts w:ascii="Tahoma" w:eastAsia="Times New Roman" w:hAnsi="Tahoma" w:cs="Tahoma"/>
          <w:b/>
          <w:bCs/>
          <w:lang w:val="es-CO" w:eastAsia="es-CO"/>
        </w:rPr>
        <w:t>Subsanado el hallazgo</w:t>
      </w:r>
      <w:r w:rsidR="00C80858" w:rsidRPr="000E09AC">
        <w:rPr>
          <w:rFonts w:ascii="Tahoma" w:hAnsi="Tahoma" w:cs="Tahoma"/>
          <w:b/>
          <w:bCs/>
        </w:rPr>
        <w:t xml:space="preserve">: </w:t>
      </w:r>
      <w:r w:rsidR="00B06C8B" w:rsidRPr="00B06C8B">
        <w:rPr>
          <w:rFonts w:ascii="Tahoma" w:hAnsi="Tahoma" w:cs="Tahoma"/>
          <w:bCs/>
        </w:rPr>
        <w:t>Se evidencian actas de reuniones desde el 13 de enero de 2015 hasta el 25 de mayo de 2015; numerados en orden cronológico, debidamente firmadas y en formatos establecidos por la Oficina de Gestión de Calidad.</w:t>
      </w:r>
    </w:p>
    <w:p w:rsidR="00963D06" w:rsidRPr="0074778E" w:rsidRDefault="00963D06" w:rsidP="00B833FD">
      <w:pPr>
        <w:tabs>
          <w:tab w:val="right" w:pos="8222"/>
        </w:tabs>
        <w:jc w:val="both"/>
        <w:rPr>
          <w:rFonts w:ascii="Tahoma" w:hAnsi="Tahoma" w:cs="Tahoma"/>
          <w:bCs/>
          <w:lang w:val="es-CO"/>
        </w:rPr>
      </w:pPr>
    </w:p>
    <w:p w:rsidR="004A600B" w:rsidRDefault="00AB2CED" w:rsidP="00B833FD">
      <w:pPr>
        <w:pStyle w:val="Encabezado"/>
        <w:tabs>
          <w:tab w:val="clear" w:pos="4252"/>
          <w:tab w:val="clear" w:pos="8504"/>
          <w:tab w:val="center" w:pos="426"/>
          <w:tab w:val="right" w:pos="8222"/>
        </w:tabs>
        <w:jc w:val="both"/>
        <w:rPr>
          <w:rFonts w:ascii="Tahoma" w:hAnsi="Tahoma" w:cs="Tahoma"/>
          <w:bCs/>
          <w:color w:val="000000"/>
        </w:rPr>
      </w:pPr>
      <w:r w:rsidRPr="00FE5576">
        <w:rPr>
          <w:rFonts w:ascii="Tahoma" w:hAnsi="Tahoma" w:cs="Tahoma"/>
          <w:b/>
          <w:bCs/>
          <w:color w:val="000000"/>
        </w:rPr>
        <w:t>Hallazgo No. 3:</w:t>
      </w:r>
      <w:r>
        <w:rPr>
          <w:rFonts w:ascii="Tahoma" w:hAnsi="Tahoma" w:cs="Tahoma"/>
          <w:bCs/>
        </w:rPr>
        <w:t xml:space="preserve"> </w:t>
      </w:r>
      <w:r w:rsidR="00B06C8B" w:rsidRPr="00B06C8B">
        <w:rPr>
          <w:rFonts w:ascii="Tahoma" w:hAnsi="Tahoma" w:cs="Tahoma"/>
          <w:bCs/>
        </w:rPr>
        <w:t>En los contratos N° 1408060327, 1408140384, 1408060332, 1407220292, 1407220291, 1407220291, se observa que no se publicó en el Sistema Electrónico de Contratación Pública SECOP los respectivos estudios previos de los contratos anteriormente señalados,  situación que genera incumplimiento a lo preceptuado por el Decreto 1510 de 2013 en sus artículos 19</w:t>
      </w:r>
    </w:p>
    <w:p w:rsidR="00B06C8B" w:rsidRDefault="00A52135" w:rsidP="00B833FD">
      <w:pPr>
        <w:pStyle w:val="Encabezado"/>
        <w:tabs>
          <w:tab w:val="clear" w:pos="4252"/>
          <w:tab w:val="clear" w:pos="8504"/>
          <w:tab w:val="center" w:pos="426"/>
          <w:tab w:val="right" w:pos="8222"/>
        </w:tabs>
        <w:jc w:val="both"/>
        <w:rPr>
          <w:rFonts w:ascii="Tahoma" w:eastAsia="Times New Roman" w:hAnsi="Tahoma" w:cs="Tahoma"/>
          <w:bCs/>
          <w:lang w:val="es-CO" w:eastAsia="es-CO"/>
        </w:rPr>
      </w:pPr>
      <w:r w:rsidRPr="003179D7">
        <w:rPr>
          <w:rFonts w:ascii="Tahoma" w:eastAsia="Times New Roman" w:hAnsi="Tahoma" w:cs="Tahoma"/>
          <w:b/>
          <w:bCs/>
          <w:lang w:val="es-CO" w:eastAsia="es-CO"/>
        </w:rPr>
        <w:lastRenderedPageBreak/>
        <w:t>Subsanado el hallazgo</w:t>
      </w:r>
      <w:r>
        <w:rPr>
          <w:rFonts w:ascii="Tahoma" w:eastAsia="Times New Roman" w:hAnsi="Tahoma" w:cs="Tahoma"/>
          <w:b/>
          <w:bCs/>
          <w:lang w:val="es-CO" w:eastAsia="es-CO"/>
        </w:rPr>
        <w:t>:</w:t>
      </w:r>
      <w:r w:rsidR="001444FA">
        <w:rPr>
          <w:rFonts w:ascii="Tahoma" w:eastAsia="Times New Roman" w:hAnsi="Tahoma" w:cs="Tahoma"/>
          <w:b/>
          <w:bCs/>
          <w:lang w:val="es-CO" w:eastAsia="es-CO"/>
        </w:rPr>
        <w:t xml:space="preserve"> </w:t>
      </w:r>
      <w:r w:rsidR="00B06C8B" w:rsidRPr="00B06C8B">
        <w:rPr>
          <w:rFonts w:ascii="Tahoma" w:eastAsia="Times New Roman" w:hAnsi="Tahoma" w:cs="Tahoma"/>
          <w:bCs/>
          <w:lang w:val="es-CO" w:eastAsia="es-CO"/>
        </w:rPr>
        <w:t xml:space="preserve">Se evidencia </w:t>
      </w:r>
      <w:r w:rsidR="002A15C2">
        <w:rPr>
          <w:rFonts w:ascii="Tahoma" w:eastAsia="Times New Roman" w:hAnsi="Tahoma" w:cs="Tahoma"/>
          <w:bCs/>
          <w:lang w:val="es-CO" w:eastAsia="es-CO"/>
        </w:rPr>
        <w:t>la publicación de los estudios previos a los s</w:t>
      </w:r>
      <w:r w:rsidR="00B06C8B" w:rsidRPr="00B06C8B">
        <w:rPr>
          <w:rFonts w:ascii="Tahoma" w:eastAsia="Times New Roman" w:hAnsi="Tahoma" w:cs="Tahoma"/>
          <w:bCs/>
          <w:lang w:val="es-CO" w:eastAsia="es-CO"/>
        </w:rPr>
        <w:t>iguiente</w:t>
      </w:r>
      <w:r w:rsidR="002A15C2">
        <w:rPr>
          <w:rFonts w:ascii="Tahoma" w:eastAsia="Times New Roman" w:hAnsi="Tahoma" w:cs="Tahoma"/>
          <w:bCs/>
          <w:lang w:val="es-CO" w:eastAsia="es-CO"/>
        </w:rPr>
        <w:t>s</w:t>
      </w:r>
      <w:r w:rsidR="00B06C8B" w:rsidRPr="00B06C8B">
        <w:rPr>
          <w:rFonts w:ascii="Tahoma" w:eastAsia="Times New Roman" w:hAnsi="Tahoma" w:cs="Tahoma"/>
          <w:bCs/>
          <w:lang w:val="es-CO" w:eastAsia="es-CO"/>
        </w:rPr>
        <w:t xml:space="preserve"> contratos:</w:t>
      </w:r>
    </w:p>
    <w:p w:rsidR="002A15C2" w:rsidRDefault="002A15C2" w:rsidP="00B833FD">
      <w:pPr>
        <w:pStyle w:val="Encabezado"/>
        <w:tabs>
          <w:tab w:val="clear" w:pos="4252"/>
          <w:tab w:val="clear" w:pos="8504"/>
          <w:tab w:val="center" w:pos="426"/>
          <w:tab w:val="right" w:pos="8222"/>
        </w:tabs>
        <w:jc w:val="both"/>
        <w:rPr>
          <w:rFonts w:ascii="Tahoma" w:eastAsia="Times New Roman" w:hAnsi="Tahoma" w:cs="Tahoma"/>
          <w:b/>
          <w:bCs/>
          <w:lang w:val="es-CO" w:eastAsia="es-CO"/>
        </w:rPr>
      </w:pPr>
    </w:p>
    <w:p w:rsidR="00B06C8B" w:rsidRDefault="00B06C8B" w:rsidP="00B833FD">
      <w:pPr>
        <w:pStyle w:val="Encabezado"/>
        <w:tabs>
          <w:tab w:val="clear" w:pos="4252"/>
          <w:tab w:val="clear" w:pos="8504"/>
          <w:tab w:val="center" w:pos="426"/>
          <w:tab w:val="right" w:pos="8222"/>
        </w:tabs>
        <w:jc w:val="both"/>
        <w:rPr>
          <w:rFonts w:ascii="Tahoma" w:hAnsi="Tahoma" w:cs="Tahoma"/>
          <w:bCs/>
        </w:rPr>
      </w:pPr>
      <w:r>
        <w:rPr>
          <w:rFonts w:ascii="Tahoma" w:hAnsi="Tahoma" w:cs="Tahoma"/>
          <w:bCs/>
        </w:rPr>
        <w:t xml:space="preserve">1408060327: </w:t>
      </w:r>
      <w:r w:rsidR="000457F1">
        <w:rPr>
          <w:rFonts w:ascii="Tahoma" w:hAnsi="Tahoma" w:cs="Tahoma"/>
          <w:bCs/>
        </w:rPr>
        <w:t>Publicación estudios previos del 19 de enero de 2015.</w:t>
      </w:r>
    </w:p>
    <w:p w:rsidR="000457F1" w:rsidRDefault="000457F1" w:rsidP="00B833FD">
      <w:pPr>
        <w:pStyle w:val="Encabezado"/>
        <w:tabs>
          <w:tab w:val="clear" w:pos="4252"/>
          <w:tab w:val="clear" w:pos="8504"/>
          <w:tab w:val="center" w:pos="426"/>
          <w:tab w:val="right" w:pos="8222"/>
        </w:tabs>
        <w:jc w:val="both"/>
        <w:rPr>
          <w:rFonts w:ascii="Tahoma" w:hAnsi="Tahoma" w:cs="Tahoma"/>
          <w:bCs/>
        </w:rPr>
      </w:pPr>
    </w:p>
    <w:p w:rsidR="000457F1" w:rsidRDefault="000457F1" w:rsidP="00B833FD">
      <w:pPr>
        <w:pStyle w:val="Encabezado"/>
        <w:tabs>
          <w:tab w:val="clear" w:pos="4252"/>
          <w:tab w:val="clear" w:pos="8504"/>
          <w:tab w:val="center" w:pos="426"/>
          <w:tab w:val="right" w:pos="8222"/>
        </w:tabs>
        <w:jc w:val="both"/>
        <w:rPr>
          <w:rFonts w:ascii="Tahoma" w:hAnsi="Tahoma" w:cs="Tahoma"/>
          <w:bCs/>
        </w:rPr>
      </w:pPr>
      <w:r>
        <w:rPr>
          <w:rFonts w:ascii="Tahoma" w:hAnsi="Tahoma" w:cs="Tahoma"/>
          <w:bCs/>
        </w:rPr>
        <w:t>1408140384: Publicación estudios previos del 11 de noviembre de 2014.</w:t>
      </w:r>
    </w:p>
    <w:p w:rsidR="000457F1" w:rsidRDefault="000457F1" w:rsidP="00B833FD">
      <w:pPr>
        <w:pStyle w:val="Encabezado"/>
        <w:tabs>
          <w:tab w:val="clear" w:pos="4252"/>
          <w:tab w:val="clear" w:pos="8504"/>
          <w:tab w:val="center" w:pos="426"/>
          <w:tab w:val="right" w:pos="8222"/>
        </w:tabs>
        <w:jc w:val="both"/>
        <w:rPr>
          <w:rFonts w:ascii="Tahoma" w:hAnsi="Tahoma" w:cs="Tahoma"/>
          <w:bCs/>
        </w:rPr>
      </w:pPr>
    </w:p>
    <w:p w:rsidR="000457F1" w:rsidRDefault="000457F1" w:rsidP="00B833FD">
      <w:pPr>
        <w:pStyle w:val="Encabezado"/>
        <w:tabs>
          <w:tab w:val="clear" w:pos="4252"/>
          <w:tab w:val="clear" w:pos="8504"/>
          <w:tab w:val="center" w:pos="426"/>
          <w:tab w:val="right" w:pos="8222"/>
        </w:tabs>
        <w:jc w:val="both"/>
        <w:rPr>
          <w:rFonts w:ascii="Tahoma" w:hAnsi="Tahoma" w:cs="Tahoma"/>
          <w:bCs/>
        </w:rPr>
      </w:pPr>
      <w:r>
        <w:rPr>
          <w:rFonts w:ascii="Tahoma" w:hAnsi="Tahoma" w:cs="Tahoma"/>
          <w:bCs/>
        </w:rPr>
        <w:t>1408060332: Publicación estudios previos del 11 de noviembre de 2014.</w:t>
      </w:r>
    </w:p>
    <w:p w:rsidR="002A15C2" w:rsidRDefault="002A15C2" w:rsidP="00B833FD">
      <w:pPr>
        <w:pStyle w:val="Encabezado"/>
        <w:tabs>
          <w:tab w:val="clear" w:pos="4252"/>
          <w:tab w:val="clear" w:pos="8504"/>
          <w:tab w:val="center" w:pos="426"/>
          <w:tab w:val="right" w:pos="8222"/>
        </w:tabs>
        <w:jc w:val="both"/>
        <w:rPr>
          <w:rFonts w:ascii="Tahoma" w:hAnsi="Tahoma" w:cs="Tahoma"/>
          <w:bCs/>
        </w:rPr>
      </w:pPr>
    </w:p>
    <w:p w:rsidR="000457F1" w:rsidRDefault="00B06C8B" w:rsidP="00B833FD">
      <w:pPr>
        <w:pStyle w:val="Encabezado"/>
        <w:tabs>
          <w:tab w:val="clear" w:pos="4252"/>
          <w:tab w:val="clear" w:pos="8504"/>
          <w:tab w:val="center" w:pos="426"/>
          <w:tab w:val="right" w:pos="8222"/>
        </w:tabs>
        <w:jc w:val="both"/>
        <w:rPr>
          <w:rFonts w:ascii="Tahoma" w:hAnsi="Tahoma" w:cs="Tahoma"/>
          <w:bCs/>
        </w:rPr>
      </w:pPr>
      <w:r w:rsidRPr="00B06C8B">
        <w:rPr>
          <w:rFonts w:ascii="Tahoma" w:hAnsi="Tahoma" w:cs="Tahoma"/>
          <w:bCs/>
        </w:rPr>
        <w:t>1407220292</w:t>
      </w:r>
      <w:r w:rsidR="000457F1">
        <w:rPr>
          <w:rFonts w:ascii="Tahoma" w:hAnsi="Tahoma" w:cs="Tahoma"/>
          <w:bCs/>
        </w:rPr>
        <w:t>: Publicación estudios previos del 15 de enero de 2015.</w:t>
      </w:r>
    </w:p>
    <w:p w:rsidR="000457F1" w:rsidRDefault="000457F1" w:rsidP="00B833FD">
      <w:pPr>
        <w:pStyle w:val="Encabezado"/>
        <w:tabs>
          <w:tab w:val="clear" w:pos="4252"/>
          <w:tab w:val="clear" w:pos="8504"/>
          <w:tab w:val="center" w:pos="426"/>
          <w:tab w:val="right" w:pos="8222"/>
        </w:tabs>
        <w:jc w:val="both"/>
        <w:rPr>
          <w:rFonts w:ascii="Tahoma" w:hAnsi="Tahoma" w:cs="Tahoma"/>
          <w:bCs/>
        </w:rPr>
      </w:pPr>
    </w:p>
    <w:p w:rsidR="000C0E08" w:rsidRDefault="000457F1" w:rsidP="00B833FD">
      <w:pPr>
        <w:pStyle w:val="Encabezado"/>
        <w:tabs>
          <w:tab w:val="clear" w:pos="4252"/>
          <w:tab w:val="clear" w:pos="8504"/>
          <w:tab w:val="center" w:pos="426"/>
          <w:tab w:val="right" w:pos="8222"/>
        </w:tabs>
        <w:jc w:val="both"/>
        <w:rPr>
          <w:rFonts w:ascii="Tahoma" w:eastAsia="Times New Roman" w:hAnsi="Tahoma" w:cs="Tahoma"/>
          <w:b/>
          <w:bCs/>
          <w:lang w:val="es-CO" w:eastAsia="es-CO"/>
        </w:rPr>
      </w:pPr>
      <w:r>
        <w:rPr>
          <w:rFonts w:ascii="Tahoma" w:hAnsi="Tahoma" w:cs="Tahoma"/>
          <w:bCs/>
        </w:rPr>
        <w:t>1407220291:</w:t>
      </w:r>
      <w:r w:rsidRPr="000457F1">
        <w:rPr>
          <w:rFonts w:ascii="Tahoma" w:hAnsi="Tahoma" w:cs="Tahoma"/>
          <w:bCs/>
        </w:rPr>
        <w:t xml:space="preserve"> </w:t>
      </w:r>
      <w:r>
        <w:rPr>
          <w:rFonts w:ascii="Tahoma" w:hAnsi="Tahoma" w:cs="Tahoma"/>
          <w:bCs/>
        </w:rPr>
        <w:t>Publicación estudios previos del 11 de noviembre de 2014.</w:t>
      </w:r>
    </w:p>
    <w:p w:rsidR="0069554C" w:rsidRDefault="0069554C" w:rsidP="00B833FD">
      <w:pPr>
        <w:pStyle w:val="Encabezado"/>
        <w:tabs>
          <w:tab w:val="clear" w:pos="4252"/>
          <w:tab w:val="clear" w:pos="8504"/>
          <w:tab w:val="center" w:pos="426"/>
          <w:tab w:val="right" w:pos="8222"/>
        </w:tabs>
        <w:jc w:val="both"/>
        <w:rPr>
          <w:rFonts w:ascii="Tahoma" w:eastAsia="Times New Roman" w:hAnsi="Tahoma" w:cs="Tahoma"/>
          <w:lang w:eastAsia="es-CO"/>
        </w:rPr>
      </w:pPr>
    </w:p>
    <w:p w:rsidR="00B538D3" w:rsidRPr="001D32EE" w:rsidRDefault="00B538D3" w:rsidP="00B833FD">
      <w:pPr>
        <w:pStyle w:val="Encabezado"/>
        <w:tabs>
          <w:tab w:val="clear" w:pos="4252"/>
          <w:tab w:val="clear" w:pos="8504"/>
          <w:tab w:val="center" w:pos="709"/>
          <w:tab w:val="right" w:pos="8222"/>
        </w:tabs>
        <w:ind w:left="708"/>
        <w:jc w:val="center"/>
        <w:rPr>
          <w:rFonts w:ascii="Tahoma" w:hAnsi="Tahoma" w:cs="Tahoma"/>
          <w:b/>
          <w:bCs/>
        </w:rPr>
      </w:pPr>
      <w:r w:rsidRPr="001D32EE">
        <w:rPr>
          <w:rFonts w:ascii="Tahoma" w:hAnsi="Tahoma" w:cs="Tahoma"/>
          <w:b/>
          <w:bCs/>
        </w:rPr>
        <w:t>Evaluación cumplimiento Plan de Mejoramiento No. 0</w:t>
      </w:r>
      <w:r w:rsidR="0069554C">
        <w:rPr>
          <w:rFonts w:ascii="Tahoma" w:hAnsi="Tahoma" w:cs="Tahoma"/>
          <w:b/>
          <w:bCs/>
        </w:rPr>
        <w:t>8</w:t>
      </w:r>
      <w:r w:rsidRPr="001D32EE">
        <w:rPr>
          <w:rFonts w:ascii="Tahoma" w:hAnsi="Tahoma" w:cs="Tahoma"/>
          <w:b/>
          <w:bCs/>
        </w:rPr>
        <w:t>-201</w:t>
      </w:r>
      <w:r w:rsidR="009E601A" w:rsidRPr="001D32EE">
        <w:rPr>
          <w:rFonts w:ascii="Tahoma" w:hAnsi="Tahoma" w:cs="Tahoma"/>
          <w:b/>
          <w:bCs/>
        </w:rPr>
        <w:t>4</w:t>
      </w:r>
    </w:p>
    <w:p w:rsidR="00B538D3" w:rsidRPr="001D32EE" w:rsidRDefault="00B538D3" w:rsidP="00B833FD">
      <w:pPr>
        <w:pStyle w:val="Encabezado"/>
        <w:tabs>
          <w:tab w:val="clear" w:pos="4252"/>
          <w:tab w:val="clear" w:pos="8504"/>
          <w:tab w:val="center" w:pos="709"/>
          <w:tab w:val="right" w:pos="8222"/>
        </w:tabs>
        <w:ind w:left="708"/>
        <w:jc w:val="both"/>
        <w:rPr>
          <w:rFonts w:ascii="Tahoma" w:hAnsi="Tahoma" w:cs="Tahoma"/>
          <w:bCs/>
        </w:rPr>
      </w:pPr>
    </w:p>
    <w:p w:rsidR="00B538D3" w:rsidRDefault="00B538D3" w:rsidP="00B833FD">
      <w:pPr>
        <w:pStyle w:val="Encabezado"/>
        <w:tabs>
          <w:tab w:val="clear" w:pos="4252"/>
          <w:tab w:val="clear" w:pos="8504"/>
          <w:tab w:val="center" w:pos="709"/>
          <w:tab w:val="right" w:pos="8222"/>
        </w:tabs>
        <w:jc w:val="both"/>
        <w:rPr>
          <w:rFonts w:ascii="Tahoma" w:hAnsi="Tahoma" w:cs="Tahoma"/>
          <w:bCs/>
        </w:rPr>
      </w:pPr>
      <w:r w:rsidRPr="001D32EE">
        <w:rPr>
          <w:rFonts w:ascii="Tahoma" w:hAnsi="Tahoma" w:cs="Tahoma"/>
          <w:bCs/>
        </w:rPr>
        <w:t>Se evaluó según criterio de la Contraloría General Municipal, el cumplimiento de cada acción planteada, otorgándole la siguiente valoración, según sea el caso y en términos porcentuales de acuerdo al grado de avance alcanzado</w:t>
      </w:r>
      <w:r w:rsidR="00A53926" w:rsidRPr="001D32EE">
        <w:rPr>
          <w:rFonts w:ascii="Tahoma" w:hAnsi="Tahoma" w:cs="Tahoma"/>
          <w:bCs/>
        </w:rPr>
        <w:t xml:space="preserve"> y evidenciado</w:t>
      </w:r>
      <w:r w:rsidRPr="001D32EE">
        <w:rPr>
          <w:rFonts w:ascii="Tahoma" w:hAnsi="Tahoma" w:cs="Tahoma"/>
          <w:bCs/>
        </w:rPr>
        <w:t>, así</w:t>
      </w:r>
      <w:r w:rsidR="00A07B17" w:rsidRPr="001D32EE">
        <w:rPr>
          <w:rFonts w:ascii="Tahoma" w:hAnsi="Tahoma" w:cs="Tahoma"/>
          <w:bCs/>
        </w:rPr>
        <w:t>:</w:t>
      </w:r>
    </w:p>
    <w:p w:rsidR="00C70469" w:rsidRPr="001D32EE" w:rsidRDefault="00C70469" w:rsidP="00B833FD">
      <w:pPr>
        <w:pStyle w:val="Encabezado"/>
        <w:tabs>
          <w:tab w:val="clear" w:pos="4252"/>
          <w:tab w:val="clear" w:pos="8504"/>
          <w:tab w:val="center" w:pos="709"/>
          <w:tab w:val="right" w:pos="8222"/>
        </w:tabs>
        <w:jc w:val="both"/>
        <w:rPr>
          <w:rFonts w:ascii="Tahoma" w:hAnsi="Tahoma" w:cs="Tahoma"/>
          <w:bCs/>
        </w:rPr>
      </w:pPr>
    </w:p>
    <w:p w:rsidR="00B538D3" w:rsidRPr="001D32EE" w:rsidRDefault="00B538D3" w:rsidP="003B0755">
      <w:pPr>
        <w:pStyle w:val="Encabezado"/>
        <w:tabs>
          <w:tab w:val="clear" w:pos="4252"/>
          <w:tab w:val="clear" w:pos="8504"/>
          <w:tab w:val="center" w:pos="426"/>
          <w:tab w:val="left" w:pos="709"/>
          <w:tab w:val="right" w:pos="8222"/>
        </w:tabs>
        <w:ind w:left="426"/>
        <w:jc w:val="both"/>
        <w:rPr>
          <w:rFonts w:ascii="Tahoma" w:hAnsi="Tahoma" w:cs="Tahoma"/>
          <w:bCs/>
        </w:rPr>
      </w:pPr>
      <w:r w:rsidRPr="001D32EE">
        <w:rPr>
          <w:rFonts w:ascii="Tahoma" w:hAnsi="Tahoma" w:cs="Tahoma"/>
          <w:b/>
          <w:bCs/>
        </w:rPr>
        <w:t>0</w:t>
      </w:r>
      <w:r w:rsidRPr="001D32EE">
        <w:rPr>
          <w:rFonts w:ascii="Tahoma" w:hAnsi="Tahoma" w:cs="Tahoma"/>
          <w:bCs/>
        </w:rPr>
        <w:t>:</w:t>
      </w:r>
      <w:r w:rsidR="0070151C" w:rsidRPr="001D32EE">
        <w:rPr>
          <w:rFonts w:ascii="Tahoma" w:hAnsi="Tahoma" w:cs="Tahoma"/>
          <w:bCs/>
        </w:rPr>
        <w:tab/>
      </w:r>
      <w:r w:rsidRPr="001D32EE">
        <w:rPr>
          <w:rFonts w:ascii="Tahoma" w:hAnsi="Tahoma" w:cs="Tahoma"/>
          <w:bCs/>
        </w:rPr>
        <w:t>No cumple</w:t>
      </w:r>
    </w:p>
    <w:p w:rsidR="00B538D3" w:rsidRPr="001D32EE" w:rsidRDefault="00B538D3" w:rsidP="00B833FD">
      <w:pPr>
        <w:pStyle w:val="Encabezado"/>
        <w:tabs>
          <w:tab w:val="clear" w:pos="4252"/>
          <w:tab w:val="clear" w:pos="8504"/>
          <w:tab w:val="center" w:pos="709"/>
          <w:tab w:val="right" w:pos="8222"/>
        </w:tabs>
        <w:ind w:left="426"/>
        <w:jc w:val="both"/>
        <w:rPr>
          <w:rFonts w:ascii="Tahoma" w:hAnsi="Tahoma" w:cs="Tahoma"/>
          <w:bCs/>
        </w:rPr>
      </w:pPr>
      <w:r w:rsidRPr="001D32EE">
        <w:rPr>
          <w:rFonts w:ascii="Tahoma" w:hAnsi="Tahoma" w:cs="Tahoma"/>
          <w:b/>
          <w:bCs/>
        </w:rPr>
        <w:t>1</w:t>
      </w:r>
      <w:r w:rsidRPr="001D32EE">
        <w:rPr>
          <w:rFonts w:ascii="Tahoma" w:hAnsi="Tahoma" w:cs="Tahoma"/>
          <w:bCs/>
        </w:rPr>
        <w:t>:</w:t>
      </w:r>
      <w:r w:rsidRPr="001D32EE">
        <w:rPr>
          <w:rFonts w:ascii="Tahoma" w:hAnsi="Tahoma" w:cs="Tahoma"/>
          <w:bCs/>
        </w:rPr>
        <w:tab/>
        <w:t>Cumple Parcialmente</w:t>
      </w:r>
    </w:p>
    <w:p w:rsidR="00B538D3" w:rsidRPr="001D32EE" w:rsidRDefault="00B538D3" w:rsidP="00B833FD">
      <w:pPr>
        <w:pStyle w:val="Encabezado"/>
        <w:tabs>
          <w:tab w:val="clear" w:pos="4252"/>
          <w:tab w:val="clear" w:pos="8504"/>
          <w:tab w:val="center" w:pos="709"/>
          <w:tab w:val="right" w:pos="8222"/>
        </w:tabs>
        <w:ind w:left="426"/>
        <w:jc w:val="both"/>
        <w:rPr>
          <w:rFonts w:ascii="Tahoma" w:hAnsi="Tahoma" w:cs="Tahoma"/>
          <w:bCs/>
        </w:rPr>
      </w:pPr>
      <w:r w:rsidRPr="001D32EE">
        <w:rPr>
          <w:rFonts w:ascii="Tahoma" w:hAnsi="Tahoma" w:cs="Tahoma"/>
          <w:b/>
          <w:bCs/>
        </w:rPr>
        <w:t>2</w:t>
      </w:r>
      <w:r w:rsidRPr="001D32EE">
        <w:rPr>
          <w:rFonts w:ascii="Tahoma" w:hAnsi="Tahoma" w:cs="Tahoma"/>
          <w:bCs/>
        </w:rPr>
        <w:t>:</w:t>
      </w:r>
      <w:r w:rsidRPr="001D32EE">
        <w:rPr>
          <w:rFonts w:ascii="Tahoma" w:hAnsi="Tahoma" w:cs="Tahoma"/>
          <w:bCs/>
        </w:rPr>
        <w:tab/>
        <w:t>Cumple totalmente</w:t>
      </w:r>
    </w:p>
    <w:p w:rsidR="00B538D3" w:rsidRPr="001D32EE" w:rsidRDefault="00B538D3" w:rsidP="00B833FD">
      <w:pPr>
        <w:pStyle w:val="Encabezado"/>
        <w:tabs>
          <w:tab w:val="clear" w:pos="4252"/>
          <w:tab w:val="clear" w:pos="8504"/>
          <w:tab w:val="center" w:pos="709"/>
          <w:tab w:val="right" w:pos="8222"/>
        </w:tabs>
        <w:jc w:val="both"/>
        <w:rPr>
          <w:rFonts w:ascii="Tahoma" w:hAnsi="Tahoma" w:cs="Tahoma"/>
          <w:bCs/>
        </w:rPr>
      </w:pPr>
    </w:p>
    <w:p w:rsidR="00B538D3" w:rsidRPr="00D71EB6" w:rsidRDefault="00B538D3" w:rsidP="00B833FD">
      <w:pPr>
        <w:pStyle w:val="Encabezado"/>
        <w:tabs>
          <w:tab w:val="clear" w:pos="4252"/>
          <w:tab w:val="clear" w:pos="8504"/>
          <w:tab w:val="center" w:pos="709"/>
          <w:tab w:val="right" w:pos="8222"/>
        </w:tabs>
        <w:jc w:val="both"/>
        <w:rPr>
          <w:rFonts w:ascii="Tahoma" w:hAnsi="Tahoma" w:cs="Tahoma"/>
          <w:bCs/>
          <w:u w:val="single"/>
        </w:rPr>
      </w:pPr>
      <w:r w:rsidRPr="001D32EE">
        <w:rPr>
          <w:rFonts w:ascii="Tahoma" w:hAnsi="Tahoma" w:cs="Tahoma"/>
          <w:bCs/>
        </w:rPr>
        <w:t>La evaluación arrojó el siguiente resultado:</w:t>
      </w:r>
      <w:r w:rsidRPr="00B504DD">
        <w:rPr>
          <w:rFonts w:ascii="Tahoma" w:hAnsi="Tahoma" w:cs="Tahoma"/>
          <w:bCs/>
          <w:color w:val="FF0000"/>
        </w:rPr>
        <w:t xml:space="preserve"> </w:t>
      </w:r>
      <w:r w:rsidR="0069554C">
        <w:rPr>
          <w:rFonts w:ascii="Tahoma" w:hAnsi="Tahoma" w:cs="Tahoma"/>
          <w:b/>
          <w:bCs/>
        </w:rPr>
        <w:t>Cumplimiento total</w:t>
      </w:r>
      <w:r w:rsidRPr="00D71EB6">
        <w:rPr>
          <w:rFonts w:ascii="Tahoma" w:hAnsi="Tahoma" w:cs="Tahoma"/>
          <w:b/>
          <w:bCs/>
        </w:rPr>
        <w:t xml:space="preserve"> del Plan</w:t>
      </w:r>
      <w:r w:rsidR="0069554C">
        <w:rPr>
          <w:rFonts w:ascii="Tahoma" w:hAnsi="Tahoma" w:cs="Tahoma"/>
          <w:b/>
          <w:bCs/>
        </w:rPr>
        <w:t xml:space="preserve"> de Mejoramiento equivalente a 2</w:t>
      </w:r>
      <w:r w:rsidRPr="00D71EB6">
        <w:rPr>
          <w:rFonts w:ascii="Tahoma" w:hAnsi="Tahoma" w:cs="Tahoma"/>
          <w:b/>
          <w:bCs/>
        </w:rPr>
        <w:t xml:space="preserve"> representado en un </w:t>
      </w:r>
      <w:r w:rsidR="0069554C">
        <w:rPr>
          <w:rFonts w:ascii="Tahoma" w:hAnsi="Tahoma" w:cs="Tahoma"/>
          <w:b/>
          <w:bCs/>
        </w:rPr>
        <w:t>100</w:t>
      </w:r>
      <w:r w:rsidRPr="00D71EB6">
        <w:rPr>
          <w:rFonts w:ascii="Tahoma" w:hAnsi="Tahoma" w:cs="Tahoma"/>
          <w:b/>
          <w:bCs/>
        </w:rPr>
        <w:t>%.</w:t>
      </w:r>
    </w:p>
    <w:p w:rsidR="00B538D3" w:rsidRPr="00B504DD" w:rsidRDefault="00B538D3" w:rsidP="00B833FD">
      <w:pPr>
        <w:pStyle w:val="Encabezado"/>
        <w:tabs>
          <w:tab w:val="clear" w:pos="4252"/>
          <w:tab w:val="clear" w:pos="8504"/>
          <w:tab w:val="center" w:pos="709"/>
          <w:tab w:val="right" w:pos="8222"/>
        </w:tabs>
        <w:ind w:left="708"/>
        <w:jc w:val="both"/>
        <w:rPr>
          <w:rFonts w:ascii="Tahoma" w:hAnsi="Tahoma" w:cs="Tahoma"/>
          <w:bCs/>
          <w:color w:val="FF0000"/>
        </w:rPr>
      </w:pPr>
    </w:p>
    <w:p w:rsidR="00B538D3" w:rsidRPr="001D32EE" w:rsidRDefault="00B538D3" w:rsidP="00B833FD">
      <w:pPr>
        <w:pStyle w:val="Encabezado"/>
        <w:tabs>
          <w:tab w:val="clear" w:pos="8504"/>
          <w:tab w:val="right" w:pos="8222"/>
        </w:tabs>
        <w:jc w:val="both"/>
        <w:rPr>
          <w:rFonts w:ascii="Tahoma" w:hAnsi="Tahoma" w:cs="Tahoma"/>
          <w:b/>
          <w:bCs/>
        </w:rPr>
      </w:pPr>
      <w:r w:rsidRPr="001D32EE">
        <w:rPr>
          <w:rFonts w:ascii="Tahoma" w:hAnsi="Tahoma" w:cs="Tahoma"/>
          <w:bCs/>
        </w:rPr>
        <w:t>Igualmente se realizó evaluación de la eficiencia, eficacia y efectividad lograda por cada una de las acciones planteadas, las que debían subsanar la observación (debilidad) presentada en el proceso auditado.</w:t>
      </w:r>
      <w:r w:rsidRPr="001D32EE">
        <w:rPr>
          <w:rFonts w:ascii="Tahoma" w:hAnsi="Tahoma" w:cs="Tahoma"/>
          <w:b/>
          <w:bCs/>
        </w:rPr>
        <w:t xml:space="preserve"> </w:t>
      </w:r>
    </w:p>
    <w:p w:rsidR="00B538D3" w:rsidRPr="001D32EE" w:rsidRDefault="00B538D3" w:rsidP="00B833FD">
      <w:pPr>
        <w:pStyle w:val="Encabezado"/>
        <w:tabs>
          <w:tab w:val="clear" w:pos="8504"/>
          <w:tab w:val="right" w:pos="8222"/>
        </w:tabs>
        <w:jc w:val="both"/>
        <w:rPr>
          <w:rFonts w:ascii="Tahoma" w:hAnsi="Tahoma" w:cs="Tahoma"/>
          <w:b/>
          <w:bCs/>
        </w:rPr>
      </w:pPr>
      <w:r w:rsidRPr="001D32EE">
        <w:rPr>
          <w:rFonts w:ascii="Tahoma" w:hAnsi="Tahoma" w:cs="Tahoma"/>
          <w:b/>
          <w:bCs/>
        </w:rPr>
        <w:t>Norma NTCGP1000-2009 define:</w:t>
      </w:r>
    </w:p>
    <w:p w:rsidR="00B538D3" w:rsidRPr="001D32EE" w:rsidRDefault="00B538D3" w:rsidP="00B833FD">
      <w:pPr>
        <w:pStyle w:val="Encabezado"/>
        <w:tabs>
          <w:tab w:val="clear" w:pos="8504"/>
          <w:tab w:val="right" w:pos="8222"/>
        </w:tabs>
        <w:jc w:val="both"/>
        <w:rPr>
          <w:rFonts w:ascii="Tahoma" w:hAnsi="Tahoma" w:cs="Tahoma"/>
          <w:b/>
          <w:bCs/>
        </w:rPr>
      </w:pPr>
    </w:p>
    <w:p w:rsidR="00B538D3" w:rsidRPr="001D32EE" w:rsidRDefault="00B538D3" w:rsidP="00B833FD">
      <w:pPr>
        <w:pStyle w:val="Encabezado"/>
        <w:tabs>
          <w:tab w:val="clear" w:pos="8504"/>
          <w:tab w:val="right" w:pos="8222"/>
        </w:tabs>
        <w:jc w:val="both"/>
        <w:rPr>
          <w:rFonts w:ascii="Tahoma" w:hAnsi="Tahoma" w:cs="Tahoma"/>
          <w:bCs/>
        </w:rPr>
      </w:pPr>
      <w:r w:rsidRPr="001D32EE">
        <w:rPr>
          <w:rFonts w:ascii="Tahoma" w:hAnsi="Tahoma" w:cs="Tahoma"/>
          <w:b/>
          <w:bCs/>
          <w:u w:val="single"/>
        </w:rPr>
        <w:t>Eficiencia:</w:t>
      </w:r>
      <w:r w:rsidRPr="001D32EE">
        <w:rPr>
          <w:rFonts w:ascii="Tahoma" w:hAnsi="Tahoma" w:cs="Tahoma"/>
          <w:b/>
          <w:bCs/>
        </w:rPr>
        <w:t xml:space="preserve"> </w:t>
      </w:r>
      <w:r w:rsidRPr="001D32EE">
        <w:rPr>
          <w:rFonts w:ascii="Tahoma" w:hAnsi="Tahoma" w:cs="Tahoma"/>
          <w:bCs/>
        </w:rPr>
        <w:t>Relación entre el resultado alcanzado y los recursos utilizados.</w:t>
      </w:r>
    </w:p>
    <w:p w:rsidR="003C5B5E" w:rsidRPr="001D32EE" w:rsidRDefault="003C5B5E" w:rsidP="00B833FD">
      <w:pPr>
        <w:pStyle w:val="Encabezado"/>
        <w:tabs>
          <w:tab w:val="clear" w:pos="8504"/>
          <w:tab w:val="right" w:pos="8222"/>
        </w:tabs>
        <w:jc w:val="both"/>
        <w:rPr>
          <w:rFonts w:ascii="Tahoma" w:hAnsi="Tahoma" w:cs="Tahoma"/>
          <w:bCs/>
        </w:rPr>
      </w:pPr>
    </w:p>
    <w:p w:rsidR="000C139A" w:rsidRPr="001D32EE" w:rsidRDefault="00B538D3" w:rsidP="00B833FD">
      <w:pPr>
        <w:pStyle w:val="Encabezado"/>
        <w:tabs>
          <w:tab w:val="clear" w:pos="8504"/>
          <w:tab w:val="right" w:pos="8222"/>
        </w:tabs>
        <w:jc w:val="both"/>
        <w:rPr>
          <w:rFonts w:ascii="Tahoma" w:hAnsi="Tahoma" w:cs="Tahoma"/>
          <w:bCs/>
        </w:rPr>
      </w:pPr>
      <w:r w:rsidRPr="001D32EE">
        <w:rPr>
          <w:rFonts w:ascii="Tahoma" w:hAnsi="Tahoma" w:cs="Tahoma"/>
          <w:b/>
          <w:bCs/>
          <w:u w:val="single"/>
        </w:rPr>
        <w:t>Eficacia:</w:t>
      </w:r>
      <w:r w:rsidRPr="001D32EE">
        <w:rPr>
          <w:rFonts w:ascii="Tahoma" w:hAnsi="Tahoma" w:cs="Tahoma"/>
          <w:bCs/>
        </w:rPr>
        <w:t xml:space="preserve"> Grado en el que se realizan las actividades planificadas y se alcanzan los resultados planificados.</w:t>
      </w:r>
    </w:p>
    <w:p w:rsidR="00B7105F" w:rsidRPr="001D32EE" w:rsidRDefault="00B7105F" w:rsidP="00B833FD">
      <w:pPr>
        <w:pStyle w:val="Encabezado"/>
        <w:tabs>
          <w:tab w:val="clear" w:pos="8504"/>
          <w:tab w:val="right" w:pos="8222"/>
        </w:tabs>
        <w:jc w:val="both"/>
        <w:rPr>
          <w:rFonts w:ascii="Tahoma" w:hAnsi="Tahoma" w:cs="Tahoma"/>
          <w:bCs/>
        </w:rPr>
      </w:pPr>
    </w:p>
    <w:p w:rsidR="00B538D3" w:rsidRPr="001D32EE" w:rsidRDefault="00B538D3" w:rsidP="00B833FD">
      <w:pPr>
        <w:pStyle w:val="Encabezado"/>
        <w:tabs>
          <w:tab w:val="clear" w:pos="8504"/>
          <w:tab w:val="right" w:pos="8222"/>
        </w:tabs>
        <w:jc w:val="both"/>
        <w:rPr>
          <w:rFonts w:ascii="Tahoma" w:hAnsi="Tahoma" w:cs="Tahoma"/>
          <w:bCs/>
        </w:rPr>
      </w:pPr>
      <w:r w:rsidRPr="001D32EE">
        <w:rPr>
          <w:rFonts w:ascii="Tahoma" w:hAnsi="Tahoma" w:cs="Tahoma"/>
          <w:b/>
          <w:bCs/>
          <w:u w:val="single"/>
        </w:rPr>
        <w:t>Efectividad:</w:t>
      </w:r>
      <w:r w:rsidRPr="001D32EE">
        <w:rPr>
          <w:rFonts w:ascii="Tahoma" w:hAnsi="Tahoma" w:cs="Tahoma"/>
          <w:bCs/>
        </w:rPr>
        <w:t xml:space="preserve"> Medida de impacto de la gestión tanto en el logro de los resultados planificados, como en el manejo de los recursos utilizados y disponibles.  (Según la ley 872/2003 corresponde a la medición del impacto).</w:t>
      </w:r>
    </w:p>
    <w:p w:rsidR="00B538D3" w:rsidRPr="001D32EE" w:rsidRDefault="00B538D3" w:rsidP="00B833FD">
      <w:pPr>
        <w:pStyle w:val="Encabezado"/>
        <w:tabs>
          <w:tab w:val="clear" w:pos="8504"/>
          <w:tab w:val="right" w:pos="8222"/>
        </w:tabs>
        <w:jc w:val="both"/>
        <w:rPr>
          <w:rFonts w:ascii="Tahoma" w:hAnsi="Tahoma" w:cs="Tahoma"/>
          <w:bCs/>
        </w:rPr>
      </w:pPr>
    </w:p>
    <w:p w:rsidR="00B7105F" w:rsidRDefault="00B538D3" w:rsidP="00B833FD">
      <w:pPr>
        <w:pStyle w:val="Encabezado"/>
        <w:tabs>
          <w:tab w:val="clear" w:pos="8504"/>
          <w:tab w:val="right" w:pos="8222"/>
        </w:tabs>
        <w:jc w:val="both"/>
        <w:rPr>
          <w:rFonts w:ascii="Tahoma" w:hAnsi="Tahoma" w:cs="Tahoma"/>
          <w:bCs/>
        </w:rPr>
      </w:pPr>
      <w:r w:rsidRPr="001D32EE">
        <w:rPr>
          <w:rFonts w:ascii="Tahoma" w:hAnsi="Tahoma" w:cs="Tahoma"/>
          <w:bCs/>
        </w:rPr>
        <w:lastRenderedPageBreak/>
        <w:t xml:space="preserve">Para el caso de la valoración de la eficiencia, eficacia y el impacto, se considera positivo cuando la acción se haya valorado en un porcentaje mayor al </w:t>
      </w:r>
      <w:r w:rsidR="00BA0AE7" w:rsidRPr="001D32EE">
        <w:rPr>
          <w:rFonts w:ascii="Tahoma" w:hAnsi="Tahoma" w:cs="Tahoma"/>
          <w:bCs/>
        </w:rPr>
        <w:t>8</w:t>
      </w:r>
      <w:r w:rsidRPr="001D32EE">
        <w:rPr>
          <w:rFonts w:ascii="Tahoma" w:hAnsi="Tahoma" w:cs="Tahoma"/>
          <w:bCs/>
        </w:rPr>
        <w:t>0%, según evidencias.</w:t>
      </w:r>
    </w:p>
    <w:p w:rsidR="009E601A" w:rsidRPr="00B504DD" w:rsidRDefault="009E601A" w:rsidP="00B833FD">
      <w:pPr>
        <w:pStyle w:val="Encabezado"/>
        <w:tabs>
          <w:tab w:val="clear" w:pos="8504"/>
          <w:tab w:val="right" w:pos="8222"/>
        </w:tabs>
        <w:jc w:val="both"/>
        <w:rPr>
          <w:rFonts w:ascii="Tahoma" w:hAnsi="Tahoma" w:cs="Tahoma"/>
          <w:bCs/>
          <w:color w:val="FF0000"/>
        </w:rPr>
      </w:pPr>
    </w:p>
    <w:tbl>
      <w:tblPr>
        <w:tblW w:w="7704" w:type="dxa"/>
        <w:jc w:val="center"/>
        <w:tblInd w:w="55" w:type="dxa"/>
        <w:tblCellMar>
          <w:left w:w="70" w:type="dxa"/>
          <w:right w:w="70" w:type="dxa"/>
        </w:tblCellMar>
        <w:tblLook w:val="04A0" w:firstRow="1" w:lastRow="0" w:firstColumn="1" w:lastColumn="0" w:noHBand="0" w:noVBand="1"/>
      </w:tblPr>
      <w:tblGrid>
        <w:gridCol w:w="951"/>
        <w:gridCol w:w="2038"/>
        <w:gridCol w:w="1326"/>
        <w:gridCol w:w="1031"/>
        <w:gridCol w:w="1179"/>
        <w:gridCol w:w="1179"/>
      </w:tblGrid>
      <w:tr w:rsidR="00DB544B" w:rsidRPr="00B504DD" w:rsidTr="00C83693">
        <w:trPr>
          <w:trHeight w:val="537"/>
          <w:jc w:val="center"/>
        </w:trPr>
        <w:tc>
          <w:tcPr>
            <w:tcW w:w="7703" w:type="dxa"/>
            <w:gridSpan w:val="6"/>
            <w:tcBorders>
              <w:top w:val="single" w:sz="8" w:space="0" w:color="auto"/>
              <w:left w:val="single" w:sz="8" w:space="0" w:color="auto"/>
              <w:bottom w:val="single" w:sz="8" w:space="0" w:color="auto"/>
              <w:right w:val="single" w:sz="8" w:space="0" w:color="000000"/>
            </w:tcBorders>
            <w:shd w:val="clear" w:color="000000" w:fill="4BACC6"/>
            <w:noWrap/>
            <w:vAlign w:val="center"/>
            <w:hideMark/>
          </w:tcPr>
          <w:p w:rsidR="00DB544B" w:rsidRPr="008120F6" w:rsidRDefault="00DB544B" w:rsidP="00B833FD">
            <w:pPr>
              <w:tabs>
                <w:tab w:val="right" w:pos="8222"/>
              </w:tabs>
              <w:suppressAutoHyphens w:val="0"/>
              <w:jc w:val="center"/>
              <w:rPr>
                <w:rFonts w:ascii="Calibri" w:eastAsia="Times New Roman" w:hAnsi="Calibri"/>
                <w:b/>
                <w:bCs/>
                <w:sz w:val="16"/>
                <w:szCs w:val="16"/>
                <w:lang w:val="es-CO" w:eastAsia="es-CO"/>
              </w:rPr>
            </w:pPr>
            <w:r w:rsidRPr="008120F6">
              <w:rPr>
                <w:rFonts w:ascii="Calibri" w:eastAsia="Times New Roman" w:hAnsi="Calibri"/>
                <w:b/>
                <w:bCs/>
                <w:sz w:val="16"/>
                <w:szCs w:val="16"/>
                <w:lang w:val="es-CO" w:eastAsia="es-CO"/>
              </w:rPr>
              <w:t>CONSOLIDADO SEGUIMIENTO</w:t>
            </w:r>
            <w:r w:rsidR="009E601A" w:rsidRPr="008120F6">
              <w:rPr>
                <w:rFonts w:ascii="Calibri" w:eastAsia="Times New Roman" w:hAnsi="Calibri"/>
                <w:b/>
                <w:bCs/>
                <w:sz w:val="16"/>
                <w:szCs w:val="16"/>
                <w:lang w:val="es-CO" w:eastAsia="es-CO"/>
              </w:rPr>
              <w:t xml:space="preserve"> AL P</w:t>
            </w:r>
            <w:r w:rsidR="0069554C">
              <w:rPr>
                <w:rFonts w:ascii="Calibri" w:eastAsia="Times New Roman" w:hAnsi="Calibri"/>
                <w:b/>
                <w:bCs/>
                <w:sz w:val="16"/>
                <w:szCs w:val="16"/>
                <w:lang w:val="es-CO" w:eastAsia="es-CO"/>
              </w:rPr>
              <w:t>LAN DE MEJORAMIENTO No.8</w:t>
            </w:r>
            <w:r w:rsidR="008120F6" w:rsidRPr="008120F6">
              <w:rPr>
                <w:rFonts w:ascii="Calibri" w:eastAsia="Times New Roman" w:hAnsi="Calibri"/>
                <w:b/>
                <w:bCs/>
                <w:sz w:val="16"/>
                <w:szCs w:val="16"/>
                <w:lang w:val="es-CO" w:eastAsia="es-CO"/>
              </w:rPr>
              <w:t>-2014</w:t>
            </w:r>
          </w:p>
        </w:tc>
      </w:tr>
      <w:tr w:rsidR="00DB544B" w:rsidRPr="00B504DD" w:rsidTr="00C83693">
        <w:trPr>
          <w:trHeight w:val="979"/>
          <w:jc w:val="center"/>
        </w:trPr>
        <w:tc>
          <w:tcPr>
            <w:tcW w:w="951" w:type="dxa"/>
            <w:tcBorders>
              <w:top w:val="nil"/>
              <w:left w:val="single" w:sz="8" w:space="0" w:color="auto"/>
              <w:bottom w:val="single" w:sz="8" w:space="0" w:color="auto"/>
              <w:right w:val="single" w:sz="8" w:space="0" w:color="auto"/>
            </w:tcBorders>
            <w:shd w:val="clear" w:color="000000" w:fill="B7DEE8"/>
            <w:vAlign w:val="center"/>
            <w:hideMark/>
          </w:tcPr>
          <w:p w:rsidR="00DB544B" w:rsidRPr="008120F6" w:rsidRDefault="00DB544B" w:rsidP="00B833FD">
            <w:pPr>
              <w:tabs>
                <w:tab w:val="right" w:pos="8222"/>
              </w:tabs>
              <w:suppressAutoHyphens w:val="0"/>
              <w:jc w:val="center"/>
              <w:rPr>
                <w:rFonts w:ascii="Calibri" w:eastAsia="Times New Roman" w:hAnsi="Calibri"/>
                <w:b/>
                <w:bCs/>
                <w:sz w:val="16"/>
                <w:szCs w:val="16"/>
                <w:lang w:val="es-CO" w:eastAsia="es-CO"/>
              </w:rPr>
            </w:pPr>
            <w:r w:rsidRPr="008120F6">
              <w:rPr>
                <w:rFonts w:ascii="Calibri" w:eastAsia="Times New Roman" w:hAnsi="Calibri"/>
                <w:b/>
                <w:bCs/>
                <w:sz w:val="16"/>
                <w:szCs w:val="16"/>
                <w:lang w:val="es-CO" w:eastAsia="es-CO"/>
              </w:rPr>
              <w:t>No. Hallazgo</w:t>
            </w:r>
          </w:p>
        </w:tc>
        <w:tc>
          <w:tcPr>
            <w:tcW w:w="2038" w:type="dxa"/>
            <w:tcBorders>
              <w:top w:val="nil"/>
              <w:left w:val="nil"/>
              <w:bottom w:val="single" w:sz="8" w:space="0" w:color="auto"/>
              <w:right w:val="single" w:sz="8" w:space="0" w:color="auto"/>
            </w:tcBorders>
            <w:shd w:val="clear" w:color="000000" w:fill="B7DEE8"/>
            <w:vAlign w:val="center"/>
            <w:hideMark/>
          </w:tcPr>
          <w:p w:rsidR="00DB544B" w:rsidRPr="008120F6" w:rsidRDefault="00DB544B" w:rsidP="00B833FD">
            <w:pPr>
              <w:tabs>
                <w:tab w:val="right" w:pos="8222"/>
              </w:tabs>
              <w:suppressAutoHyphens w:val="0"/>
              <w:jc w:val="center"/>
              <w:rPr>
                <w:rFonts w:ascii="Calibri" w:eastAsia="Times New Roman" w:hAnsi="Calibri"/>
                <w:b/>
                <w:bCs/>
                <w:sz w:val="16"/>
                <w:szCs w:val="16"/>
                <w:lang w:val="es-CO" w:eastAsia="es-CO"/>
              </w:rPr>
            </w:pPr>
            <w:r w:rsidRPr="008120F6">
              <w:rPr>
                <w:rFonts w:ascii="Calibri" w:eastAsia="Times New Roman" w:hAnsi="Calibri"/>
                <w:b/>
                <w:bCs/>
                <w:sz w:val="16"/>
                <w:szCs w:val="16"/>
                <w:lang w:val="es-CO" w:eastAsia="es-CO"/>
              </w:rPr>
              <w:t>Valoración - cumplimiento de acuerdo con la Contraloría Municipal</w:t>
            </w:r>
          </w:p>
        </w:tc>
        <w:tc>
          <w:tcPr>
            <w:tcW w:w="1326" w:type="dxa"/>
            <w:tcBorders>
              <w:top w:val="nil"/>
              <w:left w:val="nil"/>
              <w:bottom w:val="single" w:sz="8" w:space="0" w:color="auto"/>
              <w:right w:val="single" w:sz="8" w:space="0" w:color="auto"/>
            </w:tcBorders>
            <w:shd w:val="clear" w:color="000000" w:fill="B7DEE8"/>
            <w:vAlign w:val="center"/>
            <w:hideMark/>
          </w:tcPr>
          <w:p w:rsidR="00DB544B" w:rsidRPr="008120F6" w:rsidRDefault="00DB544B" w:rsidP="00B833FD">
            <w:pPr>
              <w:tabs>
                <w:tab w:val="right" w:pos="8222"/>
              </w:tabs>
              <w:suppressAutoHyphens w:val="0"/>
              <w:jc w:val="center"/>
              <w:rPr>
                <w:rFonts w:ascii="Calibri" w:eastAsia="Times New Roman" w:hAnsi="Calibri"/>
                <w:b/>
                <w:bCs/>
                <w:sz w:val="16"/>
                <w:szCs w:val="16"/>
                <w:lang w:val="es-CO" w:eastAsia="es-CO"/>
              </w:rPr>
            </w:pPr>
            <w:r w:rsidRPr="008120F6">
              <w:rPr>
                <w:rFonts w:ascii="Calibri" w:eastAsia="Times New Roman" w:hAnsi="Calibri"/>
                <w:b/>
                <w:bCs/>
                <w:sz w:val="16"/>
                <w:szCs w:val="16"/>
                <w:lang w:val="es-CO" w:eastAsia="es-CO"/>
              </w:rPr>
              <w:t>% Cumplimiento</w:t>
            </w:r>
          </w:p>
        </w:tc>
        <w:tc>
          <w:tcPr>
            <w:tcW w:w="1031" w:type="dxa"/>
            <w:tcBorders>
              <w:top w:val="nil"/>
              <w:left w:val="nil"/>
              <w:bottom w:val="single" w:sz="8" w:space="0" w:color="auto"/>
              <w:right w:val="single" w:sz="8" w:space="0" w:color="auto"/>
            </w:tcBorders>
            <w:shd w:val="clear" w:color="000000" w:fill="B7DEE8"/>
            <w:vAlign w:val="center"/>
            <w:hideMark/>
          </w:tcPr>
          <w:p w:rsidR="00DB544B" w:rsidRPr="008120F6" w:rsidRDefault="00DB544B" w:rsidP="00B833FD">
            <w:pPr>
              <w:tabs>
                <w:tab w:val="right" w:pos="8222"/>
              </w:tabs>
              <w:suppressAutoHyphens w:val="0"/>
              <w:jc w:val="center"/>
              <w:rPr>
                <w:rFonts w:ascii="Calibri" w:eastAsia="Times New Roman" w:hAnsi="Calibri"/>
                <w:b/>
                <w:bCs/>
                <w:sz w:val="16"/>
                <w:szCs w:val="16"/>
                <w:lang w:val="es-CO" w:eastAsia="es-CO"/>
              </w:rPr>
            </w:pPr>
            <w:r w:rsidRPr="008120F6">
              <w:rPr>
                <w:rFonts w:ascii="Calibri" w:eastAsia="Times New Roman" w:hAnsi="Calibri"/>
                <w:b/>
                <w:bCs/>
                <w:sz w:val="16"/>
                <w:szCs w:val="16"/>
                <w:lang w:val="es-CO" w:eastAsia="es-CO"/>
              </w:rPr>
              <w:t>Eficacia</w:t>
            </w:r>
          </w:p>
        </w:tc>
        <w:tc>
          <w:tcPr>
            <w:tcW w:w="1179" w:type="dxa"/>
            <w:tcBorders>
              <w:top w:val="nil"/>
              <w:left w:val="nil"/>
              <w:bottom w:val="single" w:sz="8" w:space="0" w:color="auto"/>
              <w:right w:val="single" w:sz="8" w:space="0" w:color="auto"/>
            </w:tcBorders>
            <w:shd w:val="clear" w:color="000000" w:fill="B7DEE8"/>
            <w:vAlign w:val="center"/>
            <w:hideMark/>
          </w:tcPr>
          <w:p w:rsidR="00DB544B" w:rsidRPr="008120F6" w:rsidRDefault="00DB544B" w:rsidP="00B833FD">
            <w:pPr>
              <w:tabs>
                <w:tab w:val="right" w:pos="8222"/>
              </w:tabs>
              <w:suppressAutoHyphens w:val="0"/>
              <w:jc w:val="center"/>
              <w:rPr>
                <w:rFonts w:ascii="Calibri" w:eastAsia="Times New Roman" w:hAnsi="Calibri"/>
                <w:b/>
                <w:bCs/>
                <w:sz w:val="16"/>
                <w:szCs w:val="16"/>
                <w:lang w:val="es-CO" w:eastAsia="es-CO"/>
              </w:rPr>
            </w:pPr>
            <w:r w:rsidRPr="008120F6">
              <w:rPr>
                <w:rFonts w:ascii="Calibri" w:eastAsia="Times New Roman" w:hAnsi="Calibri"/>
                <w:b/>
                <w:bCs/>
                <w:sz w:val="16"/>
                <w:szCs w:val="16"/>
                <w:lang w:val="es-CO" w:eastAsia="es-CO"/>
              </w:rPr>
              <w:t>Eficiencia</w:t>
            </w:r>
          </w:p>
        </w:tc>
        <w:tc>
          <w:tcPr>
            <w:tcW w:w="1179" w:type="dxa"/>
            <w:tcBorders>
              <w:top w:val="nil"/>
              <w:left w:val="nil"/>
              <w:bottom w:val="single" w:sz="8" w:space="0" w:color="auto"/>
              <w:right w:val="single" w:sz="8" w:space="0" w:color="auto"/>
            </w:tcBorders>
            <w:shd w:val="clear" w:color="000000" w:fill="B7DEE8"/>
            <w:vAlign w:val="center"/>
            <w:hideMark/>
          </w:tcPr>
          <w:p w:rsidR="00DB544B" w:rsidRPr="008120F6" w:rsidRDefault="00DB544B" w:rsidP="00B833FD">
            <w:pPr>
              <w:tabs>
                <w:tab w:val="right" w:pos="8222"/>
              </w:tabs>
              <w:suppressAutoHyphens w:val="0"/>
              <w:jc w:val="center"/>
              <w:rPr>
                <w:rFonts w:ascii="Calibri" w:eastAsia="Times New Roman" w:hAnsi="Calibri"/>
                <w:b/>
                <w:bCs/>
                <w:sz w:val="16"/>
                <w:szCs w:val="16"/>
                <w:lang w:val="es-CO" w:eastAsia="es-CO"/>
              </w:rPr>
            </w:pPr>
            <w:r w:rsidRPr="008120F6">
              <w:rPr>
                <w:rFonts w:ascii="Calibri" w:eastAsia="Times New Roman" w:hAnsi="Calibri"/>
                <w:b/>
                <w:bCs/>
                <w:sz w:val="16"/>
                <w:szCs w:val="16"/>
                <w:lang w:val="es-CO" w:eastAsia="es-CO"/>
              </w:rPr>
              <w:t>Impacto</w:t>
            </w:r>
          </w:p>
        </w:tc>
      </w:tr>
      <w:tr w:rsidR="00DB544B" w:rsidRPr="00B504DD" w:rsidTr="00C83693">
        <w:trPr>
          <w:trHeight w:val="537"/>
          <w:jc w:val="center"/>
        </w:trPr>
        <w:tc>
          <w:tcPr>
            <w:tcW w:w="951" w:type="dxa"/>
            <w:tcBorders>
              <w:top w:val="nil"/>
              <w:left w:val="single" w:sz="8" w:space="0" w:color="auto"/>
              <w:bottom w:val="single" w:sz="8" w:space="0" w:color="auto"/>
              <w:right w:val="single" w:sz="8" w:space="0" w:color="auto"/>
            </w:tcBorders>
            <w:shd w:val="clear" w:color="000000" w:fill="B7DEE8"/>
            <w:vAlign w:val="center"/>
            <w:hideMark/>
          </w:tcPr>
          <w:p w:rsidR="00DB544B" w:rsidRPr="008120F6" w:rsidRDefault="00DB544B" w:rsidP="00B833FD">
            <w:pPr>
              <w:tabs>
                <w:tab w:val="right" w:pos="8222"/>
              </w:tabs>
              <w:suppressAutoHyphens w:val="0"/>
              <w:jc w:val="center"/>
              <w:rPr>
                <w:rFonts w:ascii="Arial" w:eastAsia="Times New Roman" w:hAnsi="Arial" w:cs="Arial"/>
                <w:b/>
                <w:bCs/>
                <w:sz w:val="18"/>
                <w:szCs w:val="18"/>
                <w:lang w:val="es-CO" w:eastAsia="es-CO"/>
              </w:rPr>
            </w:pPr>
            <w:r w:rsidRPr="008120F6">
              <w:rPr>
                <w:rFonts w:ascii="Arial" w:eastAsia="Times New Roman" w:hAnsi="Arial" w:cs="Arial"/>
                <w:b/>
                <w:bCs/>
                <w:sz w:val="18"/>
                <w:szCs w:val="18"/>
                <w:lang w:val="es-CO" w:eastAsia="es-CO"/>
              </w:rPr>
              <w:t>1</w:t>
            </w:r>
          </w:p>
        </w:tc>
        <w:tc>
          <w:tcPr>
            <w:tcW w:w="2038" w:type="dxa"/>
            <w:tcBorders>
              <w:top w:val="nil"/>
              <w:left w:val="nil"/>
              <w:bottom w:val="single" w:sz="8" w:space="0" w:color="auto"/>
              <w:right w:val="single" w:sz="8" w:space="0" w:color="auto"/>
            </w:tcBorders>
            <w:shd w:val="clear" w:color="auto" w:fill="00B050"/>
            <w:vAlign w:val="center"/>
            <w:hideMark/>
          </w:tcPr>
          <w:p w:rsidR="00DB544B" w:rsidRPr="008120F6" w:rsidRDefault="008120F6" w:rsidP="00B833FD">
            <w:pPr>
              <w:tabs>
                <w:tab w:val="right" w:pos="8222"/>
              </w:tabs>
              <w:suppressAutoHyphens w:val="0"/>
              <w:jc w:val="center"/>
              <w:rPr>
                <w:rFonts w:ascii="Calibri" w:eastAsia="Times New Roman" w:hAnsi="Calibri"/>
                <w:b/>
                <w:bCs/>
                <w:sz w:val="18"/>
                <w:szCs w:val="18"/>
                <w:lang w:val="es-CO" w:eastAsia="es-CO"/>
              </w:rPr>
            </w:pPr>
            <w:r w:rsidRPr="008120F6">
              <w:rPr>
                <w:rFonts w:ascii="Calibri" w:eastAsia="Times New Roman" w:hAnsi="Calibri"/>
                <w:b/>
                <w:bCs/>
                <w:sz w:val="18"/>
                <w:szCs w:val="18"/>
                <w:lang w:val="es-CO" w:eastAsia="es-CO"/>
              </w:rPr>
              <w:t>2</w:t>
            </w:r>
          </w:p>
        </w:tc>
        <w:tc>
          <w:tcPr>
            <w:tcW w:w="1326" w:type="dxa"/>
            <w:tcBorders>
              <w:top w:val="nil"/>
              <w:left w:val="nil"/>
              <w:bottom w:val="single" w:sz="8" w:space="0" w:color="auto"/>
              <w:right w:val="single" w:sz="8" w:space="0" w:color="auto"/>
            </w:tcBorders>
            <w:shd w:val="clear" w:color="auto" w:fill="00B050"/>
            <w:vAlign w:val="center"/>
            <w:hideMark/>
          </w:tcPr>
          <w:p w:rsidR="00DB544B" w:rsidRPr="008120F6" w:rsidRDefault="008120F6" w:rsidP="00B833FD">
            <w:pPr>
              <w:tabs>
                <w:tab w:val="right" w:pos="8222"/>
              </w:tabs>
              <w:suppressAutoHyphens w:val="0"/>
              <w:jc w:val="center"/>
              <w:rPr>
                <w:rFonts w:ascii="Calibri" w:eastAsia="Times New Roman" w:hAnsi="Calibri"/>
                <w:b/>
                <w:bCs/>
                <w:sz w:val="18"/>
                <w:szCs w:val="18"/>
                <w:lang w:val="es-CO" w:eastAsia="es-CO"/>
              </w:rPr>
            </w:pPr>
            <w:r w:rsidRPr="008120F6">
              <w:rPr>
                <w:rFonts w:ascii="Calibri" w:eastAsia="Times New Roman" w:hAnsi="Calibri"/>
                <w:b/>
                <w:bCs/>
                <w:sz w:val="18"/>
                <w:szCs w:val="18"/>
                <w:lang w:val="es-CO" w:eastAsia="es-CO"/>
              </w:rPr>
              <w:t>100</w:t>
            </w:r>
            <w:r w:rsidR="00DB544B" w:rsidRPr="008120F6">
              <w:rPr>
                <w:rFonts w:ascii="Calibri" w:eastAsia="Times New Roman" w:hAnsi="Calibri"/>
                <w:b/>
                <w:bCs/>
                <w:sz w:val="18"/>
                <w:szCs w:val="18"/>
                <w:lang w:val="es-CO" w:eastAsia="es-CO"/>
              </w:rPr>
              <w:t>%</w:t>
            </w:r>
          </w:p>
        </w:tc>
        <w:tc>
          <w:tcPr>
            <w:tcW w:w="1031" w:type="dxa"/>
            <w:tcBorders>
              <w:top w:val="nil"/>
              <w:left w:val="nil"/>
              <w:bottom w:val="single" w:sz="8" w:space="0" w:color="auto"/>
              <w:right w:val="single" w:sz="8" w:space="0" w:color="auto"/>
            </w:tcBorders>
            <w:shd w:val="clear" w:color="auto" w:fill="00B050"/>
            <w:vAlign w:val="center"/>
            <w:hideMark/>
          </w:tcPr>
          <w:p w:rsidR="00DB544B" w:rsidRPr="008120F6" w:rsidRDefault="00DB544B" w:rsidP="00B833FD">
            <w:pPr>
              <w:tabs>
                <w:tab w:val="right" w:pos="8222"/>
              </w:tabs>
              <w:suppressAutoHyphens w:val="0"/>
              <w:jc w:val="center"/>
              <w:rPr>
                <w:rFonts w:ascii="Calibri" w:eastAsia="Times New Roman" w:hAnsi="Calibri"/>
                <w:b/>
                <w:bCs/>
                <w:sz w:val="18"/>
                <w:szCs w:val="18"/>
                <w:lang w:val="es-CO" w:eastAsia="es-CO"/>
              </w:rPr>
            </w:pPr>
            <w:r w:rsidRPr="008120F6">
              <w:rPr>
                <w:rFonts w:ascii="Calibri" w:eastAsia="Times New Roman" w:hAnsi="Calibri"/>
                <w:b/>
                <w:bCs/>
                <w:sz w:val="18"/>
                <w:szCs w:val="18"/>
                <w:lang w:val="es-CO" w:eastAsia="es-CO"/>
              </w:rPr>
              <w:t>SI</w:t>
            </w:r>
          </w:p>
        </w:tc>
        <w:tc>
          <w:tcPr>
            <w:tcW w:w="1179" w:type="dxa"/>
            <w:tcBorders>
              <w:top w:val="nil"/>
              <w:left w:val="nil"/>
              <w:bottom w:val="single" w:sz="8" w:space="0" w:color="auto"/>
              <w:right w:val="single" w:sz="8" w:space="0" w:color="auto"/>
            </w:tcBorders>
            <w:shd w:val="clear" w:color="auto" w:fill="00B050"/>
            <w:vAlign w:val="center"/>
            <w:hideMark/>
          </w:tcPr>
          <w:p w:rsidR="00DB544B" w:rsidRPr="008120F6" w:rsidRDefault="00DB544B" w:rsidP="00B833FD">
            <w:pPr>
              <w:tabs>
                <w:tab w:val="right" w:pos="8222"/>
              </w:tabs>
              <w:suppressAutoHyphens w:val="0"/>
              <w:jc w:val="center"/>
              <w:rPr>
                <w:rFonts w:ascii="Calibri" w:eastAsia="Times New Roman" w:hAnsi="Calibri"/>
                <w:b/>
                <w:bCs/>
                <w:sz w:val="18"/>
                <w:szCs w:val="18"/>
                <w:lang w:val="es-CO" w:eastAsia="es-CO"/>
              </w:rPr>
            </w:pPr>
            <w:r w:rsidRPr="008120F6">
              <w:rPr>
                <w:rFonts w:ascii="Calibri" w:eastAsia="Times New Roman" w:hAnsi="Calibri"/>
                <w:b/>
                <w:bCs/>
                <w:sz w:val="18"/>
                <w:szCs w:val="18"/>
                <w:lang w:val="es-CO" w:eastAsia="es-CO"/>
              </w:rPr>
              <w:t>SI</w:t>
            </w:r>
          </w:p>
        </w:tc>
        <w:tc>
          <w:tcPr>
            <w:tcW w:w="1179" w:type="dxa"/>
            <w:tcBorders>
              <w:top w:val="nil"/>
              <w:left w:val="nil"/>
              <w:bottom w:val="single" w:sz="8" w:space="0" w:color="auto"/>
              <w:right w:val="single" w:sz="8" w:space="0" w:color="auto"/>
            </w:tcBorders>
            <w:shd w:val="clear" w:color="auto" w:fill="00B050"/>
            <w:vAlign w:val="center"/>
            <w:hideMark/>
          </w:tcPr>
          <w:p w:rsidR="00DB544B" w:rsidRPr="008120F6" w:rsidRDefault="00DB544B" w:rsidP="00B833FD">
            <w:pPr>
              <w:tabs>
                <w:tab w:val="right" w:pos="8222"/>
              </w:tabs>
              <w:suppressAutoHyphens w:val="0"/>
              <w:jc w:val="center"/>
              <w:rPr>
                <w:rFonts w:ascii="Calibri" w:eastAsia="Times New Roman" w:hAnsi="Calibri"/>
                <w:b/>
                <w:bCs/>
                <w:sz w:val="18"/>
                <w:szCs w:val="18"/>
                <w:lang w:val="es-CO" w:eastAsia="es-CO"/>
              </w:rPr>
            </w:pPr>
            <w:r w:rsidRPr="008120F6">
              <w:rPr>
                <w:rFonts w:ascii="Calibri" w:eastAsia="Times New Roman" w:hAnsi="Calibri"/>
                <w:b/>
                <w:bCs/>
                <w:sz w:val="18"/>
                <w:szCs w:val="18"/>
                <w:lang w:val="es-CO" w:eastAsia="es-CO"/>
              </w:rPr>
              <w:t>POSITIVO</w:t>
            </w:r>
          </w:p>
        </w:tc>
      </w:tr>
      <w:tr w:rsidR="0069554C" w:rsidRPr="00B504DD" w:rsidTr="00C83693">
        <w:trPr>
          <w:trHeight w:val="350"/>
          <w:jc w:val="center"/>
        </w:trPr>
        <w:tc>
          <w:tcPr>
            <w:tcW w:w="951" w:type="dxa"/>
            <w:tcBorders>
              <w:top w:val="nil"/>
              <w:left w:val="single" w:sz="8" w:space="0" w:color="auto"/>
              <w:bottom w:val="single" w:sz="8" w:space="0" w:color="auto"/>
              <w:right w:val="single" w:sz="8" w:space="0" w:color="auto"/>
            </w:tcBorders>
            <w:shd w:val="clear" w:color="000000" w:fill="B7DEE8"/>
            <w:vAlign w:val="center"/>
            <w:hideMark/>
          </w:tcPr>
          <w:p w:rsidR="0069554C" w:rsidRPr="008120F6" w:rsidRDefault="0069554C" w:rsidP="00B833FD">
            <w:pPr>
              <w:tabs>
                <w:tab w:val="right" w:pos="8222"/>
              </w:tabs>
              <w:suppressAutoHyphens w:val="0"/>
              <w:jc w:val="center"/>
              <w:rPr>
                <w:rFonts w:ascii="Arial" w:eastAsia="Times New Roman" w:hAnsi="Arial" w:cs="Arial"/>
                <w:b/>
                <w:bCs/>
                <w:sz w:val="18"/>
                <w:szCs w:val="18"/>
                <w:lang w:val="es-CO" w:eastAsia="es-CO"/>
              </w:rPr>
            </w:pPr>
            <w:r w:rsidRPr="008120F6">
              <w:rPr>
                <w:rFonts w:ascii="Arial" w:eastAsia="Times New Roman" w:hAnsi="Arial" w:cs="Arial"/>
                <w:b/>
                <w:bCs/>
                <w:sz w:val="18"/>
                <w:szCs w:val="18"/>
                <w:lang w:val="es-CO" w:eastAsia="es-CO"/>
              </w:rPr>
              <w:t>2</w:t>
            </w:r>
          </w:p>
        </w:tc>
        <w:tc>
          <w:tcPr>
            <w:tcW w:w="2038" w:type="dxa"/>
            <w:tcBorders>
              <w:top w:val="nil"/>
              <w:left w:val="nil"/>
              <w:bottom w:val="single" w:sz="8" w:space="0" w:color="auto"/>
              <w:right w:val="single" w:sz="8" w:space="0" w:color="auto"/>
            </w:tcBorders>
            <w:shd w:val="clear" w:color="auto" w:fill="00B050"/>
            <w:vAlign w:val="center"/>
            <w:hideMark/>
          </w:tcPr>
          <w:p w:rsidR="0069554C" w:rsidRPr="008120F6" w:rsidRDefault="0069554C" w:rsidP="00B833FD">
            <w:pPr>
              <w:tabs>
                <w:tab w:val="right" w:pos="8222"/>
              </w:tabs>
              <w:suppressAutoHyphens w:val="0"/>
              <w:jc w:val="center"/>
              <w:rPr>
                <w:rFonts w:ascii="Calibri" w:eastAsia="Times New Roman" w:hAnsi="Calibri"/>
                <w:b/>
                <w:bCs/>
                <w:sz w:val="18"/>
                <w:szCs w:val="18"/>
                <w:lang w:val="es-CO" w:eastAsia="es-CO"/>
              </w:rPr>
            </w:pPr>
            <w:r w:rsidRPr="008120F6">
              <w:rPr>
                <w:rFonts w:ascii="Calibri" w:eastAsia="Times New Roman" w:hAnsi="Calibri"/>
                <w:b/>
                <w:bCs/>
                <w:sz w:val="18"/>
                <w:szCs w:val="18"/>
                <w:lang w:val="es-CO" w:eastAsia="es-CO"/>
              </w:rPr>
              <w:t>2</w:t>
            </w:r>
          </w:p>
        </w:tc>
        <w:tc>
          <w:tcPr>
            <w:tcW w:w="1326" w:type="dxa"/>
            <w:tcBorders>
              <w:top w:val="nil"/>
              <w:left w:val="nil"/>
              <w:bottom w:val="single" w:sz="8" w:space="0" w:color="auto"/>
              <w:right w:val="single" w:sz="8" w:space="0" w:color="auto"/>
            </w:tcBorders>
            <w:shd w:val="clear" w:color="auto" w:fill="00B050"/>
            <w:vAlign w:val="center"/>
            <w:hideMark/>
          </w:tcPr>
          <w:p w:rsidR="0069554C" w:rsidRPr="008120F6" w:rsidRDefault="0069554C" w:rsidP="00B833FD">
            <w:pPr>
              <w:tabs>
                <w:tab w:val="right" w:pos="8222"/>
              </w:tabs>
              <w:suppressAutoHyphens w:val="0"/>
              <w:jc w:val="center"/>
              <w:rPr>
                <w:rFonts w:ascii="Calibri" w:eastAsia="Times New Roman" w:hAnsi="Calibri"/>
                <w:b/>
                <w:bCs/>
                <w:sz w:val="18"/>
                <w:szCs w:val="18"/>
                <w:lang w:val="es-CO" w:eastAsia="es-CO"/>
              </w:rPr>
            </w:pPr>
            <w:r w:rsidRPr="008120F6">
              <w:rPr>
                <w:rFonts w:ascii="Calibri" w:eastAsia="Times New Roman" w:hAnsi="Calibri"/>
                <w:b/>
                <w:bCs/>
                <w:sz w:val="18"/>
                <w:szCs w:val="18"/>
                <w:lang w:val="es-CO" w:eastAsia="es-CO"/>
              </w:rPr>
              <w:t>100%</w:t>
            </w:r>
          </w:p>
        </w:tc>
        <w:tc>
          <w:tcPr>
            <w:tcW w:w="1031" w:type="dxa"/>
            <w:tcBorders>
              <w:top w:val="nil"/>
              <w:left w:val="nil"/>
              <w:bottom w:val="single" w:sz="8" w:space="0" w:color="auto"/>
              <w:right w:val="single" w:sz="8" w:space="0" w:color="auto"/>
            </w:tcBorders>
            <w:shd w:val="clear" w:color="auto" w:fill="00B050"/>
            <w:vAlign w:val="center"/>
            <w:hideMark/>
          </w:tcPr>
          <w:p w:rsidR="0069554C" w:rsidRPr="008120F6" w:rsidRDefault="0069554C" w:rsidP="00B833FD">
            <w:pPr>
              <w:tabs>
                <w:tab w:val="right" w:pos="8222"/>
              </w:tabs>
              <w:suppressAutoHyphens w:val="0"/>
              <w:jc w:val="center"/>
              <w:rPr>
                <w:rFonts w:ascii="Calibri" w:eastAsia="Times New Roman" w:hAnsi="Calibri"/>
                <w:b/>
                <w:bCs/>
                <w:sz w:val="18"/>
                <w:szCs w:val="18"/>
                <w:lang w:val="es-CO" w:eastAsia="es-CO"/>
              </w:rPr>
            </w:pPr>
            <w:r w:rsidRPr="008120F6">
              <w:rPr>
                <w:rFonts w:ascii="Calibri" w:eastAsia="Times New Roman" w:hAnsi="Calibri"/>
                <w:b/>
                <w:bCs/>
                <w:sz w:val="18"/>
                <w:szCs w:val="18"/>
                <w:lang w:val="es-CO" w:eastAsia="es-CO"/>
              </w:rPr>
              <w:t>SI</w:t>
            </w:r>
          </w:p>
        </w:tc>
        <w:tc>
          <w:tcPr>
            <w:tcW w:w="1179" w:type="dxa"/>
            <w:tcBorders>
              <w:top w:val="nil"/>
              <w:left w:val="nil"/>
              <w:bottom w:val="single" w:sz="8" w:space="0" w:color="auto"/>
              <w:right w:val="single" w:sz="8" w:space="0" w:color="auto"/>
            </w:tcBorders>
            <w:shd w:val="clear" w:color="auto" w:fill="00B050"/>
            <w:vAlign w:val="center"/>
            <w:hideMark/>
          </w:tcPr>
          <w:p w:rsidR="0069554C" w:rsidRPr="008120F6" w:rsidRDefault="0069554C" w:rsidP="00B833FD">
            <w:pPr>
              <w:tabs>
                <w:tab w:val="right" w:pos="8222"/>
              </w:tabs>
              <w:suppressAutoHyphens w:val="0"/>
              <w:jc w:val="center"/>
              <w:rPr>
                <w:rFonts w:ascii="Calibri" w:eastAsia="Times New Roman" w:hAnsi="Calibri"/>
                <w:b/>
                <w:bCs/>
                <w:sz w:val="18"/>
                <w:szCs w:val="18"/>
                <w:lang w:val="es-CO" w:eastAsia="es-CO"/>
              </w:rPr>
            </w:pPr>
            <w:r w:rsidRPr="008120F6">
              <w:rPr>
                <w:rFonts w:ascii="Calibri" w:eastAsia="Times New Roman" w:hAnsi="Calibri"/>
                <w:b/>
                <w:bCs/>
                <w:sz w:val="18"/>
                <w:szCs w:val="18"/>
                <w:lang w:val="es-CO" w:eastAsia="es-CO"/>
              </w:rPr>
              <w:t>SI</w:t>
            </w:r>
          </w:p>
        </w:tc>
        <w:tc>
          <w:tcPr>
            <w:tcW w:w="1179" w:type="dxa"/>
            <w:tcBorders>
              <w:top w:val="nil"/>
              <w:left w:val="nil"/>
              <w:bottom w:val="single" w:sz="8" w:space="0" w:color="auto"/>
              <w:right w:val="single" w:sz="8" w:space="0" w:color="auto"/>
            </w:tcBorders>
            <w:shd w:val="clear" w:color="auto" w:fill="00B050"/>
            <w:vAlign w:val="center"/>
            <w:hideMark/>
          </w:tcPr>
          <w:p w:rsidR="0069554C" w:rsidRPr="008120F6" w:rsidRDefault="0069554C" w:rsidP="00B833FD">
            <w:pPr>
              <w:tabs>
                <w:tab w:val="right" w:pos="8222"/>
              </w:tabs>
              <w:suppressAutoHyphens w:val="0"/>
              <w:jc w:val="center"/>
              <w:rPr>
                <w:rFonts w:ascii="Calibri" w:eastAsia="Times New Roman" w:hAnsi="Calibri"/>
                <w:b/>
                <w:bCs/>
                <w:sz w:val="18"/>
                <w:szCs w:val="18"/>
                <w:lang w:val="es-CO" w:eastAsia="es-CO"/>
              </w:rPr>
            </w:pPr>
            <w:r w:rsidRPr="008120F6">
              <w:rPr>
                <w:rFonts w:ascii="Calibri" w:eastAsia="Times New Roman" w:hAnsi="Calibri"/>
                <w:b/>
                <w:bCs/>
                <w:sz w:val="18"/>
                <w:szCs w:val="18"/>
                <w:lang w:val="es-CO" w:eastAsia="es-CO"/>
              </w:rPr>
              <w:t>POSITIVO</w:t>
            </w:r>
          </w:p>
        </w:tc>
      </w:tr>
      <w:tr w:rsidR="0069554C" w:rsidRPr="00B504DD" w:rsidTr="00C83693">
        <w:trPr>
          <w:trHeight w:val="350"/>
          <w:jc w:val="center"/>
        </w:trPr>
        <w:tc>
          <w:tcPr>
            <w:tcW w:w="951" w:type="dxa"/>
            <w:tcBorders>
              <w:top w:val="nil"/>
              <w:left w:val="single" w:sz="8" w:space="0" w:color="auto"/>
              <w:bottom w:val="single" w:sz="8" w:space="0" w:color="auto"/>
              <w:right w:val="single" w:sz="8" w:space="0" w:color="auto"/>
            </w:tcBorders>
            <w:shd w:val="clear" w:color="000000" w:fill="B7DEE8"/>
            <w:vAlign w:val="center"/>
          </w:tcPr>
          <w:p w:rsidR="0069554C" w:rsidRPr="008120F6" w:rsidRDefault="0069554C" w:rsidP="00B833FD">
            <w:pPr>
              <w:tabs>
                <w:tab w:val="right" w:pos="8222"/>
              </w:tabs>
              <w:suppressAutoHyphens w:val="0"/>
              <w:jc w:val="center"/>
              <w:rPr>
                <w:rFonts w:ascii="Arial" w:eastAsia="Times New Roman" w:hAnsi="Arial" w:cs="Arial"/>
                <w:b/>
                <w:bCs/>
                <w:sz w:val="18"/>
                <w:szCs w:val="18"/>
                <w:lang w:val="es-CO" w:eastAsia="es-CO"/>
              </w:rPr>
            </w:pPr>
            <w:r>
              <w:rPr>
                <w:rFonts w:ascii="Arial" w:eastAsia="Times New Roman" w:hAnsi="Arial" w:cs="Arial"/>
                <w:b/>
                <w:bCs/>
                <w:sz w:val="18"/>
                <w:szCs w:val="18"/>
                <w:lang w:val="es-CO" w:eastAsia="es-CO"/>
              </w:rPr>
              <w:t>3</w:t>
            </w:r>
          </w:p>
        </w:tc>
        <w:tc>
          <w:tcPr>
            <w:tcW w:w="2038" w:type="dxa"/>
            <w:tcBorders>
              <w:top w:val="nil"/>
              <w:left w:val="nil"/>
              <w:bottom w:val="single" w:sz="8" w:space="0" w:color="auto"/>
              <w:right w:val="single" w:sz="8" w:space="0" w:color="auto"/>
            </w:tcBorders>
            <w:shd w:val="clear" w:color="auto" w:fill="00B050"/>
            <w:vAlign w:val="center"/>
          </w:tcPr>
          <w:p w:rsidR="0069554C" w:rsidRPr="008120F6" w:rsidRDefault="0069554C" w:rsidP="00B833FD">
            <w:pPr>
              <w:tabs>
                <w:tab w:val="right" w:pos="8222"/>
              </w:tabs>
              <w:suppressAutoHyphens w:val="0"/>
              <w:jc w:val="center"/>
              <w:rPr>
                <w:rFonts w:ascii="Calibri" w:eastAsia="Times New Roman" w:hAnsi="Calibri"/>
                <w:b/>
                <w:bCs/>
                <w:sz w:val="18"/>
                <w:szCs w:val="18"/>
                <w:lang w:val="es-CO" w:eastAsia="es-CO"/>
              </w:rPr>
            </w:pPr>
            <w:r w:rsidRPr="008120F6">
              <w:rPr>
                <w:rFonts w:ascii="Calibri" w:eastAsia="Times New Roman" w:hAnsi="Calibri"/>
                <w:b/>
                <w:bCs/>
                <w:sz w:val="18"/>
                <w:szCs w:val="18"/>
                <w:lang w:val="es-CO" w:eastAsia="es-CO"/>
              </w:rPr>
              <w:t>2</w:t>
            </w:r>
          </w:p>
        </w:tc>
        <w:tc>
          <w:tcPr>
            <w:tcW w:w="1326" w:type="dxa"/>
            <w:tcBorders>
              <w:top w:val="nil"/>
              <w:left w:val="nil"/>
              <w:bottom w:val="single" w:sz="8" w:space="0" w:color="auto"/>
              <w:right w:val="single" w:sz="8" w:space="0" w:color="auto"/>
            </w:tcBorders>
            <w:shd w:val="clear" w:color="auto" w:fill="00B050"/>
            <w:vAlign w:val="center"/>
          </w:tcPr>
          <w:p w:rsidR="0069554C" w:rsidRPr="008120F6" w:rsidRDefault="0069554C" w:rsidP="00B833FD">
            <w:pPr>
              <w:tabs>
                <w:tab w:val="right" w:pos="8222"/>
              </w:tabs>
              <w:suppressAutoHyphens w:val="0"/>
              <w:jc w:val="center"/>
              <w:rPr>
                <w:rFonts w:ascii="Calibri" w:eastAsia="Times New Roman" w:hAnsi="Calibri"/>
                <w:b/>
                <w:bCs/>
                <w:sz w:val="18"/>
                <w:szCs w:val="18"/>
                <w:lang w:val="es-CO" w:eastAsia="es-CO"/>
              </w:rPr>
            </w:pPr>
            <w:r w:rsidRPr="008120F6">
              <w:rPr>
                <w:rFonts w:ascii="Calibri" w:eastAsia="Times New Roman" w:hAnsi="Calibri"/>
                <w:b/>
                <w:bCs/>
                <w:sz w:val="18"/>
                <w:szCs w:val="18"/>
                <w:lang w:val="es-CO" w:eastAsia="es-CO"/>
              </w:rPr>
              <w:t>100%</w:t>
            </w:r>
          </w:p>
        </w:tc>
        <w:tc>
          <w:tcPr>
            <w:tcW w:w="1031" w:type="dxa"/>
            <w:tcBorders>
              <w:top w:val="nil"/>
              <w:left w:val="nil"/>
              <w:bottom w:val="single" w:sz="8" w:space="0" w:color="auto"/>
              <w:right w:val="single" w:sz="8" w:space="0" w:color="auto"/>
            </w:tcBorders>
            <w:shd w:val="clear" w:color="auto" w:fill="00B050"/>
            <w:vAlign w:val="center"/>
          </w:tcPr>
          <w:p w:rsidR="0069554C" w:rsidRPr="008120F6" w:rsidRDefault="0069554C" w:rsidP="00B833FD">
            <w:pPr>
              <w:tabs>
                <w:tab w:val="right" w:pos="8222"/>
              </w:tabs>
              <w:suppressAutoHyphens w:val="0"/>
              <w:jc w:val="center"/>
              <w:rPr>
                <w:rFonts w:ascii="Calibri" w:eastAsia="Times New Roman" w:hAnsi="Calibri"/>
                <w:b/>
                <w:bCs/>
                <w:sz w:val="18"/>
                <w:szCs w:val="18"/>
                <w:lang w:val="es-CO" w:eastAsia="es-CO"/>
              </w:rPr>
            </w:pPr>
            <w:r w:rsidRPr="008120F6">
              <w:rPr>
                <w:rFonts w:ascii="Calibri" w:eastAsia="Times New Roman" w:hAnsi="Calibri"/>
                <w:b/>
                <w:bCs/>
                <w:sz w:val="18"/>
                <w:szCs w:val="18"/>
                <w:lang w:val="es-CO" w:eastAsia="es-CO"/>
              </w:rPr>
              <w:t>SI</w:t>
            </w:r>
          </w:p>
        </w:tc>
        <w:tc>
          <w:tcPr>
            <w:tcW w:w="1179" w:type="dxa"/>
            <w:tcBorders>
              <w:top w:val="nil"/>
              <w:left w:val="nil"/>
              <w:bottom w:val="single" w:sz="8" w:space="0" w:color="auto"/>
              <w:right w:val="single" w:sz="8" w:space="0" w:color="auto"/>
            </w:tcBorders>
            <w:shd w:val="clear" w:color="auto" w:fill="00B050"/>
            <w:vAlign w:val="center"/>
          </w:tcPr>
          <w:p w:rsidR="0069554C" w:rsidRPr="008120F6" w:rsidRDefault="0069554C" w:rsidP="00B833FD">
            <w:pPr>
              <w:tabs>
                <w:tab w:val="right" w:pos="8222"/>
              </w:tabs>
              <w:suppressAutoHyphens w:val="0"/>
              <w:jc w:val="center"/>
              <w:rPr>
                <w:rFonts w:ascii="Calibri" w:eastAsia="Times New Roman" w:hAnsi="Calibri"/>
                <w:b/>
                <w:bCs/>
                <w:sz w:val="18"/>
                <w:szCs w:val="18"/>
                <w:lang w:val="es-CO" w:eastAsia="es-CO"/>
              </w:rPr>
            </w:pPr>
            <w:r w:rsidRPr="008120F6">
              <w:rPr>
                <w:rFonts w:ascii="Calibri" w:eastAsia="Times New Roman" w:hAnsi="Calibri"/>
                <w:b/>
                <w:bCs/>
                <w:sz w:val="18"/>
                <w:szCs w:val="18"/>
                <w:lang w:val="es-CO" w:eastAsia="es-CO"/>
              </w:rPr>
              <w:t>SI</w:t>
            </w:r>
          </w:p>
        </w:tc>
        <w:tc>
          <w:tcPr>
            <w:tcW w:w="1179" w:type="dxa"/>
            <w:tcBorders>
              <w:top w:val="nil"/>
              <w:left w:val="nil"/>
              <w:bottom w:val="single" w:sz="8" w:space="0" w:color="auto"/>
              <w:right w:val="single" w:sz="8" w:space="0" w:color="auto"/>
            </w:tcBorders>
            <w:shd w:val="clear" w:color="auto" w:fill="00B050"/>
            <w:vAlign w:val="center"/>
          </w:tcPr>
          <w:p w:rsidR="0069554C" w:rsidRPr="008120F6" w:rsidRDefault="0069554C" w:rsidP="00B833FD">
            <w:pPr>
              <w:tabs>
                <w:tab w:val="right" w:pos="8222"/>
              </w:tabs>
              <w:suppressAutoHyphens w:val="0"/>
              <w:jc w:val="center"/>
              <w:rPr>
                <w:rFonts w:ascii="Calibri" w:eastAsia="Times New Roman" w:hAnsi="Calibri"/>
                <w:b/>
                <w:bCs/>
                <w:sz w:val="18"/>
                <w:szCs w:val="18"/>
                <w:lang w:val="es-CO" w:eastAsia="es-CO"/>
              </w:rPr>
            </w:pPr>
            <w:r w:rsidRPr="008120F6">
              <w:rPr>
                <w:rFonts w:ascii="Calibri" w:eastAsia="Times New Roman" w:hAnsi="Calibri"/>
                <w:b/>
                <w:bCs/>
                <w:sz w:val="18"/>
                <w:szCs w:val="18"/>
                <w:lang w:val="es-CO" w:eastAsia="es-CO"/>
              </w:rPr>
              <w:t>POSITIVO</w:t>
            </w:r>
          </w:p>
        </w:tc>
      </w:tr>
      <w:tr w:rsidR="00326A3E" w:rsidRPr="00B504DD" w:rsidTr="00C83693">
        <w:trPr>
          <w:trHeight w:val="261"/>
          <w:jc w:val="center"/>
        </w:trPr>
        <w:tc>
          <w:tcPr>
            <w:tcW w:w="951" w:type="dxa"/>
            <w:tcBorders>
              <w:top w:val="nil"/>
              <w:left w:val="nil"/>
              <w:bottom w:val="nil"/>
              <w:right w:val="nil"/>
            </w:tcBorders>
            <w:shd w:val="clear" w:color="auto" w:fill="auto"/>
            <w:noWrap/>
            <w:vAlign w:val="bottom"/>
            <w:hideMark/>
          </w:tcPr>
          <w:p w:rsidR="00326A3E" w:rsidRPr="00B504DD" w:rsidRDefault="00326A3E" w:rsidP="00B833FD">
            <w:pPr>
              <w:tabs>
                <w:tab w:val="right" w:pos="8222"/>
              </w:tabs>
              <w:suppressAutoHyphens w:val="0"/>
              <w:rPr>
                <w:rFonts w:eastAsia="Times New Roman"/>
                <w:b/>
                <w:bCs/>
                <w:color w:val="FF0000"/>
                <w:sz w:val="20"/>
                <w:szCs w:val="20"/>
                <w:lang w:val="es-CO" w:eastAsia="es-CO"/>
              </w:rPr>
            </w:pPr>
          </w:p>
        </w:tc>
        <w:tc>
          <w:tcPr>
            <w:tcW w:w="2038" w:type="dxa"/>
            <w:tcBorders>
              <w:top w:val="nil"/>
              <w:left w:val="nil"/>
              <w:bottom w:val="nil"/>
              <w:right w:val="nil"/>
            </w:tcBorders>
            <w:shd w:val="clear" w:color="auto" w:fill="auto"/>
            <w:noWrap/>
            <w:vAlign w:val="bottom"/>
            <w:hideMark/>
          </w:tcPr>
          <w:p w:rsidR="00326A3E" w:rsidRPr="00B504DD" w:rsidRDefault="00326A3E" w:rsidP="00B833FD">
            <w:pPr>
              <w:tabs>
                <w:tab w:val="right" w:pos="8222"/>
              </w:tabs>
              <w:suppressAutoHyphens w:val="0"/>
              <w:rPr>
                <w:rFonts w:eastAsia="Times New Roman"/>
                <w:b/>
                <w:bCs/>
                <w:color w:val="FF0000"/>
                <w:sz w:val="20"/>
                <w:szCs w:val="20"/>
                <w:lang w:val="es-CO" w:eastAsia="es-CO"/>
              </w:rPr>
            </w:pPr>
          </w:p>
        </w:tc>
        <w:tc>
          <w:tcPr>
            <w:tcW w:w="1326" w:type="dxa"/>
            <w:tcBorders>
              <w:top w:val="nil"/>
              <w:left w:val="single" w:sz="8" w:space="0" w:color="auto"/>
              <w:bottom w:val="single" w:sz="8" w:space="0" w:color="auto"/>
              <w:right w:val="single" w:sz="8" w:space="0" w:color="auto"/>
            </w:tcBorders>
            <w:shd w:val="clear" w:color="auto" w:fill="auto"/>
            <w:noWrap/>
            <w:vAlign w:val="center"/>
            <w:hideMark/>
          </w:tcPr>
          <w:p w:rsidR="00326A3E" w:rsidRPr="00326A3E" w:rsidRDefault="0069554C" w:rsidP="00B833FD">
            <w:pPr>
              <w:tabs>
                <w:tab w:val="right" w:pos="8222"/>
              </w:tabs>
              <w:suppressAutoHyphens w:val="0"/>
              <w:jc w:val="center"/>
              <w:rPr>
                <w:rFonts w:ascii="Calibri" w:eastAsia="Times New Roman" w:hAnsi="Calibri"/>
                <w:b/>
                <w:bCs/>
                <w:sz w:val="22"/>
                <w:szCs w:val="22"/>
                <w:lang w:val="es-CO" w:eastAsia="es-CO"/>
              </w:rPr>
            </w:pPr>
            <w:r>
              <w:rPr>
                <w:rFonts w:ascii="Calibri" w:eastAsia="Times New Roman" w:hAnsi="Calibri"/>
                <w:b/>
                <w:bCs/>
                <w:sz w:val="22"/>
                <w:szCs w:val="22"/>
                <w:lang w:val="es-CO" w:eastAsia="es-CO"/>
              </w:rPr>
              <w:t>100</w:t>
            </w:r>
            <w:r w:rsidR="00326A3E" w:rsidRPr="00326A3E">
              <w:rPr>
                <w:rFonts w:ascii="Calibri" w:eastAsia="Times New Roman" w:hAnsi="Calibri"/>
                <w:b/>
                <w:bCs/>
                <w:sz w:val="22"/>
                <w:szCs w:val="22"/>
                <w:lang w:val="es-CO" w:eastAsia="es-CO"/>
              </w:rPr>
              <w:t>%</w:t>
            </w:r>
          </w:p>
        </w:tc>
        <w:tc>
          <w:tcPr>
            <w:tcW w:w="1031" w:type="dxa"/>
            <w:tcBorders>
              <w:top w:val="nil"/>
              <w:left w:val="nil"/>
              <w:bottom w:val="nil"/>
              <w:right w:val="nil"/>
            </w:tcBorders>
            <w:shd w:val="clear" w:color="auto" w:fill="auto"/>
            <w:noWrap/>
            <w:vAlign w:val="bottom"/>
            <w:hideMark/>
          </w:tcPr>
          <w:p w:rsidR="00326A3E" w:rsidRPr="00B504DD" w:rsidRDefault="00326A3E" w:rsidP="00B833FD">
            <w:pPr>
              <w:tabs>
                <w:tab w:val="right" w:pos="8222"/>
              </w:tabs>
              <w:suppressAutoHyphens w:val="0"/>
              <w:rPr>
                <w:rFonts w:eastAsia="Times New Roman"/>
                <w:b/>
                <w:bCs/>
                <w:color w:val="FF0000"/>
                <w:sz w:val="20"/>
                <w:szCs w:val="20"/>
                <w:lang w:val="es-CO" w:eastAsia="es-CO"/>
              </w:rPr>
            </w:pPr>
          </w:p>
        </w:tc>
        <w:tc>
          <w:tcPr>
            <w:tcW w:w="1179" w:type="dxa"/>
            <w:tcBorders>
              <w:top w:val="nil"/>
              <w:left w:val="nil"/>
              <w:bottom w:val="nil"/>
              <w:right w:val="nil"/>
            </w:tcBorders>
            <w:shd w:val="clear" w:color="auto" w:fill="auto"/>
            <w:noWrap/>
            <w:vAlign w:val="bottom"/>
            <w:hideMark/>
          </w:tcPr>
          <w:p w:rsidR="00326A3E" w:rsidRPr="00B504DD" w:rsidRDefault="00326A3E" w:rsidP="00B833FD">
            <w:pPr>
              <w:tabs>
                <w:tab w:val="right" w:pos="8222"/>
              </w:tabs>
              <w:suppressAutoHyphens w:val="0"/>
              <w:rPr>
                <w:rFonts w:eastAsia="Times New Roman"/>
                <w:b/>
                <w:bCs/>
                <w:color w:val="FF0000"/>
                <w:sz w:val="20"/>
                <w:szCs w:val="20"/>
                <w:lang w:val="es-CO" w:eastAsia="es-CO"/>
              </w:rPr>
            </w:pPr>
          </w:p>
        </w:tc>
        <w:tc>
          <w:tcPr>
            <w:tcW w:w="1179" w:type="dxa"/>
            <w:tcBorders>
              <w:top w:val="nil"/>
              <w:left w:val="nil"/>
              <w:bottom w:val="nil"/>
              <w:right w:val="nil"/>
            </w:tcBorders>
            <w:shd w:val="clear" w:color="auto" w:fill="auto"/>
            <w:noWrap/>
            <w:vAlign w:val="bottom"/>
            <w:hideMark/>
          </w:tcPr>
          <w:p w:rsidR="00326A3E" w:rsidRPr="00B504DD" w:rsidRDefault="00326A3E" w:rsidP="00B833FD">
            <w:pPr>
              <w:tabs>
                <w:tab w:val="right" w:pos="8222"/>
              </w:tabs>
              <w:suppressAutoHyphens w:val="0"/>
              <w:rPr>
                <w:rFonts w:eastAsia="Times New Roman"/>
                <w:b/>
                <w:bCs/>
                <w:color w:val="FF0000"/>
                <w:sz w:val="20"/>
                <w:szCs w:val="20"/>
                <w:lang w:val="es-CO" w:eastAsia="es-CO"/>
              </w:rPr>
            </w:pPr>
          </w:p>
        </w:tc>
      </w:tr>
      <w:tr w:rsidR="00326A3E" w:rsidRPr="00B504DD" w:rsidTr="00C83693">
        <w:trPr>
          <w:trHeight w:val="537"/>
          <w:jc w:val="center"/>
        </w:trPr>
        <w:tc>
          <w:tcPr>
            <w:tcW w:w="951" w:type="dxa"/>
            <w:tcBorders>
              <w:top w:val="nil"/>
              <w:left w:val="nil"/>
              <w:bottom w:val="nil"/>
              <w:right w:val="nil"/>
            </w:tcBorders>
            <w:shd w:val="clear" w:color="auto" w:fill="auto"/>
            <w:noWrap/>
            <w:vAlign w:val="bottom"/>
            <w:hideMark/>
          </w:tcPr>
          <w:p w:rsidR="00326A3E" w:rsidRPr="00B504DD" w:rsidRDefault="00326A3E" w:rsidP="00B833FD">
            <w:pPr>
              <w:tabs>
                <w:tab w:val="right" w:pos="8222"/>
              </w:tabs>
              <w:suppressAutoHyphens w:val="0"/>
              <w:rPr>
                <w:rFonts w:eastAsia="Times New Roman"/>
                <w:b/>
                <w:bCs/>
                <w:color w:val="FF0000"/>
                <w:sz w:val="20"/>
                <w:szCs w:val="20"/>
                <w:lang w:val="es-CO" w:eastAsia="es-CO"/>
              </w:rPr>
            </w:pPr>
          </w:p>
        </w:tc>
        <w:tc>
          <w:tcPr>
            <w:tcW w:w="2038" w:type="dxa"/>
            <w:tcBorders>
              <w:top w:val="nil"/>
              <w:left w:val="nil"/>
              <w:bottom w:val="nil"/>
              <w:right w:val="nil"/>
            </w:tcBorders>
            <w:shd w:val="clear" w:color="auto" w:fill="auto"/>
            <w:noWrap/>
            <w:vAlign w:val="bottom"/>
            <w:hideMark/>
          </w:tcPr>
          <w:p w:rsidR="00326A3E" w:rsidRPr="00B504DD" w:rsidRDefault="00326A3E" w:rsidP="00B833FD">
            <w:pPr>
              <w:tabs>
                <w:tab w:val="right" w:pos="8222"/>
              </w:tabs>
              <w:suppressAutoHyphens w:val="0"/>
              <w:rPr>
                <w:rFonts w:eastAsia="Times New Roman"/>
                <w:b/>
                <w:bCs/>
                <w:color w:val="FF0000"/>
                <w:sz w:val="20"/>
                <w:szCs w:val="20"/>
                <w:lang w:val="es-CO" w:eastAsia="es-CO"/>
              </w:rPr>
            </w:pPr>
          </w:p>
        </w:tc>
        <w:tc>
          <w:tcPr>
            <w:tcW w:w="1326" w:type="dxa"/>
            <w:tcBorders>
              <w:top w:val="nil"/>
              <w:left w:val="nil"/>
              <w:bottom w:val="nil"/>
              <w:right w:val="nil"/>
            </w:tcBorders>
            <w:shd w:val="clear" w:color="auto" w:fill="auto"/>
            <w:noWrap/>
            <w:vAlign w:val="bottom"/>
            <w:hideMark/>
          </w:tcPr>
          <w:p w:rsidR="00326A3E" w:rsidRPr="00B504DD" w:rsidRDefault="00326A3E" w:rsidP="00B833FD">
            <w:pPr>
              <w:tabs>
                <w:tab w:val="right" w:pos="8222"/>
              </w:tabs>
              <w:suppressAutoHyphens w:val="0"/>
              <w:rPr>
                <w:rFonts w:eastAsia="Times New Roman"/>
                <w:b/>
                <w:bCs/>
                <w:color w:val="FF0000"/>
                <w:sz w:val="20"/>
                <w:szCs w:val="20"/>
                <w:lang w:val="es-CO" w:eastAsia="es-CO"/>
              </w:rPr>
            </w:pPr>
          </w:p>
        </w:tc>
        <w:tc>
          <w:tcPr>
            <w:tcW w:w="1031" w:type="dxa"/>
            <w:tcBorders>
              <w:top w:val="nil"/>
              <w:left w:val="nil"/>
              <w:bottom w:val="nil"/>
              <w:right w:val="nil"/>
            </w:tcBorders>
            <w:shd w:val="clear" w:color="auto" w:fill="auto"/>
            <w:noWrap/>
            <w:vAlign w:val="bottom"/>
            <w:hideMark/>
          </w:tcPr>
          <w:p w:rsidR="00326A3E" w:rsidRPr="00B504DD" w:rsidRDefault="00326A3E" w:rsidP="00B833FD">
            <w:pPr>
              <w:tabs>
                <w:tab w:val="right" w:pos="8222"/>
              </w:tabs>
              <w:suppressAutoHyphens w:val="0"/>
              <w:rPr>
                <w:rFonts w:eastAsia="Times New Roman"/>
                <w:b/>
                <w:bCs/>
                <w:color w:val="FF0000"/>
                <w:sz w:val="20"/>
                <w:szCs w:val="20"/>
                <w:lang w:val="es-CO" w:eastAsia="es-CO"/>
              </w:rPr>
            </w:pPr>
          </w:p>
        </w:tc>
        <w:tc>
          <w:tcPr>
            <w:tcW w:w="1179" w:type="dxa"/>
            <w:tcBorders>
              <w:top w:val="nil"/>
              <w:left w:val="nil"/>
              <w:bottom w:val="nil"/>
              <w:right w:val="nil"/>
            </w:tcBorders>
            <w:shd w:val="clear" w:color="auto" w:fill="auto"/>
            <w:noWrap/>
            <w:vAlign w:val="bottom"/>
            <w:hideMark/>
          </w:tcPr>
          <w:p w:rsidR="00326A3E" w:rsidRPr="00B504DD" w:rsidRDefault="00326A3E" w:rsidP="00B833FD">
            <w:pPr>
              <w:tabs>
                <w:tab w:val="right" w:pos="8222"/>
              </w:tabs>
              <w:suppressAutoHyphens w:val="0"/>
              <w:rPr>
                <w:rFonts w:eastAsia="Times New Roman"/>
                <w:b/>
                <w:bCs/>
                <w:color w:val="FF0000"/>
                <w:sz w:val="20"/>
                <w:szCs w:val="20"/>
                <w:lang w:val="es-CO" w:eastAsia="es-CO"/>
              </w:rPr>
            </w:pPr>
          </w:p>
        </w:tc>
        <w:tc>
          <w:tcPr>
            <w:tcW w:w="1179" w:type="dxa"/>
            <w:tcBorders>
              <w:top w:val="nil"/>
              <w:left w:val="nil"/>
              <w:bottom w:val="nil"/>
              <w:right w:val="nil"/>
            </w:tcBorders>
            <w:shd w:val="clear" w:color="auto" w:fill="auto"/>
            <w:noWrap/>
            <w:vAlign w:val="bottom"/>
            <w:hideMark/>
          </w:tcPr>
          <w:p w:rsidR="00326A3E" w:rsidRPr="00B504DD" w:rsidRDefault="00326A3E" w:rsidP="00B833FD">
            <w:pPr>
              <w:tabs>
                <w:tab w:val="right" w:pos="8222"/>
              </w:tabs>
              <w:suppressAutoHyphens w:val="0"/>
              <w:rPr>
                <w:rFonts w:eastAsia="Times New Roman"/>
                <w:b/>
                <w:bCs/>
                <w:color w:val="FF0000"/>
                <w:sz w:val="20"/>
                <w:szCs w:val="20"/>
                <w:lang w:val="es-CO" w:eastAsia="es-CO"/>
              </w:rPr>
            </w:pPr>
          </w:p>
        </w:tc>
      </w:tr>
      <w:tr w:rsidR="00326A3E" w:rsidRPr="00B504DD" w:rsidTr="00C83693">
        <w:trPr>
          <w:trHeight w:val="537"/>
          <w:jc w:val="center"/>
        </w:trPr>
        <w:tc>
          <w:tcPr>
            <w:tcW w:w="4315" w:type="dxa"/>
            <w:gridSpan w:val="3"/>
            <w:tcBorders>
              <w:top w:val="single" w:sz="8" w:space="0" w:color="auto"/>
              <w:left w:val="single" w:sz="8" w:space="0" w:color="auto"/>
              <w:bottom w:val="single" w:sz="8" w:space="0" w:color="auto"/>
              <w:right w:val="single" w:sz="8" w:space="0" w:color="000000"/>
            </w:tcBorders>
            <w:shd w:val="clear" w:color="000000" w:fill="B7DEE8"/>
            <w:noWrap/>
            <w:vAlign w:val="center"/>
            <w:hideMark/>
          </w:tcPr>
          <w:p w:rsidR="00326A3E" w:rsidRPr="00326A3E" w:rsidRDefault="00326A3E" w:rsidP="00B833FD">
            <w:pPr>
              <w:tabs>
                <w:tab w:val="right" w:pos="8222"/>
              </w:tabs>
              <w:suppressAutoHyphens w:val="0"/>
              <w:jc w:val="center"/>
              <w:rPr>
                <w:rFonts w:ascii="Calibri" w:eastAsia="Times New Roman" w:hAnsi="Calibri"/>
                <w:b/>
                <w:bCs/>
                <w:sz w:val="20"/>
                <w:szCs w:val="20"/>
                <w:lang w:val="es-CO" w:eastAsia="es-CO"/>
              </w:rPr>
            </w:pPr>
            <w:r w:rsidRPr="00326A3E">
              <w:rPr>
                <w:rFonts w:ascii="Calibri" w:eastAsia="Times New Roman" w:hAnsi="Calibri"/>
                <w:b/>
                <w:bCs/>
                <w:sz w:val="20"/>
                <w:szCs w:val="20"/>
                <w:lang w:val="es-CO" w:eastAsia="es-CO"/>
              </w:rPr>
              <w:t>RANGOS DE CALIFICACION</w:t>
            </w:r>
          </w:p>
        </w:tc>
        <w:tc>
          <w:tcPr>
            <w:tcW w:w="1031" w:type="dxa"/>
            <w:tcBorders>
              <w:top w:val="single" w:sz="8" w:space="0" w:color="auto"/>
              <w:left w:val="nil"/>
              <w:bottom w:val="single" w:sz="8" w:space="0" w:color="auto"/>
              <w:right w:val="single" w:sz="8" w:space="0" w:color="auto"/>
            </w:tcBorders>
            <w:shd w:val="clear" w:color="000000" w:fill="FF0000"/>
            <w:noWrap/>
            <w:vAlign w:val="center"/>
            <w:hideMark/>
          </w:tcPr>
          <w:p w:rsidR="00326A3E" w:rsidRPr="00326A3E" w:rsidRDefault="00326A3E" w:rsidP="00B833FD">
            <w:pPr>
              <w:tabs>
                <w:tab w:val="right" w:pos="8222"/>
              </w:tabs>
              <w:suppressAutoHyphens w:val="0"/>
              <w:jc w:val="center"/>
              <w:rPr>
                <w:rFonts w:ascii="Calibri" w:eastAsia="Times New Roman" w:hAnsi="Calibri"/>
                <w:sz w:val="22"/>
                <w:szCs w:val="22"/>
                <w:lang w:val="es-CO" w:eastAsia="es-CO"/>
              </w:rPr>
            </w:pPr>
            <w:r w:rsidRPr="00326A3E">
              <w:rPr>
                <w:rFonts w:ascii="Calibri" w:eastAsia="Times New Roman" w:hAnsi="Calibri"/>
                <w:sz w:val="22"/>
                <w:szCs w:val="22"/>
                <w:lang w:val="es-CO" w:eastAsia="es-CO"/>
              </w:rPr>
              <w:t>0</w:t>
            </w:r>
          </w:p>
        </w:tc>
        <w:tc>
          <w:tcPr>
            <w:tcW w:w="2357" w:type="dxa"/>
            <w:gridSpan w:val="2"/>
            <w:tcBorders>
              <w:top w:val="single" w:sz="8" w:space="0" w:color="auto"/>
              <w:left w:val="nil"/>
              <w:bottom w:val="single" w:sz="8" w:space="0" w:color="auto"/>
              <w:right w:val="single" w:sz="8" w:space="0" w:color="000000"/>
            </w:tcBorders>
            <w:shd w:val="clear" w:color="000000" w:fill="FF0000"/>
            <w:noWrap/>
            <w:vAlign w:val="center"/>
            <w:hideMark/>
          </w:tcPr>
          <w:p w:rsidR="00326A3E" w:rsidRPr="00326A3E" w:rsidRDefault="00326A3E" w:rsidP="00B833FD">
            <w:pPr>
              <w:tabs>
                <w:tab w:val="right" w:pos="8222"/>
              </w:tabs>
              <w:suppressAutoHyphens w:val="0"/>
              <w:rPr>
                <w:rFonts w:ascii="Calibri" w:eastAsia="Times New Roman" w:hAnsi="Calibri"/>
                <w:sz w:val="22"/>
                <w:szCs w:val="22"/>
                <w:lang w:val="es-CO" w:eastAsia="es-CO"/>
              </w:rPr>
            </w:pPr>
            <w:r w:rsidRPr="00326A3E">
              <w:rPr>
                <w:rFonts w:ascii="Calibri" w:eastAsia="Times New Roman" w:hAnsi="Calibri"/>
                <w:sz w:val="22"/>
                <w:szCs w:val="22"/>
                <w:lang w:val="es-CO" w:eastAsia="es-CO"/>
              </w:rPr>
              <w:t>No Cumple</w:t>
            </w:r>
          </w:p>
        </w:tc>
      </w:tr>
      <w:tr w:rsidR="00326A3E" w:rsidRPr="00B504DD" w:rsidTr="00C83693">
        <w:trPr>
          <w:trHeight w:val="383"/>
          <w:jc w:val="center"/>
        </w:trPr>
        <w:tc>
          <w:tcPr>
            <w:tcW w:w="4315" w:type="dxa"/>
            <w:gridSpan w:val="3"/>
            <w:tcBorders>
              <w:top w:val="single" w:sz="8" w:space="0" w:color="auto"/>
              <w:left w:val="single" w:sz="8" w:space="0" w:color="auto"/>
              <w:bottom w:val="single" w:sz="8" w:space="0" w:color="auto"/>
              <w:right w:val="single" w:sz="8" w:space="0" w:color="000000"/>
            </w:tcBorders>
            <w:shd w:val="clear" w:color="000000" w:fill="B7DEE8"/>
            <w:noWrap/>
            <w:vAlign w:val="center"/>
            <w:hideMark/>
          </w:tcPr>
          <w:p w:rsidR="00326A3E" w:rsidRPr="00326A3E" w:rsidRDefault="00326A3E" w:rsidP="00B833FD">
            <w:pPr>
              <w:tabs>
                <w:tab w:val="right" w:pos="8222"/>
              </w:tabs>
              <w:suppressAutoHyphens w:val="0"/>
              <w:jc w:val="center"/>
              <w:rPr>
                <w:rFonts w:ascii="Calibri" w:eastAsia="Times New Roman" w:hAnsi="Calibri"/>
                <w:b/>
                <w:bCs/>
                <w:sz w:val="20"/>
                <w:szCs w:val="20"/>
                <w:lang w:val="es-CO" w:eastAsia="es-CO"/>
              </w:rPr>
            </w:pPr>
            <w:r w:rsidRPr="00326A3E">
              <w:rPr>
                <w:rFonts w:ascii="Calibri" w:eastAsia="Times New Roman" w:hAnsi="Calibri"/>
                <w:b/>
                <w:bCs/>
                <w:sz w:val="20"/>
                <w:szCs w:val="20"/>
                <w:lang w:val="es-CO" w:eastAsia="es-CO"/>
              </w:rPr>
              <w:t>SEGÚN LA CONTRALORIA</w:t>
            </w:r>
          </w:p>
        </w:tc>
        <w:tc>
          <w:tcPr>
            <w:tcW w:w="1031" w:type="dxa"/>
            <w:tcBorders>
              <w:top w:val="nil"/>
              <w:left w:val="nil"/>
              <w:bottom w:val="single" w:sz="8" w:space="0" w:color="auto"/>
              <w:right w:val="single" w:sz="8" w:space="0" w:color="auto"/>
            </w:tcBorders>
            <w:shd w:val="clear" w:color="000000" w:fill="FFFF00"/>
            <w:noWrap/>
            <w:vAlign w:val="center"/>
            <w:hideMark/>
          </w:tcPr>
          <w:p w:rsidR="00326A3E" w:rsidRPr="00326A3E" w:rsidRDefault="00326A3E" w:rsidP="00B833FD">
            <w:pPr>
              <w:tabs>
                <w:tab w:val="right" w:pos="8222"/>
              </w:tabs>
              <w:suppressAutoHyphens w:val="0"/>
              <w:jc w:val="center"/>
              <w:rPr>
                <w:rFonts w:ascii="Calibri" w:eastAsia="Times New Roman" w:hAnsi="Calibri"/>
                <w:sz w:val="22"/>
                <w:szCs w:val="22"/>
                <w:lang w:val="es-CO" w:eastAsia="es-CO"/>
              </w:rPr>
            </w:pPr>
            <w:r w:rsidRPr="00326A3E">
              <w:rPr>
                <w:rFonts w:ascii="Calibri" w:eastAsia="Times New Roman" w:hAnsi="Calibri"/>
                <w:sz w:val="22"/>
                <w:szCs w:val="22"/>
                <w:lang w:val="es-CO" w:eastAsia="es-CO"/>
              </w:rPr>
              <w:t>1</w:t>
            </w:r>
          </w:p>
        </w:tc>
        <w:tc>
          <w:tcPr>
            <w:tcW w:w="2357" w:type="dxa"/>
            <w:gridSpan w:val="2"/>
            <w:tcBorders>
              <w:top w:val="single" w:sz="8" w:space="0" w:color="auto"/>
              <w:left w:val="nil"/>
              <w:bottom w:val="single" w:sz="8" w:space="0" w:color="auto"/>
              <w:right w:val="single" w:sz="8" w:space="0" w:color="000000"/>
            </w:tcBorders>
            <w:shd w:val="clear" w:color="000000" w:fill="FFFF00"/>
            <w:noWrap/>
            <w:vAlign w:val="center"/>
            <w:hideMark/>
          </w:tcPr>
          <w:p w:rsidR="00326A3E" w:rsidRPr="00326A3E" w:rsidRDefault="00326A3E" w:rsidP="00B833FD">
            <w:pPr>
              <w:tabs>
                <w:tab w:val="right" w:pos="8222"/>
              </w:tabs>
              <w:suppressAutoHyphens w:val="0"/>
              <w:rPr>
                <w:rFonts w:ascii="Calibri" w:eastAsia="Times New Roman" w:hAnsi="Calibri"/>
                <w:sz w:val="22"/>
                <w:szCs w:val="22"/>
                <w:lang w:val="es-CO" w:eastAsia="es-CO"/>
              </w:rPr>
            </w:pPr>
            <w:r w:rsidRPr="00326A3E">
              <w:rPr>
                <w:rFonts w:ascii="Calibri" w:eastAsia="Times New Roman" w:hAnsi="Calibri"/>
                <w:sz w:val="22"/>
                <w:szCs w:val="22"/>
                <w:lang w:val="es-CO" w:eastAsia="es-CO"/>
              </w:rPr>
              <w:t>Cumple Parcialmente</w:t>
            </w:r>
          </w:p>
        </w:tc>
      </w:tr>
      <w:tr w:rsidR="00326A3E" w:rsidRPr="00B504DD" w:rsidTr="00C83693">
        <w:trPr>
          <w:trHeight w:val="470"/>
          <w:jc w:val="center"/>
        </w:trPr>
        <w:tc>
          <w:tcPr>
            <w:tcW w:w="4315" w:type="dxa"/>
            <w:gridSpan w:val="3"/>
            <w:tcBorders>
              <w:top w:val="single" w:sz="8" w:space="0" w:color="auto"/>
              <w:left w:val="single" w:sz="8" w:space="0" w:color="auto"/>
              <w:bottom w:val="single" w:sz="8" w:space="0" w:color="auto"/>
              <w:right w:val="single" w:sz="8" w:space="0" w:color="000000"/>
            </w:tcBorders>
            <w:shd w:val="clear" w:color="000000" w:fill="B7DEE8"/>
            <w:noWrap/>
            <w:vAlign w:val="center"/>
            <w:hideMark/>
          </w:tcPr>
          <w:p w:rsidR="00326A3E" w:rsidRPr="00326A3E" w:rsidRDefault="00326A3E" w:rsidP="00B833FD">
            <w:pPr>
              <w:tabs>
                <w:tab w:val="right" w:pos="8222"/>
              </w:tabs>
              <w:suppressAutoHyphens w:val="0"/>
              <w:jc w:val="center"/>
              <w:rPr>
                <w:rFonts w:ascii="Calibri" w:eastAsia="Times New Roman" w:hAnsi="Calibri"/>
                <w:b/>
                <w:bCs/>
                <w:sz w:val="20"/>
                <w:szCs w:val="20"/>
                <w:lang w:val="es-CO" w:eastAsia="es-CO"/>
              </w:rPr>
            </w:pPr>
            <w:r w:rsidRPr="00326A3E">
              <w:rPr>
                <w:rFonts w:ascii="Calibri" w:eastAsia="Times New Roman" w:hAnsi="Calibri"/>
                <w:b/>
                <w:bCs/>
                <w:sz w:val="20"/>
                <w:szCs w:val="20"/>
                <w:lang w:val="es-CO" w:eastAsia="es-CO"/>
              </w:rPr>
              <w:t>GENERAL MUNICIPAL</w:t>
            </w:r>
          </w:p>
        </w:tc>
        <w:tc>
          <w:tcPr>
            <w:tcW w:w="1031" w:type="dxa"/>
            <w:tcBorders>
              <w:top w:val="nil"/>
              <w:left w:val="nil"/>
              <w:bottom w:val="nil"/>
              <w:right w:val="single" w:sz="8" w:space="0" w:color="auto"/>
            </w:tcBorders>
            <w:shd w:val="clear" w:color="000000" w:fill="00B050"/>
            <w:noWrap/>
            <w:vAlign w:val="center"/>
            <w:hideMark/>
          </w:tcPr>
          <w:p w:rsidR="00326A3E" w:rsidRPr="00326A3E" w:rsidRDefault="00326A3E" w:rsidP="00B833FD">
            <w:pPr>
              <w:tabs>
                <w:tab w:val="right" w:pos="8222"/>
              </w:tabs>
              <w:suppressAutoHyphens w:val="0"/>
              <w:jc w:val="center"/>
              <w:rPr>
                <w:rFonts w:ascii="Calibri" w:eastAsia="Times New Roman" w:hAnsi="Calibri"/>
                <w:sz w:val="22"/>
                <w:szCs w:val="22"/>
                <w:lang w:val="es-CO" w:eastAsia="es-CO"/>
              </w:rPr>
            </w:pPr>
            <w:r w:rsidRPr="00326A3E">
              <w:rPr>
                <w:rFonts w:ascii="Calibri" w:eastAsia="Times New Roman" w:hAnsi="Calibri"/>
                <w:sz w:val="22"/>
                <w:szCs w:val="22"/>
                <w:lang w:val="es-CO" w:eastAsia="es-CO"/>
              </w:rPr>
              <w:t>2</w:t>
            </w:r>
          </w:p>
        </w:tc>
        <w:tc>
          <w:tcPr>
            <w:tcW w:w="2357" w:type="dxa"/>
            <w:gridSpan w:val="2"/>
            <w:tcBorders>
              <w:top w:val="single" w:sz="8" w:space="0" w:color="auto"/>
              <w:left w:val="nil"/>
              <w:bottom w:val="single" w:sz="8" w:space="0" w:color="auto"/>
              <w:right w:val="single" w:sz="8" w:space="0" w:color="000000"/>
            </w:tcBorders>
            <w:shd w:val="clear" w:color="000000" w:fill="00B050"/>
            <w:noWrap/>
            <w:vAlign w:val="center"/>
            <w:hideMark/>
          </w:tcPr>
          <w:p w:rsidR="00326A3E" w:rsidRPr="00326A3E" w:rsidRDefault="00326A3E" w:rsidP="00B833FD">
            <w:pPr>
              <w:tabs>
                <w:tab w:val="right" w:pos="8222"/>
              </w:tabs>
              <w:suppressAutoHyphens w:val="0"/>
              <w:rPr>
                <w:rFonts w:ascii="Calibri" w:eastAsia="Times New Roman" w:hAnsi="Calibri"/>
                <w:sz w:val="22"/>
                <w:szCs w:val="22"/>
                <w:lang w:val="es-CO" w:eastAsia="es-CO"/>
              </w:rPr>
            </w:pPr>
            <w:r w:rsidRPr="00326A3E">
              <w:rPr>
                <w:rFonts w:ascii="Calibri" w:eastAsia="Times New Roman" w:hAnsi="Calibri"/>
                <w:sz w:val="22"/>
                <w:szCs w:val="22"/>
                <w:lang w:val="es-CO" w:eastAsia="es-CO"/>
              </w:rPr>
              <w:t>Cumple Totalmente</w:t>
            </w:r>
          </w:p>
        </w:tc>
      </w:tr>
      <w:tr w:rsidR="00326A3E" w:rsidRPr="00B504DD" w:rsidTr="00C83693">
        <w:trPr>
          <w:trHeight w:val="298"/>
          <w:jc w:val="center"/>
        </w:trPr>
        <w:tc>
          <w:tcPr>
            <w:tcW w:w="4315" w:type="dxa"/>
            <w:gridSpan w:val="3"/>
            <w:tcBorders>
              <w:top w:val="single" w:sz="8" w:space="0" w:color="auto"/>
              <w:left w:val="single" w:sz="8" w:space="0" w:color="auto"/>
              <w:bottom w:val="single" w:sz="8" w:space="0" w:color="auto"/>
              <w:right w:val="single" w:sz="8" w:space="0" w:color="000000"/>
            </w:tcBorders>
            <w:shd w:val="clear" w:color="000000" w:fill="4BACC6"/>
            <w:noWrap/>
            <w:vAlign w:val="center"/>
            <w:hideMark/>
          </w:tcPr>
          <w:p w:rsidR="00326A3E" w:rsidRPr="00326A3E" w:rsidRDefault="00326A3E" w:rsidP="00B833FD">
            <w:pPr>
              <w:tabs>
                <w:tab w:val="right" w:pos="8222"/>
              </w:tabs>
              <w:suppressAutoHyphens w:val="0"/>
              <w:jc w:val="center"/>
              <w:rPr>
                <w:rFonts w:ascii="Calibri" w:eastAsia="Times New Roman" w:hAnsi="Calibri"/>
                <w:b/>
                <w:bCs/>
                <w:sz w:val="22"/>
                <w:szCs w:val="22"/>
                <w:lang w:val="es-CO" w:eastAsia="es-CO"/>
              </w:rPr>
            </w:pPr>
            <w:r w:rsidRPr="00326A3E">
              <w:rPr>
                <w:rFonts w:ascii="Calibri" w:eastAsia="Times New Roman" w:hAnsi="Calibri"/>
                <w:b/>
                <w:bCs/>
                <w:sz w:val="22"/>
                <w:szCs w:val="22"/>
                <w:lang w:val="es-CO" w:eastAsia="es-CO"/>
              </w:rPr>
              <w:t>RESULTADO</w:t>
            </w:r>
          </w:p>
        </w:tc>
        <w:tc>
          <w:tcPr>
            <w:tcW w:w="3388" w:type="dxa"/>
            <w:gridSpan w:val="3"/>
            <w:tcBorders>
              <w:top w:val="single" w:sz="8" w:space="0" w:color="auto"/>
              <w:left w:val="nil"/>
              <w:bottom w:val="single" w:sz="8" w:space="0" w:color="auto"/>
              <w:right w:val="single" w:sz="8" w:space="0" w:color="000000"/>
            </w:tcBorders>
            <w:shd w:val="clear" w:color="000000" w:fill="4BACC6"/>
            <w:noWrap/>
            <w:vAlign w:val="center"/>
            <w:hideMark/>
          </w:tcPr>
          <w:p w:rsidR="00326A3E" w:rsidRPr="00326A3E" w:rsidRDefault="0069554C" w:rsidP="00B833FD">
            <w:pPr>
              <w:tabs>
                <w:tab w:val="right" w:pos="8222"/>
              </w:tabs>
              <w:suppressAutoHyphens w:val="0"/>
              <w:jc w:val="center"/>
              <w:rPr>
                <w:rFonts w:ascii="Calibri" w:eastAsia="Times New Roman" w:hAnsi="Calibri"/>
                <w:b/>
                <w:bCs/>
                <w:sz w:val="22"/>
                <w:szCs w:val="22"/>
                <w:lang w:val="es-CO" w:eastAsia="es-CO"/>
              </w:rPr>
            </w:pPr>
            <w:r>
              <w:rPr>
                <w:rFonts w:ascii="Calibri" w:eastAsia="Times New Roman" w:hAnsi="Calibri"/>
                <w:b/>
                <w:bCs/>
                <w:sz w:val="22"/>
                <w:szCs w:val="22"/>
                <w:lang w:val="es-CO" w:eastAsia="es-CO"/>
              </w:rPr>
              <w:t>2 Y 100</w:t>
            </w:r>
            <w:r w:rsidR="00326A3E" w:rsidRPr="00326A3E">
              <w:rPr>
                <w:rFonts w:ascii="Calibri" w:eastAsia="Times New Roman" w:hAnsi="Calibri"/>
                <w:b/>
                <w:bCs/>
                <w:sz w:val="22"/>
                <w:szCs w:val="22"/>
                <w:lang w:val="es-CO" w:eastAsia="es-CO"/>
              </w:rPr>
              <w:t>%</w:t>
            </w:r>
          </w:p>
        </w:tc>
      </w:tr>
    </w:tbl>
    <w:p w:rsidR="00DB544B" w:rsidRPr="00B504DD" w:rsidRDefault="00DB544B" w:rsidP="00B833FD">
      <w:pPr>
        <w:pStyle w:val="Encabezado"/>
        <w:tabs>
          <w:tab w:val="clear" w:pos="8504"/>
          <w:tab w:val="right" w:pos="8222"/>
        </w:tabs>
        <w:jc w:val="center"/>
        <w:rPr>
          <w:rFonts w:ascii="Tahoma" w:hAnsi="Tahoma" w:cs="Tahoma"/>
          <w:bCs/>
          <w:color w:val="FF0000"/>
        </w:rPr>
      </w:pPr>
    </w:p>
    <w:p w:rsidR="00F55852" w:rsidRDefault="00F55852" w:rsidP="00B833FD">
      <w:pPr>
        <w:pStyle w:val="Encabezado"/>
        <w:tabs>
          <w:tab w:val="clear" w:pos="8504"/>
          <w:tab w:val="right" w:pos="8222"/>
        </w:tabs>
        <w:jc w:val="both"/>
        <w:rPr>
          <w:rFonts w:ascii="Tahoma" w:hAnsi="Tahoma" w:cs="Tahoma"/>
          <w:bCs/>
        </w:rPr>
      </w:pPr>
    </w:p>
    <w:p w:rsidR="000E24FB" w:rsidRPr="00326A3E" w:rsidRDefault="000E24FB" w:rsidP="00B833FD">
      <w:pPr>
        <w:pStyle w:val="Encabezado"/>
        <w:tabs>
          <w:tab w:val="clear" w:pos="8504"/>
          <w:tab w:val="right" w:pos="8222"/>
        </w:tabs>
        <w:jc w:val="both"/>
        <w:rPr>
          <w:rFonts w:ascii="Tahoma" w:hAnsi="Tahoma" w:cs="Tahoma"/>
          <w:bCs/>
        </w:rPr>
      </w:pPr>
      <w:r w:rsidRPr="00326A3E">
        <w:rPr>
          <w:rFonts w:ascii="Tahoma" w:hAnsi="Tahoma" w:cs="Tahoma"/>
          <w:bCs/>
        </w:rPr>
        <w:t xml:space="preserve">Se anexa matriz completa se seguimiento al plan de mejoramiento </w:t>
      </w:r>
      <w:r w:rsidR="0069554C">
        <w:rPr>
          <w:rFonts w:ascii="Tahoma" w:hAnsi="Tahoma" w:cs="Tahoma"/>
          <w:bCs/>
        </w:rPr>
        <w:t>un</w:t>
      </w:r>
      <w:r w:rsidR="0065630A" w:rsidRPr="00326A3E">
        <w:rPr>
          <w:rFonts w:ascii="Tahoma" w:hAnsi="Tahoma" w:cs="Tahoma"/>
          <w:bCs/>
        </w:rPr>
        <w:t xml:space="preserve"> </w:t>
      </w:r>
      <w:r w:rsidR="00C91C9A" w:rsidRPr="00326A3E">
        <w:rPr>
          <w:rFonts w:ascii="Tahoma" w:hAnsi="Tahoma" w:cs="Tahoma"/>
          <w:bCs/>
        </w:rPr>
        <w:t>(</w:t>
      </w:r>
      <w:r w:rsidR="0069554C">
        <w:rPr>
          <w:rFonts w:ascii="Tahoma" w:hAnsi="Tahoma" w:cs="Tahoma"/>
          <w:bCs/>
        </w:rPr>
        <w:t>1</w:t>
      </w:r>
      <w:r w:rsidR="00C91C9A" w:rsidRPr="00326A3E">
        <w:rPr>
          <w:rFonts w:ascii="Tahoma" w:hAnsi="Tahoma" w:cs="Tahoma"/>
          <w:bCs/>
        </w:rPr>
        <w:t xml:space="preserve">) </w:t>
      </w:r>
      <w:r w:rsidR="00B7105F" w:rsidRPr="00326A3E">
        <w:rPr>
          <w:rFonts w:ascii="Tahoma" w:hAnsi="Tahoma" w:cs="Tahoma"/>
          <w:bCs/>
        </w:rPr>
        <w:t>folio</w:t>
      </w:r>
      <w:r w:rsidRPr="00326A3E">
        <w:rPr>
          <w:rFonts w:ascii="Tahoma" w:hAnsi="Tahoma" w:cs="Tahoma"/>
          <w:bCs/>
        </w:rPr>
        <w:t>.</w:t>
      </w:r>
    </w:p>
    <w:p w:rsidR="000E24FB" w:rsidRPr="00B504DD" w:rsidRDefault="000E24FB" w:rsidP="00B833FD">
      <w:pPr>
        <w:pStyle w:val="Encabezado"/>
        <w:tabs>
          <w:tab w:val="clear" w:pos="8504"/>
          <w:tab w:val="right" w:pos="8222"/>
        </w:tabs>
        <w:jc w:val="both"/>
        <w:rPr>
          <w:rFonts w:ascii="Tahoma" w:hAnsi="Tahoma" w:cs="Tahoma"/>
          <w:bCs/>
          <w:color w:val="FF0000"/>
          <w:highlight w:val="green"/>
        </w:rPr>
      </w:pPr>
    </w:p>
    <w:p w:rsidR="000E24FB" w:rsidRPr="00326A3E" w:rsidRDefault="0095411F" w:rsidP="00B833FD">
      <w:pPr>
        <w:pStyle w:val="Encabezado"/>
        <w:tabs>
          <w:tab w:val="clear" w:pos="8504"/>
          <w:tab w:val="right" w:pos="709"/>
          <w:tab w:val="right" w:pos="8222"/>
        </w:tabs>
        <w:jc w:val="both"/>
        <w:rPr>
          <w:rFonts w:ascii="Tahoma" w:hAnsi="Tahoma" w:cs="Tahoma"/>
          <w:bCs/>
        </w:rPr>
      </w:pPr>
      <w:r w:rsidRPr="00326A3E">
        <w:rPr>
          <w:rFonts w:ascii="Tahoma" w:hAnsi="Tahoma" w:cs="Tahoma"/>
          <w:bCs/>
        </w:rPr>
        <w:t xml:space="preserve">Lo anterior, evidencia que de </w:t>
      </w:r>
      <w:r w:rsidR="00326A3E" w:rsidRPr="00326A3E">
        <w:rPr>
          <w:rFonts w:ascii="Tahoma" w:hAnsi="Tahoma" w:cs="Tahoma"/>
          <w:bCs/>
        </w:rPr>
        <w:t xml:space="preserve">las </w:t>
      </w:r>
      <w:r w:rsidR="0069554C">
        <w:rPr>
          <w:rFonts w:ascii="Tahoma" w:hAnsi="Tahoma" w:cs="Tahoma"/>
          <w:bCs/>
        </w:rPr>
        <w:t xml:space="preserve">tres </w:t>
      </w:r>
      <w:r w:rsidRPr="00326A3E">
        <w:rPr>
          <w:rFonts w:ascii="Tahoma" w:hAnsi="Tahoma" w:cs="Tahoma"/>
          <w:bCs/>
        </w:rPr>
        <w:t>(</w:t>
      </w:r>
      <w:r w:rsidR="0069554C">
        <w:rPr>
          <w:rFonts w:ascii="Tahoma" w:hAnsi="Tahoma" w:cs="Tahoma"/>
          <w:bCs/>
        </w:rPr>
        <w:t>3</w:t>
      </w:r>
      <w:r w:rsidRPr="00326A3E">
        <w:rPr>
          <w:rFonts w:ascii="Tahoma" w:hAnsi="Tahoma" w:cs="Tahoma"/>
          <w:bCs/>
        </w:rPr>
        <w:t>) acciones de mejoramiento, se</w:t>
      </w:r>
      <w:r w:rsidR="0033617F" w:rsidRPr="00326A3E">
        <w:rPr>
          <w:rFonts w:ascii="Tahoma" w:hAnsi="Tahoma" w:cs="Tahoma"/>
          <w:bCs/>
        </w:rPr>
        <w:t xml:space="preserve"> </w:t>
      </w:r>
      <w:r w:rsidR="002000E4" w:rsidRPr="00326A3E">
        <w:rPr>
          <w:rFonts w:ascii="Tahoma" w:hAnsi="Tahoma" w:cs="Tahoma"/>
          <w:bCs/>
        </w:rPr>
        <w:t xml:space="preserve">cumplieron </w:t>
      </w:r>
      <w:r w:rsidR="0069554C">
        <w:rPr>
          <w:rFonts w:ascii="Tahoma" w:hAnsi="Tahoma" w:cs="Tahoma"/>
          <w:bCs/>
        </w:rPr>
        <w:t>en su totalidad</w:t>
      </w:r>
      <w:r w:rsidRPr="00326A3E">
        <w:rPr>
          <w:rFonts w:ascii="Tahoma" w:hAnsi="Tahoma" w:cs="Tahoma"/>
          <w:bCs/>
        </w:rPr>
        <w:t>.</w:t>
      </w:r>
    </w:p>
    <w:p w:rsidR="0095411F" w:rsidRPr="00B504DD" w:rsidRDefault="0095411F" w:rsidP="00B833FD">
      <w:pPr>
        <w:pStyle w:val="Encabezado"/>
        <w:tabs>
          <w:tab w:val="clear" w:pos="4252"/>
          <w:tab w:val="clear" w:pos="8504"/>
          <w:tab w:val="right" w:pos="709"/>
          <w:tab w:val="right" w:pos="8222"/>
        </w:tabs>
        <w:jc w:val="both"/>
        <w:rPr>
          <w:rFonts w:ascii="Tahoma" w:hAnsi="Tahoma" w:cs="Tahoma"/>
          <w:bCs/>
          <w:color w:val="FF0000"/>
        </w:rPr>
      </w:pPr>
    </w:p>
    <w:p w:rsidR="0069554C" w:rsidRDefault="000E24FB" w:rsidP="00B833FD">
      <w:pPr>
        <w:pStyle w:val="Encabezado"/>
        <w:tabs>
          <w:tab w:val="clear" w:pos="4252"/>
          <w:tab w:val="clear" w:pos="8504"/>
          <w:tab w:val="right" w:pos="709"/>
          <w:tab w:val="right" w:pos="8222"/>
        </w:tabs>
        <w:jc w:val="both"/>
        <w:rPr>
          <w:rFonts w:ascii="Tahoma" w:hAnsi="Tahoma" w:cs="Tahoma"/>
          <w:bCs/>
        </w:rPr>
      </w:pPr>
      <w:r w:rsidRPr="00326A3E">
        <w:rPr>
          <w:rFonts w:ascii="Tahoma" w:hAnsi="Tahoma" w:cs="Tahoma"/>
          <w:bCs/>
        </w:rPr>
        <w:t xml:space="preserve">Para efectos </w:t>
      </w:r>
      <w:r w:rsidR="00F27644" w:rsidRPr="00326A3E">
        <w:rPr>
          <w:rFonts w:ascii="Tahoma" w:hAnsi="Tahoma" w:cs="Tahoma"/>
          <w:bCs/>
        </w:rPr>
        <w:t>de Control y Seguimiento, este p</w:t>
      </w:r>
      <w:r w:rsidR="00D00018">
        <w:rPr>
          <w:rFonts w:ascii="Tahoma" w:hAnsi="Tahoma" w:cs="Tahoma"/>
          <w:bCs/>
        </w:rPr>
        <w:t xml:space="preserve">lan queda </w:t>
      </w:r>
      <w:r w:rsidRPr="00326A3E">
        <w:rPr>
          <w:rFonts w:ascii="Tahoma" w:hAnsi="Tahoma" w:cs="Tahoma"/>
          <w:bCs/>
        </w:rPr>
        <w:t>cerrado con la valoración antes relacionada</w:t>
      </w:r>
      <w:r w:rsidR="0069554C">
        <w:rPr>
          <w:rFonts w:ascii="Tahoma" w:hAnsi="Tahoma" w:cs="Tahoma"/>
          <w:bCs/>
        </w:rPr>
        <w:t>.</w:t>
      </w:r>
    </w:p>
    <w:p w:rsidR="003667A7" w:rsidRDefault="000E24FB" w:rsidP="00B833FD">
      <w:pPr>
        <w:pStyle w:val="Encabezado"/>
        <w:tabs>
          <w:tab w:val="clear" w:pos="4252"/>
          <w:tab w:val="clear" w:pos="8504"/>
          <w:tab w:val="right" w:pos="709"/>
          <w:tab w:val="right" w:pos="8222"/>
        </w:tabs>
        <w:jc w:val="both"/>
        <w:rPr>
          <w:rFonts w:ascii="Tahoma" w:hAnsi="Tahoma" w:cs="Tahoma"/>
          <w:bCs/>
        </w:rPr>
      </w:pPr>
      <w:r w:rsidRPr="00326A3E">
        <w:rPr>
          <w:rFonts w:ascii="Tahoma" w:hAnsi="Tahoma" w:cs="Tahoma"/>
          <w:bCs/>
        </w:rPr>
        <w:t xml:space="preserve"> </w:t>
      </w:r>
    </w:p>
    <w:p w:rsidR="000E24FB" w:rsidRPr="000F3FF8" w:rsidRDefault="003C70E0" w:rsidP="00B833FD">
      <w:pPr>
        <w:pStyle w:val="Encabezado"/>
        <w:tabs>
          <w:tab w:val="clear" w:pos="4252"/>
          <w:tab w:val="clear" w:pos="8504"/>
          <w:tab w:val="center" w:pos="142"/>
          <w:tab w:val="right" w:pos="8222"/>
        </w:tabs>
        <w:jc w:val="both"/>
        <w:rPr>
          <w:rFonts w:ascii="Tahoma" w:hAnsi="Tahoma" w:cs="Tahoma"/>
          <w:b/>
          <w:bCs/>
        </w:rPr>
      </w:pPr>
      <w:r w:rsidRPr="000F3FF8">
        <w:rPr>
          <w:rFonts w:ascii="Tahoma" w:hAnsi="Tahoma" w:cs="Tahoma"/>
          <w:b/>
          <w:bCs/>
        </w:rPr>
        <w:t>2</w:t>
      </w:r>
      <w:r w:rsidR="000E24FB" w:rsidRPr="000F3FF8">
        <w:rPr>
          <w:rFonts w:ascii="Tahoma" w:hAnsi="Tahoma" w:cs="Tahoma"/>
          <w:b/>
          <w:bCs/>
        </w:rPr>
        <w:t xml:space="preserve">. </w:t>
      </w:r>
      <w:r w:rsidRPr="000F3FF8">
        <w:rPr>
          <w:rFonts w:ascii="Tahoma" w:hAnsi="Tahoma" w:cs="Tahoma"/>
          <w:b/>
          <w:bCs/>
        </w:rPr>
        <w:t xml:space="preserve"> AUDITORIA INTEGRAL OPERATIVA - </w:t>
      </w:r>
      <w:r w:rsidR="000E24FB" w:rsidRPr="000F3FF8">
        <w:rPr>
          <w:rFonts w:ascii="Tahoma" w:hAnsi="Tahoma" w:cs="Tahoma"/>
          <w:b/>
          <w:bCs/>
        </w:rPr>
        <w:t>INDICADORES:</w:t>
      </w:r>
    </w:p>
    <w:p w:rsidR="00031CD6" w:rsidRPr="00555C87" w:rsidRDefault="00031CD6" w:rsidP="00B833FD">
      <w:pPr>
        <w:tabs>
          <w:tab w:val="right" w:pos="8222"/>
        </w:tabs>
        <w:jc w:val="both"/>
        <w:rPr>
          <w:rFonts w:ascii="Tahoma" w:hAnsi="Tahoma" w:cs="Tahoma"/>
          <w:b/>
        </w:rPr>
      </w:pPr>
    </w:p>
    <w:p w:rsidR="00031CD6" w:rsidRPr="003B1913" w:rsidRDefault="00031CD6" w:rsidP="00B833FD">
      <w:pPr>
        <w:tabs>
          <w:tab w:val="right" w:pos="8222"/>
        </w:tabs>
        <w:jc w:val="both"/>
        <w:rPr>
          <w:rFonts w:ascii="Tahoma" w:hAnsi="Tahoma" w:cs="Tahoma"/>
          <w:color w:val="FF0000"/>
        </w:rPr>
      </w:pPr>
      <w:r w:rsidRPr="00555C87">
        <w:rPr>
          <w:rFonts w:ascii="Tahoma" w:hAnsi="Tahoma" w:cs="Tahoma"/>
        </w:rPr>
        <w:t>Los indicadores a evaluar, corresponden a la tabla de indicadores establecida en el Aplicativo ISOLUCION, la cual permite evidenciar el estad</w:t>
      </w:r>
      <w:r w:rsidR="0055046C">
        <w:rPr>
          <w:rFonts w:ascii="Tahoma" w:hAnsi="Tahoma" w:cs="Tahoma"/>
        </w:rPr>
        <w:t>o de avance en que se encontró</w:t>
      </w:r>
      <w:r w:rsidRPr="00555C87">
        <w:rPr>
          <w:rFonts w:ascii="Tahoma" w:hAnsi="Tahoma" w:cs="Tahoma"/>
        </w:rPr>
        <w:t xml:space="preserve"> cada indicador según el software de Calidad ISOLUCION, a la fecha de la presente auditoría.  </w:t>
      </w:r>
    </w:p>
    <w:p w:rsidR="00031CD6" w:rsidRDefault="00326A3E" w:rsidP="00B833FD">
      <w:pPr>
        <w:tabs>
          <w:tab w:val="right" w:pos="8222"/>
        </w:tabs>
        <w:jc w:val="both"/>
        <w:rPr>
          <w:rFonts w:ascii="Tahoma" w:hAnsi="Tahoma" w:cs="Tahoma"/>
          <w:b/>
        </w:rPr>
      </w:pPr>
      <w:r>
        <w:rPr>
          <w:rFonts w:ascii="Tahoma" w:hAnsi="Tahoma" w:cs="Tahoma"/>
          <w:b/>
        </w:rPr>
        <w:t xml:space="preserve">                  </w:t>
      </w:r>
    </w:p>
    <w:p w:rsidR="00031CD6" w:rsidRDefault="00031CD6" w:rsidP="00B833FD">
      <w:pPr>
        <w:tabs>
          <w:tab w:val="right" w:pos="8222"/>
        </w:tabs>
        <w:jc w:val="both"/>
        <w:rPr>
          <w:rFonts w:ascii="Tahoma" w:hAnsi="Tahoma" w:cs="Tahoma"/>
          <w:b/>
        </w:rPr>
      </w:pPr>
      <w:r w:rsidRPr="00555C87">
        <w:rPr>
          <w:rFonts w:ascii="Tahoma" w:hAnsi="Tahoma" w:cs="Tahoma"/>
          <w:b/>
        </w:rPr>
        <w:lastRenderedPageBreak/>
        <w:t xml:space="preserve">Los criterios a evaluar son:   </w:t>
      </w:r>
    </w:p>
    <w:p w:rsidR="00031CD6" w:rsidRDefault="00031CD6" w:rsidP="00B833FD">
      <w:pPr>
        <w:tabs>
          <w:tab w:val="right" w:pos="8222"/>
        </w:tabs>
        <w:ind w:firstLine="708"/>
        <w:jc w:val="both"/>
        <w:rPr>
          <w:rFonts w:ascii="Tahoma" w:hAnsi="Tahoma" w:cs="Tahoma"/>
          <w:b/>
        </w:rPr>
      </w:pPr>
      <w:r w:rsidRPr="00555C87">
        <w:rPr>
          <w:rFonts w:ascii="Tahoma" w:hAnsi="Tahoma" w:cs="Tahoma"/>
          <w:b/>
        </w:rPr>
        <w:t xml:space="preserve"> </w:t>
      </w:r>
    </w:p>
    <w:p w:rsidR="00031CD6" w:rsidRDefault="00031CD6" w:rsidP="00F55852">
      <w:pPr>
        <w:numPr>
          <w:ilvl w:val="0"/>
          <w:numId w:val="11"/>
        </w:numPr>
        <w:suppressAutoHyphens w:val="0"/>
        <w:ind w:left="360" w:hanging="360"/>
        <w:jc w:val="both"/>
        <w:rPr>
          <w:rFonts w:ascii="Tahoma" w:hAnsi="Tahoma" w:cs="Tahoma"/>
          <w:b/>
        </w:rPr>
      </w:pPr>
      <w:r w:rsidRPr="00555C87">
        <w:rPr>
          <w:rFonts w:ascii="Tahoma" w:hAnsi="Tahoma" w:cs="Tahoma"/>
          <w:b/>
        </w:rPr>
        <w:t xml:space="preserve">Oportunidad: </w:t>
      </w:r>
      <w:r w:rsidRPr="00555C87">
        <w:rPr>
          <w:rFonts w:ascii="Tahoma" w:hAnsi="Tahoma" w:cs="Tahoma"/>
        </w:rPr>
        <w:t>En el cargue de la información en el Aplicativo de calidad ISOLUCION, que de acuerdo a las instrucciones del Señor Alcalde, la información relacionada con el seguimiento a indicadores del Plan de Desarrollo, deberá reportarse (los últimos cinco (5) días de cada mes) según Circular SPM 277 de fecha 02 de febrero de 2015.</w:t>
      </w:r>
      <w:r w:rsidRPr="00555C87">
        <w:rPr>
          <w:rFonts w:ascii="Tahoma" w:hAnsi="Tahoma" w:cs="Tahoma"/>
          <w:b/>
        </w:rPr>
        <w:t xml:space="preserve"> </w:t>
      </w:r>
    </w:p>
    <w:p w:rsidR="00031CD6" w:rsidRPr="00555C87" w:rsidRDefault="00031CD6" w:rsidP="00F55852">
      <w:pPr>
        <w:tabs>
          <w:tab w:val="right" w:pos="8222"/>
        </w:tabs>
        <w:ind w:left="360" w:hanging="360"/>
        <w:jc w:val="both"/>
        <w:rPr>
          <w:rFonts w:ascii="Tahoma" w:hAnsi="Tahoma" w:cs="Tahoma"/>
          <w:b/>
        </w:rPr>
      </w:pPr>
    </w:p>
    <w:p w:rsidR="00031CD6" w:rsidRPr="00326A3E" w:rsidRDefault="00031CD6" w:rsidP="00F55852">
      <w:pPr>
        <w:numPr>
          <w:ilvl w:val="0"/>
          <w:numId w:val="11"/>
        </w:numPr>
        <w:suppressAutoHyphens w:val="0"/>
        <w:ind w:left="360" w:hanging="360"/>
        <w:jc w:val="both"/>
        <w:rPr>
          <w:rFonts w:ascii="Tahoma" w:hAnsi="Tahoma" w:cs="Tahoma"/>
        </w:rPr>
      </w:pPr>
      <w:r w:rsidRPr="00555C87">
        <w:rPr>
          <w:rFonts w:ascii="Tahoma" w:hAnsi="Tahoma" w:cs="Tahoma"/>
          <w:b/>
        </w:rPr>
        <w:t xml:space="preserve">Fuente de la información en la ficha técnica: </w:t>
      </w:r>
      <w:r w:rsidRPr="00DB3A7D">
        <w:rPr>
          <w:rFonts w:ascii="Tahoma" w:hAnsi="Tahoma" w:cs="Tahoma"/>
        </w:rPr>
        <w:t xml:space="preserve">(veracidad de la fuente), </w:t>
      </w:r>
      <w:r w:rsidR="00326A3E" w:rsidRPr="00326A3E">
        <w:rPr>
          <w:rFonts w:ascii="Tahoma" w:hAnsi="Tahoma" w:cs="Tahoma"/>
        </w:rPr>
        <w:t>evidencia</w:t>
      </w:r>
      <w:r w:rsidRPr="00326A3E">
        <w:rPr>
          <w:rFonts w:ascii="Tahoma" w:hAnsi="Tahoma" w:cs="Tahoma"/>
        </w:rPr>
        <w:t xml:space="preserve"> de los datos consignados.    </w:t>
      </w:r>
    </w:p>
    <w:p w:rsidR="00031CD6" w:rsidRPr="00DB3A7D" w:rsidRDefault="00031CD6" w:rsidP="00F55852">
      <w:pPr>
        <w:tabs>
          <w:tab w:val="right" w:pos="8222"/>
        </w:tabs>
        <w:ind w:left="360" w:hanging="360"/>
        <w:jc w:val="both"/>
        <w:rPr>
          <w:rFonts w:ascii="Tahoma" w:hAnsi="Tahoma" w:cs="Tahoma"/>
        </w:rPr>
      </w:pPr>
      <w:r w:rsidRPr="00DB3A7D">
        <w:rPr>
          <w:rFonts w:ascii="Tahoma" w:hAnsi="Tahoma" w:cs="Tahoma"/>
        </w:rPr>
        <w:t xml:space="preserve"> </w:t>
      </w:r>
    </w:p>
    <w:p w:rsidR="00031CD6" w:rsidRDefault="00031CD6" w:rsidP="00F55852">
      <w:pPr>
        <w:numPr>
          <w:ilvl w:val="0"/>
          <w:numId w:val="11"/>
        </w:numPr>
        <w:suppressAutoHyphens w:val="0"/>
        <w:ind w:left="360" w:hanging="360"/>
        <w:jc w:val="both"/>
        <w:rPr>
          <w:rFonts w:ascii="Tahoma" w:hAnsi="Tahoma" w:cs="Tahoma"/>
          <w:b/>
        </w:rPr>
      </w:pPr>
      <w:r w:rsidRPr="00DB3A7D">
        <w:rPr>
          <w:rFonts w:ascii="Tahoma" w:hAnsi="Tahoma" w:cs="Tahoma"/>
          <w:b/>
        </w:rPr>
        <w:t xml:space="preserve">Porcentaje de cumplimiento: </w:t>
      </w:r>
      <w:r w:rsidRPr="00DB3A7D">
        <w:rPr>
          <w:rFonts w:ascii="Tahoma" w:hAnsi="Tahoma" w:cs="Tahoma"/>
        </w:rPr>
        <w:t xml:space="preserve">(avance – estado del semáforo), a la fecha de la auditoría, según se muestra en la siguiente tabla: </w:t>
      </w:r>
      <w:r w:rsidRPr="00DB3A7D">
        <w:rPr>
          <w:rFonts w:ascii="Tahoma" w:hAnsi="Tahoma" w:cs="Tahoma"/>
          <w:b/>
        </w:rPr>
        <w:t xml:space="preserve">   </w:t>
      </w:r>
    </w:p>
    <w:p w:rsidR="00031CD6" w:rsidRDefault="00031CD6" w:rsidP="00B833FD">
      <w:pPr>
        <w:tabs>
          <w:tab w:val="right" w:pos="8222"/>
        </w:tabs>
        <w:ind w:left="1128"/>
        <w:jc w:val="both"/>
        <w:rPr>
          <w:rFonts w:ascii="Tahoma" w:hAnsi="Tahoma" w:cs="Tahoma"/>
          <w:b/>
        </w:rPr>
      </w:pPr>
    </w:p>
    <w:p w:rsidR="00031CD6" w:rsidRPr="00645EBB" w:rsidRDefault="00031CD6" w:rsidP="00B833FD">
      <w:pPr>
        <w:tabs>
          <w:tab w:val="right" w:pos="8222"/>
        </w:tabs>
        <w:jc w:val="center"/>
        <w:rPr>
          <w:rFonts w:ascii="Tahoma" w:hAnsi="Tahoma" w:cs="Tahoma"/>
          <w:b/>
        </w:rPr>
      </w:pPr>
      <w:r w:rsidRPr="00645EBB">
        <w:rPr>
          <w:rFonts w:ascii="Tahoma" w:hAnsi="Tahoma" w:cs="Tahoma"/>
          <w:b/>
          <w:u w:val="single"/>
        </w:rPr>
        <w:t>APLICATIVO ISOLUCION</w:t>
      </w:r>
      <w:r w:rsidRPr="00645EBB">
        <w:rPr>
          <w:rFonts w:ascii="Tahoma" w:hAnsi="Tahoma" w:cs="Tahoma"/>
          <w:b/>
        </w:rPr>
        <w:t>.</w:t>
      </w:r>
    </w:p>
    <w:p w:rsidR="00031CD6" w:rsidRPr="00442A32" w:rsidRDefault="00031CD6" w:rsidP="00B833FD">
      <w:pPr>
        <w:tabs>
          <w:tab w:val="right" w:pos="8222"/>
        </w:tabs>
        <w:jc w:val="both"/>
        <w:rPr>
          <w:rFonts w:ascii="Tahoma" w:hAnsi="Tahoma" w:cs="Tahoma"/>
          <w:b/>
          <w:u w:val="single"/>
        </w:rPr>
      </w:pPr>
    </w:p>
    <w:tbl>
      <w:tblPr>
        <w:tblW w:w="7256" w:type="dxa"/>
        <w:jc w:val="center"/>
        <w:tblInd w:w="1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4059"/>
      </w:tblGrid>
      <w:tr w:rsidR="00031CD6" w:rsidRPr="00E27787" w:rsidTr="00292711">
        <w:trPr>
          <w:trHeight w:val="9"/>
          <w:jc w:val="center"/>
        </w:trPr>
        <w:tc>
          <w:tcPr>
            <w:tcW w:w="7256" w:type="dxa"/>
            <w:gridSpan w:val="2"/>
            <w:shd w:val="clear" w:color="auto" w:fill="E5B8B7"/>
          </w:tcPr>
          <w:p w:rsidR="00031CD6" w:rsidRPr="005B6B9C" w:rsidRDefault="00031CD6" w:rsidP="00292711">
            <w:pPr>
              <w:pStyle w:val="Prrafodelista"/>
              <w:tabs>
                <w:tab w:val="right" w:pos="8222"/>
              </w:tabs>
              <w:ind w:left="0"/>
              <w:jc w:val="center"/>
              <w:rPr>
                <w:rFonts w:ascii="Tahoma" w:eastAsia="Times New Roman" w:hAnsi="Tahoma" w:cs="Tahoma"/>
                <w:b/>
                <w:sz w:val="16"/>
                <w:szCs w:val="16"/>
                <w:lang w:val="es-ES"/>
              </w:rPr>
            </w:pPr>
            <w:r w:rsidRPr="005B6B9C">
              <w:rPr>
                <w:rFonts w:ascii="Tahoma" w:eastAsia="Times New Roman" w:hAnsi="Tahoma" w:cs="Tahoma"/>
                <w:b/>
                <w:sz w:val="16"/>
                <w:szCs w:val="16"/>
                <w:lang w:val="es-ES"/>
              </w:rPr>
              <w:t>TABLA DE RANGOS PARA MEDIR AVANCE – SEMAFORO APLICATIVO DE CALIDAD ISOLUCION</w:t>
            </w:r>
          </w:p>
        </w:tc>
      </w:tr>
      <w:tr w:rsidR="00031CD6" w:rsidRPr="00E27787" w:rsidTr="00292711">
        <w:trPr>
          <w:trHeight w:val="6"/>
          <w:jc w:val="center"/>
        </w:trPr>
        <w:tc>
          <w:tcPr>
            <w:tcW w:w="3197" w:type="dxa"/>
            <w:shd w:val="clear" w:color="auto" w:fill="auto"/>
          </w:tcPr>
          <w:p w:rsidR="00031CD6" w:rsidRPr="005B6B9C" w:rsidRDefault="00031CD6" w:rsidP="00B833FD">
            <w:pPr>
              <w:pStyle w:val="Prrafodelista"/>
              <w:tabs>
                <w:tab w:val="right" w:pos="8222"/>
              </w:tabs>
              <w:ind w:left="0"/>
              <w:rPr>
                <w:rFonts w:ascii="Tahoma" w:eastAsia="Times New Roman" w:hAnsi="Tahoma" w:cs="Tahoma"/>
                <w:b/>
                <w:sz w:val="18"/>
                <w:szCs w:val="18"/>
                <w:lang w:val="es-ES"/>
              </w:rPr>
            </w:pPr>
            <w:r w:rsidRPr="005B6B9C">
              <w:rPr>
                <w:rFonts w:ascii="Tahoma" w:eastAsia="Times New Roman" w:hAnsi="Tahoma" w:cs="Tahoma"/>
                <w:b/>
                <w:sz w:val="18"/>
                <w:szCs w:val="18"/>
                <w:lang w:val="es-ES"/>
              </w:rPr>
              <w:t>De 0 a 30%</w:t>
            </w:r>
          </w:p>
        </w:tc>
        <w:tc>
          <w:tcPr>
            <w:tcW w:w="4059" w:type="dxa"/>
            <w:shd w:val="clear" w:color="auto" w:fill="FF0000"/>
          </w:tcPr>
          <w:p w:rsidR="00031CD6" w:rsidRPr="005B6B9C" w:rsidRDefault="00031CD6" w:rsidP="00B833FD">
            <w:pPr>
              <w:pStyle w:val="Prrafodelista"/>
              <w:tabs>
                <w:tab w:val="right" w:pos="8222"/>
              </w:tabs>
              <w:ind w:left="0"/>
              <w:rPr>
                <w:rFonts w:ascii="Tahoma" w:eastAsia="Times New Roman" w:hAnsi="Tahoma" w:cs="Tahoma"/>
                <w:b/>
                <w:sz w:val="18"/>
                <w:szCs w:val="18"/>
                <w:lang w:val="es-ES"/>
              </w:rPr>
            </w:pPr>
            <w:r w:rsidRPr="005B6B9C">
              <w:rPr>
                <w:rFonts w:ascii="Tahoma" w:eastAsia="Times New Roman" w:hAnsi="Tahoma" w:cs="Tahoma"/>
                <w:b/>
                <w:sz w:val="18"/>
                <w:szCs w:val="18"/>
                <w:lang w:val="es-ES"/>
              </w:rPr>
              <w:t>ROJO</w:t>
            </w:r>
          </w:p>
        </w:tc>
      </w:tr>
      <w:tr w:rsidR="00031CD6" w:rsidRPr="00E27787" w:rsidTr="00292711">
        <w:trPr>
          <w:trHeight w:val="10"/>
          <w:jc w:val="center"/>
        </w:trPr>
        <w:tc>
          <w:tcPr>
            <w:tcW w:w="3197" w:type="dxa"/>
            <w:shd w:val="clear" w:color="auto" w:fill="auto"/>
          </w:tcPr>
          <w:p w:rsidR="00031CD6" w:rsidRPr="005B6B9C" w:rsidRDefault="00031CD6" w:rsidP="00B833FD">
            <w:pPr>
              <w:pStyle w:val="Prrafodelista"/>
              <w:tabs>
                <w:tab w:val="right" w:pos="8222"/>
              </w:tabs>
              <w:ind w:left="0"/>
              <w:rPr>
                <w:rFonts w:ascii="Tahoma" w:eastAsia="Times New Roman" w:hAnsi="Tahoma" w:cs="Tahoma"/>
                <w:b/>
                <w:sz w:val="18"/>
                <w:szCs w:val="18"/>
                <w:lang w:val="es-ES"/>
              </w:rPr>
            </w:pPr>
            <w:r w:rsidRPr="005B6B9C">
              <w:rPr>
                <w:rFonts w:ascii="Tahoma" w:eastAsia="Times New Roman" w:hAnsi="Tahoma" w:cs="Tahoma"/>
                <w:b/>
                <w:sz w:val="18"/>
                <w:szCs w:val="18"/>
                <w:lang w:val="es-ES"/>
              </w:rPr>
              <w:t>De 31 a 99%</w:t>
            </w:r>
          </w:p>
        </w:tc>
        <w:tc>
          <w:tcPr>
            <w:tcW w:w="4059" w:type="dxa"/>
            <w:shd w:val="clear" w:color="auto" w:fill="FFFF00"/>
          </w:tcPr>
          <w:p w:rsidR="00031CD6" w:rsidRPr="005B6B9C" w:rsidRDefault="00031CD6" w:rsidP="00B833FD">
            <w:pPr>
              <w:pStyle w:val="Prrafodelista"/>
              <w:tabs>
                <w:tab w:val="right" w:pos="8222"/>
              </w:tabs>
              <w:ind w:left="0"/>
              <w:rPr>
                <w:rFonts w:ascii="Tahoma" w:eastAsia="Times New Roman" w:hAnsi="Tahoma" w:cs="Tahoma"/>
                <w:b/>
                <w:sz w:val="18"/>
                <w:szCs w:val="18"/>
                <w:lang w:val="es-ES"/>
              </w:rPr>
            </w:pPr>
            <w:r w:rsidRPr="005B6B9C">
              <w:rPr>
                <w:rFonts w:ascii="Tahoma" w:eastAsia="Times New Roman" w:hAnsi="Tahoma" w:cs="Tahoma"/>
                <w:b/>
                <w:sz w:val="18"/>
                <w:szCs w:val="18"/>
                <w:lang w:val="es-ES"/>
              </w:rPr>
              <w:t>AMARILLO</w:t>
            </w:r>
          </w:p>
        </w:tc>
      </w:tr>
      <w:tr w:rsidR="00031CD6" w:rsidRPr="00E27787" w:rsidTr="00292711">
        <w:trPr>
          <w:trHeight w:val="83"/>
          <w:jc w:val="center"/>
        </w:trPr>
        <w:tc>
          <w:tcPr>
            <w:tcW w:w="3197" w:type="dxa"/>
            <w:shd w:val="clear" w:color="auto" w:fill="auto"/>
          </w:tcPr>
          <w:p w:rsidR="00031CD6" w:rsidRPr="005B6B9C" w:rsidRDefault="00031CD6" w:rsidP="00B833FD">
            <w:pPr>
              <w:pStyle w:val="Prrafodelista"/>
              <w:tabs>
                <w:tab w:val="right" w:pos="8222"/>
              </w:tabs>
              <w:ind w:left="0"/>
              <w:rPr>
                <w:rFonts w:ascii="Tahoma" w:eastAsia="Times New Roman" w:hAnsi="Tahoma" w:cs="Tahoma"/>
                <w:b/>
                <w:sz w:val="18"/>
                <w:szCs w:val="18"/>
                <w:lang w:val="es-ES"/>
              </w:rPr>
            </w:pPr>
            <w:r w:rsidRPr="005B6B9C">
              <w:rPr>
                <w:rFonts w:ascii="Tahoma" w:eastAsia="Times New Roman" w:hAnsi="Tahoma" w:cs="Tahoma"/>
                <w:b/>
                <w:sz w:val="18"/>
                <w:szCs w:val="18"/>
                <w:lang w:val="es-ES"/>
              </w:rPr>
              <w:t>100%</w:t>
            </w:r>
          </w:p>
        </w:tc>
        <w:tc>
          <w:tcPr>
            <w:tcW w:w="4059" w:type="dxa"/>
            <w:shd w:val="clear" w:color="auto" w:fill="00B050"/>
          </w:tcPr>
          <w:p w:rsidR="00031CD6" w:rsidRPr="005B6B9C" w:rsidRDefault="00031CD6" w:rsidP="00B833FD">
            <w:pPr>
              <w:pStyle w:val="Prrafodelista"/>
              <w:tabs>
                <w:tab w:val="right" w:pos="8222"/>
              </w:tabs>
              <w:ind w:left="0"/>
              <w:rPr>
                <w:rFonts w:ascii="Tahoma" w:eastAsia="Times New Roman" w:hAnsi="Tahoma" w:cs="Tahoma"/>
                <w:b/>
                <w:sz w:val="18"/>
                <w:szCs w:val="18"/>
                <w:lang w:val="es-ES"/>
              </w:rPr>
            </w:pPr>
            <w:r w:rsidRPr="005B6B9C">
              <w:rPr>
                <w:rFonts w:ascii="Tahoma" w:eastAsia="Times New Roman" w:hAnsi="Tahoma" w:cs="Tahoma"/>
                <w:b/>
                <w:sz w:val="18"/>
                <w:szCs w:val="18"/>
                <w:lang w:val="es-ES"/>
              </w:rPr>
              <w:t>VERDE</w:t>
            </w:r>
          </w:p>
        </w:tc>
      </w:tr>
      <w:tr w:rsidR="00031CD6" w:rsidRPr="00E27787" w:rsidTr="00292711">
        <w:trPr>
          <w:trHeight w:val="73"/>
          <w:jc w:val="center"/>
        </w:trPr>
        <w:tc>
          <w:tcPr>
            <w:tcW w:w="3197" w:type="dxa"/>
            <w:shd w:val="clear" w:color="auto" w:fill="auto"/>
          </w:tcPr>
          <w:p w:rsidR="00031CD6" w:rsidRPr="00E27787" w:rsidRDefault="00031CD6" w:rsidP="00B833FD">
            <w:pPr>
              <w:pStyle w:val="Prrafodelista"/>
              <w:tabs>
                <w:tab w:val="right" w:pos="8222"/>
              </w:tabs>
              <w:ind w:left="0"/>
              <w:rPr>
                <w:rFonts w:ascii="Tahoma" w:eastAsia="Times New Roman" w:hAnsi="Tahoma" w:cs="Tahoma"/>
                <w:b/>
                <w:sz w:val="20"/>
                <w:szCs w:val="20"/>
                <w:lang w:val="es-ES"/>
              </w:rPr>
            </w:pPr>
            <w:r w:rsidRPr="00E27787">
              <w:rPr>
                <w:rFonts w:ascii="Tahoma" w:eastAsia="Times New Roman" w:hAnsi="Tahoma" w:cs="Tahoma"/>
                <w:b/>
                <w:sz w:val="20"/>
                <w:szCs w:val="20"/>
                <w:lang w:val="es-ES"/>
              </w:rPr>
              <w:t>101% en adelante</w:t>
            </w:r>
          </w:p>
        </w:tc>
        <w:tc>
          <w:tcPr>
            <w:tcW w:w="4059" w:type="dxa"/>
            <w:shd w:val="clear" w:color="auto" w:fill="0070C0"/>
          </w:tcPr>
          <w:p w:rsidR="00031CD6" w:rsidRPr="00E27787" w:rsidRDefault="00031CD6" w:rsidP="00B833FD">
            <w:pPr>
              <w:pStyle w:val="Prrafodelista"/>
              <w:tabs>
                <w:tab w:val="right" w:pos="8222"/>
              </w:tabs>
              <w:ind w:left="0"/>
              <w:rPr>
                <w:rFonts w:ascii="Tahoma" w:eastAsia="Times New Roman" w:hAnsi="Tahoma" w:cs="Tahoma"/>
                <w:b/>
                <w:sz w:val="20"/>
                <w:szCs w:val="20"/>
                <w:lang w:val="es-ES"/>
              </w:rPr>
            </w:pPr>
            <w:r w:rsidRPr="00E27787">
              <w:rPr>
                <w:rFonts w:ascii="Tahoma" w:eastAsia="Times New Roman" w:hAnsi="Tahoma" w:cs="Tahoma"/>
                <w:b/>
                <w:sz w:val="20"/>
                <w:szCs w:val="20"/>
                <w:lang w:val="es-ES"/>
              </w:rPr>
              <w:t>AZUL</w:t>
            </w:r>
          </w:p>
        </w:tc>
      </w:tr>
    </w:tbl>
    <w:p w:rsidR="008E6D12" w:rsidRDefault="008E6D12" w:rsidP="00B833FD">
      <w:pPr>
        <w:tabs>
          <w:tab w:val="right" w:pos="8222"/>
        </w:tabs>
        <w:jc w:val="both"/>
        <w:rPr>
          <w:rFonts w:ascii="Tahoma" w:hAnsi="Tahoma" w:cs="Tahoma"/>
        </w:rPr>
      </w:pPr>
    </w:p>
    <w:p w:rsidR="00031CD6" w:rsidRPr="00637607" w:rsidRDefault="00031CD6" w:rsidP="00B833FD">
      <w:pPr>
        <w:tabs>
          <w:tab w:val="right" w:pos="8222"/>
        </w:tabs>
        <w:jc w:val="both"/>
        <w:rPr>
          <w:rFonts w:ascii="Tahoma" w:hAnsi="Tahoma" w:cs="Tahoma"/>
        </w:rPr>
      </w:pPr>
      <w:r w:rsidRPr="00637607">
        <w:rPr>
          <w:rFonts w:ascii="Tahoma" w:hAnsi="Tahoma" w:cs="Tahoma"/>
        </w:rPr>
        <w:t xml:space="preserve">En desarrollo del proceso auditor se pudo verificar con </w:t>
      </w:r>
      <w:r>
        <w:rPr>
          <w:rFonts w:ascii="Tahoma" w:hAnsi="Tahoma" w:cs="Tahoma"/>
        </w:rPr>
        <w:t>los</w:t>
      </w:r>
      <w:r w:rsidRPr="00637607">
        <w:rPr>
          <w:rFonts w:ascii="Tahoma" w:hAnsi="Tahoma" w:cs="Tahoma"/>
        </w:rPr>
        <w:t xml:space="preserve"> responsable</w:t>
      </w:r>
      <w:r>
        <w:rPr>
          <w:rFonts w:ascii="Tahoma" w:hAnsi="Tahoma" w:cs="Tahoma"/>
        </w:rPr>
        <w:t>s</w:t>
      </w:r>
      <w:r w:rsidRPr="00637607">
        <w:rPr>
          <w:rFonts w:ascii="Tahoma" w:hAnsi="Tahoma" w:cs="Tahoma"/>
        </w:rPr>
        <w:t xml:space="preserve"> de los Indicadores los siguientes criterios:  </w:t>
      </w:r>
    </w:p>
    <w:p w:rsidR="00031CD6" w:rsidRPr="00555C87" w:rsidRDefault="00031CD6" w:rsidP="00B833FD">
      <w:pPr>
        <w:tabs>
          <w:tab w:val="right" w:pos="8222"/>
        </w:tabs>
        <w:jc w:val="both"/>
        <w:rPr>
          <w:rFonts w:ascii="Tahoma" w:hAnsi="Tahoma" w:cs="Tahoma"/>
          <w:b/>
        </w:rPr>
      </w:pPr>
    </w:p>
    <w:p w:rsidR="00031CD6" w:rsidRDefault="00031CD6" w:rsidP="00C83693">
      <w:pPr>
        <w:numPr>
          <w:ilvl w:val="0"/>
          <w:numId w:val="12"/>
        </w:numPr>
        <w:suppressAutoHyphens w:val="0"/>
        <w:jc w:val="both"/>
        <w:rPr>
          <w:rFonts w:ascii="Tahoma" w:hAnsi="Tahoma" w:cs="Tahoma"/>
          <w:b/>
        </w:rPr>
      </w:pPr>
      <w:r w:rsidRPr="00555C87">
        <w:rPr>
          <w:rFonts w:ascii="Tahoma" w:hAnsi="Tahoma" w:cs="Tahoma"/>
          <w:b/>
        </w:rPr>
        <w:t xml:space="preserve">Oportunidad: </w:t>
      </w:r>
      <w:r w:rsidRPr="000919E1">
        <w:rPr>
          <w:rFonts w:ascii="Tahoma" w:hAnsi="Tahoma" w:cs="Tahoma"/>
        </w:rPr>
        <w:t>Se evidenció oportunidad en el cargue de la información en el Aplicativo de Calidad ISOLUCION, toda vez que el cargue se realiza dentro de los últimos cinco (5) días de cada mes.</w:t>
      </w:r>
      <w:r w:rsidRPr="00555C87">
        <w:rPr>
          <w:rFonts w:ascii="Tahoma" w:hAnsi="Tahoma" w:cs="Tahoma"/>
          <w:b/>
        </w:rPr>
        <w:t xml:space="preserve">  </w:t>
      </w:r>
    </w:p>
    <w:p w:rsidR="00031CD6" w:rsidRPr="00555C87" w:rsidRDefault="00031CD6" w:rsidP="00B833FD">
      <w:pPr>
        <w:tabs>
          <w:tab w:val="right" w:pos="8222"/>
        </w:tabs>
        <w:ind w:left="1068"/>
        <w:jc w:val="both"/>
        <w:rPr>
          <w:rFonts w:ascii="Tahoma" w:hAnsi="Tahoma" w:cs="Tahoma"/>
          <w:b/>
        </w:rPr>
      </w:pPr>
    </w:p>
    <w:p w:rsidR="00E66662" w:rsidRPr="00F55852" w:rsidRDefault="00031CD6" w:rsidP="00E66662">
      <w:pPr>
        <w:numPr>
          <w:ilvl w:val="0"/>
          <w:numId w:val="12"/>
        </w:numPr>
        <w:suppressAutoHyphens w:val="0"/>
        <w:jc w:val="both"/>
        <w:rPr>
          <w:rFonts w:ascii="Tahoma" w:eastAsia="Calibri" w:hAnsi="Tahoma" w:cs="Tahoma"/>
          <w:color w:val="FF0000"/>
          <w:sz w:val="22"/>
          <w:szCs w:val="22"/>
          <w:lang w:val="es-CO"/>
        </w:rPr>
      </w:pPr>
      <w:r w:rsidRPr="00F55852">
        <w:rPr>
          <w:rFonts w:ascii="Tahoma" w:hAnsi="Tahoma" w:cs="Tahoma"/>
          <w:b/>
        </w:rPr>
        <w:t xml:space="preserve">Veracidad de la información: </w:t>
      </w:r>
      <w:r w:rsidRPr="00F55852">
        <w:rPr>
          <w:rFonts w:ascii="Tahoma" w:hAnsi="Tahoma" w:cs="Tahoma"/>
        </w:rPr>
        <w:t xml:space="preserve">Se encontró evidencia documental de los datos cargados en el Aplicativo de Calidad ISOLUCION, de cada uno de los indicadores. </w:t>
      </w:r>
    </w:p>
    <w:tbl>
      <w:tblPr>
        <w:tblpPr w:leftFromText="141" w:rightFromText="141" w:vertAnchor="text" w:horzAnchor="margin" w:tblpXSpec="center" w:tblpY="107"/>
        <w:tblW w:w="7375" w:type="dxa"/>
        <w:tblCellMar>
          <w:left w:w="70" w:type="dxa"/>
          <w:right w:w="70" w:type="dxa"/>
        </w:tblCellMar>
        <w:tblLook w:val="04A0" w:firstRow="1" w:lastRow="0" w:firstColumn="1" w:lastColumn="0" w:noHBand="0" w:noVBand="1"/>
      </w:tblPr>
      <w:tblGrid>
        <w:gridCol w:w="7375"/>
      </w:tblGrid>
      <w:tr w:rsidR="00E66662" w:rsidTr="00E66662">
        <w:trPr>
          <w:trHeight w:val="855"/>
        </w:trPr>
        <w:tc>
          <w:tcPr>
            <w:tcW w:w="7375" w:type="dxa"/>
            <w:tcBorders>
              <w:top w:val="nil"/>
              <w:left w:val="nil"/>
              <w:bottom w:val="nil"/>
              <w:right w:val="nil"/>
            </w:tcBorders>
            <w:shd w:val="clear" w:color="auto" w:fill="auto"/>
            <w:noWrap/>
            <w:vAlign w:val="center"/>
            <w:hideMark/>
          </w:tcPr>
          <w:p w:rsidR="00E66662" w:rsidRDefault="00E66662" w:rsidP="00E66662">
            <w:pPr>
              <w:tabs>
                <w:tab w:val="right" w:pos="8222"/>
              </w:tabs>
              <w:rPr>
                <w:rFonts w:ascii="Tahoma" w:hAnsi="Tahoma" w:cs="Tahoma"/>
                <w:b/>
                <w:bCs/>
                <w:color w:val="000000"/>
                <w:sz w:val="18"/>
                <w:szCs w:val="18"/>
              </w:rPr>
            </w:pPr>
          </w:p>
          <w:p w:rsidR="00AB6D60" w:rsidRDefault="00AB6D60" w:rsidP="00E66662">
            <w:pPr>
              <w:tabs>
                <w:tab w:val="right" w:pos="8222"/>
              </w:tabs>
              <w:rPr>
                <w:rFonts w:ascii="Tahoma" w:hAnsi="Tahoma" w:cs="Tahoma"/>
                <w:b/>
                <w:bCs/>
                <w:color w:val="000000"/>
                <w:sz w:val="18"/>
                <w:szCs w:val="18"/>
              </w:rPr>
            </w:pPr>
          </w:p>
          <w:p w:rsidR="00AB6D60" w:rsidRDefault="00AB6D60" w:rsidP="00E66662">
            <w:pPr>
              <w:tabs>
                <w:tab w:val="right" w:pos="8222"/>
              </w:tabs>
              <w:rPr>
                <w:rFonts w:ascii="Tahoma" w:hAnsi="Tahoma" w:cs="Tahoma"/>
                <w:b/>
                <w:bCs/>
                <w:color w:val="000000"/>
                <w:sz w:val="18"/>
                <w:szCs w:val="18"/>
              </w:rPr>
            </w:pPr>
          </w:p>
          <w:p w:rsidR="00AB6D60" w:rsidRDefault="00AB6D60" w:rsidP="00E66662">
            <w:pPr>
              <w:tabs>
                <w:tab w:val="right" w:pos="8222"/>
              </w:tabs>
              <w:rPr>
                <w:rFonts w:ascii="Tahoma" w:hAnsi="Tahoma" w:cs="Tahoma"/>
                <w:b/>
                <w:bCs/>
                <w:color w:val="000000"/>
                <w:sz w:val="18"/>
                <w:szCs w:val="18"/>
              </w:rPr>
            </w:pPr>
          </w:p>
          <w:p w:rsidR="00AB6D60" w:rsidRDefault="00AB6D60" w:rsidP="00E66662">
            <w:pPr>
              <w:tabs>
                <w:tab w:val="right" w:pos="8222"/>
              </w:tabs>
              <w:rPr>
                <w:rFonts w:ascii="Tahoma" w:hAnsi="Tahoma" w:cs="Tahoma"/>
                <w:b/>
                <w:bCs/>
                <w:color w:val="000000"/>
                <w:sz w:val="18"/>
                <w:szCs w:val="18"/>
              </w:rPr>
            </w:pPr>
          </w:p>
          <w:p w:rsidR="00AB6D60" w:rsidRDefault="00AB6D60" w:rsidP="00E66662">
            <w:pPr>
              <w:tabs>
                <w:tab w:val="right" w:pos="8222"/>
              </w:tabs>
              <w:rPr>
                <w:rFonts w:ascii="Tahoma" w:hAnsi="Tahoma" w:cs="Tahoma"/>
                <w:b/>
                <w:bCs/>
                <w:color w:val="000000"/>
                <w:sz w:val="18"/>
                <w:szCs w:val="18"/>
              </w:rPr>
            </w:pPr>
          </w:p>
          <w:p w:rsidR="00E66662" w:rsidRDefault="00E66662" w:rsidP="00E66662">
            <w:pPr>
              <w:tabs>
                <w:tab w:val="right" w:pos="8222"/>
              </w:tabs>
              <w:jc w:val="center"/>
              <w:rPr>
                <w:rFonts w:ascii="Tahoma" w:hAnsi="Tahoma" w:cs="Tahoma"/>
                <w:b/>
                <w:bCs/>
                <w:color w:val="000000"/>
                <w:sz w:val="18"/>
                <w:szCs w:val="18"/>
              </w:rPr>
            </w:pPr>
            <w:r>
              <w:rPr>
                <w:rFonts w:ascii="Tahoma" w:hAnsi="Tahoma" w:cs="Tahoma"/>
                <w:b/>
                <w:bCs/>
                <w:color w:val="000000"/>
                <w:sz w:val="18"/>
                <w:szCs w:val="18"/>
              </w:rPr>
              <w:lastRenderedPageBreak/>
              <w:t>ALCALDIA DE MANIZALES</w:t>
            </w:r>
          </w:p>
          <w:p w:rsidR="00E66662" w:rsidRPr="002D5351" w:rsidRDefault="00E66662" w:rsidP="00E66662">
            <w:pPr>
              <w:tabs>
                <w:tab w:val="right" w:pos="8222"/>
              </w:tabs>
              <w:jc w:val="center"/>
              <w:rPr>
                <w:rFonts w:ascii="Tahoma" w:hAnsi="Tahoma" w:cs="Tahoma"/>
                <w:b/>
                <w:bCs/>
                <w:color w:val="000000"/>
                <w:sz w:val="18"/>
                <w:szCs w:val="18"/>
              </w:rPr>
            </w:pPr>
            <w:r w:rsidRPr="002D5351">
              <w:rPr>
                <w:rFonts w:ascii="Tahoma" w:hAnsi="Tahoma" w:cs="Tahoma"/>
                <w:b/>
                <w:bCs/>
                <w:color w:val="000000"/>
                <w:sz w:val="18"/>
                <w:szCs w:val="18"/>
              </w:rPr>
              <w:t>PLAN DE DESARROLLO 2012 - 2015 "GOBIERNO EN LA CALLE"</w:t>
            </w:r>
          </w:p>
        </w:tc>
      </w:tr>
    </w:tbl>
    <w:p w:rsidR="00CF798D" w:rsidRPr="00CF798D" w:rsidRDefault="00031CD6" w:rsidP="00F55852">
      <w:pPr>
        <w:suppressAutoHyphens w:val="0"/>
        <w:jc w:val="both"/>
        <w:rPr>
          <w:vanish/>
        </w:rPr>
      </w:pPr>
      <w:r w:rsidRPr="00A12A22">
        <w:rPr>
          <w:rFonts w:ascii="Tahoma" w:hAnsi="Tahoma" w:cs="Tahoma"/>
        </w:rPr>
        <w:lastRenderedPageBreak/>
        <w:t xml:space="preserve">  </w:t>
      </w:r>
    </w:p>
    <w:tbl>
      <w:tblPr>
        <w:tblW w:w="7925" w:type="dxa"/>
        <w:jc w:val="center"/>
        <w:tblInd w:w="-2195" w:type="dxa"/>
        <w:tblLayout w:type="fixed"/>
        <w:tblCellMar>
          <w:left w:w="70" w:type="dxa"/>
          <w:right w:w="70" w:type="dxa"/>
        </w:tblCellMar>
        <w:tblLook w:val="04A0" w:firstRow="1" w:lastRow="0" w:firstColumn="1" w:lastColumn="0" w:noHBand="0" w:noVBand="1"/>
      </w:tblPr>
      <w:tblGrid>
        <w:gridCol w:w="2055"/>
        <w:gridCol w:w="1322"/>
        <w:gridCol w:w="1590"/>
        <w:gridCol w:w="546"/>
        <w:gridCol w:w="1238"/>
        <w:gridCol w:w="1174"/>
      </w:tblGrid>
      <w:tr w:rsidR="00E66662" w:rsidRPr="002D5351" w:rsidTr="00E66662">
        <w:trPr>
          <w:trHeight w:val="176"/>
          <w:jc w:val="center"/>
        </w:trPr>
        <w:tc>
          <w:tcPr>
            <w:tcW w:w="2055"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E66662" w:rsidRPr="002D5351" w:rsidRDefault="00E66662" w:rsidP="00FA230B">
            <w:pPr>
              <w:tabs>
                <w:tab w:val="right" w:pos="8222"/>
              </w:tabs>
              <w:suppressAutoHyphens w:val="0"/>
              <w:jc w:val="center"/>
              <w:rPr>
                <w:rFonts w:ascii="Arial" w:eastAsia="Times New Roman" w:hAnsi="Arial" w:cs="Arial"/>
                <w:b/>
                <w:bCs/>
                <w:sz w:val="12"/>
                <w:szCs w:val="12"/>
                <w:lang w:val="es-CO" w:eastAsia="es-CO"/>
              </w:rPr>
            </w:pPr>
            <w:r w:rsidRPr="002D5351">
              <w:rPr>
                <w:rFonts w:ascii="Arial" w:eastAsia="Times New Roman" w:hAnsi="Arial" w:cs="Arial"/>
                <w:b/>
                <w:bCs/>
                <w:sz w:val="12"/>
                <w:szCs w:val="12"/>
                <w:lang w:val="es-CO" w:eastAsia="es-CO"/>
              </w:rPr>
              <w:t>Programa</w:t>
            </w:r>
          </w:p>
        </w:tc>
        <w:tc>
          <w:tcPr>
            <w:tcW w:w="1322"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E66662" w:rsidRPr="002D5351" w:rsidRDefault="00E66662" w:rsidP="00FA230B">
            <w:pPr>
              <w:tabs>
                <w:tab w:val="right" w:pos="8222"/>
              </w:tabs>
              <w:suppressAutoHyphens w:val="0"/>
              <w:jc w:val="center"/>
              <w:rPr>
                <w:rFonts w:ascii="Arial" w:eastAsia="Times New Roman" w:hAnsi="Arial" w:cs="Arial"/>
                <w:b/>
                <w:bCs/>
                <w:sz w:val="12"/>
                <w:szCs w:val="12"/>
                <w:lang w:val="es-CO" w:eastAsia="es-CO"/>
              </w:rPr>
            </w:pPr>
            <w:r w:rsidRPr="002D5351">
              <w:rPr>
                <w:rFonts w:ascii="Arial" w:eastAsia="Times New Roman" w:hAnsi="Arial" w:cs="Arial"/>
                <w:b/>
                <w:bCs/>
                <w:sz w:val="12"/>
                <w:szCs w:val="12"/>
                <w:lang w:val="es-CO" w:eastAsia="es-CO"/>
              </w:rPr>
              <w:t>Subprograma</w:t>
            </w:r>
          </w:p>
        </w:tc>
        <w:tc>
          <w:tcPr>
            <w:tcW w:w="1590"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E66662" w:rsidRPr="002D5351" w:rsidRDefault="00E66662" w:rsidP="00FA230B">
            <w:pPr>
              <w:tabs>
                <w:tab w:val="right" w:pos="8222"/>
              </w:tabs>
              <w:suppressAutoHyphens w:val="0"/>
              <w:jc w:val="center"/>
              <w:rPr>
                <w:rFonts w:ascii="Arial" w:eastAsia="Times New Roman" w:hAnsi="Arial" w:cs="Arial"/>
                <w:b/>
                <w:bCs/>
                <w:sz w:val="12"/>
                <w:szCs w:val="12"/>
                <w:lang w:val="es-CO" w:eastAsia="es-CO"/>
              </w:rPr>
            </w:pPr>
            <w:r w:rsidRPr="002D5351">
              <w:rPr>
                <w:rFonts w:ascii="Arial" w:eastAsia="Times New Roman" w:hAnsi="Arial" w:cs="Arial"/>
                <w:b/>
                <w:bCs/>
                <w:sz w:val="12"/>
                <w:szCs w:val="12"/>
                <w:lang w:val="es-CO" w:eastAsia="es-CO"/>
              </w:rPr>
              <w:t>Descripción Meta Cuatrienio</w:t>
            </w:r>
          </w:p>
        </w:tc>
        <w:tc>
          <w:tcPr>
            <w:tcW w:w="546"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E66662" w:rsidRPr="002D5351" w:rsidRDefault="00E66662" w:rsidP="00FA230B">
            <w:pPr>
              <w:tabs>
                <w:tab w:val="right" w:pos="8222"/>
              </w:tabs>
              <w:suppressAutoHyphens w:val="0"/>
              <w:jc w:val="center"/>
              <w:rPr>
                <w:rFonts w:ascii="Arial" w:eastAsia="Times New Roman" w:hAnsi="Arial" w:cs="Arial"/>
                <w:b/>
                <w:bCs/>
                <w:sz w:val="12"/>
                <w:szCs w:val="12"/>
                <w:lang w:val="es-CO" w:eastAsia="es-CO"/>
              </w:rPr>
            </w:pPr>
            <w:proofErr w:type="spellStart"/>
            <w:r w:rsidRPr="002D5351">
              <w:rPr>
                <w:rFonts w:ascii="Arial" w:eastAsia="Times New Roman" w:hAnsi="Arial" w:cs="Arial"/>
                <w:b/>
                <w:bCs/>
                <w:sz w:val="12"/>
                <w:szCs w:val="12"/>
                <w:lang w:val="es-CO" w:eastAsia="es-CO"/>
              </w:rPr>
              <w:t>Cod</w:t>
            </w:r>
            <w:proofErr w:type="spellEnd"/>
            <w:r w:rsidRPr="002D5351">
              <w:rPr>
                <w:rFonts w:ascii="Arial" w:eastAsia="Times New Roman" w:hAnsi="Arial" w:cs="Arial"/>
                <w:b/>
                <w:bCs/>
                <w:sz w:val="12"/>
                <w:szCs w:val="12"/>
                <w:lang w:val="es-CO" w:eastAsia="es-CO"/>
              </w:rPr>
              <w:t xml:space="preserve">. </w:t>
            </w:r>
            <w:proofErr w:type="spellStart"/>
            <w:r w:rsidRPr="002D5351">
              <w:rPr>
                <w:rFonts w:ascii="Arial" w:eastAsia="Times New Roman" w:hAnsi="Arial" w:cs="Arial"/>
                <w:b/>
                <w:bCs/>
                <w:sz w:val="12"/>
                <w:szCs w:val="12"/>
                <w:lang w:val="es-CO" w:eastAsia="es-CO"/>
              </w:rPr>
              <w:t>Indic</w:t>
            </w:r>
            <w:proofErr w:type="spellEnd"/>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CCFFFF"/>
            <w:vAlign w:val="center"/>
            <w:hideMark/>
          </w:tcPr>
          <w:p w:rsidR="00E66662" w:rsidRPr="002D5351" w:rsidRDefault="00E66662" w:rsidP="00FA230B">
            <w:pPr>
              <w:tabs>
                <w:tab w:val="right" w:pos="8222"/>
              </w:tabs>
              <w:suppressAutoHyphens w:val="0"/>
              <w:jc w:val="center"/>
              <w:rPr>
                <w:rFonts w:ascii="Arial" w:eastAsia="Times New Roman" w:hAnsi="Arial" w:cs="Arial"/>
                <w:b/>
                <w:bCs/>
                <w:sz w:val="12"/>
                <w:szCs w:val="12"/>
                <w:lang w:val="es-CO" w:eastAsia="es-CO"/>
              </w:rPr>
            </w:pPr>
            <w:r w:rsidRPr="002D5351">
              <w:rPr>
                <w:rFonts w:ascii="Arial" w:eastAsia="Times New Roman" w:hAnsi="Arial" w:cs="Arial"/>
                <w:b/>
                <w:bCs/>
                <w:sz w:val="12"/>
                <w:szCs w:val="12"/>
                <w:lang w:val="es-CO" w:eastAsia="es-CO"/>
              </w:rPr>
              <w:t>Nombre Indicador</w:t>
            </w:r>
          </w:p>
        </w:tc>
        <w:tc>
          <w:tcPr>
            <w:tcW w:w="1174" w:type="dxa"/>
            <w:vMerge w:val="restart"/>
            <w:tcBorders>
              <w:top w:val="single" w:sz="4" w:space="0" w:color="auto"/>
              <w:left w:val="single" w:sz="4" w:space="0" w:color="auto"/>
              <w:bottom w:val="single" w:sz="4" w:space="0" w:color="000000"/>
              <w:right w:val="single" w:sz="4" w:space="0" w:color="auto"/>
            </w:tcBorders>
            <w:shd w:val="clear" w:color="000000" w:fill="CCFFFF"/>
            <w:vAlign w:val="center"/>
            <w:hideMark/>
          </w:tcPr>
          <w:p w:rsidR="00E66662" w:rsidRPr="002D5351" w:rsidRDefault="00E66662" w:rsidP="00FA230B">
            <w:pPr>
              <w:tabs>
                <w:tab w:val="right" w:pos="8222"/>
              </w:tabs>
              <w:suppressAutoHyphens w:val="0"/>
              <w:jc w:val="center"/>
              <w:rPr>
                <w:rFonts w:ascii="Arial" w:eastAsia="Times New Roman" w:hAnsi="Arial" w:cs="Arial"/>
                <w:b/>
                <w:bCs/>
                <w:sz w:val="12"/>
                <w:szCs w:val="12"/>
                <w:lang w:val="es-CO" w:eastAsia="es-CO"/>
              </w:rPr>
            </w:pPr>
            <w:r w:rsidRPr="002D5351">
              <w:rPr>
                <w:rFonts w:ascii="Arial" w:eastAsia="Times New Roman" w:hAnsi="Arial" w:cs="Arial"/>
                <w:b/>
                <w:bCs/>
                <w:sz w:val="12"/>
                <w:szCs w:val="12"/>
                <w:lang w:val="es-CO" w:eastAsia="es-CO"/>
              </w:rPr>
              <w:t>Valor esperado 2015</w:t>
            </w:r>
          </w:p>
        </w:tc>
      </w:tr>
      <w:tr w:rsidR="00E66662" w:rsidRPr="002D5351" w:rsidTr="00E66662">
        <w:trPr>
          <w:trHeight w:val="138"/>
          <w:jc w:val="center"/>
        </w:trPr>
        <w:tc>
          <w:tcPr>
            <w:tcW w:w="2055" w:type="dxa"/>
            <w:vMerge/>
            <w:tcBorders>
              <w:top w:val="single" w:sz="4" w:space="0" w:color="auto"/>
              <w:left w:val="single" w:sz="4" w:space="0" w:color="auto"/>
              <w:bottom w:val="single" w:sz="4" w:space="0" w:color="auto"/>
              <w:right w:val="single" w:sz="4" w:space="0" w:color="auto"/>
            </w:tcBorders>
            <w:vAlign w:val="center"/>
            <w:hideMark/>
          </w:tcPr>
          <w:p w:rsidR="00E66662" w:rsidRPr="002D5351" w:rsidRDefault="00E66662" w:rsidP="00FA230B">
            <w:pPr>
              <w:tabs>
                <w:tab w:val="right" w:pos="8222"/>
              </w:tabs>
              <w:suppressAutoHyphens w:val="0"/>
              <w:rPr>
                <w:rFonts w:ascii="Arial" w:eastAsia="Times New Roman" w:hAnsi="Arial" w:cs="Arial"/>
                <w:b/>
                <w:bCs/>
                <w:sz w:val="12"/>
                <w:szCs w:val="12"/>
                <w:lang w:val="es-CO" w:eastAsia="es-CO"/>
              </w:rPr>
            </w:pPr>
          </w:p>
        </w:tc>
        <w:tc>
          <w:tcPr>
            <w:tcW w:w="1322" w:type="dxa"/>
            <w:vMerge/>
            <w:tcBorders>
              <w:top w:val="single" w:sz="4" w:space="0" w:color="auto"/>
              <w:left w:val="single" w:sz="4" w:space="0" w:color="auto"/>
              <w:bottom w:val="single" w:sz="4" w:space="0" w:color="auto"/>
              <w:right w:val="single" w:sz="4" w:space="0" w:color="auto"/>
            </w:tcBorders>
            <w:vAlign w:val="center"/>
            <w:hideMark/>
          </w:tcPr>
          <w:p w:rsidR="00E66662" w:rsidRPr="002D5351" w:rsidRDefault="00E66662" w:rsidP="00FA230B">
            <w:pPr>
              <w:tabs>
                <w:tab w:val="right" w:pos="8222"/>
              </w:tabs>
              <w:suppressAutoHyphens w:val="0"/>
              <w:rPr>
                <w:rFonts w:ascii="Arial" w:eastAsia="Times New Roman" w:hAnsi="Arial" w:cs="Arial"/>
                <w:b/>
                <w:bCs/>
                <w:sz w:val="12"/>
                <w:szCs w:val="12"/>
                <w:lang w:val="es-CO" w:eastAsia="es-CO"/>
              </w:rPr>
            </w:pP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E66662" w:rsidRPr="002D5351" w:rsidRDefault="00E66662" w:rsidP="00FA230B">
            <w:pPr>
              <w:tabs>
                <w:tab w:val="right" w:pos="8222"/>
              </w:tabs>
              <w:suppressAutoHyphens w:val="0"/>
              <w:rPr>
                <w:rFonts w:ascii="Arial" w:eastAsia="Times New Roman" w:hAnsi="Arial" w:cs="Arial"/>
                <w:b/>
                <w:bCs/>
                <w:sz w:val="12"/>
                <w:szCs w:val="12"/>
                <w:lang w:val="es-CO" w:eastAsia="es-CO"/>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E66662" w:rsidRPr="002D5351" w:rsidRDefault="00E66662" w:rsidP="00FA230B">
            <w:pPr>
              <w:tabs>
                <w:tab w:val="right" w:pos="8222"/>
              </w:tabs>
              <w:suppressAutoHyphens w:val="0"/>
              <w:rPr>
                <w:rFonts w:ascii="Arial" w:eastAsia="Times New Roman" w:hAnsi="Arial" w:cs="Arial"/>
                <w:b/>
                <w:bCs/>
                <w:sz w:val="12"/>
                <w:szCs w:val="12"/>
                <w:lang w:val="es-CO" w:eastAsia="es-C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E66662" w:rsidRPr="002D5351" w:rsidRDefault="00E66662" w:rsidP="00FA230B">
            <w:pPr>
              <w:tabs>
                <w:tab w:val="right" w:pos="8222"/>
              </w:tabs>
              <w:suppressAutoHyphens w:val="0"/>
              <w:rPr>
                <w:rFonts w:ascii="Arial" w:eastAsia="Times New Roman" w:hAnsi="Arial" w:cs="Arial"/>
                <w:b/>
                <w:bCs/>
                <w:sz w:val="12"/>
                <w:szCs w:val="12"/>
                <w:lang w:val="es-CO" w:eastAsia="es-CO"/>
              </w:rPr>
            </w:pPr>
          </w:p>
        </w:tc>
        <w:tc>
          <w:tcPr>
            <w:tcW w:w="1174" w:type="dxa"/>
            <w:vMerge/>
            <w:tcBorders>
              <w:top w:val="single" w:sz="4" w:space="0" w:color="auto"/>
              <w:left w:val="single" w:sz="4" w:space="0" w:color="auto"/>
              <w:bottom w:val="single" w:sz="4" w:space="0" w:color="000000"/>
              <w:right w:val="single" w:sz="4" w:space="0" w:color="auto"/>
            </w:tcBorders>
            <w:vAlign w:val="center"/>
            <w:hideMark/>
          </w:tcPr>
          <w:p w:rsidR="00E66662" w:rsidRPr="002D5351" w:rsidRDefault="00E66662" w:rsidP="00FA230B">
            <w:pPr>
              <w:tabs>
                <w:tab w:val="right" w:pos="8222"/>
              </w:tabs>
              <w:suppressAutoHyphens w:val="0"/>
              <w:rPr>
                <w:rFonts w:ascii="Arial" w:eastAsia="Times New Roman" w:hAnsi="Arial" w:cs="Arial"/>
                <w:b/>
                <w:bCs/>
                <w:sz w:val="12"/>
                <w:szCs w:val="12"/>
                <w:lang w:val="es-CO" w:eastAsia="es-CO"/>
              </w:rPr>
            </w:pPr>
          </w:p>
        </w:tc>
      </w:tr>
      <w:tr w:rsidR="00E66662" w:rsidRPr="002D5351" w:rsidTr="00E66662">
        <w:trPr>
          <w:trHeight w:val="379"/>
          <w:jc w:val="center"/>
        </w:trPr>
        <w:tc>
          <w:tcPr>
            <w:tcW w:w="2055" w:type="dxa"/>
            <w:vMerge w:val="restart"/>
            <w:tcBorders>
              <w:top w:val="nil"/>
              <w:left w:val="single" w:sz="4" w:space="0" w:color="auto"/>
              <w:bottom w:val="single" w:sz="4" w:space="0" w:color="000000"/>
              <w:right w:val="single" w:sz="4" w:space="0" w:color="auto"/>
            </w:tcBorders>
            <w:shd w:val="clear" w:color="auto" w:fill="auto"/>
            <w:vAlign w:val="center"/>
            <w:hideMark/>
          </w:tcPr>
          <w:p w:rsidR="00E66662" w:rsidRPr="00292711" w:rsidRDefault="00E66662" w:rsidP="00FA230B">
            <w:pPr>
              <w:tabs>
                <w:tab w:val="right" w:pos="8222"/>
              </w:tabs>
              <w:suppressAutoHyphens w:val="0"/>
              <w:ind w:left="-70"/>
              <w:rPr>
                <w:rFonts w:ascii="Tahoma" w:eastAsia="Times New Roman" w:hAnsi="Tahoma" w:cs="Tahoma"/>
                <w:sz w:val="12"/>
                <w:szCs w:val="12"/>
                <w:lang w:val="es-CO" w:eastAsia="es-CO"/>
              </w:rPr>
            </w:pPr>
            <w:r w:rsidRPr="00292711">
              <w:rPr>
                <w:rFonts w:ascii="Tahoma" w:eastAsia="Times New Roman" w:hAnsi="Tahoma" w:cs="Tahoma"/>
                <w:sz w:val="12"/>
                <w:szCs w:val="12"/>
                <w:lang w:val="es-CO" w:eastAsia="es-CO"/>
              </w:rPr>
              <w:t>1. PROMOCIÓN Y DESARROLLO DE LA RECREACIÓN. LA EDUCACIÓN FÍSICA. EL DEPORTE Y LA ACTIVIDAD FÍSICA</w:t>
            </w:r>
          </w:p>
        </w:tc>
        <w:tc>
          <w:tcPr>
            <w:tcW w:w="1322" w:type="dxa"/>
            <w:vMerge w:val="restart"/>
            <w:tcBorders>
              <w:top w:val="nil"/>
              <w:left w:val="single" w:sz="4" w:space="0" w:color="auto"/>
              <w:bottom w:val="single" w:sz="4" w:space="0" w:color="000000"/>
              <w:right w:val="single" w:sz="4" w:space="0" w:color="auto"/>
            </w:tcBorders>
            <w:shd w:val="clear" w:color="auto" w:fill="auto"/>
            <w:vAlign w:val="center"/>
            <w:hideMark/>
          </w:tcPr>
          <w:p w:rsidR="00E66662" w:rsidRPr="00292711" w:rsidRDefault="00E66662" w:rsidP="00FA230B">
            <w:pPr>
              <w:tabs>
                <w:tab w:val="right" w:pos="8222"/>
              </w:tabs>
              <w:suppressAutoHyphens w:val="0"/>
              <w:jc w:val="center"/>
              <w:rPr>
                <w:rFonts w:ascii="Tahoma" w:eastAsia="Times New Roman" w:hAnsi="Tahoma" w:cs="Tahoma"/>
                <w:sz w:val="12"/>
                <w:szCs w:val="12"/>
                <w:lang w:val="es-CO" w:eastAsia="es-CO"/>
              </w:rPr>
            </w:pPr>
            <w:r w:rsidRPr="00292711">
              <w:rPr>
                <w:rFonts w:ascii="Tahoma" w:eastAsia="Times New Roman" w:hAnsi="Tahoma" w:cs="Tahoma"/>
                <w:sz w:val="12"/>
                <w:szCs w:val="12"/>
                <w:lang w:val="es-CO" w:eastAsia="es-CO"/>
              </w:rPr>
              <w:t>1. Implementación de programas de Actividad Física y Recreación</w:t>
            </w:r>
          </w:p>
        </w:tc>
        <w:tc>
          <w:tcPr>
            <w:tcW w:w="1590" w:type="dxa"/>
            <w:tcBorders>
              <w:top w:val="nil"/>
              <w:left w:val="nil"/>
              <w:bottom w:val="single" w:sz="4" w:space="0" w:color="auto"/>
              <w:right w:val="single" w:sz="4" w:space="0" w:color="auto"/>
            </w:tcBorders>
            <w:shd w:val="clear" w:color="auto" w:fill="auto"/>
            <w:vAlign w:val="center"/>
            <w:hideMark/>
          </w:tcPr>
          <w:p w:rsidR="00E66662" w:rsidRPr="00292711" w:rsidRDefault="00E66662" w:rsidP="00FA230B">
            <w:pPr>
              <w:tabs>
                <w:tab w:val="right" w:pos="8222"/>
              </w:tabs>
              <w:suppressAutoHyphens w:val="0"/>
              <w:rPr>
                <w:rFonts w:ascii="Tahoma" w:eastAsia="Times New Roman" w:hAnsi="Tahoma" w:cs="Tahoma"/>
                <w:sz w:val="12"/>
                <w:szCs w:val="12"/>
                <w:lang w:val="es-CO" w:eastAsia="es-CO"/>
              </w:rPr>
            </w:pPr>
            <w:r w:rsidRPr="00292711">
              <w:rPr>
                <w:rFonts w:ascii="Tahoma" w:eastAsia="Times New Roman" w:hAnsi="Tahoma" w:cs="Tahoma"/>
                <w:sz w:val="12"/>
                <w:szCs w:val="12"/>
                <w:lang w:val="es-CO" w:eastAsia="es-CO"/>
              </w:rPr>
              <w:t>1) Aumentar a 6 los programas anuales de actividad física realizados de manera regular</w:t>
            </w:r>
          </w:p>
        </w:tc>
        <w:tc>
          <w:tcPr>
            <w:tcW w:w="546" w:type="dxa"/>
            <w:tcBorders>
              <w:top w:val="nil"/>
              <w:left w:val="nil"/>
              <w:bottom w:val="single" w:sz="4" w:space="0" w:color="auto"/>
              <w:right w:val="single" w:sz="4" w:space="0" w:color="auto"/>
            </w:tcBorders>
            <w:shd w:val="clear" w:color="auto" w:fill="auto"/>
            <w:vAlign w:val="center"/>
            <w:hideMark/>
          </w:tcPr>
          <w:p w:rsidR="00E66662" w:rsidRPr="00292711" w:rsidRDefault="00E66662" w:rsidP="00FA230B">
            <w:pPr>
              <w:tabs>
                <w:tab w:val="right" w:pos="8222"/>
              </w:tabs>
              <w:suppressAutoHyphens w:val="0"/>
              <w:jc w:val="center"/>
              <w:rPr>
                <w:rFonts w:ascii="Tahoma" w:eastAsia="Times New Roman" w:hAnsi="Tahoma" w:cs="Tahoma"/>
                <w:sz w:val="12"/>
                <w:szCs w:val="12"/>
                <w:lang w:val="es-CO" w:eastAsia="es-CO"/>
              </w:rPr>
            </w:pPr>
            <w:r w:rsidRPr="00292711">
              <w:rPr>
                <w:rFonts w:ascii="Tahoma" w:eastAsia="Times New Roman" w:hAnsi="Tahoma" w:cs="Tahoma"/>
                <w:sz w:val="12"/>
                <w:szCs w:val="12"/>
                <w:lang w:val="es-CO" w:eastAsia="es-CO"/>
              </w:rPr>
              <w:t>DEP01.</w:t>
            </w:r>
          </w:p>
        </w:tc>
        <w:tc>
          <w:tcPr>
            <w:tcW w:w="1238" w:type="dxa"/>
            <w:tcBorders>
              <w:top w:val="nil"/>
              <w:left w:val="nil"/>
              <w:bottom w:val="single" w:sz="4" w:space="0" w:color="auto"/>
              <w:right w:val="single" w:sz="4" w:space="0" w:color="auto"/>
            </w:tcBorders>
            <w:shd w:val="clear" w:color="auto" w:fill="auto"/>
            <w:vAlign w:val="center"/>
            <w:hideMark/>
          </w:tcPr>
          <w:p w:rsidR="00E66662" w:rsidRPr="00292711" w:rsidRDefault="00E66662" w:rsidP="00FA230B">
            <w:pPr>
              <w:tabs>
                <w:tab w:val="right" w:pos="8222"/>
              </w:tabs>
              <w:suppressAutoHyphens w:val="0"/>
              <w:jc w:val="center"/>
              <w:rPr>
                <w:rFonts w:ascii="Tahoma" w:eastAsia="Times New Roman" w:hAnsi="Tahoma" w:cs="Tahoma"/>
                <w:sz w:val="12"/>
                <w:szCs w:val="12"/>
                <w:lang w:val="es-CO" w:eastAsia="es-CO"/>
              </w:rPr>
            </w:pPr>
            <w:r w:rsidRPr="00292711">
              <w:rPr>
                <w:rFonts w:ascii="Tahoma" w:eastAsia="Times New Roman" w:hAnsi="Tahoma" w:cs="Tahoma"/>
                <w:sz w:val="12"/>
                <w:szCs w:val="12"/>
                <w:lang w:val="es-CO" w:eastAsia="es-CO"/>
              </w:rPr>
              <w:t>Número de programas de actividad física realizados de manera regular</w:t>
            </w:r>
          </w:p>
        </w:tc>
        <w:tc>
          <w:tcPr>
            <w:tcW w:w="1174" w:type="dxa"/>
            <w:tcBorders>
              <w:top w:val="nil"/>
              <w:left w:val="nil"/>
              <w:bottom w:val="single" w:sz="4" w:space="0" w:color="auto"/>
              <w:right w:val="single" w:sz="4" w:space="0" w:color="auto"/>
            </w:tcBorders>
            <w:shd w:val="clear" w:color="000000" w:fill="BFBFBF"/>
            <w:vAlign w:val="center"/>
            <w:hideMark/>
          </w:tcPr>
          <w:p w:rsidR="00E66662" w:rsidRPr="00292711" w:rsidRDefault="00E66662" w:rsidP="00FA230B">
            <w:pPr>
              <w:tabs>
                <w:tab w:val="right" w:pos="8222"/>
              </w:tabs>
              <w:suppressAutoHyphens w:val="0"/>
              <w:jc w:val="center"/>
              <w:rPr>
                <w:rFonts w:ascii="Tahoma" w:eastAsia="Times New Roman" w:hAnsi="Tahoma" w:cs="Tahoma"/>
                <w:b/>
                <w:bCs/>
                <w:sz w:val="12"/>
                <w:szCs w:val="12"/>
                <w:lang w:val="es-CO" w:eastAsia="es-CO"/>
              </w:rPr>
            </w:pPr>
            <w:r w:rsidRPr="00292711">
              <w:rPr>
                <w:rFonts w:ascii="Tahoma" w:eastAsia="Times New Roman" w:hAnsi="Tahoma" w:cs="Tahoma"/>
                <w:b/>
                <w:bCs/>
                <w:sz w:val="12"/>
                <w:szCs w:val="12"/>
                <w:lang w:val="es-CO" w:eastAsia="es-CO"/>
              </w:rPr>
              <w:t>6</w:t>
            </w:r>
          </w:p>
        </w:tc>
      </w:tr>
      <w:tr w:rsidR="00E66662" w:rsidRPr="002D5351" w:rsidTr="00E66662">
        <w:trPr>
          <w:trHeight w:val="272"/>
          <w:jc w:val="center"/>
        </w:trPr>
        <w:tc>
          <w:tcPr>
            <w:tcW w:w="2055" w:type="dxa"/>
            <w:vMerge/>
            <w:tcBorders>
              <w:top w:val="nil"/>
              <w:left w:val="single" w:sz="4" w:space="0" w:color="auto"/>
              <w:bottom w:val="single" w:sz="4" w:space="0" w:color="000000"/>
              <w:right w:val="single" w:sz="4" w:space="0" w:color="auto"/>
            </w:tcBorders>
            <w:vAlign w:val="center"/>
            <w:hideMark/>
          </w:tcPr>
          <w:p w:rsidR="00E66662" w:rsidRPr="00292711" w:rsidRDefault="00E66662" w:rsidP="00FA230B">
            <w:pPr>
              <w:tabs>
                <w:tab w:val="right" w:pos="8222"/>
              </w:tabs>
              <w:suppressAutoHyphens w:val="0"/>
              <w:rPr>
                <w:rFonts w:ascii="Tahoma" w:eastAsia="Times New Roman" w:hAnsi="Tahoma" w:cs="Tahoma"/>
                <w:sz w:val="12"/>
                <w:szCs w:val="12"/>
                <w:lang w:val="es-CO" w:eastAsia="es-CO"/>
              </w:rPr>
            </w:pPr>
          </w:p>
        </w:tc>
        <w:tc>
          <w:tcPr>
            <w:tcW w:w="1322" w:type="dxa"/>
            <w:vMerge/>
            <w:tcBorders>
              <w:top w:val="nil"/>
              <w:left w:val="single" w:sz="4" w:space="0" w:color="auto"/>
              <w:bottom w:val="single" w:sz="4" w:space="0" w:color="000000"/>
              <w:right w:val="single" w:sz="4" w:space="0" w:color="auto"/>
            </w:tcBorders>
            <w:vAlign w:val="center"/>
            <w:hideMark/>
          </w:tcPr>
          <w:p w:rsidR="00E66662" w:rsidRPr="00292711" w:rsidRDefault="00E66662" w:rsidP="00FA230B">
            <w:pPr>
              <w:tabs>
                <w:tab w:val="right" w:pos="8222"/>
              </w:tabs>
              <w:suppressAutoHyphens w:val="0"/>
              <w:rPr>
                <w:rFonts w:ascii="Tahoma" w:eastAsia="Times New Roman" w:hAnsi="Tahoma" w:cs="Tahoma"/>
                <w:sz w:val="12"/>
                <w:szCs w:val="12"/>
                <w:lang w:val="es-CO" w:eastAsia="es-CO"/>
              </w:rPr>
            </w:pPr>
          </w:p>
        </w:tc>
        <w:tc>
          <w:tcPr>
            <w:tcW w:w="1590" w:type="dxa"/>
            <w:tcBorders>
              <w:top w:val="nil"/>
              <w:left w:val="nil"/>
              <w:bottom w:val="single" w:sz="4" w:space="0" w:color="auto"/>
              <w:right w:val="single" w:sz="4" w:space="0" w:color="auto"/>
            </w:tcBorders>
            <w:shd w:val="clear" w:color="auto" w:fill="auto"/>
            <w:vAlign w:val="center"/>
            <w:hideMark/>
          </w:tcPr>
          <w:p w:rsidR="00E66662" w:rsidRPr="00292711" w:rsidRDefault="00E66662" w:rsidP="00FA230B">
            <w:pPr>
              <w:tabs>
                <w:tab w:val="right" w:pos="8222"/>
              </w:tabs>
              <w:suppressAutoHyphens w:val="0"/>
              <w:rPr>
                <w:rFonts w:ascii="Tahoma" w:eastAsia="Times New Roman" w:hAnsi="Tahoma" w:cs="Tahoma"/>
                <w:sz w:val="12"/>
                <w:szCs w:val="12"/>
                <w:lang w:val="es-CO" w:eastAsia="es-CO"/>
              </w:rPr>
            </w:pPr>
            <w:r w:rsidRPr="00292711">
              <w:rPr>
                <w:rFonts w:ascii="Tahoma" w:eastAsia="Times New Roman" w:hAnsi="Tahoma" w:cs="Tahoma"/>
                <w:sz w:val="12"/>
                <w:szCs w:val="12"/>
                <w:lang w:val="es-CO" w:eastAsia="es-CO"/>
              </w:rPr>
              <w:t>2) Aumentar a 5 las actividades de recreación anuales que se realizan de manera regular</w:t>
            </w:r>
          </w:p>
        </w:tc>
        <w:tc>
          <w:tcPr>
            <w:tcW w:w="546" w:type="dxa"/>
            <w:tcBorders>
              <w:top w:val="nil"/>
              <w:left w:val="nil"/>
              <w:bottom w:val="single" w:sz="4" w:space="0" w:color="auto"/>
              <w:right w:val="single" w:sz="4" w:space="0" w:color="auto"/>
            </w:tcBorders>
            <w:shd w:val="clear" w:color="auto" w:fill="auto"/>
            <w:vAlign w:val="center"/>
            <w:hideMark/>
          </w:tcPr>
          <w:p w:rsidR="00E66662" w:rsidRPr="00292711" w:rsidRDefault="00E66662" w:rsidP="00FA230B">
            <w:pPr>
              <w:tabs>
                <w:tab w:val="right" w:pos="8222"/>
              </w:tabs>
              <w:suppressAutoHyphens w:val="0"/>
              <w:jc w:val="center"/>
              <w:rPr>
                <w:rFonts w:ascii="Tahoma" w:eastAsia="Times New Roman" w:hAnsi="Tahoma" w:cs="Tahoma"/>
                <w:sz w:val="12"/>
                <w:szCs w:val="12"/>
                <w:lang w:val="es-CO" w:eastAsia="es-CO"/>
              </w:rPr>
            </w:pPr>
            <w:r w:rsidRPr="00292711">
              <w:rPr>
                <w:rFonts w:ascii="Tahoma" w:eastAsia="Times New Roman" w:hAnsi="Tahoma" w:cs="Tahoma"/>
                <w:sz w:val="12"/>
                <w:szCs w:val="12"/>
                <w:lang w:val="es-CO" w:eastAsia="es-CO"/>
              </w:rPr>
              <w:t>DEP02.</w:t>
            </w:r>
          </w:p>
        </w:tc>
        <w:tc>
          <w:tcPr>
            <w:tcW w:w="1238" w:type="dxa"/>
            <w:tcBorders>
              <w:top w:val="nil"/>
              <w:left w:val="nil"/>
              <w:bottom w:val="single" w:sz="4" w:space="0" w:color="auto"/>
              <w:right w:val="single" w:sz="4" w:space="0" w:color="auto"/>
            </w:tcBorders>
            <w:shd w:val="clear" w:color="auto" w:fill="auto"/>
            <w:vAlign w:val="center"/>
            <w:hideMark/>
          </w:tcPr>
          <w:p w:rsidR="00E66662" w:rsidRPr="00292711" w:rsidRDefault="00E66662" w:rsidP="00FA230B">
            <w:pPr>
              <w:tabs>
                <w:tab w:val="right" w:pos="8222"/>
              </w:tabs>
              <w:suppressAutoHyphens w:val="0"/>
              <w:jc w:val="center"/>
              <w:rPr>
                <w:rFonts w:ascii="Tahoma" w:eastAsia="Times New Roman" w:hAnsi="Tahoma" w:cs="Tahoma"/>
                <w:sz w:val="12"/>
                <w:szCs w:val="12"/>
                <w:lang w:val="es-CO" w:eastAsia="es-CO"/>
              </w:rPr>
            </w:pPr>
            <w:r w:rsidRPr="00292711">
              <w:rPr>
                <w:rFonts w:ascii="Tahoma" w:eastAsia="Times New Roman" w:hAnsi="Tahoma" w:cs="Tahoma"/>
                <w:sz w:val="12"/>
                <w:szCs w:val="12"/>
                <w:lang w:val="es-CO" w:eastAsia="es-CO"/>
              </w:rPr>
              <w:t>Número de actividades de recreación realizadas de manera regular</w:t>
            </w:r>
          </w:p>
        </w:tc>
        <w:tc>
          <w:tcPr>
            <w:tcW w:w="1174" w:type="dxa"/>
            <w:tcBorders>
              <w:top w:val="nil"/>
              <w:left w:val="nil"/>
              <w:bottom w:val="single" w:sz="4" w:space="0" w:color="auto"/>
              <w:right w:val="single" w:sz="4" w:space="0" w:color="auto"/>
            </w:tcBorders>
            <w:shd w:val="clear" w:color="000000" w:fill="BFBFBF"/>
            <w:vAlign w:val="center"/>
            <w:hideMark/>
          </w:tcPr>
          <w:p w:rsidR="00E66662" w:rsidRPr="00292711" w:rsidRDefault="00E66662" w:rsidP="00FA230B">
            <w:pPr>
              <w:tabs>
                <w:tab w:val="right" w:pos="8222"/>
              </w:tabs>
              <w:suppressAutoHyphens w:val="0"/>
              <w:jc w:val="center"/>
              <w:rPr>
                <w:rFonts w:ascii="Tahoma" w:eastAsia="Times New Roman" w:hAnsi="Tahoma" w:cs="Tahoma"/>
                <w:b/>
                <w:bCs/>
                <w:sz w:val="12"/>
                <w:szCs w:val="12"/>
                <w:lang w:val="es-CO" w:eastAsia="es-CO"/>
              </w:rPr>
            </w:pPr>
            <w:r w:rsidRPr="00292711">
              <w:rPr>
                <w:rFonts w:ascii="Tahoma" w:eastAsia="Times New Roman" w:hAnsi="Tahoma" w:cs="Tahoma"/>
                <w:b/>
                <w:bCs/>
                <w:sz w:val="12"/>
                <w:szCs w:val="12"/>
                <w:lang w:val="es-CO" w:eastAsia="es-CO"/>
              </w:rPr>
              <w:t>5</w:t>
            </w:r>
          </w:p>
        </w:tc>
      </w:tr>
      <w:tr w:rsidR="00E66662" w:rsidRPr="002D5351" w:rsidTr="00E66662">
        <w:trPr>
          <w:trHeight w:val="314"/>
          <w:jc w:val="center"/>
        </w:trPr>
        <w:tc>
          <w:tcPr>
            <w:tcW w:w="2055" w:type="dxa"/>
            <w:vMerge/>
            <w:tcBorders>
              <w:top w:val="nil"/>
              <w:left w:val="single" w:sz="4" w:space="0" w:color="auto"/>
              <w:bottom w:val="single" w:sz="4" w:space="0" w:color="000000"/>
              <w:right w:val="single" w:sz="4" w:space="0" w:color="auto"/>
            </w:tcBorders>
            <w:vAlign w:val="center"/>
            <w:hideMark/>
          </w:tcPr>
          <w:p w:rsidR="00E66662" w:rsidRPr="00292711" w:rsidRDefault="00E66662" w:rsidP="00FA230B">
            <w:pPr>
              <w:tabs>
                <w:tab w:val="right" w:pos="8222"/>
              </w:tabs>
              <w:suppressAutoHyphens w:val="0"/>
              <w:rPr>
                <w:rFonts w:ascii="Tahoma" w:eastAsia="Times New Roman" w:hAnsi="Tahoma" w:cs="Tahoma"/>
                <w:sz w:val="12"/>
                <w:szCs w:val="12"/>
                <w:lang w:val="es-CO" w:eastAsia="es-CO"/>
              </w:rPr>
            </w:pPr>
          </w:p>
        </w:tc>
        <w:tc>
          <w:tcPr>
            <w:tcW w:w="1322" w:type="dxa"/>
            <w:vMerge/>
            <w:tcBorders>
              <w:top w:val="nil"/>
              <w:left w:val="single" w:sz="4" w:space="0" w:color="auto"/>
              <w:bottom w:val="single" w:sz="4" w:space="0" w:color="000000"/>
              <w:right w:val="single" w:sz="4" w:space="0" w:color="auto"/>
            </w:tcBorders>
            <w:vAlign w:val="center"/>
            <w:hideMark/>
          </w:tcPr>
          <w:p w:rsidR="00E66662" w:rsidRPr="00292711" w:rsidRDefault="00E66662" w:rsidP="00FA230B">
            <w:pPr>
              <w:tabs>
                <w:tab w:val="right" w:pos="8222"/>
              </w:tabs>
              <w:suppressAutoHyphens w:val="0"/>
              <w:rPr>
                <w:rFonts w:ascii="Tahoma" w:eastAsia="Times New Roman" w:hAnsi="Tahoma" w:cs="Tahoma"/>
                <w:sz w:val="12"/>
                <w:szCs w:val="12"/>
                <w:lang w:val="es-CO" w:eastAsia="es-CO"/>
              </w:rPr>
            </w:pPr>
          </w:p>
        </w:tc>
        <w:tc>
          <w:tcPr>
            <w:tcW w:w="1590" w:type="dxa"/>
            <w:tcBorders>
              <w:top w:val="nil"/>
              <w:left w:val="nil"/>
              <w:bottom w:val="single" w:sz="4" w:space="0" w:color="auto"/>
              <w:right w:val="single" w:sz="4" w:space="0" w:color="auto"/>
            </w:tcBorders>
            <w:shd w:val="clear" w:color="auto" w:fill="auto"/>
            <w:vAlign w:val="center"/>
            <w:hideMark/>
          </w:tcPr>
          <w:p w:rsidR="00E66662" w:rsidRPr="00292711" w:rsidRDefault="00E66662" w:rsidP="00FA230B">
            <w:pPr>
              <w:tabs>
                <w:tab w:val="right" w:pos="8222"/>
              </w:tabs>
              <w:suppressAutoHyphens w:val="0"/>
              <w:rPr>
                <w:rFonts w:ascii="Tahoma" w:eastAsia="Times New Roman" w:hAnsi="Tahoma" w:cs="Tahoma"/>
                <w:sz w:val="12"/>
                <w:szCs w:val="12"/>
                <w:lang w:val="es-CO" w:eastAsia="es-CO"/>
              </w:rPr>
            </w:pPr>
            <w:r w:rsidRPr="00292711">
              <w:rPr>
                <w:rFonts w:ascii="Tahoma" w:eastAsia="Times New Roman" w:hAnsi="Tahoma" w:cs="Tahoma"/>
                <w:sz w:val="12"/>
                <w:szCs w:val="12"/>
                <w:lang w:val="es-CO" w:eastAsia="es-CO"/>
              </w:rPr>
              <w:t>3) Realizar en el año 1 programa de actividad física para el adulto mayor</w:t>
            </w:r>
          </w:p>
        </w:tc>
        <w:tc>
          <w:tcPr>
            <w:tcW w:w="546" w:type="dxa"/>
            <w:tcBorders>
              <w:top w:val="nil"/>
              <w:left w:val="nil"/>
              <w:bottom w:val="single" w:sz="4" w:space="0" w:color="auto"/>
              <w:right w:val="single" w:sz="4" w:space="0" w:color="auto"/>
            </w:tcBorders>
            <w:shd w:val="clear" w:color="auto" w:fill="auto"/>
            <w:vAlign w:val="center"/>
            <w:hideMark/>
          </w:tcPr>
          <w:p w:rsidR="00E66662" w:rsidRPr="00292711" w:rsidRDefault="00E66662" w:rsidP="00FA230B">
            <w:pPr>
              <w:tabs>
                <w:tab w:val="right" w:pos="8222"/>
              </w:tabs>
              <w:suppressAutoHyphens w:val="0"/>
              <w:jc w:val="center"/>
              <w:rPr>
                <w:rFonts w:ascii="Tahoma" w:eastAsia="Times New Roman" w:hAnsi="Tahoma" w:cs="Tahoma"/>
                <w:sz w:val="12"/>
                <w:szCs w:val="12"/>
                <w:lang w:val="es-CO" w:eastAsia="es-CO"/>
              </w:rPr>
            </w:pPr>
            <w:r w:rsidRPr="00292711">
              <w:rPr>
                <w:rFonts w:ascii="Tahoma" w:eastAsia="Times New Roman" w:hAnsi="Tahoma" w:cs="Tahoma"/>
                <w:sz w:val="12"/>
                <w:szCs w:val="12"/>
                <w:lang w:val="es-CO" w:eastAsia="es-CO"/>
              </w:rPr>
              <w:t>DEP03.</w:t>
            </w:r>
          </w:p>
        </w:tc>
        <w:tc>
          <w:tcPr>
            <w:tcW w:w="1238" w:type="dxa"/>
            <w:tcBorders>
              <w:top w:val="nil"/>
              <w:left w:val="nil"/>
              <w:bottom w:val="single" w:sz="4" w:space="0" w:color="auto"/>
              <w:right w:val="single" w:sz="4" w:space="0" w:color="auto"/>
            </w:tcBorders>
            <w:shd w:val="clear" w:color="auto" w:fill="auto"/>
            <w:vAlign w:val="center"/>
            <w:hideMark/>
          </w:tcPr>
          <w:p w:rsidR="00E66662" w:rsidRPr="00292711" w:rsidRDefault="00E66662" w:rsidP="00FA230B">
            <w:pPr>
              <w:tabs>
                <w:tab w:val="right" w:pos="8222"/>
              </w:tabs>
              <w:suppressAutoHyphens w:val="0"/>
              <w:jc w:val="center"/>
              <w:rPr>
                <w:rFonts w:ascii="Tahoma" w:eastAsia="Times New Roman" w:hAnsi="Tahoma" w:cs="Tahoma"/>
                <w:sz w:val="12"/>
                <w:szCs w:val="12"/>
                <w:lang w:val="es-CO" w:eastAsia="es-CO"/>
              </w:rPr>
            </w:pPr>
            <w:r w:rsidRPr="00292711">
              <w:rPr>
                <w:rFonts w:ascii="Tahoma" w:eastAsia="Times New Roman" w:hAnsi="Tahoma" w:cs="Tahoma"/>
                <w:sz w:val="12"/>
                <w:szCs w:val="12"/>
                <w:lang w:val="es-CO" w:eastAsia="es-CO"/>
              </w:rPr>
              <w:t>Número de programas de actividad física dirigidos al adulto mayor</w:t>
            </w:r>
          </w:p>
        </w:tc>
        <w:tc>
          <w:tcPr>
            <w:tcW w:w="1174" w:type="dxa"/>
            <w:tcBorders>
              <w:top w:val="nil"/>
              <w:left w:val="nil"/>
              <w:bottom w:val="single" w:sz="4" w:space="0" w:color="auto"/>
              <w:right w:val="single" w:sz="4" w:space="0" w:color="auto"/>
            </w:tcBorders>
            <w:shd w:val="clear" w:color="000000" w:fill="BFBFBF"/>
            <w:vAlign w:val="center"/>
            <w:hideMark/>
          </w:tcPr>
          <w:p w:rsidR="00E66662" w:rsidRPr="00292711" w:rsidRDefault="00E66662" w:rsidP="00FA230B">
            <w:pPr>
              <w:tabs>
                <w:tab w:val="right" w:pos="8222"/>
              </w:tabs>
              <w:suppressAutoHyphens w:val="0"/>
              <w:jc w:val="center"/>
              <w:rPr>
                <w:rFonts w:ascii="Tahoma" w:eastAsia="Times New Roman" w:hAnsi="Tahoma" w:cs="Tahoma"/>
                <w:b/>
                <w:bCs/>
                <w:sz w:val="12"/>
                <w:szCs w:val="12"/>
                <w:lang w:val="es-CO" w:eastAsia="es-CO"/>
              </w:rPr>
            </w:pPr>
            <w:r w:rsidRPr="00292711">
              <w:rPr>
                <w:rFonts w:ascii="Tahoma" w:eastAsia="Times New Roman" w:hAnsi="Tahoma" w:cs="Tahoma"/>
                <w:b/>
                <w:bCs/>
                <w:sz w:val="12"/>
                <w:szCs w:val="12"/>
                <w:lang w:val="es-CO" w:eastAsia="es-CO"/>
              </w:rPr>
              <w:t>1</w:t>
            </w:r>
          </w:p>
        </w:tc>
      </w:tr>
      <w:tr w:rsidR="00E66662" w:rsidRPr="002D5351" w:rsidTr="00E66662">
        <w:trPr>
          <w:trHeight w:val="416"/>
          <w:jc w:val="center"/>
        </w:trPr>
        <w:tc>
          <w:tcPr>
            <w:tcW w:w="2055" w:type="dxa"/>
            <w:vMerge/>
            <w:tcBorders>
              <w:top w:val="nil"/>
              <w:left w:val="single" w:sz="4" w:space="0" w:color="auto"/>
              <w:bottom w:val="single" w:sz="4" w:space="0" w:color="000000"/>
              <w:right w:val="single" w:sz="4" w:space="0" w:color="auto"/>
            </w:tcBorders>
            <w:vAlign w:val="center"/>
            <w:hideMark/>
          </w:tcPr>
          <w:p w:rsidR="00E66662" w:rsidRPr="00292711" w:rsidRDefault="00E66662" w:rsidP="00FA230B">
            <w:pPr>
              <w:tabs>
                <w:tab w:val="right" w:pos="8222"/>
              </w:tabs>
              <w:suppressAutoHyphens w:val="0"/>
              <w:rPr>
                <w:rFonts w:ascii="Tahoma" w:eastAsia="Times New Roman" w:hAnsi="Tahoma" w:cs="Tahoma"/>
                <w:sz w:val="12"/>
                <w:szCs w:val="12"/>
                <w:lang w:val="es-CO" w:eastAsia="es-CO"/>
              </w:rPr>
            </w:pPr>
          </w:p>
        </w:tc>
        <w:tc>
          <w:tcPr>
            <w:tcW w:w="1322" w:type="dxa"/>
            <w:vMerge/>
            <w:tcBorders>
              <w:top w:val="nil"/>
              <w:left w:val="single" w:sz="4" w:space="0" w:color="auto"/>
              <w:bottom w:val="single" w:sz="4" w:space="0" w:color="000000"/>
              <w:right w:val="single" w:sz="4" w:space="0" w:color="auto"/>
            </w:tcBorders>
            <w:vAlign w:val="center"/>
            <w:hideMark/>
          </w:tcPr>
          <w:p w:rsidR="00E66662" w:rsidRPr="00292711" w:rsidRDefault="00E66662" w:rsidP="00FA230B">
            <w:pPr>
              <w:tabs>
                <w:tab w:val="right" w:pos="8222"/>
              </w:tabs>
              <w:suppressAutoHyphens w:val="0"/>
              <w:rPr>
                <w:rFonts w:ascii="Tahoma" w:eastAsia="Times New Roman" w:hAnsi="Tahoma" w:cs="Tahoma"/>
                <w:sz w:val="12"/>
                <w:szCs w:val="12"/>
                <w:lang w:val="es-CO" w:eastAsia="es-CO"/>
              </w:rPr>
            </w:pPr>
          </w:p>
        </w:tc>
        <w:tc>
          <w:tcPr>
            <w:tcW w:w="1590" w:type="dxa"/>
            <w:tcBorders>
              <w:top w:val="nil"/>
              <w:left w:val="nil"/>
              <w:bottom w:val="single" w:sz="4" w:space="0" w:color="auto"/>
              <w:right w:val="single" w:sz="4" w:space="0" w:color="auto"/>
            </w:tcBorders>
            <w:shd w:val="clear" w:color="auto" w:fill="auto"/>
            <w:vAlign w:val="center"/>
            <w:hideMark/>
          </w:tcPr>
          <w:p w:rsidR="00E66662" w:rsidRPr="00292711" w:rsidRDefault="00E66662" w:rsidP="00FA230B">
            <w:pPr>
              <w:tabs>
                <w:tab w:val="right" w:pos="8222"/>
              </w:tabs>
              <w:suppressAutoHyphens w:val="0"/>
              <w:rPr>
                <w:rFonts w:ascii="Tahoma" w:eastAsia="Times New Roman" w:hAnsi="Tahoma" w:cs="Tahoma"/>
                <w:sz w:val="12"/>
                <w:szCs w:val="12"/>
                <w:lang w:val="es-CO" w:eastAsia="es-CO"/>
              </w:rPr>
            </w:pPr>
            <w:r w:rsidRPr="00292711">
              <w:rPr>
                <w:rFonts w:ascii="Tahoma" w:eastAsia="Times New Roman" w:hAnsi="Tahoma" w:cs="Tahoma"/>
                <w:sz w:val="12"/>
                <w:szCs w:val="12"/>
                <w:lang w:val="es-CO" w:eastAsia="es-CO"/>
              </w:rPr>
              <w:t>4) Aumentar a 4 por año los eventos y/o actividades dirigidas a la población en situación de discapacidad.</w:t>
            </w:r>
          </w:p>
        </w:tc>
        <w:tc>
          <w:tcPr>
            <w:tcW w:w="546" w:type="dxa"/>
            <w:tcBorders>
              <w:top w:val="nil"/>
              <w:left w:val="nil"/>
              <w:bottom w:val="single" w:sz="4" w:space="0" w:color="auto"/>
              <w:right w:val="single" w:sz="4" w:space="0" w:color="auto"/>
            </w:tcBorders>
            <w:shd w:val="clear" w:color="auto" w:fill="auto"/>
            <w:vAlign w:val="center"/>
            <w:hideMark/>
          </w:tcPr>
          <w:p w:rsidR="00E66662" w:rsidRPr="00292711" w:rsidRDefault="00E66662" w:rsidP="00FA230B">
            <w:pPr>
              <w:tabs>
                <w:tab w:val="right" w:pos="8222"/>
              </w:tabs>
              <w:suppressAutoHyphens w:val="0"/>
              <w:jc w:val="center"/>
              <w:rPr>
                <w:rFonts w:ascii="Tahoma" w:eastAsia="Times New Roman" w:hAnsi="Tahoma" w:cs="Tahoma"/>
                <w:sz w:val="12"/>
                <w:szCs w:val="12"/>
                <w:lang w:val="es-CO" w:eastAsia="es-CO"/>
              </w:rPr>
            </w:pPr>
            <w:r w:rsidRPr="00292711">
              <w:rPr>
                <w:rFonts w:ascii="Tahoma" w:eastAsia="Times New Roman" w:hAnsi="Tahoma" w:cs="Tahoma"/>
                <w:sz w:val="12"/>
                <w:szCs w:val="12"/>
                <w:lang w:val="es-CO" w:eastAsia="es-CO"/>
              </w:rPr>
              <w:t>DEP04.</w:t>
            </w:r>
          </w:p>
        </w:tc>
        <w:tc>
          <w:tcPr>
            <w:tcW w:w="1238" w:type="dxa"/>
            <w:tcBorders>
              <w:top w:val="nil"/>
              <w:left w:val="nil"/>
              <w:bottom w:val="single" w:sz="4" w:space="0" w:color="auto"/>
              <w:right w:val="single" w:sz="4" w:space="0" w:color="auto"/>
            </w:tcBorders>
            <w:shd w:val="clear" w:color="auto" w:fill="auto"/>
            <w:vAlign w:val="center"/>
            <w:hideMark/>
          </w:tcPr>
          <w:p w:rsidR="00E66662" w:rsidRPr="00292711" w:rsidRDefault="00E66662" w:rsidP="00FA230B">
            <w:pPr>
              <w:tabs>
                <w:tab w:val="right" w:pos="8222"/>
              </w:tabs>
              <w:suppressAutoHyphens w:val="0"/>
              <w:jc w:val="center"/>
              <w:rPr>
                <w:rFonts w:ascii="Tahoma" w:eastAsia="Times New Roman" w:hAnsi="Tahoma" w:cs="Tahoma"/>
                <w:sz w:val="12"/>
                <w:szCs w:val="12"/>
                <w:lang w:val="es-CO" w:eastAsia="es-CO"/>
              </w:rPr>
            </w:pPr>
            <w:r w:rsidRPr="00292711">
              <w:rPr>
                <w:rFonts w:ascii="Tahoma" w:eastAsia="Times New Roman" w:hAnsi="Tahoma" w:cs="Tahoma"/>
                <w:sz w:val="12"/>
                <w:szCs w:val="12"/>
                <w:lang w:val="es-CO" w:eastAsia="es-CO"/>
              </w:rPr>
              <w:t>Número de eventos y/o actividades dirigidas a personas en situación de discapacidad</w:t>
            </w:r>
          </w:p>
        </w:tc>
        <w:tc>
          <w:tcPr>
            <w:tcW w:w="1174" w:type="dxa"/>
            <w:tcBorders>
              <w:top w:val="nil"/>
              <w:left w:val="nil"/>
              <w:bottom w:val="single" w:sz="4" w:space="0" w:color="auto"/>
              <w:right w:val="single" w:sz="4" w:space="0" w:color="auto"/>
            </w:tcBorders>
            <w:shd w:val="clear" w:color="000000" w:fill="BFBFBF"/>
            <w:vAlign w:val="center"/>
            <w:hideMark/>
          </w:tcPr>
          <w:p w:rsidR="00E66662" w:rsidRPr="00292711" w:rsidRDefault="00E66662" w:rsidP="00FA230B">
            <w:pPr>
              <w:tabs>
                <w:tab w:val="right" w:pos="8222"/>
              </w:tabs>
              <w:suppressAutoHyphens w:val="0"/>
              <w:jc w:val="center"/>
              <w:rPr>
                <w:rFonts w:ascii="Tahoma" w:eastAsia="Times New Roman" w:hAnsi="Tahoma" w:cs="Tahoma"/>
                <w:b/>
                <w:bCs/>
                <w:sz w:val="12"/>
                <w:szCs w:val="12"/>
                <w:lang w:val="es-CO" w:eastAsia="es-CO"/>
              </w:rPr>
            </w:pPr>
            <w:r w:rsidRPr="00292711">
              <w:rPr>
                <w:rFonts w:ascii="Tahoma" w:eastAsia="Times New Roman" w:hAnsi="Tahoma" w:cs="Tahoma"/>
                <w:b/>
                <w:bCs/>
                <w:sz w:val="12"/>
                <w:szCs w:val="12"/>
                <w:lang w:val="es-CO" w:eastAsia="es-CO"/>
              </w:rPr>
              <w:t>4</w:t>
            </w:r>
          </w:p>
        </w:tc>
      </w:tr>
      <w:tr w:rsidR="00E66662" w:rsidRPr="002D5351" w:rsidTr="00E66662">
        <w:trPr>
          <w:trHeight w:val="453"/>
          <w:jc w:val="center"/>
        </w:trPr>
        <w:tc>
          <w:tcPr>
            <w:tcW w:w="2055" w:type="dxa"/>
            <w:vMerge/>
            <w:tcBorders>
              <w:top w:val="nil"/>
              <w:left w:val="single" w:sz="4" w:space="0" w:color="auto"/>
              <w:bottom w:val="single" w:sz="4" w:space="0" w:color="000000"/>
              <w:right w:val="single" w:sz="4" w:space="0" w:color="auto"/>
            </w:tcBorders>
            <w:vAlign w:val="center"/>
            <w:hideMark/>
          </w:tcPr>
          <w:p w:rsidR="00E66662" w:rsidRPr="00292711" w:rsidRDefault="00E66662" w:rsidP="00FA230B">
            <w:pPr>
              <w:tabs>
                <w:tab w:val="right" w:pos="8222"/>
              </w:tabs>
              <w:suppressAutoHyphens w:val="0"/>
              <w:rPr>
                <w:rFonts w:ascii="Tahoma" w:eastAsia="Times New Roman" w:hAnsi="Tahoma" w:cs="Tahoma"/>
                <w:sz w:val="12"/>
                <w:szCs w:val="12"/>
                <w:lang w:val="es-CO" w:eastAsia="es-CO"/>
              </w:rPr>
            </w:pPr>
          </w:p>
        </w:tc>
        <w:tc>
          <w:tcPr>
            <w:tcW w:w="1322" w:type="dxa"/>
            <w:vMerge w:val="restart"/>
            <w:tcBorders>
              <w:top w:val="nil"/>
              <w:left w:val="single" w:sz="4" w:space="0" w:color="auto"/>
              <w:bottom w:val="single" w:sz="4" w:space="0" w:color="000000"/>
              <w:right w:val="single" w:sz="4" w:space="0" w:color="auto"/>
            </w:tcBorders>
            <w:shd w:val="clear" w:color="auto" w:fill="auto"/>
            <w:vAlign w:val="center"/>
            <w:hideMark/>
          </w:tcPr>
          <w:p w:rsidR="00E66662" w:rsidRPr="00292711" w:rsidRDefault="00E66662" w:rsidP="00FA230B">
            <w:pPr>
              <w:tabs>
                <w:tab w:val="right" w:pos="8222"/>
              </w:tabs>
              <w:suppressAutoHyphens w:val="0"/>
              <w:jc w:val="center"/>
              <w:rPr>
                <w:rFonts w:ascii="Tahoma" w:eastAsia="Times New Roman" w:hAnsi="Tahoma" w:cs="Tahoma"/>
                <w:sz w:val="12"/>
                <w:szCs w:val="12"/>
                <w:lang w:val="es-CO" w:eastAsia="es-CO"/>
              </w:rPr>
            </w:pPr>
            <w:r w:rsidRPr="00292711">
              <w:rPr>
                <w:rFonts w:ascii="Tahoma" w:eastAsia="Times New Roman" w:hAnsi="Tahoma" w:cs="Tahoma"/>
                <w:sz w:val="12"/>
                <w:szCs w:val="12"/>
                <w:lang w:val="es-CO" w:eastAsia="es-CO"/>
              </w:rPr>
              <w:t>2. La Educación Física para el desarrollo de la calidad de la educación.</w:t>
            </w:r>
          </w:p>
        </w:tc>
        <w:tc>
          <w:tcPr>
            <w:tcW w:w="1590" w:type="dxa"/>
            <w:tcBorders>
              <w:top w:val="nil"/>
              <w:left w:val="nil"/>
              <w:bottom w:val="single" w:sz="4" w:space="0" w:color="auto"/>
              <w:right w:val="single" w:sz="4" w:space="0" w:color="auto"/>
            </w:tcBorders>
            <w:shd w:val="clear" w:color="auto" w:fill="auto"/>
            <w:vAlign w:val="center"/>
            <w:hideMark/>
          </w:tcPr>
          <w:p w:rsidR="00E66662" w:rsidRPr="00292711" w:rsidRDefault="00E66662" w:rsidP="00FA230B">
            <w:pPr>
              <w:tabs>
                <w:tab w:val="right" w:pos="8222"/>
              </w:tabs>
              <w:suppressAutoHyphens w:val="0"/>
              <w:rPr>
                <w:rFonts w:ascii="Tahoma" w:eastAsia="Times New Roman" w:hAnsi="Tahoma" w:cs="Tahoma"/>
                <w:sz w:val="12"/>
                <w:szCs w:val="12"/>
                <w:lang w:val="es-CO" w:eastAsia="es-CO"/>
              </w:rPr>
            </w:pPr>
            <w:r w:rsidRPr="00292711">
              <w:rPr>
                <w:rFonts w:ascii="Tahoma" w:eastAsia="Times New Roman" w:hAnsi="Tahoma" w:cs="Tahoma"/>
                <w:sz w:val="12"/>
                <w:szCs w:val="12"/>
                <w:lang w:val="es-CO" w:eastAsia="es-CO"/>
              </w:rPr>
              <w:t>1) Aumentar a 4 por año el número de proyectos implementados para incrementar la participación deportiva en instituciones educativas (incluye promotores deportivos – jornada extendida)</w:t>
            </w:r>
          </w:p>
        </w:tc>
        <w:tc>
          <w:tcPr>
            <w:tcW w:w="546" w:type="dxa"/>
            <w:tcBorders>
              <w:top w:val="nil"/>
              <w:left w:val="nil"/>
              <w:bottom w:val="single" w:sz="4" w:space="0" w:color="auto"/>
              <w:right w:val="single" w:sz="4" w:space="0" w:color="auto"/>
            </w:tcBorders>
            <w:shd w:val="clear" w:color="auto" w:fill="auto"/>
            <w:vAlign w:val="center"/>
            <w:hideMark/>
          </w:tcPr>
          <w:p w:rsidR="00E66662" w:rsidRPr="00292711" w:rsidRDefault="00E66662" w:rsidP="00FA230B">
            <w:pPr>
              <w:tabs>
                <w:tab w:val="right" w:pos="8222"/>
              </w:tabs>
              <w:suppressAutoHyphens w:val="0"/>
              <w:jc w:val="center"/>
              <w:rPr>
                <w:rFonts w:ascii="Tahoma" w:eastAsia="Times New Roman" w:hAnsi="Tahoma" w:cs="Tahoma"/>
                <w:sz w:val="12"/>
                <w:szCs w:val="12"/>
                <w:lang w:val="es-CO" w:eastAsia="es-CO"/>
              </w:rPr>
            </w:pPr>
            <w:r w:rsidRPr="00292711">
              <w:rPr>
                <w:rFonts w:ascii="Tahoma" w:eastAsia="Times New Roman" w:hAnsi="Tahoma" w:cs="Tahoma"/>
                <w:sz w:val="12"/>
                <w:szCs w:val="12"/>
                <w:lang w:val="es-CO" w:eastAsia="es-CO"/>
              </w:rPr>
              <w:t>DEP05.</w:t>
            </w:r>
          </w:p>
        </w:tc>
        <w:tc>
          <w:tcPr>
            <w:tcW w:w="1238" w:type="dxa"/>
            <w:tcBorders>
              <w:top w:val="nil"/>
              <w:left w:val="nil"/>
              <w:bottom w:val="single" w:sz="4" w:space="0" w:color="auto"/>
              <w:right w:val="single" w:sz="4" w:space="0" w:color="auto"/>
            </w:tcBorders>
            <w:shd w:val="clear" w:color="auto" w:fill="auto"/>
            <w:vAlign w:val="center"/>
            <w:hideMark/>
          </w:tcPr>
          <w:p w:rsidR="00E66662" w:rsidRPr="00292711" w:rsidRDefault="00E66662" w:rsidP="00FA230B">
            <w:pPr>
              <w:tabs>
                <w:tab w:val="right" w:pos="8222"/>
              </w:tabs>
              <w:suppressAutoHyphens w:val="0"/>
              <w:jc w:val="center"/>
              <w:rPr>
                <w:rFonts w:ascii="Tahoma" w:eastAsia="Times New Roman" w:hAnsi="Tahoma" w:cs="Tahoma"/>
                <w:sz w:val="12"/>
                <w:szCs w:val="12"/>
                <w:lang w:val="es-CO" w:eastAsia="es-CO"/>
              </w:rPr>
            </w:pPr>
            <w:r w:rsidRPr="00292711">
              <w:rPr>
                <w:rFonts w:ascii="Tahoma" w:eastAsia="Times New Roman" w:hAnsi="Tahoma" w:cs="Tahoma"/>
                <w:sz w:val="12"/>
                <w:szCs w:val="12"/>
                <w:lang w:val="es-CO" w:eastAsia="es-CO"/>
              </w:rPr>
              <w:t>Número de proyectos implementados para incrementar la participación deportiva en instituciones educativas</w:t>
            </w:r>
          </w:p>
        </w:tc>
        <w:tc>
          <w:tcPr>
            <w:tcW w:w="1174" w:type="dxa"/>
            <w:tcBorders>
              <w:top w:val="nil"/>
              <w:left w:val="nil"/>
              <w:bottom w:val="single" w:sz="4" w:space="0" w:color="auto"/>
              <w:right w:val="single" w:sz="4" w:space="0" w:color="auto"/>
            </w:tcBorders>
            <w:shd w:val="clear" w:color="000000" w:fill="BFBFBF"/>
            <w:vAlign w:val="center"/>
            <w:hideMark/>
          </w:tcPr>
          <w:p w:rsidR="00E66662" w:rsidRPr="00292711" w:rsidRDefault="00E66662" w:rsidP="00FA230B">
            <w:pPr>
              <w:tabs>
                <w:tab w:val="right" w:pos="8222"/>
              </w:tabs>
              <w:suppressAutoHyphens w:val="0"/>
              <w:jc w:val="center"/>
              <w:rPr>
                <w:rFonts w:ascii="Tahoma" w:eastAsia="Times New Roman" w:hAnsi="Tahoma" w:cs="Tahoma"/>
                <w:b/>
                <w:bCs/>
                <w:sz w:val="12"/>
                <w:szCs w:val="12"/>
                <w:lang w:val="es-CO" w:eastAsia="es-CO"/>
              </w:rPr>
            </w:pPr>
            <w:r w:rsidRPr="00292711">
              <w:rPr>
                <w:rFonts w:ascii="Tahoma" w:eastAsia="Times New Roman" w:hAnsi="Tahoma" w:cs="Tahoma"/>
                <w:b/>
                <w:bCs/>
                <w:sz w:val="12"/>
                <w:szCs w:val="12"/>
                <w:lang w:val="es-CO" w:eastAsia="es-CO"/>
              </w:rPr>
              <w:t>4</w:t>
            </w:r>
          </w:p>
        </w:tc>
      </w:tr>
      <w:tr w:rsidR="00E66662" w:rsidRPr="002D5351" w:rsidTr="00E66662">
        <w:trPr>
          <w:trHeight w:val="272"/>
          <w:jc w:val="center"/>
        </w:trPr>
        <w:tc>
          <w:tcPr>
            <w:tcW w:w="2055" w:type="dxa"/>
            <w:vMerge/>
            <w:tcBorders>
              <w:top w:val="nil"/>
              <w:left w:val="single" w:sz="4" w:space="0" w:color="auto"/>
              <w:bottom w:val="single" w:sz="4" w:space="0" w:color="000000"/>
              <w:right w:val="single" w:sz="4" w:space="0" w:color="auto"/>
            </w:tcBorders>
            <w:vAlign w:val="center"/>
            <w:hideMark/>
          </w:tcPr>
          <w:p w:rsidR="00E66662" w:rsidRPr="00292711" w:rsidRDefault="00E66662" w:rsidP="00FA230B">
            <w:pPr>
              <w:tabs>
                <w:tab w:val="right" w:pos="8222"/>
              </w:tabs>
              <w:suppressAutoHyphens w:val="0"/>
              <w:rPr>
                <w:rFonts w:ascii="Tahoma" w:eastAsia="Times New Roman" w:hAnsi="Tahoma" w:cs="Tahoma"/>
                <w:sz w:val="12"/>
                <w:szCs w:val="12"/>
                <w:lang w:val="es-CO" w:eastAsia="es-CO"/>
              </w:rPr>
            </w:pPr>
          </w:p>
        </w:tc>
        <w:tc>
          <w:tcPr>
            <w:tcW w:w="1322" w:type="dxa"/>
            <w:vMerge/>
            <w:tcBorders>
              <w:top w:val="nil"/>
              <w:left w:val="single" w:sz="4" w:space="0" w:color="auto"/>
              <w:bottom w:val="single" w:sz="4" w:space="0" w:color="000000"/>
              <w:right w:val="single" w:sz="4" w:space="0" w:color="auto"/>
            </w:tcBorders>
            <w:vAlign w:val="center"/>
            <w:hideMark/>
          </w:tcPr>
          <w:p w:rsidR="00E66662" w:rsidRPr="00292711" w:rsidRDefault="00E66662" w:rsidP="00FA230B">
            <w:pPr>
              <w:tabs>
                <w:tab w:val="right" w:pos="8222"/>
              </w:tabs>
              <w:suppressAutoHyphens w:val="0"/>
              <w:rPr>
                <w:rFonts w:ascii="Tahoma" w:eastAsia="Times New Roman" w:hAnsi="Tahoma" w:cs="Tahoma"/>
                <w:sz w:val="12"/>
                <w:szCs w:val="12"/>
                <w:lang w:val="es-CO" w:eastAsia="es-CO"/>
              </w:rPr>
            </w:pPr>
          </w:p>
        </w:tc>
        <w:tc>
          <w:tcPr>
            <w:tcW w:w="1590" w:type="dxa"/>
            <w:tcBorders>
              <w:top w:val="nil"/>
              <w:left w:val="nil"/>
              <w:bottom w:val="single" w:sz="4" w:space="0" w:color="auto"/>
              <w:right w:val="single" w:sz="4" w:space="0" w:color="auto"/>
            </w:tcBorders>
            <w:shd w:val="clear" w:color="auto" w:fill="auto"/>
            <w:vAlign w:val="center"/>
            <w:hideMark/>
          </w:tcPr>
          <w:p w:rsidR="00E66662" w:rsidRPr="00292711" w:rsidRDefault="00E66662" w:rsidP="00FA230B">
            <w:pPr>
              <w:tabs>
                <w:tab w:val="right" w:pos="8222"/>
              </w:tabs>
              <w:suppressAutoHyphens w:val="0"/>
              <w:rPr>
                <w:rFonts w:ascii="Tahoma" w:eastAsia="Times New Roman" w:hAnsi="Tahoma" w:cs="Tahoma"/>
                <w:sz w:val="12"/>
                <w:szCs w:val="12"/>
                <w:lang w:val="es-CO" w:eastAsia="es-CO"/>
              </w:rPr>
            </w:pPr>
            <w:r w:rsidRPr="00292711">
              <w:rPr>
                <w:rFonts w:ascii="Tahoma" w:eastAsia="Times New Roman" w:hAnsi="Tahoma" w:cs="Tahoma"/>
                <w:sz w:val="12"/>
                <w:szCs w:val="12"/>
                <w:lang w:val="es-CO" w:eastAsia="es-CO"/>
              </w:rPr>
              <w:t xml:space="preserve">2) Aumentar a 43 el número de campeonatos anuales realizados en los juegos </w:t>
            </w:r>
            <w:proofErr w:type="spellStart"/>
            <w:r w:rsidRPr="00292711">
              <w:rPr>
                <w:rFonts w:ascii="Tahoma" w:eastAsia="Times New Roman" w:hAnsi="Tahoma" w:cs="Tahoma"/>
                <w:sz w:val="12"/>
                <w:szCs w:val="12"/>
                <w:lang w:val="es-CO" w:eastAsia="es-CO"/>
              </w:rPr>
              <w:t>intercolegiados</w:t>
            </w:r>
            <w:proofErr w:type="spellEnd"/>
          </w:p>
        </w:tc>
        <w:tc>
          <w:tcPr>
            <w:tcW w:w="546" w:type="dxa"/>
            <w:tcBorders>
              <w:top w:val="nil"/>
              <w:left w:val="nil"/>
              <w:bottom w:val="single" w:sz="4" w:space="0" w:color="auto"/>
              <w:right w:val="single" w:sz="4" w:space="0" w:color="auto"/>
            </w:tcBorders>
            <w:shd w:val="clear" w:color="auto" w:fill="auto"/>
            <w:vAlign w:val="center"/>
            <w:hideMark/>
          </w:tcPr>
          <w:p w:rsidR="00E66662" w:rsidRPr="00292711" w:rsidRDefault="00E66662" w:rsidP="00FA230B">
            <w:pPr>
              <w:tabs>
                <w:tab w:val="right" w:pos="8222"/>
              </w:tabs>
              <w:suppressAutoHyphens w:val="0"/>
              <w:jc w:val="center"/>
              <w:rPr>
                <w:rFonts w:ascii="Tahoma" w:eastAsia="Times New Roman" w:hAnsi="Tahoma" w:cs="Tahoma"/>
                <w:sz w:val="12"/>
                <w:szCs w:val="12"/>
                <w:lang w:val="es-CO" w:eastAsia="es-CO"/>
              </w:rPr>
            </w:pPr>
            <w:r w:rsidRPr="00292711">
              <w:rPr>
                <w:rFonts w:ascii="Tahoma" w:eastAsia="Times New Roman" w:hAnsi="Tahoma" w:cs="Tahoma"/>
                <w:sz w:val="12"/>
                <w:szCs w:val="12"/>
                <w:lang w:val="es-CO" w:eastAsia="es-CO"/>
              </w:rPr>
              <w:t>DEP06.</w:t>
            </w:r>
          </w:p>
        </w:tc>
        <w:tc>
          <w:tcPr>
            <w:tcW w:w="1238" w:type="dxa"/>
            <w:tcBorders>
              <w:top w:val="nil"/>
              <w:left w:val="nil"/>
              <w:bottom w:val="single" w:sz="4" w:space="0" w:color="auto"/>
              <w:right w:val="single" w:sz="4" w:space="0" w:color="auto"/>
            </w:tcBorders>
            <w:shd w:val="clear" w:color="auto" w:fill="auto"/>
            <w:vAlign w:val="center"/>
            <w:hideMark/>
          </w:tcPr>
          <w:p w:rsidR="00E66662" w:rsidRPr="00292711" w:rsidRDefault="00E66662" w:rsidP="00FA230B">
            <w:pPr>
              <w:tabs>
                <w:tab w:val="right" w:pos="8222"/>
              </w:tabs>
              <w:suppressAutoHyphens w:val="0"/>
              <w:jc w:val="center"/>
              <w:rPr>
                <w:rFonts w:ascii="Tahoma" w:eastAsia="Times New Roman" w:hAnsi="Tahoma" w:cs="Tahoma"/>
                <w:sz w:val="12"/>
                <w:szCs w:val="12"/>
                <w:lang w:val="es-CO" w:eastAsia="es-CO"/>
              </w:rPr>
            </w:pPr>
            <w:r w:rsidRPr="00292711">
              <w:rPr>
                <w:rFonts w:ascii="Tahoma" w:eastAsia="Times New Roman" w:hAnsi="Tahoma" w:cs="Tahoma"/>
                <w:sz w:val="12"/>
                <w:szCs w:val="12"/>
                <w:lang w:val="es-CO" w:eastAsia="es-CO"/>
              </w:rPr>
              <w:t xml:space="preserve">Número de campeonatos realizados en los juegos </w:t>
            </w:r>
            <w:proofErr w:type="spellStart"/>
            <w:r w:rsidRPr="00292711">
              <w:rPr>
                <w:rFonts w:ascii="Tahoma" w:eastAsia="Times New Roman" w:hAnsi="Tahoma" w:cs="Tahoma"/>
                <w:sz w:val="12"/>
                <w:szCs w:val="12"/>
                <w:lang w:val="es-CO" w:eastAsia="es-CO"/>
              </w:rPr>
              <w:t>intercolegiados</w:t>
            </w:r>
            <w:proofErr w:type="spellEnd"/>
          </w:p>
        </w:tc>
        <w:tc>
          <w:tcPr>
            <w:tcW w:w="1174" w:type="dxa"/>
            <w:tcBorders>
              <w:top w:val="nil"/>
              <w:left w:val="nil"/>
              <w:bottom w:val="single" w:sz="4" w:space="0" w:color="auto"/>
              <w:right w:val="single" w:sz="4" w:space="0" w:color="auto"/>
            </w:tcBorders>
            <w:shd w:val="clear" w:color="000000" w:fill="BFBFBF"/>
            <w:vAlign w:val="center"/>
            <w:hideMark/>
          </w:tcPr>
          <w:p w:rsidR="00E66662" w:rsidRPr="00292711" w:rsidRDefault="00E66662" w:rsidP="00FA230B">
            <w:pPr>
              <w:tabs>
                <w:tab w:val="right" w:pos="8222"/>
              </w:tabs>
              <w:suppressAutoHyphens w:val="0"/>
              <w:jc w:val="center"/>
              <w:rPr>
                <w:rFonts w:ascii="Tahoma" w:eastAsia="Times New Roman" w:hAnsi="Tahoma" w:cs="Tahoma"/>
                <w:b/>
                <w:bCs/>
                <w:sz w:val="12"/>
                <w:szCs w:val="12"/>
                <w:lang w:val="es-CO" w:eastAsia="es-CO"/>
              </w:rPr>
            </w:pPr>
            <w:r w:rsidRPr="00292711">
              <w:rPr>
                <w:rFonts w:ascii="Tahoma" w:eastAsia="Times New Roman" w:hAnsi="Tahoma" w:cs="Tahoma"/>
                <w:b/>
                <w:bCs/>
                <w:sz w:val="12"/>
                <w:szCs w:val="12"/>
                <w:lang w:val="es-CO" w:eastAsia="es-CO"/>
              </w:rPr>
              <w:t>43</w:t>
            </w:r>
          </w:p>
        </w:tc>
      </w:tr>
      <w:tr w:rsidR="00E66662" w:rsidRPr="002D5351" w:rsidTr="00E66662">
        <w:trPr>
          <w:trHeight w:val="447"/>
          <w:jc w:val="center"/>
        </w:trPr>
        <w:tc>
          <w:tcPr>
            <w:tcW w:w="2055" w:type="dxa"/>
            <w:vMerge/>
            <w:tcBorders>
              <w:top w:val="nil"/>
              <w:left w:val="single" w:sz="4" w:space="0" w:color="auto"/>
              <w:bottom w:val="single" w:sz="4" w:space="0" w:color="000000"/>
              <w:right w:val="single" w:sz="4" w:space="0" w:color="auto"/>
            </w:tcBorders>
            <w:vAlign w:val="center"/>
            <w:hideMark/>
          </w:tcPr>
          <w:p w:rsidR="00E66662" w:rsidRPr="00292711" w:rsidRDefault="00E66662" w:rsidP="00FA230B">
            <w:pPr>
              <w:tabs>
                <w:tab w:val="right" w:pos="8222"/>
              </w:tabs>
              <w:suppressAutoHyphens w:val="0"/>
              <w:rPr>
                <w:rFonts w:ascii="Tahoma" w:eastAsia="Times New Roman" w:hAnsi="Tahoma" w:cs="Tahoma"/>
                <w:sz w:val="12"/>
                <w:szCs w:val="12"/>
                <w:lang w:val="es-CO" w:eastAsia="es-CO"/>
              </w:rPr>
            </w:pPr>
          </w:p>
        </w:tc>
        <w:tc>
          <w:tcPr>
            <w:tcW w:w="1322" w:type="dxa"/>
            <w:vMerge/>
            <w:tcBorders>
              <w:top w:val="nil"/>
              <w:left w:val="single" w:sz="4" w:space="0" w:color="auto"/>
              <w:bottom w:val="single" w:sz="4" w:space="0" w:color="000000"/>
              <w:right w:val="single" w:sz="4" w:space="0" w:color="auto"/>
            </w:tcBorders>
            <w:vAlign w:val="center"/>
            <w:hideMark/>
          </w:tcPr>
          <w:p w:rsidR="00E66662" w:rsidRPr="00292711" w:rsidRDefault="00E66662" w:rsidP="00FA230B">
            <w:pPr>
              <w:tabs>
                <w:tab w:val="right" w:pos="8222"/>
              </w:tabs>
              <w:suppressAutoHyphens w:val="0"/>
              <w:rPr>
                <w:rFonts w:ascii="Tahoma" w:eastAsia="Times New Roman" w:hAnsi="Tahoma" w:cs="Tahoma"/>
                <w:sz w:val="12"/>
                <w:szCs w:val="12"/>
                <w:lang w:val="es-CO" w:eastAsia="es-CO"/>
              </w:rPr>
            </w:pPr>
          </w:p>
        </w:tc>
        <w:tc>
          <w:tcPr>
            <w:tcW w:w="1590" w:type="dxa"/>
            <w:tcBorders>
              <w:top w:val="nil"/>
              <w:left w:val="nil"/>
              <w:bottom w:val="single" w:sz="4" w:space="0" w:color="auto"/>
              <w:right w:val="single" w:sz="4" w:space="0" w:color="auto"/>
            </w:tcBorders>
            <w:shd w:val="clear" w:color="auto" w:fill="auto"/>
            <w:vAlign w:val="center"/>
            <w:hideMark/>
          </w:tcPr>
          <w:p w:rsidR="00E66662" w:rsidRPr="00292711" w:rsidRDefault="00E66662" w:rsidP="00FA230B">
            <w:pPr>
              <w:tabs>
                <w:tab w:val="right" w:pos="8222"/>
              </w:tabs>
              <w:suppressAutoHyphens w:val="0"/>
              <w:rPr>
                <w:rFonts w:ascii="Tahoma" w:eastAsia="Times New Roman" w:hAnsi="Tahoma" w:cs="Tahoma"/>
                <w:sz w:val="12"/>
                <w:szCs w:val="12"/>
                <w:lang w:val="es-CO" w:eastAsia="es-CO"/>
              </w:rPr>
            </w:pPr>
            <w:r w:rsidRPr="00292711">
              <w:rPr>
                <w:rFonts w:ascii="Tahoma" w:eastAsia="Times New Roman" w:hAnsi="Tahoma" w:cs="Tahoma"/>
                <w:sz w:val="12"/>
                <w:szCs w:val="12"/>
                <w:lang w:val="es-CO" w:eastAsia="es-CO"/>
              </w:rPr>
              <w:t>3) Implementar 12 deportes promovidos en básica primaria.</w:t>
            </w:r>
          </w:p>
        </w:tc>
        <w:tc>
          <w:tcPr>
            <w:tcW w:w="546" w:type="dxa"/>
            <w:tcBorders>
              <w:top w:val="nil"/>
              <w:left w:val="nil"/>
              <w:bottom w:val="single" w:sz="4" w:space="0" w:color="auto"/>
              <w:right w:val="single" w:sz="4" w:space="0" w:color="auto"/>
            </w:tcBorders>
            <w:shd w:val="clear" w:color="auto" w:fill="auto"/>
            <w:vAlign w:val="center"/>
            <w:hideMark/>
          </w:tcPr>
          <w:p w:rsidR="00E66662" w:rsidRPr="00292711" w:rsidRDefault="00E66662" w:rsidP="00FA230B">
            <w:pPr>
              <w:tabs>
                <w:tab w:val="right" w:pos="8222"/>
              </w:tabs>
              <w:suppressAutoHyphens w:val="0"/>
              <w:jc w:val="center"/>
              <w:rPr>
                <w:rFonts w:ascii="Tahoma" w:eastAsia="Times New Roman" w:hAnsi="Tahoma" w:cs="Tahoma"/>
                <w:sz w:val="12"/>
                <w:szCs w:val="12"/>
                <w:lang w:val="es-CO" w:eastAsia="es-CO"/>
              </w:rPr>
            </w:pPr>
            <w:r w:rsidRPr="00292711">
              <w:rPr>
                <w:rFonts w:ascii="Tahoma" w:eastAsia="Times New Roman" w:hAnsi="Tahoma" w:cs="Tahoma"/>
                <w:sz w:val="12"/>
                <w:szCs w:val="12"/>
                <w:lang w:val="es-CO" w:eastAsia="es-CO"/>
              </w:rPr>
              <w:t>DEP07.</w:t>
            </w:r>
          </w:p>
        </w:tc>
        <w:tc>
          <w:tcPr>
            <w:tcW w:w="1238" w:type="dxa"/>
            <w:tcBorders>
              <w:top w:val="nil"/>
              <w:left w:val="nil"/>
              <w:bottom w:val="single" w:sz="4" w:space="0" w:color="auto"/>
              <w:right w:val="single" w:sz="4" w:space="0" w:color="auto"/>
            </w:tcBorders>
            <w:shd w:val="clear" w:color="auto" w:fill="auto"/>
            <w:vAlign w:val="center"/>
            <w:hideMark/>
          </w:tcPr>
          <w:p w:rsidR="00E66662" w:rsidRPr="00292711" w:rsidRDefault="00E66662" w:rsidP="00FA230B">
            <w:pPr>
              <w:tabs>
                <w:tab w:val="right" w:pos="8222"/>
              </w:tabs>
              <w:suppressAutoHyphens w:val="0"/>
              <w:jc w:val="center"/>
              <w:rPr>
                <w:rFonts w:ascii="Tahoma" w:eastAsia="Times New Roman" w:hAnsi="Tahoma" w:cs="Tahoma"/>
                <w:sz w:val="12"/>
                <w:szCs w:val="12"/>
                <w:lang w:val="es-CO" w:eastAsia="es-CO"/>
              </w:rPr>
            </w:pPr>
            <w:r w:rsidRPr="00292711">
              <w:rPr>
                <w:rFonts w:ascii="Tahoma" w:eastAsia="Times New Roman" w:hAnsi="Tahoma" w:cs="Tahoma"/>
                <w:sz w:val="12"/>
                <w:szCs w:val="12"/>
                <w:lang w:val="es-CO" w:eastAsia="es-CO"/>
              </w:rPr>
              <w:t>Número de deportes promovidos en básica primaria (promotores deportivos)</w:t>
            </w:r>
          </w:p>
        </w:tc>
        <w:tc>
          <w:tcPr>
            <w:tcW w:w="1174" w:type="dxa"/>
            <w:tcBorders>
              <w:top w:val="nil"/>
              <w:left w:val="nil"/>
              <w:bottom w:val="single" w:sz="4" w:space="0" w:color="auto"/>
              <w:right w:val="single" w:sz="4" w:space="0" w:color="auto"/>
            </w:tcBorders>
            <w:shd w:val="clear" w:color="000000" w:fill="BFBFBF"/>
            <w:vAlign w:val="center"/>
            <w:hideMark/>
          </w:tcPr>
          <w:p w:rsidR="00E66662" w:rsidRPr="00292711" w:rsidRDefault="00E66662" w:rsidP="00FA230B">
            <w:pPr>
              <w:tabs>
                <w:tab w:val="right" w:pos="8222"/>
              </w:tabs>
              <w:suppressAutoHyphens w:val="0"/>
              <w:jc w:val="center"/>
              <w:rPr>
                <w:rFonts w:ascii="Tahoma" w:eastAsia="Times New Roman" w:hAnsi="Tahoma" w:cs="Tahoma"/>
                <w:b/>
                <w:bCs/>
                <w:sz w:val="12"/>
                <w:szCs w:val="12"/>
                <w:lang w:val="es-CO" w:eastAsia="es-CO"/>
              </w:rPr>
            </w:pPr>
            <w:r w:rsidRPr="00292711">
              <w:rPr>
                <w:rFonts w:ascii="Tahoma" w:eastAsia="Times New Roman" w:hAnsi="Tahoma" w:cs="Tahoma"/>
                <w:b/>
                <w:bCs/>
                <w:sz w:val="12"/>
                <w:szCs w:val="12"/>
                <w:lang w:val="es-CO" w:eastAsia="es-CO"/>
              </w:rPr>
              <w:t>12</w:t>
            </w:r>
          </w:p>
        </w:tc>
      </w:tr>
      <w:tr w:rsidR="00E66662" w:rsidRPr="002D5351" w:rsidTr="00E66662">
        <w:trPr>
          <w:trHeight w:val="347"/>
          <w:jc w:val="center"/>
        </w:trPr>
        <w:tc>
          <w:tcPr>
            <w:tcW w:w="2055" w:type="dxa"/>
            <w:vMerge/>
            <w:tcBorders>
              <w:top w:val="nil"/>
              <w:left w:val="single" w:sz="4" w:space="0" w:color="auto"/>
              <w:bottom w:val="single" w:sz="4" w:space="0" w:color="000000"/>
              <w:right w:val="single" w:sz="4" w:space="0" w:color="auto"/>
            </w:tcBorders>
            <w:vAlign w:val="center"/>
            <w:hideMark/>
          </w:tcPr>
          <w:p w:rsidR="00E66662" w:rsidRPr="00292711" w:rsidRDefault="00E66662" w:rsidP="00FA230B">
            <w:pPr>
              <w:tabs>
                <w:tab w:val="right" w:pos="8222"/>
              </w:tabs>
              <w:suppressAutoHyphens w:val="0"/>
              <w:rPr>
                <w:rFonts w:ascii="Tahoma" w:eastAsia="Times New Roman" w:hAnsi="Tahoma" w:cs="Tahoma"/>
                <w:sz w:val="12"/>
                <w:szCs w:val="12"/>
                <w:lang w:val="es-CO" w:eastAsia="es-CO"/>
              </w:rPr>
            </w:pPr>
          </w:p>
        </w:tc>
        <w:tc>
          <w:tcPr>
            <w:tcW w:w="1322" w:type="dxa"/>
            <w:vMerge w:val="restart"/>
            <w:tcBorders>
              <w:top w:val="nil"/>
              <w:left w:val="single" w:sz="4" w:space="0" w:color="auto"/>
              <w:bottom w:val="single" w:sz="4" w:space="0" w:color="000000"/>
              <w:right w:val="single" w:sz="4" w:space="0" w:color="auto"/>
            </w:tcBorders>
            <w:shd w:val="clear" w:color="auto" w:fill="auto"/>
            <w:vAlign w:val="center"/>
            <w:hideMark/>
          </w:tcPr>
          <w:p w:rsidR="00E66662" w:rsidRPr="00292711" w:rsidRDefault="00E66662" w:rsidP="00FA230B">
            <w:pPr>
              <w:tabs>
                <w:tab w:val="right" w:pos="8222"/>
              </w:tabs>
              <w:suppressAutoHyphens w:val="0"/>
              <w:jc w:val="center"/>
              <w:rPr>
                <w:rFonts w:ascii="Tahoma" w:eastAsia="Times New Roman" w:hAnsi="Tahoma" w:cs="Tahoma"/>
                <w:sz w:val="12"/>
                <w:szCs w:val="12"/>
                <w:lang w:val="es-CO" w:eastAsia="es-CO"/>
              </w:rPr>
            </w:pPr>
            <w:r w:rsidRPr="00292711">
              <w:rPr>
                <w:rFonts w:ascii="Tahoma" w:eastAsia="Times New Roman" w:hAnsi="Tahoma" w:cs="Tahoma"/>
                <w:sz w:val="12"/>
                <w:szCs w:val="12"/>
                <w:lang w:val="es-CO" w:eastAsia="es-CO"/>
              </w:rPr>
              <w:t>3. Promoción y desarrollo deportivo.</w:t>
            </w:r>
          </w:p>
        </w:tc>
        <w:tc>
          <w:tcPr>
            <w:tcW w:w="1590" w:type="dxa"/>
            <w:tcBorders>
              <w:top w:val="nil"/>
              <w:left w:val="nil"/>
              <w:bottom w:val="single" w:sz="4" w:space="0" w:color="auto"/>
              <w:right w:val="single" w:sz="4" w:space="0" w:color="auto"/>
            </w:tcBorders>
            <w:shd w:val="clear" w:color="auto" w:fill="auto"/>
            <w:vAlign w:val="center"/>
            <w:hideMark/>
          </w:tcPr>
          <w:p w:rsidR="00E66662" w:rsidRPr="00292711" w:rsidRDefault="00E66662" w:rsidP="00FA230B">
            <w:pPr>
              <w:tabs>
                <w:tab w:val="right" w:pos="8222"/>
              </w:tabs>
              <w:suppressAutoHyphens w:val="0"/>
              <w:rPr>
                <w:rFonts w:ascii="Tahoma" w:eastAsia="Times New Roman" w:hAnsi="Tahoma" w:cs="Tahoma"/>
                <w:sz w:val="12"/>
                <w:szCs w:val="12"/>
                <w:lang w:val="es-CO" w:eastAsia="es-CO"/>
              </w:rPr>
            </w:pPr>
            <w:r w:rsidRPr="00292711">
              <w:rPr>
                <w:rFonts w:ascii="Tahoma" w:eastAsia="Times New Roman" w:hAnsi="Tahoma" w:cs="Tahoma"/>
                <w:sz w:val="12"/>
                <w:szCs w:val="12"/>
                <w:lang w:val="es-CO" w:eastAsia="es-CO"/>
              </w:rPr>
              <w:t>1) Aumentar a treinta (30) el número de eventos deportivos organizados y/o patrocinados. anualmente</w:t>
            </w:r>
          </w:p>
        </w:tc>
        <w:tc>
          <w:tcPr>
            <w:tcW w:w="546" w:type="dxa"/>
            <w:tcBorders>
              <w:top w:val="nil"/>
              <w:left w:val="nil"/>
              <w:bottom w:val="single" w:sz="4" w:space="0" w:color="auto"/>
              <w:right w:val="single" w:sz="4" w:space="0" w:color="auto"/>
            </w:tcBorders>
            <w:shd w:val="clear" w:color="auto" w:fill="auto"/>
            <w:vAlign w:val="center"/>
            <w:hideMark/>
          </w:tcPr>
          <w:p w:rsidR="00E66662" w:rsidRPr="00292711" w:rsidRDefault="00E66662" w:rsidP="00FA230B">
            <w:pPr>
              <w:tabs>
                <w:tab w:val="right" w:pos="8222"/>
              </w:tabs>
              <w:suppressAutoHyphens w:val="0"/>
              <w:jc w:val="center"/>
              <w:rPr>
                <w:rFonts w:ascii="Tahoma" w:eastAsia="Times New Roman" w:hAnsi="Tahoma" w:cs="Tahoma"/>
                <w:sz w:val="12"/>
                <w:szCs w:val="12"/>
                <w:lang w:val="es-CO" w:eastAsia="es-CO"/>
              </w:rPr>
            </w:pPr>
            <w:r w:rsidRPr="00292711">
              <w:rPr>
                <w:rFonts w:ascii="Tahoma" w:eastAsia="Times New Roman" w:hAnsi="Tahoma" w:cs="Tahoma"/>
                <w:sz w:val="12"/>
                <w:szCs w:val="12"/>
                <w:lang w:val="es-CO" w:eastAsia="es-CO"/>
              </w:rPr>
              <w:t>DEP08.</w:t>
            </w:r>
          </w:p>
        </w:tc>
        <w:tc>
          <w:tcPr>
            <w:tcW w:w="1238" w:type="dxa"/>
            <w:tcBorders>
              <w:top w:val="nil"/>
              <w:left w:val="nil"/>
              <w:bottom w:val="single" w:sz="4" w:space="0" w:color="auto"/>
              <w:right w:val="single" w:sz="4" w:space="0" w:color="auto"/>
            </w:tcBorders>
            <w:shd w:val="clear" w:color="auto" w:fill="auto"/>
            <w:vAlign w:val="center"/>
            <w:hideMark/>
          </w:tcPr>
          <w:p w:rsidR="00E66662" w:rsidRPr="00292711" w:rsidRDefault="00E66662" w:rsidP="00FA230B">
            <w:pPr>
              <w:tabs>
                <w:tab w:val="right" w:pos="8222"/>
              </w:tabs>
              <w:suppressAutoHyphens w:val="0"/>
              <w:jc w:val="center"/>
              <w:rPr>
                <w:rFonts w:ascii="Tahoma" w:eastAsia="Times New Roman" w:hAnsi="Tahoma" w:cs="Tahoma"/>
                <w:sz w:val="12"/>
                <w:szCs w:val="12"/>
                <w:lang w:val="es-CO" w:eastAsia="es-CO"/>
              </w:rPr>
            </w:pPr>
            <w:r w:rsidRPr="00292711">
              <w:rPr>
                <w:rFonts w:ascii="Tahoma" w:eastAsia="Times New Roman" w:hAnsi="Tahoma" w:cs="Tahoma"/>
                <w:sz w:val="12"/>
                <w:szCs w:val="12"/>
                <w:lang w:val="es-CO" w:eastAsia="es-CO"/>
              </w:rPr>
              <w:t>Número de eventos deportivos organizados y/o patrocinados</w:t>
            </w:r>
          </w:p>
        </w:tc>
        <w:tc>
          <w:tcPr>
            <w:tcW w:w="1174" w:type="dxa"/>
            <w:tcBorders>
              <w:top w:val="nil"/>
              <w:left w:val="nil"/>
              <w:bottom w:val="single" w:sz="4" w:space="0" w:color="auto"/>
              <w:right w:val="single" w:sz="4" w:space="0" w:color="auto"/>
            </w:tcBorders>
            <w:shd w:val="clear" w:color="000000" w:fill="BFBFBF"/>
            <w:vAlign w:val="center"/>
            <w:hideMark/>
          </w:tcPr>
          <w:p w:rsidR="00E66662" w:rsidRPr="00292711" w:rsidRDefault="00E66662" w:rsidP="00FA230B">
            <w:pPr>
              <w:tabs>
                <w:tab w:val="right" w:pos="8222"/>
              </w:tabs>
              <w:suppressAutoHyphens w:val="0"/>
              <w:jc w:val="center"/>
              <w:rPr>
                <w:rFonts w:ascii="Tahoma" w:eastAsia="Times New Roman" w:hAnsi="Tahoma" w:cs="Tahoma"/>
                <w:b/>
                <w:bCs/>
                <w:sz w:val="12"/>
                <w:szCs w:val="12"/>
                <w:lang w:val="es-CO" w:eastAsia="es-CO"/>
              </w:rPr>
            </w:pPr>
            <w:r w:rsidRPr="00292711">
              <w:rPr>
                <w:rFonts w:ascii="Tahoma" w:eastAsia="Times New Roman" w:hAnsi="Tahoma" w:cs="Tahoma"/>
                <w:b/>
                <w:bCs/>
                <w:sz w:val="12"/>
                <w:szCs w:val="12"/>
                <w:lang w:val="es-CO" w:eastAsia="es-CO"/>
              </w:rPr>
              <w:t>30</w:t>
            </w:r>
          </w:p>
        </w:tc>
      </w:tr>
      <w:tr w:rsidR="00E66662" w:rsidRPr="002D5351" w:rsidTr="00E66662">
        <w:trPr>
          <w:trHeight w:val="272"/>
          <w:jc w:val="center"/>
        </w:trPr>
        <w:tc>
          <w:tcPr>
            <w:tcW w:w="2055" w:type="dxa"/>
            <w:vMerge/>
            <w:tcBorders>
              <w:top w:val="nil"/>
              <w:left w:val="single" w:sz="4" w:space="0" w:color="auto"/>
              <w:bottom w:val="single" w:sz="4" w:space="0" w:color="000000"/>
              <w:right w:val="single" w:sz="4" w:space="0" w:color="auto"/>
            </w:tcBorders>
            <w:vAlign w:val="center"/>
            <w:hideMark/>
          </w:tcPr>
          <w:p w:rsidR="00E66662" w:rsidRPr="00292711" w:rsidRDefault="00E66662" w:rsidP="00FA230B">
            <w:pPr>
              <w:tabs>
                <w:tab w:val="right" w:pos="8222"/>
              </w:tabs>
              <w:suppressAutoHyphens w:val="0"/>
              <w:rPr>
                <w:rFonts w:ascii="Tahoma" w:eastAsia="Times New Roman" w:hAnsi="Tahoma" w:cs="Tahoma"/>
                <w:sz w:val="12"/>
                <w:szCs w:val="12"/>
                <w:lang w:val="es-CO" w:eastAsia="es-CO"/>
              </w:rPr>
            </w:pPr>
          </w:p>
        </w:tc>
        <w:tc>
          <w:tcPr>
            <w:tcW w:w="1322" w:type="dxa"/>
            <w:vMerge/>
            <w:tcBorders>
              <w:top w:val="nil"/>
              <w:left w:val="single" w:sz="4" w:space="0" w:color="auto"/>
              <w:bottom w:val="single" w:sz="4" w:space="0" w:color="000000"/>
              <w:right w:val="single" w:sz="4" w:space="0" w:color="auto"/>
            </w:tcBorders>
            <w:vAlign w:val="center"/>
            <w:hideMark/>
          </w:tcPr>
          <w:p w:rsidR="00E66662" w:rsidRPr="00292711" w:rsidRDefault="00E66662" w:rsidP="00FA230B">
            <w:pPr>
              <w:tabs>
                <w:tab w:val="right" w:pos="8222"/>
              </w:tabs>
              <w:suppressAutoHyphens w:val="0"/>
              <w:rPr>
                <w:rFonts w:ascii="Tahoma" w:eastAsia="Times New Roman" w:hAnsi="Tahoma" w:cs="Tahoma"/>
                <w:sz w:val="12"/>
                <w:szCs w:val="12"/>
                <w:lang w:val="es-CO" w:eastAsia="es-CO"/>
              </w:rPr>
            </w:pPr>
          </w:p>
        </w:tc>
        <w:tc>
          <w:tcPr>
            <w:tcW w:w="1590" w:type="dxa"/>
            <w:tcBorders>
              <w:top w:val="nil"/>
              <w:left w:val="nil"/>
              <w:bottom w:val="single" w:sz="4" w:space="0" w:color="auto"/>
              <w:right w:val="single" w:sz="4" w:space="0" w:color="auto"/>
            </w:tcBorders>
            <w:shd w:val="clear" w:color="auto" w:fill="auto"/>
            <w:vAlign w:val="center"/>
            <w:hideMark/>
          </w:tcPr>
          <w:p w:rsidR="00E66662" w:rsidRPr="00292711" w:rsidRDefault="00E66662" w:rsidP="00FA230B">
            <w:pPr>
              <w:tabs>
                <w:tab w:val="right" w:pos="8222"/>
              </w:tabs>
              <w:suppressAutoHyphens w:val="0"/>
              <w:rPr>
                <w:rFonts w:ascii="Tahoma" w:eastAsia="Times New Roman" w:hAnsi="Tahoma" w:cs="Tahoma"/>
                <w:sz w:val="12"/>
                <w:szCs w:val="12"/>
                <w:lang w:val="es-CO" w:eastAsia="es-CO"/>
              </w:rPr>
            </w:pPr>
            <w:r w:rsidRPr="00292711">
              <w:rPr>
                <w:rFonts w:ascii="Tahoma" w:eastAsia="Times New Roman" w:hAnsi="Tahoma" w:cs="Tahoma"/>
                <w:sz w:val="12"/>
                <w:szCs w:val="12"/>
                <w:lang w:val="es-CO" w:eastAsia="es-CO"/>
              </w:rPr>
              <w:t>2) Patrocinar 75 organizaciones deportivas en el desarrollo de sus actividades</w:t>
            </w:r>
          </w:p>
        </w:tc>
        <w:tc>
          <w:tcPr>
            <w:tcW w:w="546" w:type="dxa"/>
            <w:tcBorders>
              <w:top w:val="nil"/>
              <w:left w:val="nil"/>
              <w:bottom w:val="single" w:sz="4" w:space="0" w:color="auto"/>
              <w:right w:val="single" w:sz="4" w:space="0" w:color="auto"/>
            </w:tcBorders>
            <w:shd w:val="clear" w:color="auto" w:fill="auto"/>
            <w:vAlign w:val="center"/>
            <w:hideMark/>
          </w:tcPr>
          <w:p w:rsidR="00E66662" w:rsidRPr="00292711" w:rsidRDefault="00E66662" w:rsidP="00FA230B">
            <w:pPr>
              <w:tabs>
                <w:tab w:val="right" w:pos="8222"/>
              </w:tabs>
              <w:suppressAutoHyphens w:val="0"/>
              <w:jc w:val="center"/>
              <w:rPr>
                <w:rFonts w:ascii="Tahoma" w:eastAsia="Times New Roman" w:hAnsi="Tahoma" w:cs="Tahoma"/>
                <w:sz w:val="12"/>
                <w:szCs w:val="12"/>
                <w:lang w:val="es-CO" w:eastAsia="es-CO"/>
              </w:rPr>
            </w:pPr>
            <w:r w:rsidRPr="00292711">
              <w:rPr>
                <w:rFonts w:ascii="Tahoma" w:eastAsia="Times New Roman" w:hAnsi="Tahoma" w:cs="Tahoma"/>
                <w:sz w:val="12"/>
                <w:szCs w:val="12"/>
                <w:lang w:val="es-CO" w:eastAsia="es-CO"/>
              </w:rPr>
              <w:t>DEP09.</w:t>
            </w:r>
          </w:p>
        </w:tc>
        <w:tc>
          <w:tcPr>
            <w:tcW w:w="1238" w:type="dxa"/>
            <w:tcBorders>
              <w:top w:val="nil"/>
              <w:left w:val="nil"/>
              <w:bottom w:val="single" w:sz="4" w:space="0" w:color="auto"/>
              <w:right w:val="single" w:sz="4" w:space="0" w:color="auto"/>
            </w:tcBorders>
            <w:shd w:val="clear" w:color="auto" w:fill="auto"/>
            <w:vAlign w:val="center"/>
            <w:hideMark/>
          </w:tcPr>
          <w:p w:rsidR="00E66662" w:rsidRPr="00292711" w:rsidRDefault="00E66662" w:rsidP="00FA230B">
            <w:pPr>
              <w:tabs>
                <w:tab w:val="right" w:pos="8222"/>
              </w:tabs>
              <w:suppressAutoHyphens w:val="0"/>
              <w:jc w:val="center"/>
              <w:rPr>
                <w:rFonts w:ascii="Tahoma" w:eastAsia="Times New Roman" w:hAnsi="Tahoma" w:cs="Tahoma"/>
                <w:sz w:val="12"/>
                <w:szCs w:val="12"/>
                <w:lang w:val="es-CO" w:eastAsia="es-CO"/>
              </w:rPr>
            </w:pPr>
            <w:r w:rsidRPr="00292711">
              <w:rPr>
                <w:rFonts w:ascii="Tahoma" w:eastAsia="Times New Roman" w:hAnsi="Tahoma" w:cs="Tahoma"/>
                <w:sz w:val="12"/>
                <w:szCs w:val="12"/>
                <w:lang w:val="es-CO" w:eastAsia="es-CO"/>
              </w:rPr>
              <w:t>Número de organizaciones deportivas apoyadas</w:t>
            </w:r>
          </w:p>
        </w:tc>
        <w:tc>
          <w:tcPr>
            <w:tcW w:w="1174" w:type="dxa"/>
            <w:tcBorders>
              <w:top w:val="nil"/>
              <w:left w:val="nil"/>
              <w:bottom w:val="single" w:sz="4" w:space="0" w:color="auto"/>
              <w:right w:val="single" w:sz="4" w:space="0" w:color="auto"/>
            </w:tcBorders>
            <w:shd w:val="clear" w:color="000000" w:fill="BFBFBF"/>
            <w:vAlign w:val="center"/>
            <w:hideMark/>
          </w:tcPr>
          <w:p w:rsidR="00E66662" w:rsidRPr="00292711" w:rsidRDefault="00E66662" w:rsidP="00FA230B">
            <w:pPr>
              <w:tabs>
                <w:tab w:val="right" w:pos="8222"/>
              </w:tabs>
              <w:suppressAutoHyphens w:val="0"/>
              <w:jc w:val="center"/>
              <w:rPr>
                <w:rFonts w:ascii="Tahoma" w:eastAsia="Times New Roman" w:hAnsi="Tahoma" w:cs="Tahoma"/>
                <w:b/>
                <w:bCs/>
                <w:sz w:val="12"/>
                <w:szCs w:val="12"/>
                <w:lang w:val="es-CO" w:eastAsia="es-CO"/>
              </w:rPr>
            </w:pPr>
            <w:r w:rsidRPr="00292711">
              <w:rPr>
                <w:rFonts w:ascii="Tahoma" w:eastAsia="Times New Roman" w:hAnsi="Tahoma" w:cs="Tahoma"/>
                <w:b/>
                <w:bCs/>
                <w:sz w:val="12"/>
                <w:szCs w:val="12"/>
                <w:lang w:val="es-CO" w:eastAsia="es-CO"/>
              </w:rPr>
              <w:t>75</w:t>
            </w:r>
          </w:p>
        </w:tc>
      </w:tr>
      <w:tr w:rsidR="00E66662" w:rsidRPr="002D5351" w:rsidTr="00E66662">
        <w:trPr>
          <w:trHeight w:val="216"/>
          <w:jc w:val="center"/>
        </w:trPr>
        <w:tc>
          <w:tcPr>
            <w:tcW w:w="2055" w:type="dxa"/>
            <w:vMerge/>
            <w:tcBorders>
              <w:top w:val="nil"/>
              <w:left w:val="single" w:sz="4" w:space="0" w:color="auto"/>
              <w:bottom w:val="single" w:sz="4" w:space="0" w:color="000000"/>
              <w:right w:val="single" w:sz="4" w:space="0" w:color="auto"/>
            </w:tcBorders>
            <w:vAlign w:val="center"/>
            <w:hideMark/>
          </w:tcPr>
          <w:p w:rsidR="00E66662" w:rsidRPr="00292711" w:rsidRDefault="00E66662" w:rsidP="00FA230B">
            <w:pPr>
              <w:tabs>
                <w:tab w:val="right" w:pos="8222"/>
              </w:tabs>
              <w:suppressAutoHyphens w:val="0"/>
              <w:rPr>
                <w:rFonts w:ascii="Tahoma" w:eastAsia="Times New Roman" w:hAnsi="Tahoma" w:cs="Tahoma"/>
                <w:sz w:val="12"/>
                <w:szCs w:val="12"/>
                <w:lang w:val="es-CO" w:eastAsia="es-CO"/>
              </w:rPr>
            </w:pPr>
          </w:p>
        </w:tc>
        <w:tc>
          <w:tcPr>
            <w:tcW w:w="1322" w:type="dxa"/>
            <w:vMerge/>
            <w:tcBorders>
              <w:top w:val="nil"/>
              <w:left w:val="single" w:sz="4" w:space="0" w:color="auto"/>
              <w:bottom w:val="single" w:sz="4" w:space="0" w:color="000000"/>
              <w:right w:val="single" w:sz="4" w:space="0" w:color="auto"/>
            </w:tcBorders>
            <w:vAlign w:val="center"/>
            <w:hideMark/>
          </w:tcPr>
          <w:p w:rsidR="00E66662" w:rsidRPr="00292711" w:rsidRDefault="00E66662" w:rsidP="00FA230B">
            <w:pPr>
              <w:tabs>
                <w:tab w:val="right" w:pos="8222"/>
              </w:tabs>
              <w:suppressAutoHyphens w:val="0"/>
              <w:rPr>
                <w:rFonts w:ascii="Tahoma" w:eastAsia="Times New Roman" w:hAnsi="Tahoma" w:cs="Tahoma"/>
                <w:sz w:val="12"/>
                <w:szCs w:val="12"/>
                <w:lang w:val="es-CO" w:eastAsia="es-CO"/>
              </w:rPr>
            </w:pPr>
          </w:p>
        </w:tc>
        <w:tc>
          <w:tcPr>
            <w:tcW w:w="1590" w:type="dxa"/>
            <w:tcBorders>
              <w:top w:val="nil"/>
              <w:left w:val="nil"/>
              <w:bottom w:val="single" w:sz="4" w:space="0" w:color="auto"/>
              <w:right w:val="single" w:sz="4" w:space="0" w:color="auto"/>
            </w:tcBorders>
            <w:shd w:val="clear" w:color="auto" w:fill="auto"/>
            <w:vAlign w:val="center"/>
            <w:hideMark/>
          </w:tcPr>
          <w:p w:rsidR="00E66662" w:rsidRPr="00292711" w:rsidRDefault="00E66662" w:rsidP="00FA230B">
            <w:pPr>
              <w:tabs>
                <w:tab w:val="right" w:pos="8222"/>
              </w:tabs>
              <w:suppressAutoHyphens w:val="0"/>
              <w:rPr>
                <w:rFonts w:ascii="Tahoma" w:eastAsia="Times New Roman" w:hAnsi="Tahoma" w:cs="Tahoma"/>
                <w:sz w:val="12"/>
                <w:szCs w:val="12"/>
                <w:lang w:val="es-CO" w:eastAsia="es-CO"/>
              </w:rPr>
            </w:pPr>
            <w:r w:rsidRPr="00292711">
              <w:rPr>
                <w:rFonts w:ascii="Tahoma" w:eastAsia="Times New Roman" w:hAnsi="Tahoma" w:cs="Tahoma"/>
                <w:sz w:val="12"/>
                <w:szCs w:val="12"/>
                <w:lang w:val="es-CO" w:eastAsia="es-CO"/>
              </w:rPr>
              <w:t>3) Aumentar a 1.400 el número de niños y niñas vinculados a escuelas deportivas</w:t>
            </w:r>
          </w:p>
        </w:tc>
        <w:tc>
          <w:tcPr>
            <w:tcW w:w="546" w:type="dxa"/>
            <w:tcBorders>
              <w:top w:val="nil"/>
              <w:left w:val="nil"/>
              <w:bottom w:val="single" w:sz="4" w:space="0" w:color="auto"/>
              <w:right w:val="single" w:sz="4" w:space="0" w:color="auto"/>
            </w:tcBorders>
            <w:shd w:val="clear" w:color="auto" w:fill="auto"/>
            <w:vAlign w:val="center"/>
            <w:hideMark/>
          </w:tcPr>
          <w:p w:rsidR="00E66662" w:rsidRPr="00292711" w:rsidRDefault="00E66662" w:rsidP="00FA230B">
            <w:pPr>
              <w:tabs>
                <w:tab w:val="right" w:pos="8222"/>
              </w:tabs>
              <w:suppressAutoHyphens w:val="0"/>
              <w:jc w:val="center"/>
              <w:rPr>
                <w:rFonts w:ascii="Tahoma" w:eastAsia="Times New Roman" w:hAnsi="Tahoma" w:cs="Tahoma"/>
                <w:sz w:val="12"/>
                <w:szCs w:val="12"/>
                <w:lang w:val="es-CO" w:eastAsia="es-CO"/>
              </w:rPr>
            </w:pPr>
            <w:r w:rsidRPr="00292711">
              <w:rPr>
                <w:rFonts w:ascii="Tahoma" w:eastAsia="Times New Roman" w:hAnsi="Tahoma" w:cs="Tahoma"/>
                <w:sz w:val="12"/>
                <w:szCs w:val="12"/>
                <w:lang w:val="es-CO" w:eastAsia="es-CO"/>
              </w:rPr>
              <w:t>DEP10.</w:t>
            </w:r>
          </w:p>
        </w:tc>
        <w:tc>
          <w:tcPr>
            <w:tcW w:w="1238" w:type="dxa"/>
            <w:tcBorders>
              <w:top w:val="nil"/>
              <w:left w:val="nil"/>
              <w:bottom w:val="single" w:sz="4" w:space="0" w:color="auto"/>
              <w:right w:val="single" w:sz="4" w:space="0" w:color="auto"/>
            </w:tcBorders>
            <w:shd w:val="clear" w:color="auto" w:fill="auto"/>
            <w:vAlign w:val="center"/>
            <w:hideMark/>
          </w:tcPr>
          <w:p w:rsidR="00E66662" w:rsidRPr="00292711" w:rsidRDefault="00E66662" w:rsidP="00FA230B">
            <w:pPr>
              <w:tabs>
                <w:tab w:val="right" w:pos="8222"/>
              </w:tabs>
              <w:suppressAutoHyphens w:val="0"/>
              <w:jc w:val="center"/>
              <w:rPr>
                <w:rFonts w:ascii="Tahoma" w:eastAsia="Times New Roman" w:hAnsi="Tahoma" w:cs="Tahoma"/>
                <w:sz w:val="12"/>
                <w:szCs w:val="12"/>
                <w:lang w:val="es-CO" w:eastAsia="es-CO"/>
              </w:rPr>
            </w:pPr>
            <w:r w:rsidRPr="00292711">
              <w:rPr>
                <w:rFonts w:ascii="Tahoma" w:eastAsia="Times New Roman" w:hAnsi="Tahoma" w:cs="Tahoma"/>
                <w:sz w:val="12"/>
                <w:szCs w:val="12"/>
                <w:lang w:val="es-CO" w:eastAsia="es-CO"/>
              </w:rPr>
              <w:t>Número de niños y niñas  vinculados a escuelas deportivas</w:t>
            </w:r>
          </w:p>
        </w:tc>
        <w:tc>
          <w:tcPr>
            <w:tcW w:w="1174" w:type="dxa"/>
            <w:tcBorders>
              <w:top w:val="nil"/>
              <w:left w:val="nil"/>
              <w:bottom w:val="single" w:sz="4" w:space="0" w:color="auto"/>
              <w:right w:val="single" w:sz="4" w:space="0" w:color="auto"/>
            </w:tcBorders>
            <w:shd w:val="clear" w:color="000000" w:fill="BFBFBF"/>
            <w:vAlign w:val="center"/>
            <w:hideMark/>
          </w:tcPr>
          <w:p w:rsidR="00E66662" w:rsidRPr="00292711" w:rsidRDefault="00E66662" w:rsidP="00FA230B">
            <w:pPr>
              <w:tabs>
                <w:tab w:val="right" w:pos="8222"/>
              </w:tabs>
              <w:suppressAutoHyphens w:val="0"/>
              <w:jc w:val="center"/>
              <w:rPr>
                <w:rFonts w:ascii="Tahoma" w:eastAsia="Times New Roman" w:hAnsi="Tahoma" w:cs="Tahoma"/>
                <w:b/>
                <w:bCs/>
                <w:sz w:val="12"/>
                <w:szCs w:val="12"/>
                <w:lang w:val="es-CO" w:eastAsia="es-CO"/>
              </w:rPr>
            </w:pPr>
            <w:r w:rsidRPr="00292711">
              <w:rPr>
                <w:rFonts w:ascii="Tahoma" w:eastAsia="Times New Roman" w:hAnsi="Tahoma" w:cs="Tahoma"/>
                <w:b/>
                <w:bCs/>
                <w:sz w:val="12"/>
                <w:szCs w:val="12"/>
                <w:lang w:val="es-CO" w:eastAsia="es-CO"/>
              </w:rPr>
              <w:t>1400</w:t>
            </w:r>
          </w:p>
        </w:tc>
      </w:tr>
    </w:tbl>
    <w:p w:rsidR="00031CD6" w:rsidRPr="002D5351" w:rsidRDefault="00031CD6" w:rsidP="00B833FD">
      <w:pPr>
        <w:tabs>
          <w:tab w:val="right" w:pos="8222"/>
        </w:tabs>
        <w:jc w:val="both"/>
        <w:rPr>
          <w:rFonts w:ascii="Tahoma" w:hAnsi="Tahoma" w:cs="Tahoma"/>
          <w:b/>
          <w:sz w:val="18"/>
          <w:szCs w:val="18"/>
        </w:rPr>
      </w:pPr>
      <w:r w:rsidRPr="00C27E0D">
        <w:rPr>
          <w:rFonts w:ascii="Tahoma" w:hAnsi="Tahoma" w:cs="Tahoma"/>
          <w:b/>
          <w:sz w:val="14"/>
          <w:szCs w:val="14"/>
        </w:rPr>
        <w:t xml:space="preserve"> *Fuente de información: Secretaría de Planeación Municipal</w:t>
      </w:r>
    </w:p>
    <w:p w:rsidR="00E66662" w:rsidRDefault="00E66662" w:rsidP="00B833FD">
      <w:pPr>
        <w:tabs>
          <w:tab w:val="right" w:pos="8222"/>
        </w:tabs>
        <w:jc w:val="both"/>
        <w:rPr>
          <w:rFonts w:ascii="Tahoma" w:eastAsia="Times New Roman" w:hAnsi="Tahoma" w:cs="Tahoma"/>
          <w:lang w:eastAsia="es-CO"/>
        </w:rPr>
      </w:pPr>
    </w:p>
    <w:p w:rsidR="00031CD6" w:rsidRDefault="00E66662" w:rsidP="00B833FD">
      <w:pPr>
        <w:tabs>
          <w:tab w:val="right" w:pos="8222"/>
        </w:tabs>
        <w:jc w:val="both"/>
        <w:rPr>
          <w:rFonts w:ascii="Tahoma" w:eastAsia="Times New Roman" w:hAnsi="Tahoma" w:cs="Tahoma"/>
          <w:lang w:eastAsia="es-CO"/>
        </w:rPr>
      </w:pPr>
      <w:r w:rsidRPr="00E66662">
        <w:rPr>
          <w:rFonts w:ascii="Tahoma" w:eastAsia="Times New Roman" w:hAnsi="Tahoma" w:cs="Tahoma"/>
          <w:lang w:eastAsia="es-CO"/>
        </w:rPr>
        <w:t>El cuadro anterior refleja el valor esperado para el año 2015, de los indicadores de la Secretaría de Deportes de acuerdo a la información suministrada por la Secretaría de Planeación Municipal.</w:t>
      </w:r>
    </w:p>
    <w:p w:rsidR="00F55852" w:rsidRDefault="00F55852" w:rsidP="00B833FD">
      <w:pPr>
        <w:tabs>
          <w:tab w:val="right" w:pos="8222"/>
        </w:tabs>
        <w:jc w:val="both"/>
        <w:rPr>
          <w:rFonts w:ascii="Tahoma" w:hAnsi="Tahoma" w:cs="Tahoma"/>
          <w:b/>
          <w:bCs/>
        </w:rPr>
      </w:pPr>
    </w:p>
    <w:p w:rsidR="00AB6D60" w:rsidRDefault="00AB6D60" w:rsidP="00B833FD">
      <w:pPr>
        <w:tabs>
          <w:tab w:val="right" w:pos="8222"/>
        </w:tabs>
        <w:jc w:val="both"/>
        <w:rPr>
          <w:rFonts w:ascii="Tahoma" w:hAnsi="Tahoma" w:cs="Tahoma"/>
          <w:b/>
          <w:bCs/>
        </w:rPr>
      </w:pPr>
    </w:p>
    <w:p w:rsidR="00AB6D60" w:rsidRDefault="00AB6D60" w:rsidP="00B833FD">
      <w:pPr>
        <w:tabs>
          <w:tab w:val="right" w:pos="8222"/>
        </w:tabs>
        <w:jc w:val="both"/>
        <w:rPr>
          <w:rFonts w:ascii="Tahoma" w:hAnsi="Tahoma" w:cs="Tahoma"/>
          <w:b/>
          <w:bCs/>
        </w:rPr>
      </w:pPr>
    </w:p>
    <w:p w:rsidR="00AB6D60" w:rsidRDefault="00AB6D60" w:rsidP="00B833FD">
      <w:pPr>
        <w:tabs>
          <w:tab w:val="right" w:pos="8222"/>
        </w:tabs>
        <w:jc w:val="both"/>
        <w:rPr>
          <w:rFonts w:ascii="Tahoma" w:hAnsi="Tahoma" w:cs="Tahoma"/>
          <w:b/>
          <w:bCs/>
        </w:rPr>
      </w:pPr>
    </w:p>
    <w:p w:rsidR="00AB6D60" w:rsidRPr="00FE3B85" w:rsidRDefault="00AB6D60" w:rsidP="00B833FD">
      <w:pPr>
        <w:tabs>
          <w:tab w:val="right" w:pos="8222"/>
        </w:tabs>
        <w:jc w:val="both"/>
        <w:rPr>
          <w:rFonts w:ascii="Tahoma" w:hAnsi="Tahoma" w:cs="Tahoma"/>
          <w:b/>
          <w:bCs/>
        </w:rPr>
      </w:pPr>
    </w:p>
    <w:tbl>
      <w:tblPr>
        <w:tblW w:w="8510" w:type="dxa"/>
        <w:tblInd w:w="65" w:type="dxa"/>
        <w:tblLayout w:type="fixed"/>
        <w:tblCellMar>
          <w:left w:w="70" w:type="dxa"/>
          <w:right w:w="70" w:type="dxa"/>
        </w:tblCellMar>
        <w:tblLook w:val="04A0" w:firstRow="1" w:lastRow="0" w:firstColumn="1" w:lastColumn="0" w:noHBand="0" w:noVBand="1"/>
      </w:tblPr>
      <w:tblGrid>
        <w:gridCol w:w="4169"/>
        <w:gridCol w:w="1223"/>
        <w:gridCol w:w="1134"/>
        <w:gridCol w:w="850"/>
        <w:gridCol w:w="1134"/>
      </w:tblGrid>
      <w:tr w:rsidR="00E66662" w:rsidRPr="00163829" w:rsidTr="00FA230B">
        <w:trPr>
          <w:trHeight w:val="300"/>
        </w:trPr>
        <w:tc>
          <w:tcPr>
            <w:tcW w:w="4169"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E66662" w:rsidRPr="00163829" w:rsidRDefault="00E66662" w:rsidP="00FA230B">
            <w:pPr>
              <w:suppressAutoHyphens w:val="0"/>
              <w:jc w:val="center"/>
              <w:rPr>
                <w:rFonts w:ascii="Calibri" w:eastAsia="Times New Roman" w:hAnsi="Calibri"/>
                <w:b/>
                <w:bCs/>
                <w:color w:val="000000"/>
                <w:sz w:val="16"/>
                <w:szCs w:val="16"/>
                <w:lang w:val="es-CO" w:eastAsia="es-CO"/>
              </w:rPr>
            </w:pPr>
            <w:r w:rsidRPr="00163829">
              <w:rPr>
                <w:rFonts w:ascii="Calibri" w:eastAsia="Times New Roman" w:hAnsi="Calibri"/>
                <w:b/>
                <w:bCs/>
                <w:color w:val="000000"/>
                <w:sz w:val="16"/>
                <w:szCs w:val="16"/>
                <w:lang w:val="es-CO" w:eastAsia="es-CO"/>
              </w:rPr>
              <w:lastRenderedPageBreak/>
              <w:t>NOMBRE DEL INDICADOR</w:t>
            </w:r>
          </w:p>
        </w:tc>
        <w:tc>
          <w:tcPr>
            <w:tcW w:w="1223"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E66662" w:rsidRPr="00163829" w:rsidRDefault="00E66662" w:rsidP="00FA230B">
            <w:pPr>
              <w:suppressAutoHyphens w:val="0"/>
              <w:jc w:val="center"/>
              <w:rPr>
                <w:rFonts w:ascii="Calibri" w:eastAsia="Times New Roman" w:hAnsi="Calibri"/>
                <w:b/>
                <w:bCs/>
                <w:color w:val="000000"/>
                <w:sz w:val="16"/>
                <w:szCs w:val="16"/>
                <w:lang w:val="es-CO" w:eastAsia="es-CO"/>
              </w:rPr>
            </w:pPr>
            <w:r w:rsidRPr="00163829">
              <w:rPr>
                <w:rFonts w:ascii="Calibri" w:eastAsia="Times New Roman" w:hAnsi="Calibri"/>
                <w:b/>
                <w:bCs/>
                <w:color w:val="000000"/>
                <w:sz w:val="16"/>
                <w:szCs w:val="16"/>
                <w:lang w:val="es-CO" w:eastAsia="es-CO"/>
              </w:rPr>
              <w:t>SEMAFORO ISOLUCION</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E66662" w:rsidRPr="00163829" w:rsidRDefault="00E66662" w:rsidP="00FA230B">
            <w:pPr>
              <w:suppressAutoHyphens w:val="0"/>
              <w:jc w:val="center"/>
              <w:rPr>
                <w:rFonts w:ascii="Calibri" w:eastAsia="Times New Roman" w:hAnsi="Calibri"/>
                <w:b/>
                <w:bCs/>
                <w:color w:val="000000"/>
                <w:sz w:val="16"/>
                <w:szCs w:val="16"/>
                <w:lang w:val="es-CO" w:eastAsia="es-CO"/>
              </w:rPr>
            </w:pPr>
            <w:r w:rsidRPr="00163829">
              <w:rPr>
                <w:rFonts w:ascii="Calibri" w:eastAsia="Times New Roman" w:hAnsi="Calibri"/>
                <w:b/>
                <w:bCs/>
                <w:color w:val="000000"/>
                <w:sz w:val="16"/>
                <w:szCs w:val="16"/>
                <w:lang w:val="es-CO" w:eastAsia="es-CO"/>
              </w:rPr>
              <w:t>VALOR REAL</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E66662" w:rsidRPr="00163829" w:rsidRDefault="00E66662" w:rsidP="00FA230B">
            <w:pPr>
              <w:suppressAutoHyphens w:val="0"/>
              <w:jc w:val="center"/>
              <w:rPr>
                <w:rFonts w:ascii="Calibri" w:eastAsia="Times New Roman" w:hAnsi="Calibri"/>
                <w:b/>
                <w:bCs/>
                <w:color w:val="000000"/>
                <w:sz w:val="16"/>
                <w:szCs w:val="16"/>
                <w:lang w:val="es-CO" w:eastAsia="es-CO"/>
              </w:rPr>
            </w:pPr>
            <w:r w:rsidRPr="00163829">
              <w:rPr>
                <w:rFonts w:ascii="Calibri" w:eastAsia="Times New Roman" w:hAnsi="Calibri"/>
                <w:b/>
                <w:bCs/>
                <w:color w:val="000000"/>
                <w:sz w:val="16"/>
                <w:szCs w:val="16"/>
                <w:lang w:val="es-CO" w:eastAsia="es-CO"/>
              </w:rPr>
              <w:t xml:space="preserve">META </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E66662" w:rsidRPr="00163829" w:rsidRDefault="00E66662" w:rsidP="00FA230B">
            <w:pPr>
              <w:suppressAutoHyphens w:val="0"/>
              <w:jc w:val="center"/>
              <w:rPr>
                <w:rFonts w:ascii="Calibri" w:eastAsia="Times New Roman" w:hAnsi="Calibri"/>
                <w:b/>
                <w:bCs/>
                <w:color w:val="000000"/>
                <w:sz w:val="14"/>
                <w:szCs w:val="14"/>
                <w:lang w:val="es-CO" w:eastAsia="es-CO"/>
              </w:rPr>
            </w:pPr>
            <w:r w:rsidRPr="00163829">
              <w:rPr>
                <w:rFonts w:ascii="Calibri" w:eastAsia="Times New Roman" w:hAnsi="Calibri"/>
                <w:b/>
                <w:bCs/>
                <w:color w:val="000000"/>
                <w:sz w:val="14"/>
                <w:szCs w:val="14"/>
                <w:lang w:val="es-CO" w:eastAsia="es-CO"/>
              </w:rPr>
              <w:t>CUMPLIMIENTO</w:t>
            </w:r>
          </w:p>
        </w:tc>
      </w:tr>
      <w:tr w:rsidR="00E66662" w:rsidRPr="00163829" w:rsidTr="00FA230B">
        <w:trPr>
          <w:trHeight w:val="214"/>
        </w:trPr>
        <w:tc>
          <w:tcPr>
            <w:tcW w:w="4169" w:type="dxa"/>
            <w:vMerge/>
            <w:tcBorders>
              <w:top w:val="single" w:sz="4" w:space="0" w:color="auto"/>
              <w:left w:val="single" w:sz="4" w:space="0" w:color="auto"/>
              <w:bottom w:val="single" w:sz="4" w:space="0" w:color="auto"/>
              <w:right w:val="single" w:sz="4" w:space="0" w:color="auto"/>
            </w:tcBorders>
            <w:vAlign w:val="center"/>
            <w:hideMark/>
          </w:tcPr>
          <w:p w:rsidR="00E66662" w:rsidRPr="00163829" w:rsidRDefault="00E66662" w:rsidP="00FA230B">
            <w:pPr>
              <w:suppressAutoHyphens w:val="0"/>
              <w:rPr>
                <w:rFonts w:ascii="Calibri" w:eastAsia="Times New Roman" w:hAnsi="Calibri"/>
                <w:b/>
                <w:bCs/>
                <w:color w:val="000000"/>
                <w:sz w:val="16"/>
                <w:szCs w:val="16"/>
                <w:lang w:val="es-CO" w:eastAsia="es-CO"/>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rsidR="00E66662" w:rsidRPr="00163829" w:rsidRDefault="00E66662" w:rsidP="00FA230B">
            <w:pPr>
              <w:suppressAutoHyphens w:val="0"/>
              <w:rPr>
                <w:rFonts w:ascii="Calibri" w:eastAsia="Times New Roman" w:hAnsi="Calibri"/>
                <w:b/>
                <w:bCs/>
                <w:color w:val="000000"/>
                <w:sz w:val="16"/>
                <w:szCs w:val="16"/>
                <w:lang w:val="es-CO" w:eastAsia="es-C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66662" w:rsidRPr="00163829" w:rsidRDefault="00E66662" w:rsidP="00FA230B">
            <w:pPr>
              <w:suppressAutoHyphens w:val="0"/>
              <w:rPr>
                <w:rFonts w:ascii="Calibri" w:eastAsia="Times New Roman" w:hAnsi="Calibri"/>
                <w:b/>
                <w:bCs/>
                <w:color w:val="000000"/>
                <w:sz w:val="16"/>
                <w:szCs w:val="16"/>
                <w:lang w:val="es-CO" w:eastAsia="es-CO"/>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66662" w:rsidRPr="00163829" w:rsidRDefault="00E66662" w:rsidP="00FA230B">
            <w:pPr>
              <w:suppressAutoHyphens w:val="0"/>
              <w:rPr>
                <w:rFonts w:ascii="Calibri" w:eastAsia="Times New Roman" w:hAnsi="Calibri"/>
                <w:b/>
                <w:bCs/>
                <w:color w:val="000000"/>
                <w:sz w:val="16"/>
                <w:szCs w:val="16"/>
                <w:lang w:val="es-CO" w:eastAsia="es-C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66662" w:rsidRPr="00163829" w:rsidRDefault="00E66662" w:rsidP="00FA230B">
            <w:pPr>
              <w:suppressAutoHyphens w:val="0"/>
              <w:rPr>
                <w:rFonts w:ascii="Calibri" w:eastAsia="Times New Roman" w:hAnsi="Calibri"/>
                <w:b/>
                <w:bCs/>
                <w:color w:val="000000"/>
                <w:sz w:val="16"/>
                <w:szCs w:val="16"/>
                <w:lang w:val="es-CO" w:eastAsia="es-CO"/>
              </w:rPr>
            </w:pPr>
          </w:p>
        </w:tc>
      </w:tr>
      <w:tr w:rsidR="00E66662" w:rsidRPr="00163829" w:rsidTr="00FA230B">
        <w:trPr>
          <w:trHeight w:val="547"/>
        </w:trPr>
        <w:tc>
          <w:tcPr>
            <w:tcW w:w="4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662" w:rsidRPr="00163829" w:rsidRDefault="008F53C9" w:rsidP="00FA230B">
            <w:pPr>
              <w:suppressAutoHyphens w:val="0"/>
              <w:rPr>
                <w:rFonts w:ascii="Calibri" w:eastAsia="Times New Roman" w:hAnsi="Calibri"/>
                <w:color w:val="0000FF"/>
                <w:sz w:val="16"/>
                <w:szCs w:val="16"/>
                <w:u w:val="single"/>
                <w:lang w:val="es-CO" w:eastAsia="es-CO"/>
              </w:rPr>
            </w:pPr>
            <w:hyperlink r:id="rId9" w:history="1">
              <w:r w:rsidR="00E66662" w:rsidRPr="00163829">
                <w:rPr>
                  <w:rFonts w:ascii="Calibri" w:eastAsia="Times New Roman" w:hAnsi="Calibri"/>
                  <w:color w:val="0000FF"/>
                  <w:sz w:val="16"/>
                  <w:szCs w:val="16"/>
                  <w:u w:val="single"/>
                  <w:lang w:val="es-CO" w:eastAsia="es-CO"/>
                </w:rPr>
                <w:t>(DEP01.) Número de programas de actividad física realizados de manera regular</w:t>
              </w:r>
            </w:hyperlink>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662" w:rsidRPr="00163829" w:rsidRDefault="00E66662" w:rsidP="00FA230B">
            <w:pPr>
              <w:suppressAutoHyphens w:val="0"/>
              <w:rPr>
                <w:rFonts w:ascii="Calibri" w:eastAsia="Times New Roman" w:hAnsi="Calibri"/>
                <w:color w:val="000000"/>
                <w:sz w:val="16"/>
                <w:szCs w:val="16"/>
                <w:lang w:val="es-CO" w:eastAsia="es-CO"/>
              </w:rPr>
            </w:pPr>
            <w:r>
              <w:rPr>
                <w:rFonts w:ascii="Calibri" w:eastAsia="Times New Roman" w:hAnsi="Calibri"/>
                <w:noProof/>
                <w:color w:val="000000"/>
                <w:sz w:val="16"/>
                <w:szCs w:val="16"/>
                <w:lang w:val="es-CO" w:eastAsia="es-CO"/>
              </w:rPr>
              <w:drawing>
                <wp:anchor distT="0" distB="0" distL="114300" distR="114300" simplePos="0" relativeHeight="251660288" behindDoc="0" locked="0" layoutInCell="1" allowOverlap="1" wp14:anchorId="69C5AFCF" wp14:editId="5FF6854B">
                  <wp:simplePos x="0" y="0"/>
                  <wp:positionH relativeFrom="column">
                    <wp:posOffset>35560</wp:posOffset>
                  </wp:positionH>
                  <wp:positionV relativeFrom="paragraph">
                    <wp:posOffset>69850</wp:posOffset>
                  </wp:positionV>
                  <wp:extent cx="628015" cy="208280"/>
                  <wp:effectExtent l="0" t="0" r="635" b="1270"/>
                  <wp:wrapNone/>
                  <wp:docPr id="53" name="Imagen 53" descr="http://www.isolucion.com.co/isolucion3alcmanizales/BSC/imagenes/img_semaforoamarillo.jpg"/>
                  <wp:cNvGraphicFramePr/>
                  <a:graphic xmlns:a="http://schemas.openxmlformats.org/drawingml/2006/main">
                    <a:graphicData uri="http://schemas.openxmlformats.org/drawingml/2006/picture">
                      <pic:pic xmlns:pic="http://schemas.openxmlformats.org/drawingml/2006/picture">
                        <pic:nvPicPr>
                          <pic:cNvPr id="15" name="DataList1_ctl00_grvProcesoGerencial_ctl03_Image2" descr="http://www.isolucion.com.co/isolucion3alcmanizales/BSC/imagenes/img_semaforoamarill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2857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rsidR="00E66662" w:rsidRPr="00163829" w:rsidRDefault="00E66662" w:rsidP="00FA230B">
            <w:pPr>
              <w:suppressAutoHyphens w:val="0"/>
              <w:rPr>
                <w:rFonts w:ascii="Calibri" w:eastAsia="Times New Roman" w:hAnsi="Calibri"/>
                <w:color w:val="000000"/>
                <w:sz w:val="16"/>
                <w:szCs w:val="16"/>
                <w:lang w:val="es-CO" w:eastAsia="es-CO"/>
              </w:rPr>
            </w:pPr>
          </w:p>
        </w:tc>
        <w:tc>
          <w:tcPr>
            <w:tcW w:w="1134" w:type="dxa"/>
            <w:tcBorders>
              <w:top w:val="single" w:sz="4" w:space="0" w:color="auto"/>
              <w:left w:val="single" w:sz="4" w:space="0" w:color="auto"/>
              <w:bottom w:val="single" w:sz="4" w:space="0" w:color="auto"/>
              <w:right w:val="single" w:sz="4" w:space="0" w:color="auto"/>
            </w:tcBorders>
            <w:shd w:val="clear" w:color="000000" w:fill="E8EDF2"/>
            <w:vAlign w:val="center"/>
            <w:hideMark/>
          </w:tcPr>
          <w:p w:rsidR="00E66662" w:rsidRPr="00163829" w:rsidRDefault="00E66662" w:rsidP="00FA230B">
            <w:pPr>
              <w:suppressAutoHyphens w:val="0"/>
              <w:jc w:val="center"/>
              <w:rPr>
                <w:rFonts w:ascii="Arial" w:eastAsia="Times New Roman" w:hAnsi="Arial" w:cs="Arial"/>
                <w:b/>
                <w:color w:val="333333"/>
                <w:sz w:val="16"/>
                <w:szCs w:val="16"/>
                <w:lang w:val="es-CO" w:eastAsia="es-CO"/>
              </w:rPr>
            </w:pPr>
            <w:r w:rsidRPr="00163829">
              <w:rPr>
                <w:rFonts w:ascii="Arial" w:eastAsia="Times New Roman" w:hAnsi="Arial" w:cs="Arial"/>
                <w:b/>
                <w:color w:val="333333"/>
                <w:sz w:val="16"/>
                <w:szCs w:val="16"/>
                <w:lang w:val="es-CO" w:eastAsia="es-CO"/>
              </w:rPr>
              <w:t>3.00</w:t>
            </w:r>
          </w:p>
        </w:tc>
        <w:tc>
          <w:tcPr>
            <w:tcW w:w="850" w:type="dxa"/>
            <w:tcBorders>
              <w:top w:val="single" w:sz="4" w:space="0" w:color="auto"/>
              <w:left w:val="single" w:sz="4" w:space="0" w:color="auto"/>
              <w:bottom w:val="single" w:sz="4" w:space="0" w:color="auto"/>
              <w:right w:val="single" w:sz="4" w:space="0" w:color="auto"/>
            </w:tcBorders>
            <w:shd w:val="clear" w:color="000000" w:fill="E8EDF2"/>
            <w:vAlign w:val="center"/>
            <w:hideMark/>
          </w:tcPr>
          <w:p w:rsidR="00E66662" w:rsidRPr="00163829" w:rsidRDefault="00E66662" w:rsidP="00FA230B">
            <w:pPr>
              <w:suppressAutoHyphens w:val="0"/>
              <w:jc w:val="center"/>
              <w:rPr>
                <w:rFonts w:ascii="Arial" w:eastAsia="Times New Roman" w:hAnsi="Arial" w:cs="Arial"/>
                <w:b/>
                <w:color w:val="333333"/>
                <w:sz w:val="16"/>
                <w:szCs w:val="16"/>
                <w:lang w:val="es-CO" w:eastAsia="es-CO"/>
              </w:rPr>
            </w:pPr>
            <w:r w:rsidRPr="00163829">
              <w:rPr>
                <w:rFonts w:ascii="Arial" w:eastAsia="Times New Roman" w:hAnsi="Arial" w:cs="Arial"/>
                <w:b/>
                <w:color w:val="333333"/>
                <w:sz w:val="16"/>
                <w:szCs w:val="16"/>
                <w:lang w:val="es-CO" w:eastAsia="es-CO"/>
              </w:rPr>
              <w:t>6.00</w:t>
            </w:r>
          </w:p>
        </w:tc>
        <w:tc>
          <w:tcPr>
            <w:tcW w:w="1134" w:type="dxa"/>
            <w:tcBorders>
              <w:top w:val="single" w:sz="4" w:space="0" w:color="auto"/>
              <w:left w:val="single" w:sz="4" w:space="0" w:color="auto"/>
              <w:bottom w:val="single" w:sz="4" w:space="0" w:color="auto"/>
              <w:right w:val="single" w:sz="4" w:space="0" w:color="auto"/>
            </w:tcBorders>
            <w:shd w:val="clear" w:color="000000" w:fill="E8EDF2"/>
            <w:vAlign w:val="center"/>
            <w:hideMark/>
          </w:tcPr>
          <w:p w:rsidR="00E66662" w:rsidRPr="00163829" w:rsidRDefault="00E66662" w:rsidP="00FA230B">
            <w:pPr>
              <w:suppressAutoHyphens w:val="0"/>
              <w:jc w:val="center"/>
              <w:rPr>
                <w:rFonts w:ascii="Arial" w:eastAsia="Times New Roman" w:hAnsi="Arial" w:cs="Arial"/>
                <w:b/>
                <w:color w:val="333333"/>
                <w:sz w:val="16"/>
                <w:szCs w:val="16"/>
                <w:lang w:val="es-CO" w:eastAsia="es-CO"/>
              </w:rPr>
            </w:pPr>
            <w:r w:rsidRPr="00163829">
              <w:rPr>
                <w:rFonts w:ascii="Arial" w:eastAsia="Times New Roman" w:hAnsi="Arial" w:cs="Arial"/>
                <w:b/>
                <w:color w:val="333333"/>
                <w:sz w:val="16"/>
                <w:szCs w:val="16"/>
                <w:lang w:val="es-CO" w:eastAsia="es-CO"/>
              </w:rPr>
              <w:t>50.00%</w:t>
            </w:r>
          </w:p>
        </w:tc>
      </w:tr>
      <w:tr w:rsidR="00E66662" w:rsidRPr="00163829" w:rsidTr="00FA230B">
        <w:trPr>
          <w:trHeight w:val="395"/>
        </w:trPr>
        <w:tc>
          <w:tcPr>
            <w:tcW w:w="4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662" w:rsidRPr="00163829" w:rsidRDefault="008F53C9" w:rsidP="00FA230B">
            <w:pPr>
              <w:suppressAutoHyphens w:val="0"/>
              <w:rPr>
                <w:rFonts w:ascii="Calibri" w:eastAsia="Times New Roman" w:hAnsi="Calibri"/>
                <w:color w:val="0000FF"/>
                <w:sz w:val="16"/>
                <w:szCs w:val="16"/>
                <w:u w:val="single"/>
                <w:lang w:val="es-CO" w:eastAsia="es-CO"/>
              </w:rPr>
            </w:pPr>
            <w:hyperlink r:id="rId11" w:history="1">
              <w:r w:rsidR="00E66662" w:rsidRPr="00163829">
                <w:rPr>
                  <w:rFonts w:ascii="Calibri" w:eastAsia="Times New Roman" w:hAnsi="Calibri"/>
                  <w:color w:val="0000FF"/>
                  <w:sz w:val="16"/>
                  <w:szCs w:val="16"/>
                  <w:u w:val="single"/>
                  <w:lang w:val="es-CO" w:eastAsia="es-CO"/>
                </w:rPr>
                <w:t>(DEP02.) Número de actividades de recreación realizadas de manera regular</w:t>
              </w:r>
            </w:hyperlink>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662" w:rsidRPr="00163829" w:rsidRDefault="00E66662" w:rsidP="00FA230B">
            <w:pPr>
              <w:suppressAutoHyphens w:val="0"/>
              <w:rPr>
                <w:rFonts w:ascii="Calibri" w:eastAsia="Times New Roman" w:hAnsi="Calibri"/>
                <w:color w:val="000000"/>
                <w:sz w:val="16"/>
                <w:szCs w:val="16"/>
                <w:lang w:val="es-CO" w:eastAsia="es-CO"/>
              </w:rPr>
            </w:pPr>
            <w:r>
              <w:rPr>
                <w:rFonts w:ascii="Calibri" w:eastAsia="Times New Roman" w:hAnsi="Calibri"/>
                <w:noProof/>
                <w:color w:val="000000"/>
                <w:sz w:val="16"/>
                <w:szCs w:val="16"/>
                <w:lang w:val="es-CO" w:eastAsia="es-CO"/>
              </w:rPr>
              <w:drawing>
                <wp:anchor distT="0" distB="0" distL="114300" distR="114300" simplePos="0" relativeHeight="251661312" behindDoc="0" locked="0" layoutInCell="1" allowOverlap="1" wp14:anchorId="0F647A12" wp14:editId="1CABC6A1">
                  <wp:simplePos x="0" y="0"/>
                  <wp:positionH relativeFrom="column">
                    <wp:posOffset>32385</wp:posOffset>
                  </wp:positionH>
                  <wp:positionV relativeFrom="paragraph">
                    <wp:posOffset>46355</wp:posOffset>
                  </wp:positionV>
                  <wp:extent cx="678180" cy="170815"/>
                  <wp:effectExtent l="0" t="0" r="0" b="635"/>
                  <wp:wrapNone/>
                  <wp:docPr id="52" name="Imagen 52" descr="http://www.isolucion.com.co/isolucion3alcmanizales/BSC/imagenes/img_semaforoazul.jpg"/>
                  <wp:cNvGraphicFramePr/>
                  <a:graphic xmlns:a="http://schemas.openxmlformats.org/drawingml/2006/main">
                    <a:graphicData uri="http://schemas.openxmlformats.org/drawingml/2006/picture">
                      <pic:pic xmlns:pic="http://schemas.openxmlformats.org/drawingml/2006/picture">
                        <pic:nvPicPr>
                          <pic:cNvPr id="27" name="DataList1_ctl00_grvProcesoGerencial_ctl04_Image2" descr="http://www.isolucion.com.co/isolucion3alcmanizales/BSC/imagenes/img_semaforoazu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 cy="22860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rsidR="00E66662" w:rsidRPr="00163829" w:rsidRDefault="00E66662" w:rsidP="00FA230B">
            <w:pPr>
              <w:suppressAutoHyphens w:val="0"/>
              <w:rPr>
                <w:rFonts w:ascii="Calibri" w:eastAsia="Times New Roman" w:hAnsi="Calibri"/>
                <w:color w:val="000000"/>
                <w:sz w:val="16"/>
                <w:szCs w:val="16"/>
                <w:lang w:val="es-CO" w:eastAsia="es-CO"/>
              </w:rPr>
            </w:pPr>
          </w:p>
        </w:tc>
        <w:tc>
          <w:tcPr>
            <w:tcW w:w="1134" w:type="dxa"/>
            <w:tcBorders>
              <w:top w:val="single" w:sz="4" w:space="0" w:color="auto"/>
              <w:left w:val="single" w:sz="4" w:space="0" w:color="auto"/>
              <w:bottom w:val="single" w:sz="4" w:space="0" w:color="auto"/>
              <w:right w:val="single" w:sz="4" w:space="0" w:color="auto"/>
            </w:tcBorders>
            <w:shd w:val="clear" w:color="000000" w:fill="E8EDF2"/>
            <w:vAlign w:val="center"/>
            <w:hideMark/>
          </w:tcPr>
          <w:p w:rsidR="00E66662" w:rsidRPr="00163829" w:rsidRDefault="00E66662" w:rsidP="00FA230B">
            <w:pPr>
              <w:suppressAutoHyphens w:val="0"/>
              <w:jc w:val="center"/>
              <w:rPr>
                <w:rFonts w:ascii="Arial" w:eastAsia="Times New Roman" w:hAnsi="Arial" w:cs="Arial"/>
                <w:b/>
                <w:color w:val="333333"/>
                <w:sz w:val="16"/>
                <w:szCs w:val="16"/>
                <w:lang w:val="es-CO" w:eastAsia="es-CO"/>
              </w:rPr>
            </w:pPr>
            <w:r w:rsidRPr="00163829">
              <w:rPr>
                <w:rFonts w:ascii="Arial" w:eastAsia="Times New Roman" w:hAnsi="Arial" w:cs="Arial"/>
                <w:b/>
                <w:color w:val="333333"/>
                <w:sz w:val="16"/>
                <w:szCs w:val="16"/>
                <w:lang w:val="es-CO" w:eastAsia="es-CO"/>
              </w:rPr>
              <w:t>7.00</w:t>
            </w:r>
          </w:p>
        </w:tc>
        <w:tc>
          <w:tcPr>
            <w:tcW w:w="850" w:type="dxa"/>
            <w:tcBorders>
              <w:top w:val="single" w:sz="4" w:space="0" w:color="auto"/>
              <w:left w:val="single" w:sz="4" w:space="0" w:color="auto"/>
              <w:bottom w:val="single" w:sz="4" w:space="0" w:color="auto"/>
              <w:right w:val="single" w:sz="4" w:space="0" w:color="auto"/>
            </w:tcBorders>
            <w:shd w:val="clear" w:color="000000" w:fill="E8EDF2"/>
            <w:vAlign w:val="center"/>
            <w:hideMark/>
          </w:tcPr>
          <w:p w:rsidR="00E66662" w:rsidRPr="00163829" w:rsidRDefault="00E66662" w:rsidP="00FA230B">
            <w:pPr>
              <w:suppressAutoHyphens w:val="0"/>
              <w:jc w:val="center"/>
              <w:rPr>
                <w:rFonts w:ascii="Arial" w:eastAsia="Times New Roman" w:hAnsi="Arial" w:cs="Arial"/>
                <w:b/>
                <w:color w:val="333333"/>
                <w:sz w:val="16"/>
                <w:szCs w:val="16"/>
                <w:lang w:val="es-CO" w:eastAsia="es-CO"/>
              </w:rPr>
            </w:pPr>
            <w:r w:rsidRPr="00163829">
              <w:rPr>
                <w:rFonts w:ascii="Arial" w:eastAsia="Times New Roman" w:hAnsi="Arial" w:cs="Arial"/>
                <w:b/>
                <w:color w:val="333333"/>
                <w:sz w:val="16"/>
                <w:szCs w:val="16"/>
                <w:lang w:val="es-CO" w:eastAsia="es-CO"/>
              </w:rPr>
              <w:t>5.00</w:t>
            </w:r>
          </w:p>
        </w:tc>
        <w:tc>
          <w:tcPr>
            <w:tcW w:w="1134" w:type="dxa"/>
            <w:tcBorders>
              <w:top w:val="single" w:sz="4" w:space="0" w:color="auto"/>
              <w:left w:val="single" w:sz="4" w:space="0" w:color="auto"/>
              <w:bottom w:val="single" w:sz="4" w:space="0" w:color="auto"/>
              <w:right w:val="single" w:sz="4" w:space="0" w:color="auto"/>
            </w:tcBorders>
            <w:shd w:val="clear" w:color="000000" w:fill="E8EDF2"/>
            <w:vAlign w:val="center"/>
            <w:hideMark/>
          </w:tcPr>
          <w:p w:rsidR="00E66662" w:rsidRPr="00163829" w:rsidRDefault="00E66662" w:rsidP="00FA230B">
            <w:pPr>
              <w:suppressAutoHyphens w:val="0"/>
              <w:jc w:val="center"/>
              <w:rPr>
                <w:rFonts w:ascii="Arial" w:eastAsia="Times New Roman" w:hAnsi="Arial" w:cs="Arial"/>
                <w:b/>
                <w:color w:val="333333"/>
                <w:sz w:val="16"/>
                <w:szCs w:val="16"/>
                <w:lang w:val="es-CO" w:eastAsia="es-CO"/>
              </w:rPr>
            </w:pPr>
            <w:r w:rsidRPr="00163829">
              <w:rPr>
                <w:rFonts w:ascii="Arial" w:eastAsia="Times New Roman" w:hAnsi="Arial" w:cs="Arial"/>
                <w:b/>
                <w:color w:val="333333"/>
                <w:sz w:val="16"/>
                <w:szCs w:val="16"/>
                <w:lang w:val="es-CO" w:eastAsia="es-CO"/>
              </w:rPr>
              <w:t>140.00%</w:t>
            </w:r>
          </w:p>
        </w:tc>
      </w:tr>
      <w:tr w:rsidR="00E66662" w:rsidRPr="00163829" w:rsidTr="00FA230B">
        <w:trPr>
          <w:trHeight w:val="472"/>
        </w:trPr>
        <w:tc>
          <w:tcPr>
            <w:tcW w:w="4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662" w:rsidRPr="00163829" w:rsidRDefault="008F53C9" w:rsidP="00FA230B">
            <w:pPr>
              <w:suppressAutoHyphens w:val="0"/>
              <w:rPr>
                <w:rFonts w:ascii="Calibri" w:eastAsia="Times New Roman" w:hAnsi="Calibri"/>
                <w:color w:val="0000FF"/>
                <w:sz w:val="16"/>
                <w:szCs w:val="16"/>
                <w:u w:val="single"/>
                <w:lang w:val="es-CO" w:eastAsia="es-CO"/>
              </w:rPr>
            </w:pPr>
            <w:hyperlink r:id="rId13" w:history="1">
              <w:r w:rsidR="00E66662" w:rsidRPr="00163829">
                <w:rPr>
                  <w:rFonts w:ascii="Calibri" w:eastAsia="Times New Roman" w:hAnsi="Calibri"/>
                  <w:color w:val="0000FF"/>
                  <w:sz w:val="16"/>
                  <w:szCs w:val="16"/>
                  <w:u w:val="single"/>
                  <w:lang w:val="es-CO" w:eastAsia="es-CO"/>
                </w:rPr>
                <w:t>(DEP03.) Número de programas de actividad física dirigidos al adulto mayor</w:t>
              </w:r>
            </w:hyperlink>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662" w:rsidRPr="00163829" w:rsidRDefault="00E66662" w:rsidP="00FA230B">
            <w:pPr>
              <w:suppressAutoHyphens w:val="0"/>
              <w:rPr>
                <w:rFonts w:ascii="Calibri" w:eastAsia="Times New Roman" w:hAnsi="Calibri"/>
                <w:color w:val="000000"/>
                <w:sz w:val="16"/>
                <w:szCs w:val="16"/>
                <w:lang w:val="es-CO" w:eastAsia="es-CO"/>
              </w:rPr>
            </w:pPr>
            <w:r>
              <w:rPr>
                <w:rFonts w:ascii="Calibri" w:eastAsia="Times New Roman" w:hAnsi="Calibri"/>
                <w:noProof/>
                <w:color w:val="000000"/>
                <w:sz w:val="16"/>
                <w:szCs w:val="16"/>
                <w:lang w:val="es-CO" w:eastAsia="es-CO"/>
              </w:rPr>
              <w:drawing>
                <wp:anchor distT="0" distB="0" distL="114300" distR="114300" simplePos="0" relativeHeight="251662336" behindDoc="0" locked="0" layoutInCell="1" allowOverlap="1" wp14:anchorId="04EFC9E9" wp14:editId="7E21A4B1">
                  <wp:simplePos x="0" y="0"/>
                  <wp:positionH relativeFrom="column">
                    <wp:posOffset>64770</wp:posOffset>
                  </wp:positionH>
                  <wp:positionV relativeFrom="paragraph">
                    <wp:posOffset>85090</wp:posOffset>
                  </wp:positionV>
                  <wp:extent cx="631190" cy="179070"/>
                  <wp:effectExtent l="0" t="0" r="0" b="0"/>
                  <wp:wrapNone/>
                  <wp:docPr id="51" name="Imagen 51" descr="http://www.isolucion.com.co/isolucion3alcmanizales/BSC/imagenes/img_semaforoverde.jpg"/>
                  <wp:cNvGraphicFramePr/>
                  <a:graphic xmlns:a="http://schemas.openxmlformats.org/drawingml/2006/main">
                    <a:graphicData uri="http://schemas.openxmlformats.org/drawingml/2006/picture">
                      <pic:pic xmlns:pic="http://schemas.openxmlformats.org/drawingml/2006/picture">
                        <pic:nvPicPr>
                          <pic:cNvPr id="28" name="DataList1_ctl00_grvProcesoGerencial_ctl05_Image2" descr="http://www.isolucion.com.co/isolucion3alcmanizales/BSC/imagenes/img_semaforoverd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3799" cy="2857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rsidR="00E66662" w:rsidRPr="00163829" w:rsidRDefault="00E66662" w:rsidP="00FA230B">
            <w:pPr>
              <w:suppressAutoHyphens w:val="0"/>
              <w:rPr>
                <w:rFonts w:ascii="Calibri" w:eastAsia="Times New Roman" w:hAnsi="Calibri"/>
                <w:color w:val="000000"/>
                <w:sz w:val="16"/>
                <w:szCs w:val="16"/>
                <w:lang w:val="es-CO" w:eastAsia="es-CO"/>
              </w:rPr>
            </w:pPr>
          </w:p>
        </w:tc>
        <w:tc>
          <w:tcPr>
            <w:tcW w:w="1134" w:type="dxa"/>
            <w:tcBorders>
              <w:top w:val="single" w:sz="4" w:space="0" w:color="auto"/>
              <w:left w:val="single" w:sz="4" w:space="0" w:color="auto"/>
              <w:bottom w:val="single" w:sz="4" w:space="0" w:color="auto"/>
              <w:right w:val="single" w:sz="4" w:space="0" w:color="auto"/>
            </w:tcBorders>
            <w:shd w:val="clear" w:color="000000" w:fill="E8EDF2"/>
            <w:vAlign w:val="center"/>
            <w:hideMark/>
          </w:tcPr>
          <w:p w:rsidR="00E66662" w:rsidRPr="00163829" w:rsidRDefault="00E66662" w:rsidP="00FA230B">
            <w:pPr>
              <w:suppressAutoHyphens w:val="0"/>
              <w:jc w:val="center"/>
              <w:rPr>
                <w:rFonts w:ascii="Arial" w:eastAsia="Times New Roman" w:hAnsi="Arial" w:cs="Arial"/>
                <w:b/>
                <w:color w:val="333333"/>
                <w:sz w:val="16"/>
                <w:szCs w:val="16"/>
                <w:lang w:val="es-CO" w:eastAsia="es-CO"/>
              </w:rPr>
            </w:pPr>
            <w:r w:rsidRPr="00163829">
              <w:rPr>
                <w:rFonts w:ascii="Arial" w:eastAsia="Times New Roman" w:hAnsi="Arial" w:cs="Arial"/>
                <w:b/>
                <w:color w:val="333333"/>
                <w:sz w:val="16"/>
                <w:szCs w:val="16"/>
                <w:lang w:val="es-CO" w:eastAsia="es-CO"/>
              </w:rPr>
              <w:t>1.00</w:t>
            </w:r>
          </w:p>
        </w:tc>
        <w:tc>
          <w:tcPr>
            <w:tcW w:w="850" w:type="dxa"/>
            <w:tcBorders>
              <w:top w:val="single" w:sz="4" w:space="0" w:color="auto"/>
              <w:left w:val="single" w:sz="4" w:space="0" w:color="auto"/>
              <w:bottom w:val="single" w:sz="4" w:space="0" w:color="auto"/>
              <w:right w:val="single" w:sz="4" w:space="0" w:color="auto"/>
            </w:tcBorders>
            <w:shd w:val="clear" w:color="000000" w:fill="E8EDF2"/>
            <w:vAlign w:val="center"/>
            <w:hideMark/>
          </w:tcPr>
          <w:p w:rsidR="00E66662" w:rsidRPr="00163829" w:rsidRDefault="00E66662" w:rsidP="00FA230B">
            <w:pPr>
              <w:suppressAutoHyphens w:val="0"/>
              <w:jc w:val="center"/>
              <w:rPr>
                <w:rFonts w:ascii="Arial" w:eastAsia="Times New Roman" w:hAnsi="Arial" w:cs="Arial"/>
                <w:b/>
                <w:color w:val="333333"/>
                <w:sz w:val="16"/>
                <w:szCs w:val="16"/>
                <w:lang w:val="es-CO" w:eastAsia="es-CO"/>
              </w:rPr>
            </w:pPr>
            <w:r w:rsidRPr="00163829">
              <w:rPr>
                <w:rFonts w:ascii="Arial" w:eastAsia="Times New Roman" w:hAnsi="Arial" w:cs="Arial"/>
                <w:b/>
                <w:color w:val="333333"/>
                <w:sz w:val="16"/>
                <w:szCs w:val="16"/>
                <w:lang w:val="es-CO" w:eastAsia="es-CO"/>
              </w:rPr>
              <w:t>1.00</w:t>
            </w:r>
          </w:p>
        </w:tc>
        <w:tc>
          <w:tcPr>
            <w:tcW w:w="1134" w:type="dxa"/>
            <w:tcBorders>
              <w:top w:val="single" w:sz="4" w:space="0" w:color="auto"/>
              <w:left w:val="single" w:sz="4" w:space="0" w:color="auto"/>
              <w:bottom w:val="single" w:sz="4" w:space="0" w:color="auto"/>
              <w:right w:val="single" w:sz="4" w:space="0" w:color="auto"/>
            </w:tcBorders>
            <w:shd w:val="clear" w:color="000000" w:fill="E8EDF2"/>
            <w:vAlign w:val="center"/>
            <w:hideMark/>
          </w:tcPr>
          <w:p w:rsidR="00E66662" w:rsidRPr="00163829" w:rsidRDefault="00E66662" w:rsidP="00FA230B">
            <w:pPr>
              <w:suppressAutoHyphens w:val="0"/>
              <w:jc w:val="center"/>
              <w:rPr>
                <w:rFonts w:ascii="Arial" w:eastAsia="Times New Roman" w:hAnsi="Arial" w:cs="Arial"/>
                <w:b/>
                <w:color w:val="333333"/>
                <w:sz w:val="16"/>
                <w:szCs w:val="16"/>
                <w:lang w:val="es-CO" w:eastAsia="es-CO"/>
              </w:rPr>
            </w:pPr>
            <w:r w:rsidRPr="00163829">
              <w:rPr>
                <w:rFonts w:ascii="Arial" w:eastAsia="Times New Roman" w:hAnsi="Arial" w:cs="Arial"/>
                <w:b/>
                <w:color w:val="333333"/>
                <w:sz w:val="16"/>
                <w:szCs w:val="16"/>
                <w:lang w:val="es-CO" w:eastAsia="es-CO"/>
              </w:rPr>
              <w:t>100.00%</w:t>
            </w:r>
          </w:p>
        </w:tc>
      </w:tr>
      <w:tr w:rsidR="00E66662" w:rsidRPr="00163829" w:rsidTr="00FA230B">
        <w:trPr>
          <w:trHeight w:val="438"/>
        </w:trPr>
        <w:tc>
          <w:tcPr>
            <w:tcW w:w="4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662" w:rsidRPr="00163829" w:rsidRDefault="008F53C9" w:rsidP="00FA230B">
            <w:pPr>
              <w:suppressAutoHyphens w:val="0"/>
              <w:rPr>
                <w:rFonts w:ascii="Calibri" w:eastAsia="Times New Roman" w:hAnsi="Calibri"/>
                <w:color w:val="0000FF"/>
                <w:sz w:val="16"/>
                <w:szCs w:val="16"/>
                <w:u w:val="single"/>
                <w:lang w:val="es-CO" w:eastAsia="es-CO"/>
              </w:rPr>
            </w:pPr>
            <w:hyperlink r:id="rId15" w:history="1">
              <w:r w:rsidR="00E66662" w:rsidRPr="00163829">
                <w:rPr>
                  <w:rFonts w:ascii="Calibri" w:eastAsia="Times New Roman" w:hAnsi="Calibri"/>
                  <w:color w:val="0000FF"/>
                  <w:sz w:val="16"/>
                  <w:szCs w:val="16"/>
                  <w:u w:val="single"/>
                  <w:lang w:val="es-CO" w:eastAsia="es-CO"/>
                </w:rPr>
                <w:t>(DEP04.) Número de eventos y/o actividades dirigidas a personas en situación de discapacidad</w:t>
              </w:r>
            </w:hyperlink>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662" w:rsidRPr="00163829" w:rsidRDefault="00E66662" w:rsidP="00FA230B">
            <w:pPr>
              <w:suppressAutoHyphens w:val="0"/>
              <w:rPr>
                <w:rFonts w:ascii="Calibri" w:eastAsia="Times New Roman" w:hAnsi="Calibri"/>
                <w:color w:val="000000"/>
                <w:sz w:val="16"/>
                <w:szCs w:val="16"/>
                <w:lang w:val="es-CO" w:eastAsia="es-CO"/>
              </w:rPr>
            </w:pPr>
            <w:r>
              <w:rPr>
                <w:rFonts w:ascii="Calibri" w:eastAsia="Times New Roman" w:hAnsi="Calibri"/>
                <w:noProof/>
                <w:color w:val="000000"/>
                <w:sz w:val="16"/>
                <w:szCs w:val="16"/>
                <w:lang w:val="es-CO" w:eastAsia="es-CO"/>
              </w:rPr>
              <w:drawing>
                <wp:anchor distT="0" distB="0" distL="114300" distR="114300" simplePos="0" relativeHeight="251663360" behindDoc="0" locked="0" layoutInCell="1" allowOverlap="1" wp14:anchorId="6BB80B37" wp14:editId="0E9332FF">
                  <wp:simplePos x="0" y="0"/>
                  <wp:positionH relativeFrom="column">
                    <wp:posOffset>38735</wp:posOffset>
                  </wp:positionH>
                  <wp:positionV relativeFrom="paragraph">
                    <wp:posOffset>25400</wp:posOffset>
                  </wp:positionV>
                  <wp:extent cx="653415" cy="222885"/>
                  <wp:effectExtent l="0" t="0" r="0" b="0"/>
                  <wp:wrapNone/>
                  <wp:docPr id="50" name="Imagen 50" descr="http://www.isolucion.com.co/isolucion3alcmanizales/BSC/imagenes/img_semafororojo.jpg"/>
                  <wp:cNvGraphicFramePr/>
                  <a:graphic xmlns:a="http://schemas.openxmlformats.org/drawingml/2006/main">
                    <a:graphicData uri="http://schemas.openxmlformats.org/drawingml/2006/picture">
                      <pic:pic xmlns:pic="http://schemas.openxmlformats.org/drawingml/2006/picture">
                        <pic:nvPicPr>
                          <pic:cNvPr id="29" name="DataList1_ctl00_grvProcesoGerencial_ctl06_Image2" descr="http://www.isolucion.com.co/isolucion3alcmanizales/BSC/imagenes/img_semafororoj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3799" cy="2476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rsidR="00E66662" w:rsidRPr="00163829" w:rsidRDefault="00E66662" w:rsidP="00FA230B">
            <w:pPr>
              <w:suppressAutoHyphens w:val="0"/>
              <w:rPr>
                <w:rFonts w:ascii="Calibri" w:eastAsia="Times New Roman" w:hAnsi="Calibri"/>
                <w:color w:val="000000"/>
                <w:sz w:val="16"/>
                <w:szCs w:val="16"/>
                <w:lang w:val="es-CO" w:eastAsia="es-CO"/>
              </w:rPr>
            </w:pPr>
          </w:p>
        </w:tc>
        <w:tc>
          <w:tcPr>
            <w:tcW w:w="1134" w:type="dxa"/>
            <w:tcBorders>
              <w:top w:val="single" w:sz="4" w:space="0" w:color="auto"/>
              <w:left w:val="single" w:sz="4" w:space="0" w:color="auto"/>
              <w:bottom w:val="single" w:sz="4" w:space="0" w:color="auto"/>
              <w:right w:val="single" w:sz="4" w:space="0" w:color="auto"/>
            </w:tcBorders>
            <w:shd w:val="clear" w:color="000000" w:fill="E8EDF2"/>
            <w:vAlign w:val="center"/>
            <w:hideMark/>
          </w:tcPr>
          <w:p w:rsidR="00E66662" w:rsidRPr="00163829" w:rsidRDefault="00E66662" w:rsidP="00FA230B">
            <w:pPr>
              <w:suppressAutoHyphens w:val="0"/>
              <w:jc w:val="center"/>
              <w:rPr>
                <w:rFonts w:ascii="Arial" w:eastAsia="Times New Roman" w:hAnsi="Arial" w:cs="Arial"/>
                <w:b/>
                <w:color w:val="333333"/>
                <w:sz w:val="16"/>
                <w:szCs w:val="16"/>
                <w:lang w:val="es-CO" w:eastAsia="es-CO"/>
              </w:rPr>
            </w:pPr>
            <w:r w:rsidRPr="00163829">
              <w:rPr>
                <w:rFonts w:ascii="Arial" w:eastAsia="Times New Roman" w:hAnsi="Arial" w:cs="Arial"/>
                <w:b/>
                <w:color w:val="333333"/>
                <w:sz w:val="16"/>
                <w:szCs w:val="16"/>
                <w:lang w:val="es-CO" w:eastAsia="es-CO"/>
              </w:rPr>
              <w:t>0.00</w:t>
            </w:r>
          </w:p>
        </w:tc>
        <w:tc>
          <w:tcPr>
            <w:tcW w:w="850" w:type="dxa"/>
            <w:tcBorders>
              <w:top w:val="single" w:sz="4" w:space="0" w:color="auto"/>
              <w:left w:val="single" w:sz="4" w:space="0" w:color="auto"/>
              <w:bottom w:val="single" w:sz="4" w:space="0" w:color="auto"/>
              <w:right w:val="single" w:sz="4" w:space="0" w:color="auto"/>
            </w:tcBorders>
            <w:shd w:val="clear" w:color="000000" w:fill="E8EDF2"/>
            <w:vAlign w:val="center"/>
            <w:hideMark/>
          </w:tcPr>
          <w:p w:rsidR="00E66662" w:rsidRPr="00163829" w:rsidRDefault="00E66662" w:rsidP="00FA230B">
            <w:pPr>
              <w:suppressAutoHyphens w:val="0"/>
              <w:jc w:val="center"/>
              <w:rPr>
                <w:rFonts w:ascii="Arial" w:eastAsia="Times New Roman" w:hAnsi="Arial" w:cs="Arial"/>
                <w:b/>
                <w:color w:val="333333"/>
                <w:sz w:val="16"/>
                <w:szCs w:val="16"/>
                <w:lang w:val="es-CO" w:eastAsia="es-CO"/>
              </w:rPr>
            </w:pPr>
            <w:r w:rsidRPr="00163829">
              <w:rPr>
                <w:rFonts w:ascii="Arial" w:eastAsia="Times New Roman" w:hAnsi="Arial" w:cs="Arial"/>
                <w:b/>
                <w:color w:val="333333"/>
                <w:sz w:val="16"/>
                <w:szCs w:val="16"/>
                <w:lang w:val="es-CO" w:eastAsia="es-CO"/>
              </w:rPr>
              <w:t>4.00</w:t>
            </w:r>
          </w:p>
        </w:tc>
        <w:tc>
          <w:tcPr>
            <w:tcW w:w="1134" w:type="dxa"/>
            <w:tcBorders>
              <w:top w:val="single" w:sz="4" w:space="0" w:color="auto"/>
              <w:left w:val="single" w:sz="4" w:space="0" w:color="auto"/>
              <w:bottom w:val="single" w:sz="4" w:space="0" w:color="auto"/>
              <w:right w:val="single" w:sz="4" w:space="0" w:color="auto"/>
            </w:tcBorders>
            <w:shd w:val="clear" w:color="000000" w:fill="E8EDF2"/>
            <w:vAlign w:val="center"/>
            <w:hideMark/>
          </w:tcPr>
          <w:p w:rsidR="00E66662" w:rsidRPr="00163829" w:rsidRDefault="00E66662" w:rsidP="00FA230B">
            <w:pPr>
              <w:suppressAutoHyphens w:val="0"/>
              <w:jc w:val="center"/>
              <w:rPr>
                <w:rFonts w:ascii="Arial" w:eastAsia="Times New Roman" w:hAnsi="Arial" w:cs="Arial"/>
                <w:b/>
                <w:color w:val="333333"/>
                <w:sz w:val="16"/>
                <w:szCs w:val="16"/>
                <w:lang w:val="es-CO" w:eastAsia="es-CO"/>
              </w:rPr>
            </w:pPr>
            <w:r w:rsidRPr="00163829">
              <w:rPr>
                <w:rFonts w:ascii="Arial" w:eastAsia="Times New Roman" w:hAnsi="Arial" w:cs="Arial"/>
                <w:b/>
                <w:color w:val="333333"/>
                <w:sz w:val="16"/>
                <w:szCs w:val="16"/>
                <w:lang w:val="es-CO" w:eastAsia="es-CO"/>
              </w:rPr>
              <w:t>0.00%</w:t>
            </w:r>
          </w:p>
        </w:tc>
      </w:tr>
      <w:tr w:rsidR="00E66662" w:rsidRPr="00163829" w:rsidTr="00FA230B">
        <w:trPr>
          <w:trHeight w:val="547"/>
        </w:trPr>
        <w:tc>
          <w:tcPr>
            <w:tcW w:w="4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662" w:rsidRPr="00163829" w:rsidRDefault="008F53C9" w:rsidP="00FA230B">
            <w:pPr>
              <w:suppressAutoHyphens w:val="0"/>
              <w:rPr>
                <w:rFonts w:ascii="Calibri" w:eastAsia="Times New Roman" w:hAnsi="Calibri"/>
                <w:color w:val="0000FF"/>
                <w:sz w:val="16"/>
                <w:szCs w:val="16"/>
                <w:u w:val="single"/>
                <w:lang w:val="es-CO" w:eastAsia="es-CO"/>
              </w:rPr>
            </w:pPr>
            <w:hyperlink r:id="rId17" w:history="1">
              <w:r w:rsidR="00E66662" w:rsidRPr="00163829">
                <w:rPr>
                  <w:rFonts w:ascii="Calibri" w:eastAsia="Times New Roman" w:hAnsi="Calibri"/>
                  <w:color w:val="0000FF"/>
                  <w:sz w:val="16"/>
                  <w:szCs w:val="16"/>
                  <w:u w:val="single"/>
                  <w:lang w:val="es-CO" w:eastAsia="es-CO"/>
                </w:rPr>
                <w:t xml:space="preserve">(DEP05.) Número de proyectos implementados para incrementar la participación deportiva en </w:t>
              </w:r>
              <w:r w:rsidR="006B78D0" w:rsidRPr="00163829">
                <w:rPr>
                  <w:rFonts w:ascii="Calibri" w:eastAsia="Times New Roman" w:hAnsi="Calibri"/>
                  <w:color w:val="0000FF"/>
                  <w:sz w:val="16"/>
                  <w:szCs w:val="16"/>
                  <w:u w:val="single"/>
                  <w:lang w:val="es-CO" w:eastAsia="es-CO"/>
                </w:rPr>
                <w:t>institución</w:t>
              </w:r>
            </w:hyperlink>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662" w:rsidRPr="00163829" w:rsidRDefault="00E66662" w:rsidP="00FA230B">
            <w:pPr>
              <w:suppressAutoHyphens w:val="0"/>
              <w:rPr>
                <w:rFonts w:ascii="Calibri" w:eastAsia="Times New Roman" w:hAnsi="Calibri"/>
                <w:color w:val="000000"/>
                <w:sz w:val="16"/>
                <w:szCs w:val="16"/>
                <w:lang w:val="es-CO" w:eastAsia="es-CO"/>
              </w:rPr>
            </w:pPr>
            <w:r>
              <w:rPr>
                <w:rFonts w:ascii="Calibri" w:eastAsia="Times New Roman" w:hAnsi="Calibri"/>
                <w:noProof/>
                <w:color w:val="000000"/>
                <w:sz w:val="16"/>
                <w:szCs w:val="16"/>
                <w:lang w:val="es-CO" w:eastAsia="es-CO"/>
              </w:rPr>
              <w:drawing>
                <wp:anchor distT="0" distB="0" distL="114300" distR="114300" simplePos="0" relativeHeight="251664384" behindDoc="0" locked="0" layoutInCell="1" allowOverlap="1" wp14:anchorId="40181769" wp14:editId="7746E883">
                  <wp:simplePos x="0" y="0"/>
                  <wp:positionH relativeFrom="column">
                    <wp:posOffset>-18415</wp:posOffset>
                  </wp:positionH>
                  <wp:positionV relativeFrom="paragraph">
                    <wp:posOffset>35560</wp:posOffset>
                  </wp:positionV>
                  <wp:extent cx="691515" cy="235585"/>
                  <wp:effectExtent l="0" t="0" r="0" b="0"/>
                  <wp:wrapNone/>
                  <wp:docPr id="49" name="Imagen 49" descr="http://www.isolucion.com.co/isolucion3alcmanizales/BSC/imagenes/img_semaforoverde.jpg"/>
                  <wp:cNvGraphicFramePr/>
                  <a:graphic xmlns:a="http://schemas.openxmlformats.org/drawingml/2006/main">
                    <a:graphicData uri="http://schemas.openxmlformats.org/drawingml/2006/picture">
                      <pic:pic xmlns:pic="http://schemas.openxmlformats.org/drawingml/2006/picture">
                        <pic:nvPicPr>
                          <pic:cNvPr id="30" name="DataList1_ctl00_grvProcesoGerencial_ctl07_Image2" descr="http://www.isolucion.com.co/isolucion3alcmanizales/BSC/imagenes/img_semaforoverd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3799" cy="2857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rsidR="00E66662" w:rsidRPr="00163829" w:rsidRDefault="00E66662" w:rsidP="00FA230B">
            <w:pPr>
              <w:suppressAutoHyphens w:val="0"/>
              <w:rPr>
                <w:rFonts w:ascii="Calibri" w:eastAsia="Times New Roman" w:hAnsi="Calibri"/>
                <w:color w:val="000000"/>
                <w:sz w:val="16"/>
                <w:szCs w:val="16"/>
                <w:lang w:val="es-CO" w:eastAsia="es-CO"/>
              </w:rPr>
            </w:pPr>
          </w:p>
        </w:tc>
        <w:tc>
          <w:tcPr>
            <w:tcW w:w="1134" w:type="dxa"/>
            <w:tcBorders>
              <w:top w:val="single" w:sz="4" w:space="0" w:color="auto"/>
              <w:left w:val="single" w:sz="4" w:space="0" w:color="auto"/>
              <w:bottom w:val="single" w:sz="4" w:space="0" w:color="auto"/>
              <w:right w:val="single" w:sz="4" w:space="0" w:color="auto"/>
            </w:tcBorders>
            <w:shd w:val="clear" w:color="000000" w:fill="E8EDF2"/>
            <w:vAlign w:val="center"/>
            <w:hideMark/>
          </w:tcPr>
          <w:p w:rsidR="00E66662" w:rsidRPr="00163829" w:rsidRDefault="00E66662" w:rsidP="00FA230B">
            <w:pPr>
              <w:suppressAutoHyphens w:val="0"/>
              <w:jc w:val="center"/>
              <w:rPr>
                <w:rFonts w:ascii="Arial" w:eastAsia="Times New Roman" w:hAnsi="Arial" w:cs="Arial"/>
                <w:b/>
                <w:color w:val="333333"/>
                <w:sz w:val="16"/>
                <w:szCs w:val="16"/>
                <w:lang w:val="es-CO" w:eastAsia="es-CO"/>
              </w:rPr>
            </w:pPr>
            <w:r w:rsidRPr="00163829">
              <w:rPr>
                <w:rFonts w:ascii="Arial" w:eastAsia="Times New Roman" w:hAnsi="Arial" w:cs="Arial"/>
                <w:b/>
                <w:color w:val="333333"/>
                <w:sz w:val="16"/>
                <w:szCs w:val="16"/>
                <w:lang w:val="es-CO" w:eastAsia="es-CO"/>
              </w:rPr>
              <w:t>4.00</w:t>
            </w:r>
          </w:p>
        </w:tc>
        <w:tc>
          <w:tcPr>
            <w:tcW w:w="850" w:type="dxa"/>
            <w:tcBorders>
              <w:top w:val="single" w:sz="4" w:space="0" w:color="auto"/>
              <w:left w:val="single" w:sz="4" w:space="0" w:color="auto"/>
              <w:bottom w:val="single" w:sz="4" w:space="0" w:color="auto"/>
              <w:right w:val="single" w:sz="4" w:space="0" w:color="auto"/>
            </w:tcBorders>
            <w:shd w:val="clear" w:color="000000" w:fill="E8EDF2"/>
            <w:vAlign w:val="center"/>
            <w:hideMark/>
          </w:tcPr>
          <w:p w:rsidR="00E66662" w:rsidRPr="00163829" w:rsidRDefault="00E66662" w:rsidP="00FA230B">
            <w:pPr>
              <w:suppressAutoHyphens w:val="0"/>
              <w:jc w:val="center"/>
              <w:rPr>
                <w:rFonts w:ascii="Arial" w:eastAsia="Times New Roman" w:hAnsi="Arial" w:cs="Arial"/>
                <w:b/>
                <w:color w:val="333333"/>
                <w:sz w:val="16"/>
                <w:szCs w:val="16"/>
                <w:lang w:val="es-CO" w:eastAsia="es-CO"/>
              </w:rPr>
            </w:pPr>
            <w:r w:rsidRPr="00163829">
              <w:rPr>
                <w:rFonts w:ascii="Arial" w:eastAsia="Times New Roman" w:hAnsi="Arial" w:cs="Arial"/>
                <w:b/>
                <w:color w:val="333333"/>
                <w:sz w:val="16"/>
                <w:szCs w:val="16"/>
                <w:lang w:val="es-CO" w:eastAsia="es-CO"/>
              </w:rPr>
              <w:t>4.00</w:t>
            </w:r>
          </w:p>
        </w:tc>
        <w:tc>
          <w:tcPr>
            <w:tcW w:w="1134" w:type="dxa"/>
            <w:tcBorders>
              <w:top w:val="single" w:sz="4" w:space="0" w:color="auto"/>
              <w:left w:val="single" w:sz="4" w:space="0" w:color="auto"/>
              <w:bottom w:val="single" w:sz="4" w:space="0" w:color="auto"/>
              <w:right w:val="single" w:sz="4" w:space="0" w:color="auto"/>
            </w:tcBorders>
            <w:shd w:val="clear" w:color="000000" w:fill="E8EDF2"/>
            <w:vAlign w:val="center"/>
            <w:hideMark/>
          </w:tcPr>
          <w:p w:rsidR="00E66662" w:rsidRPr="00163829" w:rsidRDefault="00E66662" w:rsidP="00FA230B">
            <w:pPr>
              <w:suppressAutoHyphens w:val="0"/>
              <w:jc w:val="center"/>
              <w:rPr>
                <w:rFonts w:ascii="Arial" w:eastAsia="Times New Roman" w:hAnsi="Arial" w:cs="Arial"/>
                <w:b/>
                <w:color w:val="333333"/>
                <w:sz w:val="16"/>
                <w:szCs w:val="16"/>
                <w:lang w:val="es-CO" w:eastAsia="es-CO"/>
              </w:rPr>
            </w:pPr>
            <w:r w:rsidRPr="00163829">
              <w:rPr>
                <w:rFonts w:ascii="Arial" w:eastAsia="Times New Roman" w:hAnsi="Arial" w:cs="Arial"/>
                <w:b/>
                <w:color w:val="333333"/>
                <w:sz w:val="16"/>
                <w:szCs w:val="16"/>
                <w:lang w:val="es-CO" w:eastAsia="es-CO"/>
              </w:rPr>
              <w:t>100.00%</w:t>
            </w:r>
          </w:p>
        </w:tc>
      </w:tr>
      <w:tr w:rsidR="00E66662" w:rsidRPr="00163829" w:rsidTr="00FA230B">
        <w:trPr>
          <w:trHeight w:val="383"/>
        </w:trPr>
        <w:tc>
          <w:tcPr>
            <w:tcW w:w="4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tbl>
            <w:tblPr>
              <w:tblpPr w:leftFromText="141" w:rightFromText="141" w:vertAnchor="text" w:horzAnchor="margin" w:tblpX="-147" w:tblpY="-188"/>
              <w:tblOverlap w:val="never"/>
              <w:tblW w:w="4111" w:type="dxa"/>
              <w:tblCellSpacing w:w="0" w:type="dxa"/>
              <w:tblLayout w:type="fixed"/>
              <w:tblCellMar>
                <w:left w:w="0" w:type="dxa"/>
                <w:right w:w="0" w:type="dxa"/>
              </w:tblCellMar>
              <w:tblLook w:val="04A0" w:firstRow="1" w:lastRow="0" w:firstColumn="1" w:lastColumn="0" w:noHBand="0" w:noVBand="1"/>
            </w:tblPr>
            <w:tblGrid>
              <w:gridCol w:w="4111"/>
            </w:tblGrid>
            <w:tr w:rsidR="00E66662" w:rsidRPr="00163829" w:rsidTr="00FA230B">
              <w:trPr>
                <w:trHeight w:val="323"/>
                <w:tblCellSpacing w:w="0" w:type="dxa"/>
              </w:trPr>
              <w:tc>
                <w:tcPr>
                  <w:tcW w:w="4111" w:type="dxa"/>
                  <w:shd w:val="clear" w:color="auto" w:fill="auto"/>
                  <w:vAlign w:val="center"/>
                  <w:hideMark/>
                </w:tcPr>
                <w:p w:rsidR="00E66662" w:rsidRPr="00163829" w:rsidRDefault="00E66662" w:rsidP="00FA230B">
                  <w:pPr>
                    <w:suppressAutoHyphens w:val="0"/>
                    <w:rPr>
                      <w:rFonts w:ascii="Calibri" w:eastAsia="Times New Roman" w:hAnsi="Calibri"/>
                      <w:color w:val="0000FF"/>
                      <w:sz w:val="16"/>
                      <w:szCs w:val="16"/>
                      <w:u w:val="single"/>
                      <w:lang w:val="es-CO" w:eastAsia="es-CO"/>
                    </w:rPr>
                  </w:pPr>
                  <w:r>
                    <w:rPr>
                      <w:rFonts w:ascii="Calibri" w:eastAsia="Times New Roman" w:hAnsi="Calibri"/>
                      <w:noProof/>
                      <w:color w:val="000000"/>
                      <w:sz w:val="16"/>
                      <w:szCs w:val="16"/>
                      <w:lang w:val="es-CO" w:eastAsia="es-CO"/>
                    </w:rPr>
                    <w:drawing>
                      <wp:anchor distT="0" distB="0" distL="114300" distR="114300" simplePos="0" relativeHeight="251665408" behindDoc="0" locked="0" layoutInCell="1" allowOverlap="1" wp14:anchorId="7652F3D4" wp14:editId="67611129">
                        <wp:simplePos x="0" y="0"/>
                        <wp:positionH relativeFrom="column">
                          <wp:posOffset>2694940</wp:posOffset>
                        </wp:positionH>
                        <wp:positionV relativeFrom="paragraph">
                          <wp:posOffset>54610</wp:posOffset>
                        </wp:positionV>
                        <wp:extent cx="663575" cy="222885"/>
                        <wp:effectExtent l="0" t="0" r="3175" b="0"/>
                        <wp:wrapNone/>
                        <wp:docPr id="48" name="Imagen 48" descr="http://www.isolucion.com.co/isolucion3alcmanizales/BSC/imagenes/img_semaforoamarillo.jpg"/>
                        <wp:cNvGraphicFramePr/>
                        <a:graphic xmlns:a="http://schemas.openxmlformats.org/drawingml/2006/main">
                          <a:graphicData uri="http://schemas.openxmlformats.org/drawingml/2006/picture">
                            <pic:pic xmlns:pic="http://schemas.openxmlformats.org/drawingml/2006/picture">
                              <pic:nvPicPr>
                                <pic:cNvPr id="31" name="DataList1_ctl00_grvProcesoGerencial_ctl08_Image2" descr="http://www.isolucion.com.co/isolucion3alcmanizales/BSC/imagenes/img_semaforoamarill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2857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hyperlink r:id="rId18" w:history="1">
                    <w:r w:rsidRPr="00163829">
                      <w:rPr>
                        <w:rFonts w:ascii="Calibri" w:eastAsia="Times New Roman" w:hAnsi="Calibri"/>
                        <w:color w:val="0000FF"/>
                        <w:sz w:val="16"/>
                        <w:szCs w:val="16"/>
                        <w:u w:val="single"/>
                        <w:lang w:val="es-CO" w:eastAsia="es-CO"/>
                      </w:rPr>
                      <w:t xml:space="preserve">(DEP06.) Número de campeonatos realizados en los juegos </w:t>
                    </w:r>
                    <w:proofErr w:type="spellStart"/>
                    <w:r w:rsidRPr="00163829">
                      <w:rPr>
                        <w:rFonts w:ascii="Calibri" w:eastAsia="Times New Roman" w:hAnsi="Calibri"/>
                        <w:color w:val="0000FF"/>
                        <w:sz w:val="16"/>
                        <w:szCs w:val="16"/>
                        <w:u w:val="single"/>
                        <w:lang w:val="es-CO" w:eastAsia="es-CO"/>
                      </w:rPr>
                      <w:t>intercolegiados</w:t>
                    </w:r>
                    <w:proofErr w:type="spellEnd"/>
                  </w:hyperlink>
                </w:p>
              </w:tc>
            </w:tr>
          </w:tbl>
          <w:p w:rsidR="00E66662" w:rsidRPr="00163829" w:rsidRDefault="00E66662" w:rsidP="00FA230B">
            <w:pPr>
              <w:suppressAutoHyphens w:val="0"/>
              <w:rPr>
                <w:rFonts w:ascii="Calibri" w:eastAsia="Times New Roman" w:hAnsi="Calibri"/>
                <w:color w:val="000000"/>
                <w:sz w:val="16"/>
                <w:szCs w:val="16"/>
                <w:lang w:val="es-CO" w:eastAsia="es-CO"/>
              </w:rPr>
            </w:pPr>
          </w:p>
        </w:tc>
        <w:tc>
          <w:tcPr>
            <w:tcW w:w="1223" w:type="dxa"/>
            <w:tcBorders>
              <w:top w:val="single" w:sz="4" w:space="0" w:color="auto"/>
              <w:left w:val="single" w:sz="4" w:space="0" w:color="auto"/>
              <w:bottom w:val="single" w:sz="4" w:space="0" w:color="auto"/>
              <w:right w:val="single" w:sz="4" w:space="0" w:color="auto"/>
            </w:tcBorders>
            <w:shd w:val="clear" w:color="000000" w:fill="E8EDF2"/>
            <w:vAlign w:val="center"/>
            <w:hideMark/>
          </w:tcPr>
          <w:p w:rsidR="00E66662" w:rsidRPr="00163829" w:rsidRDefault="00E66662" w:rsidP="00FA230B">
            <w:pPr>
              <w:suppressAutoHyphens w:val="0"/>
              <w:rPr>
                <w:rFonts w:ascii="Arial" w:eastAsia="Times New Roman" w:hAnsi="Arial" w:cs="Arial"/>
                <w:color w:val="333333"/>
                <w:sz w:val="16"/>
                <w:szCs w:val="16"/>
                <w:lang w:val="es-CO" w:eastAsia="es-CO"/>
              </w:rPr>
            </w:pPr>
          </w:p>
        </w:tc>
        <w:tc>
          <w:tcPr>
            <w:tcW w:w="1134" w:type="dxa"/>
            <w:tcBorders>
              <w:top w:val="single" w:sz="4" w:space="0" w:color="auto"/>
              <w:left w:val="single" w:sz="4" w:space="0" w:color="auto"/>
              <w:bottom w:val="single" w:sz="4" w:space="0" w:color="auto"/>
              <w:right w:val="single" w:sz="4" w:space="0" w:color="auto"/>
            </w:tcBorders>
            <w:shd w:val="clear" w:color="000000" w:fill="E8EDF2"/>
            <w:vAlign w:val="center"/>
            <w:hideMark/>
          </w:tcPr>
          <w:p w:rsidR="00E66662" w:rsidRPr="00163829" w:rsidRDefault="00E66662" w:rsidP="00FA230B">
            <w:pPr>
              <w:suppressAutoHyphens w:val="0"/>
              <w:jc w:val="center"/>
              <w:rPr>
                <w:rFonts w:ascii="Arial" w:eastAsia="Times New Roman" w:hAnsi="Arial" w:cs="Arial"/>
                <w:b/>
                <w:color w:val="333333"/>
                <w:sz w:val="16"/>
                <w:szCs w:val="16"/>
                <w:lang w:val="es-CO" w:eastAsia="es-CO"/>
              </w:rPr>
            </w:pPr>
            <w:r w:rsidRPr="00163829">
              <w:rPr>
                <w:rFonts w:ascii="Arial" w:eastAsia="Times New Roman" w:hAnsi="Arial" w:cs="Arial"/>
                <w:b/>
                <w:color w:val="333333"/>
                <w:sz w:val="16"/>
                <w:szCs w:val="16"/>
                <w:lang w:val="es-CO" w:eastAsia="es-CO"/>
              </w:rPr>
              <w:t>17.00</w:t>
            </w:r>
          </w:p>
        </w:tc>
        <w:tc>
          <w:tcPr>
            <w:tcW w:w="850" w:type="dxa"/>
            <w:tcBorders>
              <w:top w:val="single" w:sz="4" w:space="0" w:color="auto"/>
              <w:left w:val="single" w:sz="4" w:space="0" w:color="auto"/>
              <w:bottom w:val="single" w:sz="4" w:space="0" w:color="auto"/>
              <w:right w:val="single" w:sz="4" w:space="0" w:color="auto"/>
            </w:tcBorders>
            <w:shd w:val="clear" w:color="000000" w:fill="E8EDF2"/>
            <w:vAlign w:val="center"/>
            <w:hideMark/>
          </w:tcPr>
          <w:p w:rsidR="00E66662" w:rsidRPr="00163829" w:rsidRDefault="00E66662" w:rsidP="00FA230B">
            <w:pPr>
              <w:suppressAutoHyphens w:val="0"/>
              <w:jc w:val="center"/>
              <w:rPr>
                <w:rFonts w:ascii="Arial" w:eastAsia="Times New Roman" w:hAnsi="Arial" w:cs="Arial"/>
                <w:b/>
                <w:color w:val="333333"/>
                <w:sz w:val="16"/>
                <w:szCs w:val="16"/>
                <w:lang w:val="es-CO" w:eastAsia="es-CO"/>
              </w:rPr>
            </w:pPr>
            <w:r w:rsidRPr="00163829">
              <w:rPr>
                <w:rFonts w:ascii="Arial" w:eastAsia="Times New Roman" w:hAnsi="Arial" w:cs="Arial"/>
                <w:b/>
                <w:color w:val="333333"/>
                <w:sz w:val="16"/>
                <w:szCs w:val="16"/>
                <w:lang w:val="es-CO" w:eastAsia="es-CO"/>
              </w:rPr>
              <w:t>43.00</w:t>
            </w:r>
          </w:p>
        </w:tc>
        <w:tc>
          <w:tcPr>
            <w:tcW w:w="1134" w:type="dxa"/>
            <w:tcBorders>
              <w:top w:val="single" w:sz="4" w:space="0" w:color="auto"/>
              <w:left w:val="single" w:sz="4" w:space="0" w:color="auto"/>
              <w:bottom w:val="single" w:sz="4" w:space="0" w:color="auto"/>
              <w:right w:val="single" w:sz="4" w:space="0" w:color="auto"/>
            </w:tcBorders>
            <w:shd w:val="clear" w:color="000000" w:fill="E8EDF2"/>
            <w:vAlign w:val="center"/>
            <w:hideMark/>
          </w:tcPr>
          <w:p w:rsidR="00E66662" w:rsidRPr="00163829" w:rsidRDefault="00E66662" w:rsidP="00FA230B">
            <w:pPr>
              <w:suppressAutoHyphens w:val="0"/>
              <w:jc w:val="center"/>
              <w:rPr>
                <w:rFonts w:ascii="Arial" w:eastAsia="Times New Roman" w:hAnsi="Arial" w:cs="Arial"/>
                <w:b/>
                <w:color w:val="333333"/>
                <w:sz w:val="16"/>
                <w:szCs w:val="16"/>
                <w:lang w:val="es-CO" w:eastAsia="es-CO"/>
              </w:rPr>
            </w:pPr>
            <w:r w:rsidRPr="00163829">
              <w:rPr>
                <w:rFonts w:ascii="Arial" w:eastAsia="Times New Roman" w:hAnsi="Arial" w:cs="Arial"/>
                <w:b/>
                <w:color w:val="333333"/>
                <w:sz w:val="16"/>
                <w:szCs w:val="16"/>
                <w:lang w:val="es-CO" w:eastAsia="es-CO"/>
              </w:rPr>
              <w:t>39.53%</w:t>
            </w:r>
          </w:p>
        </w:tc>
      </w:tr>
      <w:tr w:rsidR="00E66662" w:rsidRPr="00163829" w:rsidTr="00FA230B">
        <w:trPr>
          <w:trHeight w:val="503"/>
        </w:trPr>
        <w:tc>
          <w:tcPr>
            <w:tcW w:w="4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662" w:rsidRPr="00163829" w:rsidRDefault="008F53C9" w:rsidP="00FA230B">
            <w:pPr>
              <w:suppressAutoHyphens w:val="0"/>
              <w:rPr>
                <w:rFonts w:ascii="Calibri" w:eastAsia="Times New Roman" w:hAnsi="Calibri"/>
                <w:color w:val="0000FF"/>
                <w:sz w:val="16"/>
                <w:szCs w:val="16"/>
                <w:u w:val="single"/>
                <w:lang w:val="es-CO" w:eastAsia="es-CO"/>
              </w:rPr>
            </w:pPr>
            <w:hyperlink r:id="rId19" w:history="1">
              <w:r w:rsidR="00E66662" w:rsidRPr="00163829">
                <w:rPr>
                  <w:rFonts w:ascii="Calibri" w:eastAsia="Times New Roman" w:hAnsi="Calibri"/>
                  <w:color w:val="0000FF"/>
                  <w:sz w:val="16"/>
                  <w:szCs w:val="16"/>
                  <w:u w:val="single"/>
                  <w:lang w:val="es-CO" w:eastAsia="es-CO"/>
                </w:rPr>
                <w:t>(DEP07.) Número de deportes promovidos en básica primaria (promotores deportivos)</w:t>
              </w:r>
            </w:hyperlink>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662" w:rsidRPr="00163829" w:rsidRDefault="00E66662" w:rsidP="00FA230B">
            <w:pPr>
              <w:suppressAutoHyphens w:val="0"/>
              <w:rPr>
                <w:rFonts w:ascii="Calibri" w:eastAsia="Times New Roman" w:hAnsi="Calibri"/>
                <w:color w:val="000000"/>
                <w:sz w:val="16"/>
                <w:szCs w:val="16"/>
                <w:lang w:val="es-CO" w:eastAsia="es-CO"/>
              </w:rPr>
            </w:pPr>
            <w:r>
              <w:rPr>
                <w:rFonts w:ascii="Calibri" w:eastAsia="Times New Roman" w:hAnsi="Calibri"/>
                <w:noProof/>
                <w:color w:val="000000"/>
                <w:sz w:val="16"/>
                <w:szCs w:val="16"/>
                <w:lang w:val="es-CO" w:eastAsia="es-CO"/>
              </w:rPr>
              <w:drawing>
                <wp:anchor distT="0" distB="0" distL="114300" distR="114300" simplePos="0" relativeHeight="251668480" behindDoc="0" locked="0" layoutInCell="1" allowOverlap="1" wp14:anchorId="11DC498F" wp14:editId="4AFEA97F">
                  <wp:simplePos x="0" y="0"/>
                  <wp:positionH relativeFrom="column">
                    <wp:posOffset>26670</wp:posOffset>
                  </wp:positionH>
                  <wp:positionV relativeFrom="paragraph">
                    <wp:posOffset>62230</wp:posOffset>
                  </wp:positionV>
                  <wp:extent cx="646430" cy="213995"/>
                  <wp:effectExtent l="0" t="0" r="1270" b="0"/>
                  <wp:wrapNone/>
                  <wp:docPr id="47" name="Imagen 47" descr="http://www.isolucion.com.co/isolucion3alcmanizales/BSC/imagenes/img_semaforoverde.jpg"/>
                  <wp:cNvGraphicFramePr/>
                  <a:graphic xmlns:a="http://schemas.openxmlformats.org/drawingml/2006/main">
                    <a:graphicData uri="http://schemas.openxmlformats.org/drawingml/2006/picture">
                      <pic:pic xmlns:pic="http://schemas.openxmlformats.org/drawingml/2006/picture">
                        <pic:nvPicPr>
                          <pic:cNvPr id="36" name="DataList1_ctl00_grvProcesoGerencial_ctl05_Image2" descr="http://www.isolucion.com.co/isolucion3alcmanizales/BSC/imagenes/img_semaforoverd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3799" cy="2857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rsidR="00E66662" w:rsidRPr="00163829" w:rsidRDefault="00E66662" w:rsidP="00FA230B">
            <w:pPr>
              <w:suppressAutoHyphens w:val="0"/>
              <w:rPr>
                <w:rFonts w:ascii="Calibri" w:eastAsia="Times New Roman" w:hAnsi="Calibri"/>
                <w:color w:val="000000"/>
                <w:sz w:val="16"/>
                <w:szCs w:val="16"/>
                <w:lang w:val="es-CO" w:eastAsia="es-CO"/>
              </w:rPr>
            </w:pPr>
          </w:p>
        </w:tc>
        <w:tc>
          <w:tcPr>
            <w:tcW w:w="1134" w:type="dxa"/>
            <w:tcBorders>
              <w:top w:val="single" w:sz="4" w:space="0" w:color="auto"/>
              <w:left w:val="single" w:sz="4" w:space="0" w:color="auto"/>
              <w:bottom w:val="single" w:sz="4" w:space="0" w:color="auto"/>
              <w:right w:val="single" w:sz="4" w:space="0" w:color="auto"/>
            </w:tcBorders>
            <w:shd w:val="clear" w:color="000000" w:fill="E8EDF2"/>
            <w:vAlign w:val="center"/>
            <w:hideMark/>
          </w:tcPr>
          <w:p w:rsidR="00E66662" w:rsidRPr="00163829" w:rsidRDefault="00E66662" w:rsidP="00FA230B">
            <w:pPr>
              <w:suppressAutoHyphens w:val="0"/>
              <w:jc w:val="center"/>
              <w:rPr>
                <w:rFonts w:ascii="Arial" w:eastAsia="Times New Roman" w:hAnsi="Arial" w:cs="Arial"/>
                <w:b/>
                <w:color w:val="333333"/>
                <w:sz w:val="16"/>
                <w:szCs w:val="16"/>
                <w:lang w:val="es-CO" w:eastAsia="es-CO"/>
              </w:rPr>
            </w:pPr>
            <w:r w:rsidRPr="00163829">
              <w:rPr>
                <w:rFonts w:ascii="Arial" w:eastAsia="Times New Roman" w:hAnsi="Arial" w:cs="Arial"/>
                <w:b/>
                <w:color w:val="333333"/>
                <w:sz w:val="16"/>
                <w:szCs w:val="16"/>
                <w:lang w:val="es-CO" w:eastAsia="es-CO"/>
              </w:rPr>
              <w:t>12.00</w:t>
            </w:r>
          </w:p>
        </w:tc>
        <w:tc>
          <w:tcPr>
            <w:tcW w:w="850" w:type="dxa"/>
            <w:tcBorders>
              <w:top w:val="single" w:sz="4" w:space="0" w:color="auto"/>
              <w:left w:val="single" w:sz="4" w:space="0" w:color="auto"/>
              <w:bottom w:val="single" w:sz="4" w:space="0" w:color="auto"/>
              <w:right w:val="single" w:sz="4" w:space="0" w:color="auto"/>
            </w:tcBorders>
            <w:shd w:val="clear" w:color="000000" w:fill="E8EDF2"/>
            <w:vAlign w:val="center"/>
            <w:hideMark/>
          </w:tcPr>
          <w:p w:rsidR="00E66662" w:rsidRPr="00163829" w:rsidRDefault="00E66662" w:rsidP="00FA230B">
            <w:pPr>
              <w:suppressAutoHyphens w:val="0"/>
              <w:jc w:val="center"/>
              <w:rPr>
                <w:rFonts w:ascii="Arial" w:eastAsia="Times New Roman" w:hAnsi="Arial" w:cs="Arial"/>
                <w:b/>
                <w:color w:val="333333"/>
                <w:sz w:val="16"/>
                <w:szCs w:val="16"/>
                <w:lang w:val="es-CO" w:eastAsia="es-CO"/>
              </w:rPr>
            </w:pPr>
            <w:r w:rsidRPr="00163829">
              <w:rPr>
                <w:rFonts w:ascii="Arial" w:eastAsia="Times New Roman" w:hAnsi="Arial" w:cs="Arial"/>
                <w:b/>
                <w:color w:val="333333"/>
                <w:sz w:val="16"/>
                <w:szCs w:val="16"/>
                <w:lang w:val="es-CO" w:eastAsia="es-CO"/>
              </w:rPr>
              <w:t>12.00</w:t>
            </w:r>
          </w:p>
        </w:tc>
        <w:tc>
          <w:tcPr>
            <w:tcW w:w="1134" w:type="dxa"/>
            <w:tcBorders>
              <w:top w:val="single" w:sz="4" w:space="0" w:color="auto"/>
              <w:left w:val="single" w:sz="4" w:space="0" w:color="auto"/>
              <w:bottom w:val="single" w:sz="4" w:space="0" w:color="auto"/>
              <w:right w:val="single" w:sz="4" w:space="0" w:color="auto"/>
            </w:tcBorders>
            <w:shd w:val="clear" w:color="000000" w:fill="E8EDF2"/>
            <w:vAlign w:val="center"/>
            <w:hideMark/>
          </w:tcPr>
          <w:p w:rsidR="00E66662" w:rsidRPr="00163829" w:rsidRDefault="00E66662" w:rsidP="00FA230B">
            <w:pPr>
              <w:suppressAutoHyphens w:val="0"/>
              <w:jc w:val="center"/>
              <w:rPr>
                <w:rFonts w:ascii="Arial" w:eastAsia="Times New Roman" w:hAnsi="Arial" w:cs="Arial"/>
                <w:b/>
                <w:color w:val="333333"/>
                <w:sz w:val="16"/>
                <w:szCs w:val="16"/>
                <w:lang w:val="es-CO" w:eastAsia="es-CO"/>
              </w:rPr>
            </w:pPr>
            <w:r w:rsidRPr="00163829">
              <w:rPr>
                <w:rFonts w:ascii="Arial" w:eastAsia="Times New Roman" w:hAnsi="Arial" w:cs="Arial"/>
                <w:b/>
                <w:color w:val="333333"/>
                <w:sz w:val="16"/>
                <w:szCs w:val="16"/>
                <w:lang w:val="es-CO" w:eastAsia="es-CO"/>
              </w:rPr>
              <w:t>100.00%</w:t>
            </w:r>
          </w:p>
        </w:tc>
      </w:tr>
      <w:tr w:rsidR="00E66662" w:rsidRPr="00163829" w:rsidTr="00FA230B">
        <w:trPr>
          <w:trHeight w:val="309"/>
        </w:trPr>
        <w:tc>
          <w:tcPr>
            <w:tcW w:w="4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662" w:rsidRPr="00163829" w:rsidRDefault="008F53C9" w:rsidP="00FA230B">
            <w:pPr>
              <w:suppressAutoHyphens w:val="0"/>
              <w:rPr>
                <w:rFonts w:ascii="Calibri" w:eastAsia="Times New Roman" w:hAnsi="Calibri"/>
                <w:color w:val="0000FF"/>
                <w:sz w:val="16"/>
                <w:szCs w:val="16"/>
                <w:u w:val="single"/>
                <w:lang w:val="es-CO" w:eastAsia="es-CO"/>
              </w:rPr>
            </w:pPr>
            <w:hyperlink r:id="rId20" w:history="1">
              <w:r w:rsidR="00E66662" w:rsidRPr="00163829">
                <w:rPr>
                  <w:rFonts w:ascii="Calibri" w:eastAsia="Times New Roman" w:hAnsi="Calibri"/>
                  <w:color w:val="0000FF"/>
                  <w:sz w:val="16"/>
                  <w:szCs w:val="16"/>
                  <w:u w:val="single"/>
                  <w:lang w:val="es-CO" w:eastAsia="es-CO"/>
                </w:rPr>
                <w:t>(DEP08.) Número de eventos deportivos organizados y/o patrocinados</w:t>
              </w:r>
            </w:hyperlink>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662" w:rsidRPr="00163829" w:rsidRDefault="00E66662" w:rsidP="00FA230B">
            <w:pPr>
              <w:suppressAutoHyphens w:val="0"/>
              <w:rPr>
                <w:rFonts w:ascii="Calibri" w:eastAsia="Times New Roman" w:hAnsi="Calibri"/>
                <w:color w:val="000000"/>
                <w:sz w:val="16"/>
                <w:szCs w:val="16"/>
                <w:lang w:val="es-CO" w:eastAsia="es-CO"/>
              </w:rPr>
            </w:pPr>
            <w:r>
              <w:rPr>
                <w:rFonts w:ascii="Calibri" w:eastAsia="Times New Roman" w:hAnsi="Calibri"/>
                <w:noProof/>
                <w:color w:val="000000"/>
                <w:sz w:val="16"/>
                <w:szCs w:val="16"/>
                <w:lang w:val="es-CO" w:eastAsia="es-CO"/>
              </w:rPr>
              <w:drawing>
                <wp:anchor distT="0" distB="0" distL="114300" distR="114300" simplePos="0" relativeHeight="251666432" behindDoc="0" locked="0" layoutInCell="1" allowOverlap="1" wp14:anchorId="26B94FF8" wp14:editId="2E3DA6F9">
                  <wp:simplePos x="0" y="0"/>
                  <wp:positionH relativeFrom="column">
                    <wp:posOffset>45085</wp:posOffset>
                  </wp:positionH>
                  <wp:positionV relativeFrom="paragraph">
                    <wp:posOffset>17145</wp:posOffset>
                  </wp:positionV>
                  <wp:extent cx="603250" cy="203835"/>
                  <wp:effectExtent l="0" t="0" r="6350" b="0"/>
                  <wp:wrapNone/>
                  <wp:docPr id="42" name="Imagen 42" descr="http://www.isolucion.com.co/isolucion3alcmanizales/BSC/imagenes/img_semaforoamarillo.jpg"/>
                  <wp:cNvGraphicFramePr/>
                  <a:graphic xmlns:a="http://schemas.openxmlformats.org/drawingml/2006/main">
                    <a:graphicData uri="http://schemas.openxmlformats.org/drawingml/2006/picture">
                      <pic:pic xmlns:pic="http://schemas.openxmlformats.org/drawingml/2006/picture">
                        <pic:nvPicPr>
                          <pic:cNvPr id="33" name="DataList1_ctl00_grvProcesoGerencial_ctl10_Image2" descr="http://www.isolucion.com.co/isolucion3alcmanizales/BSC/imagenes/img_semaforoamarill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799" cy="2857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rsidR="00E66662" w:rsidRPr="00163829" w:rsidRDefault="00E66662" w:rsidP="00FA230B">
            <w:pPr>
              <w:suppressAutoHyphens w:val="0"/>
              <w:rPr>
                <w:rFonts w:ascii="Calibri" w:eastAsia="Times New Roman" w:hAnsi="Calibri"/>
                <w:color w:val="000000"/>
                <w:sz w:val="16"/>
                <w:szCs w:val="16"/>
                <w:lang w:val="es-CO" w:eastAsia="es-CO"/>
              </w:rPr>
            </w:pPr>
          </w:p>
        </w:tc>
        <w:tc>
          <w:tcPr>
            <w:tcW w:w="1134" w:type="dxa"/>
            <w:tcBorders>
              <w:top w:val="single" w:sz="4" w:space="0" w:color="auto"/>
              <w:left w:val="single" w:sz="4" w:space="0" w:color="auto"/>
              <w:bottom w:val="single" w:sz="4" w:space="0" w:color="auto"/>
              <w:right w:val="single" w:sz="4" w:space="0" w:color="auto"/>
            </w:tcBorders>
            <w:shd w:val="clear" w:color="000000" w:fill="E8EDF2"/>
            <w:vAlign w:val="center"/>
            <w:hideMark/>
          </w:tcPr>
          <w:p w:rsidR="00E66662" w:rsidRPr="00163829" w:rsidRDefault="00E66662" w:rsidP="00FA230B">
            <w:pPr>
              <w:suppressAutoHyphens w:val="0"/>
              <w:jc w:val="center"/>
              <w:rPr>
                <w:rFonts w:ascii="Arial" w:eastAsia="Times New Roman" w:hAnsi="Arial" w:cs="Arial"/>
                <w:b/>
                <w:color w:val="333333"/>
                <w:sz w:val="16"/>
                <w:szCs w:val="16"/>
                <w:lang w:val="es-CO" w:eastAsia="es-CO"/>
              </w:rPr>
            </w:pPr>
            <w:r w:rsidRPr="00163829">
              <w:rPr>
                <w:rFonts w:ascii="Arial" w:eastAsia="Times New Roman" w:hAnsi="Arial" w:cs="Arial"/>
                <w:b/>
                <w:color w:val="333333"/>
                <w:sz w:val="16"/>
                <w:szCs w:val="16"/>
                <w:lang w:val="es-CO" w:eastAsia="es-CO"/>
              </w:rPr>
              <w:t>24.00</w:t>
            </w:r>
          </w:p>
        </w:tc>
        <w:tc>
          <w:tcPr>
            <w:tcW w:w="850" w:type="dxa"/>
            <w:tcBorders>
              <w:top w:val="single" w:sz="4" w:space="0" w:color="auto"/>
              <w:left w:val="single" w:sz="4" w:space="0" w:color="auto"/>
              <w:bottom w:val="single" w:sz="4" w:space="0" w:color="auto"/>
              <w:right w:val="single" w:sz="4" w:space="0" w:color="auto"/>
            </w:tcBorders>
            <w:shd w:val="clear" w:color="000000" w:fill="E8EDF2"/>
            <w:vAlign w:val="center"/>
            <w:hideMark/>
          </w:tcPr>
          <w:p w:rsidR="00E66662" w:rsidRPr="00163829" w:rsidRDefault="00E66662" w:rsidP="00FA230B">
            <w:pPr>
              <w:suppressAutoHyphens w:val="0"/>
              <w:jc w:val="center"/>
              <w:rPr>
                <w:rFonts w:ascii="Arial" w:eastAsia="Times New Roman" w:hAnsi="Arial" w:cs="Arial"/>
                <w:b/>
                <w:color w:val="333333"/>
                <w:sz w:val="16"/>
                <w:szCs w:val="16"/>
                <w:lang w:val="es-CO" w:eastAsia="es-CO"/>
              </w:rPr>
            </w:pPr>
            <w:r w:rsidRPr="00163829">
              <w:rPr>
                <w:rFonts w:ascii="Arial" w:eastAsia="Times New Roman" w:hAnsi="Arial" w:cs="Arial"/>
                <w:b/>
                <w:color w:val="333333"/>
                <w:sz w:val="16"/>
                <w:szCs w:val="16"/>
                <w:lang w:val="es-CO" w:eastAsia="es-CO"/>
              </w:rPr>
              <w:t>30.00</w:t>
            </w:r>
          </w:p>
        </w:tc>
        <w:tc>
          <w:tcPr>
            <w:tcW w:w="1134" w:type="dxa"/>
            <w:tcBorders>
              <w:top w:val="single" w:sz="4" w:space="0" w:color="auto"/>
              <w:left w:val="single" w:sz="4" w:space="0" w:color="auto"/>
              <w:bottom w:val="single" w:sz="4" w:space="0" w:color="auto"/>
              <w:right w:val="single" w:sz="4" w:space="0" w:color="auto"/>
            </w:tcBorders>
            <w:shd w:val="clear" w:color="000000" w:fill="E8EDF2"/>
            <w:vAlign w:val="center"/>
            <w:hideMark/>
          </w:tcPr>
          <w:p w:rsidR="00E66662" w:rsidRPr="00163829" w:rsidRDefault="00E66662" w:rsidP="00FA230B">
            <w:pPr>
              <w:suppressAutoHyphens w:val="0"/>
              <w:jc w:val="center"/>
              <w:rPr>
                <w:rFonts w:ascii="Arial" w:eastAsia="Times New Roman" w:hAnsi="Arial" w:cs="Arial"/>
                <w:b/>
                <w:color w:val="333333"/>
                <w:sz w:val="16"/>
                <w:szCs w:val="16"/>
                <w:lang w:val="es-CO" w:eastAsia="es-CO"/>
              </w:rPr>
            </w:pPr>
            <w:r w:rsidRPr="00163829">
              <w:rPr>
                <w:rFonts w:ascii="Arial" w:eastAsia="Times New Roman" w:hAnsi="Arial" w:cs="Arial"/>
                <w:b/>
                <w:color w:val="333333"/>
                <w:sz w:val="16"/>
                <w:szCs w:val="16"/>
                <w:lang w:val="es-CO" w:eastAsia="es-CO"/>
              </w:rPr>
              <w:t>80.00%</w:t>
            </w:r>
          </w:p>
        </w:tc>
      </w:tr>
      <w:tr w:rsidR="00E66662" w:rsidRPr="00163829" w:rsidTr="00FA230B">
        <w:trPr>
          <w:trHeight w:val="331"/>
        </w:trPr>
        <w:tc>
          <w:tcPr>
            <w:tcW w:w="4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662" w:rsidRPr="006B22AF" w:rsidRDefault="00E66662" w:rsidP="00FA230B">
            <w:pPr>
              <w:suppressAutoHyphens w:val="0"/>
              <w:rPr>
                <w:rFonts w:ascii="Calibri" w:eastAsia="Times New Roman" w:hAnsi="Calibri"/>
                <w:color w:val="0000FF"/>
                <w:sz w:val="16"/>
                <w:szCs w:val="16"/>
                <w:u w:val="single"/>
                <w:lang w:val="es-CO" w:eastAsia="es-CO"/>
              </w:rPr>
            </w:pPr>
            <w:r w:rsidRPr="00E66662">
              <w:rPr>
                <w:rFonts w:ascii="Calibri" w:eastAsia="Times New Roman" w:hAnsi="Calibri"/>
                <w:color w:val="0000FF"/>
                <w:sz w:val="16"/>
                <w:szCs w:val="16"/>
                <w:u w:val="single"/>
                <w:lang w:val="es-CO" w:eastAsia="es-CO"/>
              </w:rPr>
              <w:t>(DEP09.) Número de organizaciones deportivas apoyadas</w:t>
            </w:r>
          </w:p>
        </w:tc>
        <w:tc>
          <w:tcPr>
            <w:tcW w:w="1223" w:type="dxa"/>
            <w:tcBorders>
              <w:top w:val="single" w:sz="4" w:space="0" w:color="auto"/>
              <w:left w:val="single" w:sz="4" w:space="0" w:color="auto"/>
              <w:bottom w:val="single" w:sz="4" w:space="0" w:color="auto"/>
              <w:right w:val="single" w:sz="4" w:space="0" w:color="auto"/>
            </w:tcBorders>
            <w:shd w:val="clear" w:color="000000" w:fill="E8EDF2"/>
            <w:vAlign w:val="center"/>
            <w:hideMark/>
          </w:tcPr>
          <w:p w:rsidR="00E66662" w:rsidRPr="00163829" w:rsidRDefault="00E66662" w:rsidP="00FA230B">
            <w:pPr>
              <w:suppressAutoHyphens w:val="0"/>
              <w:rPr>
                <w:rFonts w:ascii="Arial" w:eastAsia="Times New Roman" w:hAnsi="Arial" w:cs="Arial"/>
                <w:color w:val="333333"/>
                <w:sz w:val="16"/>
                <w:szCs w:val="16"/>
                <w:lang w:val="es-CO" w:eastAsia="es-CO"/>
              </w:rPr>
            </w:pPr>
            <w:r>
              <w:rPr>
                <w:rFonts w:ascii="Calibri" w:eastAsia="Times New Roman" w:hAnsi="Calibri"/>
                <w:noProof/>
                <w:color w:val="000000"/>
                <w:sz w:val="16"/>
                <w:szCs w:val="16"/>
                <w:lang w:val="es-CO" w:eastAsia="es-CO"/>
              </w:rPr>
              <w:drawing>
                <wp:anchor distT="0" distB="0" distL="114300" distR="114300" simplePos="0" relativeHeight="251669504" behindDoc="0" locked="0" layoutInCell="1" allowOverlap="1" wp14:anchorId="0E3B7C0C" wp14:editId="1B1286D1">
                  <wp:simplePos x="0" y="0"/>
                  <wp:positionH relativeFrom="column">
                    <wp:posOffset>14605</wp:posOffset>
                  </wp:positionH>
                  <wp:positionV relativeFrom="paragraph">
                    <wp:posOffset>10160</wp:posOffset>
                  </wp:positionV>
                  <wp:extent cx="677545" cy="210185"/>
                  <wp:effectExtent l="0" t="0" r="8255" b="0"/>
                  <wp:wrapNone/>
                  <wp:docPr id="41" name="Imagen 41" descr="http://www.isolucion.com.co/isolucion3alcmanizales/BSC/imagenes/img_semafororojo.jpg"/>
                  <wp:cNvGraphicFramePr/>
                  <a:graphic xmlns:a="http://schemas.openxmlformats.org/drawingml/2006/main">
                    <a:graphicData uri="http://schemas.openxmlformats.org/drawingml/2006/picture">
                      <pic:pic xmlns:pic="http://schemas.openxmlformats.org/drawingml/2006/picture">
                        <pic:nvPicPr>
                          <pic:cNvPr id="34" name="DataList1_ctl00_grvProcesoGerencial_ctl11_Image2" descr="http://www.isolucion.com.co/isolucion3alcmanizales/BSC/imagenes/img_semafororoj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3799" cy="2476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1134" w:type="dxa"/>
            <w:tcBorders>
              <w:top w:val="single" w:sz="4" w:space="0" w:color="auto"/>
              <w:left w:val="nil"/>
              <w:bottom w:val="single" w:sz="4" w:space="0" w:color="auto"/>
              <w:right w:val="single" w:sz="4" w:space="0" w:color="auto"/>
            </w:tcBorders>
            <w:shd w:val="clear" w:color="000000" w:fill="E8EDF2"/>
            <w:vAlign w:val="center"/>
            <w:hideMark/>
          </w:tcPr>
          <w:p w:rsidR="00E66662" w:rsidRPr="00163829" w:rsidRDefault="00E66662" w:rsidP="00FA230B">
            <w:pPr>
              <w:suppressAutoHyphens w:val="0"/>
              <w:jc w:val="center"/>
              <w:rPr>
                <w:rFonts w:ascii="Arial" w:eastAsia="Times New Roman" w:hAnsi="Arial" w:cs="Arial"/>
                <w:b/>
                <w:color w:val="333333"/>
                <w:sz w:val="16"/>
                <w:szCs w:val="16"/>
                <w:lang w:val="es-CO" w:eastAsia="es-CO"/>
              </w:rPr>
            </w:pPr>
            <w:r w:rsidRPr="00163829">
              <w:rPr>
                <w:rFonts w:ascii="Arial" w:eastAsia="Times New Roman" w:hAnsi="Arial" w:cs="Arial"/>
                <w:b/>
                <w:color w:val="333333"/>
                <w:sz w:val="16"/>
                <w:szCs w:val="16"/>
                <w:lang w:val="es-CO" w:eastAsia="es-CO"/>
              </w:rPr>
              <w:t>20.00</w:t>
            </w:r>
          </w:p>
        </w:tc>
        <w:tc>
          <w:tcPr>
            <w:tcW w:w="850" w:type="dxa"/>
            <w:tcBorders>
              <w:top w:val="single" w:sz="4" w:space="0" w:color="auto"/>
              <w:left w:val="nil"/>
              <w:bottom w:val="single" w:sz="4" w:space="0" w:color="auto"/>
              <w:right w:val="single" w:sz="4" w:space="0" w:color="auto"/>
            </w:tcBorders>
            <w:shd w:val="clear" w:color="000000" w:fill="E8EDF2"/>
            <w:vAlign w:val="center"/>
            <w:hideMark/>
          </w:tcPr>
          <w:p w:rsidR="00E66662" w:rsidRPr="00163829" w:rsidRDefault="00E66662" w:rsidP="00FA230B">
            <w:pPr>
              <w:suppressAutoHyphens w:val="0"/>
              <w:jc w:val="center"/>
              <w:rPr>
                <w:rFonts w:ascii="Arial" w:eastAsia="Times New Roman" w:hAnsi="Arial" w:cs="Arial"/>
                <w:b/>
                <w:color w:val="333333"/>
                <w:sz w:val="16"/>
                <w:szCs w:val="16"/>
                <w:lang w:val="es-CO" w:eastAsia="es-CO"/>
              </w:rPr>
            </w:pPr>
            <w:r w:rsidRPr="00163829">
              <w:rPr>
                <w:rFonts w:ascii="Arial" w:eastAsia="Times New Roman" w:hAnsi="Arial" w:cs="Arial"/>
                <w:b/>
                <w:color w:val="333333"/>
                <w:sz w:val="16"/>
                <w:szCs w:val="16"/>
                <w:lang w:val="es-CO" w:eastAsia="es-CO"/>
              </w:rPr>
              <w:t>75.00</w:t>
            </w:r>
          </w:p>
        </w:tc>
        <w:tc>
          <w:tcPr>
            <w:tcW w:w="1134" w:type="dxa"/>
            <w:tcBorders>
              <w:top w:val="single" w:sz="4" w:space="0" w:color="auto"/>
              <w:left w:val="nil"/>
              <w:bottom w:val="single" w:sz="4" w:space="0" w:color="auto"/>
              <w:right w:val="single" w:sz="4" w:space="0" w:color="auto"/>
            </w:tcBorders>
            <w:shd w:val="clear" w:color="000000" w:fill="E8EDF2"/>
            <w:vAlign w:val="center"/>
            <w:hideMark/>
          </w:tcPr>
          <w:p w:rsidR="00E66662" w:rsidRPr="00163829" w:rsidRDefault="00E66662" w:rsidP="00FA230B">
            <w:pPr>
              <w:suppressAutoHyphens w:val="0"/>
              <w:jc w:val="center"/>
              <w:rPr>
                <w:rFonts w:ascii="Arial" w:eastAsia="Times New Roman" w:hAnsi="Arial" w:cs="Arial"/>
                <w:b/>
                <w:color w:val="333333"/>
                <w:sz w:val="16"/>
                <w:szCs w:val="16"/>
                <w:lang w:val="es-CO" w:eastAsia="es-CO"/>
              </w:rPr>
            </w:pPr>
            <w:r w:rsidRPr="00163829">
              <w:rPr>
                <w:rFonts w:ascii="Arial" w:eastAsia="Times New Roman" w:hAnsi="Arial" w:cs="Arial"/>
                <w:b/>
                <w:color w:val="333333"/>
                <w:sz w:val="16"/>
                <w:szCs w:val="16"/>
                <w:lang w:val="es-CO" w:eastAsia="es-CO"/>
              </w:rPr>
              <w:t>26.67%</w:t>
            </w:r>
          </w:p>
        </w:tc>
      </w:tr>
      <w:tr w:rsidR="00E66662" w:rsidRPr="00163829" w:rsidTr="00FA230B">
        <w:trPr>
          <w:trHeight w:val="500"/>
        </w:trPr>
        <w:tc>
          <w:tcPr>
            <w:tcW w:w="4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662" w:rsidRPr="00163829" w:rsidRDefault="008F53C9" w:rsidP="00FA230B">
            <w:pPr>
              <w:suppressAutoHyphens w:val="0"/>
              <w:rPr>
                <w:rFonts w:ascii="Calibri" w:eastAsia="Times New Roman" w:hAnsi="Calibri"/>
                <w:color w:val="0000FF"/>
                <w:sz w:val="16"/>
                <w:szCs w:val="16"/>
                <w:u w:val="single"/>
                <w:lang w:val="es-CO" w:eastAsia="es-CO"/>
              </w:rPr>
            </w:pPr>
            <w:hyperlink r:id="rId21" w:history="1">
              <w:r w:rsidR="00E66662" w:rsidRPr="00163829">
                <w:rPr>
                  <w:rFonts w:ascii="Calibri" w:eastAsia="Times New Roman" w:hAnsi="Calibri"/>
                  <w:color w:val="0000FF"/>
                  <w:sz w:val="16"/>
                  <w:szCs w:val="16"/>
                  <w:u w:val="single"/>
                  <w:lang w:val="es-CO" w:eastAsia="es-CO"/>
                </w:rPr>
                <w:t>(DEP10.) Número de niños y niñas vinculados a escuelas deportivas</w:t>
              </w:r>
            </w:hyperlink>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662" w:rsidRPr="00163829" w:rsidRDefault="00E66662" w:rsidP="00FA230B">
            <w:pPr>
              <w:suppressAutoHyphens w:val="0"/>
              <w:rPr>
                <w:rFonts w:ascii="Calibri" w:eastAsia="Times New Roman" w:hAnsi="Calibri"/>
                <w:color w:val="000000"/>
                <w:sz w:val="16"/>
                <w:szCs w:val="16"/>
                <w:lang w:val="es-CO" w:eastAsia="es-CO"/>
              </w:rPr>
            </w:pPr>
            <w:r>
              <w:rPr>
                <w:rFonts w:ascii="Calibri" w:eastAsia="Times New Roman" w:hAnsi="Calibri"/>
                <w:noProof/>
                <w:color w:val="000000"/>
                <w:sz w:val="16"/>
                <w:szCs w:val="16"/>
                <w:lang w:val="es-CO" w:eastAsia="es-CO"/>
              </w:rPr>
              <w:drawing>
                <wp:anchor distT="0" distB="0" distL="114300" distR="114300" simplePos="0" relativeHeight="251667456" behindDoc="0" locked="0" layoutInCell="1" allowOverlap="1" wp14:anchorId="30CACB15" wp14:editId="6EDD9F38">
                  <wp:simplePos x="0" y="0"/>
                  <wp:positionH relativeFrom="column">
                    <wp:posOffset>26670</wp:posOffset>
                  </wp:positionH>
                  <wp:positionV relativeFrom="paragraph">
                    <wp:posOffset>41275</wp:posOffset>
                  </wp:positionV>
                  <wp:extent cx="662305" cy="217805"/>
                  <wp:effectExtent l="0" t="0" r="4445" b="0"/>
                  <wp:wrapNone/>
                  <wp:docPr id="36" name="Imagen 36" descr="http://www.isolucion.com.co/isolucion3alcmanizales/BSC/imagenes/img_semaforoamarillo.jpg"/>
                  <wp:cNvGraphicFramePr/>
                  <a:graphic xmlns:a="http://schemas.openxmlformats.org/drawingml/2006/main">
                    <a:graphicData uri="http://schemas.openxmlformats.org/drawingml/2006/picture">
                      <pic:pic xmlns:pic="http://schemas.openxmlformats.org/drawingml/2006/picture">
                        <pic:nvPicPr>
                          <pic:cNvPr id="35" name="DataList1_ctl00_grvProcesoGerencial_ctl12_Image2" descr="http://www.isolucion.com.co/isolucion3alcmanizales/BSC/imagenes/img_semaforoamarill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799" cy="2857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rsidR="00E66662" w:rsidRPr="00163829" w:rsidRDefault="00E66662" w:rsidP="00FA230B">
            <w:pPr>
              <w:suppressAutoHyphens w:val="0"/>
              <w:rPr>
                <w:rFonts w:ascii="Calibri" w:eastAsia="Times New Roman" w:hAnsi="Calibri"/>
                <w:color w:val="000000"/>
                <w:sz w:val="16"/>
                <w:szCs w:val="16"/>
                <w:lang w:val="es-CO" w:eastAsia="es-CO"/>
              </w:rPr>
            </w:pPr>
          </w:p>
        </w:tc>
        <w:tc>
          <w:tcPr>
            <w:tcW w:w="1134" w:type="dxa"/>
            <w:tcBorders>
              <w:top w:val="single" w:sz="4" w:space="0" w:color="auto"/>
              <w:left w:val="single" w:sz="4" w:space="0" w:color="auto"/>
              <w:bottom w:val="single" w:sz="4" w:space="0" w:color="auto"/>
              <w:right w:val="single" w:sz="4" w:space="0" w:color="auto"/>
            </w:tcBorders>
            <w:shd w:val="clear" w:color="000000" w:fill="E8EDF2"/>
            <w:vAlign w:val="center"/>
            <w:hideMark/>
          </w:tcPr>
          <w:p w:rsidR="00E66662" w:rsidRPr="00163829" w:rsidRDefault="00E66662" w:rsidP="00FA230B">
            <w:pPr>
              <w:suppressAutoHyphens w:val="0"/>
              <w:jc w:val="center"/>
              <w:rPr>
                <w:rFonts w:ascii="Arial" w:eastAsia="Times New Roman" w:hAnsi="Arial" w:cs="Arial"/>
                <w:b/>
                <w:color w:val="333333"/>
                <w:sz w:val="16"/>
                <w:szCs w:val="16"/>
                <w:lang w:val="es-CO" w:eastAsia="es-CO"/>
              </w:rPr>
            </w:pPr>
            <w:r w:rsidRPr="00163829">
              <w:rPr>
                <w:rFonts w:ascii="Arial" w:eastAsia="Times New Roman" w:hAnsi="Arial" w:cs="Arial"/>
                <w:b/>
                <w:color w:val="333333"/>
                <w:sz w:val="16"/>
                <w:szCs w:val="16"/>
                <w:lang w:val="es-CO" w:eastAsia="es-CO"/>
              </w:rPr>
              <w:t>999.00</w:t>
            </w:r>
          </w:p>
        </w:tc>
        <w:tc>
          <w:tcPr>
            <w:tcW w:w="850" w:type="dxa"/>
            <w:tcBorders>
              <w:top w:val="single" w:sz="4" w:space="0" w:color="auto"/>
              <w:left w:val="single" w:sz="4" w:space="0" w:color="auto"/>
              <w:bottom w:val="single" w:sz="4" w:space="0" w:color="auto"/>
              <w:right w:val="single" w:sz="4" w:space="0" w:color="auto"/>
            </w:tcBorders>
            <w:shd w:val="clear" w:color="000000" w:fill="E8EDF2"/>
            <w:vAlign w:val="center"/>
            <w:hideMark/>
          </w:tcPr>
          <w:p w:rsidR="00E66662" w:rsidRPr="00163829" w:rsidRDefault="00E66662" w:rsidP="00FA230B">
            <w:pPr>
              <w:suppressAutoHyphens w:val="0"/>
              <w:jc w:val="center"/>
              <w:rPr>
                <w:rFonts w:ascii="Arial" w:eastAsia="Times New Roman" w:hAnsi="Arial" w:cs="Arial"/>
                <w:b/>
                <w:color w:val="333333"/>
                <w:sz w:val="16"/>
                <w:szCs w:val="16"/>
                <w:lang w:val="es-CO" w:eastAsia="es-CO"/>
              </w:rPr>
            </w:pPr>
            <w:r w:rsidRPr="00163829">
              <w:rPr>
                <w:rFonts w:ascii="Arial" w:eastAsia="Times New Roman" w:hAnsi="Arial" w:cs="Arial"/>
                <w:b/>
                <w:color w:val="333333"/>
                <w:sz w:val="16"/>
                <w:szCs w:val="16"/>
                <w:lang w:val="es-CO" w:eastAsia="es-CO"/>
              </w:rPr>
              <w:t>1,400.00</w:t>
            </w:r>
          </w:p>
        </w:tc>
        <w:tc>
          <w:tcPr>
            <w:tcW w:w="1134" w:type="dxa"/>
            <w:tcBorders>
              <w:top w:val="single" w:sz="4" w:space="0" w:color="auto"/>
              <w:left w:val="single" w:sz="4" w:space="0" w:color="auto"/>
              <w:bottom w:val="single" w:sz="4" w:space="0" w:color="auto"/>
              <w:right w:val="single" w:sz="4" w:space="0" w:color="auto"/>
            </w:tcBorders>
            <w:shd w:val="clear" w:color="000000" w:fill="E8EDF2"/>
            <w:vAlign w:val="center"/>
            <w:hideMark/>
          </w:tcPr>
          <w:p w:rsidR="00E66662" w:rsidRPr="00163829" w:rsidRDefault="00E66662" w:rsidP="00FA230B">
            <w:pPr>
              <w:suppressAutoHyphens w:val="0"/>
              <w:jc w:val="center"/>
              <w:rPr>
                <w:rFonts w:ascii="Arial" w:eastAsia="Times New Roman" w:hAnsi="Arial" w:cs="Arial"/>
                <w:b/>
                <w:color w:val="333333"/>
                <w:sz w:val="16"/>
                <w:szCs w:val="16"/>
                <w:lang w:val="es-CO" w:eastAsia="es-CO"/>
              </w:rPr>
            </w:pPr>
            <w:r w:rsidRPr="00163829">
              <w:rPr>
                <w:rFonts w:ascii="Arial" w:eastAsia="Times New Roman" w:hAnsi="Arial" w:cs="Arial"/>
                <w:b/>
                <w:color w:val="333333"/>
                <w:sz w:val="16"/>
                <w:szCs w:val="16"/>
                <w:lang w:val="es-CO" w:eastAsia="es-CO"/>
              </w:rPr>
              <w:t>71.36%</w:t>
            </w:r>
          </w:p>
        </w:tc>
      </w:tr>
      <w:tr w:rsidR="00E66662" w:rsidRPr="00163829" w:rsidTr="00FA230B">
        <w:trPr>
          <w:trHeight w:val="300"/>
        </w:trPr>
        <w:tc>
          <w:tcPr>
            <w:tcW w:w="4169" w:type="dxa"/>
            <w:tcBorders>
              <w:top w:val="single" w:sz="4" w:space="0" w:color="auto"/>
              <w:left w:val="single" w:sz="4" w:space="0" w:color="auto"/>
              <w:bottom w:val="single" w:sz="4" w:space="0" w:color="auto"/>
              <w:right w:val="single" w:sz="4" w:space="0" w:color="auto"/>
            </w:tcBorders>
            <w:shd w:val="clear" w:color="000000" w:fill="ECE1BB"/>
            <w:vAlign w:val="center"/>
            <w:hideMark/>
          </w:tcPr>
          <w:p w:rsidR="00E66662" w:rsidRPr="00163829" w:rsidRDefault="00E66662" w:rsidP="00FA230B">
            <w:pPr>
              <w:suppressAutoHyphens w:val="0"/>
              <w:rPr>
                <w:rFonts w:ascii="Arial" w:eastAsia="Times New Roman" w:hAnsi="Arial" w:cs="Arial"/>
                <w:b/>
                <w:bCs/>
                <w:color w:val="333333"/>
                <w:sz w:val="16"/>
                <w:szCs w:val="16"/>
                <w:lang w:val="es-CO" w:eastAsia="es-CO"/>
              </w:rPr>
            </w:pPr>
            <w:r w:rsidRPr="00163829">
              <w:rPr>
                <w:rFonts w:ascii="Arial" w:eastAsia="Times New Roman" w:hAnsi="Arial" w:cs="Arial"/>
                <w:b/>
                <w:bCs/>
                <w:color w:val="333333"/>
                <w:sz w:val="16"/>
                <w:szCs w:val="16"/>
                <w:lang w:val="es-CO" w:eastAsia="es-CO"/>
              </w:rPr>
              <w:t>Total:</w:t>
            </w:r>
          </w:p>
        </w:tc>
        <w:tc>
          <w:tcPr>
            <w:tcW w:w="1223" w:type="dxa"/>
            <w:tcBorders>
              <w:top w:val="single" w:sz="4" w:space="0" w:color="auto"/>
              <w:left w:val="nil"/>
              <w:bottom w:val="single" w:sz="4" w:space="0" w:color="auto"/>
              <w:right w:val="single" w:sz="4" w:space="0" w:color="auto"/>
            </w:tcBorders>
            <w:shd w:val="clear" w:color="000000" w:fill="ECE1BB"/>
            <w:vAlign w:val="center"/>
            <w:hideMark/>
          </w:tcPr>
          <w:p w:rsidR="00E66662" w:rsidRPr="00163829" w:rsidRDefault="00E66662" w:rsidP="00FA230B">
            <w:pPr>
              <w:suppressAutoHyphens w:val="0"/>
              <w:jc w:val="right"/>
              <w:rPr>
                <w:rFonts w:ascii="Arial" w:eastAsia="Times New Roman" w:hAnsi="Arial" w:cs="Arial"/>
                <w:b/>
                <w:bCs/>
                <w:color w:val="333333"/>
                <w:sz w:val="16"/>
                <w:szCs w:val="16"/>
                <w:lang w:val="es-CO" w:eastAsia="es-CO"/>
              </w:rPr>
            </w:pPr>
            <w:r w:rsidRPr="00163829">
              <w:rPr>
                <w:rFonts w:ascii="Arial" w:eastAsia="Times New Roman" w:hAnsi="Arial" w:cs="Arial"/>
                <w:b/>
                <w:bCs/>
                <w:color w:val="333333"/>
                <w:sz w:val="16"/>
                <w:szCs w:val="16"/>
                <w:lang w:val="es-CO" w:eastAsia="es-CO"/>
              </w:rPr>
              <w:t>73.41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66662" w:rsidRPr="00163829" w:rsidRDefault="00E66662" w:rsidP="00FA230B">
            <w:pPr>
              <w:suppressAutoHyphens w:val="0"/>
              <w:rPr>
                <w:rFonts w:ascii="Calibri" w:eastAsia="Times New Roman" w:hAnsi="Calibri"/>
                <w:color w:val="000000"/>
                <w:sz w:val="16"/>
                <w:szCs w:val="16"/>
                <w:lang w:val="es-CO" w:eastAsia="es-CO"/>
              </w:rPr>
            </w:pPr>
            <w:r w:rsidRPr="00163829">
              <w:rPr>
                <w:rFonts w:ascii="Calibri" w:eastAsia="Times New Roman" w:hAnsi="Calibri"/>
                <w:color w:val="000000"/>
                <w:sz w:val="16"/>
                <w:szCs w:val="16"/>
                <w:lang w:val="es-CO" w:eastAsia="es-CO"/>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66662" w:rsidRPr="00163829" w:rsidRDefault="00E66662" w:rsidP="00FA230B">
            <w:pPr>
              <w:suppressAutoHyphens w:val="0"/>
              <w:rPr>
                <w:rFonts w:ascii="Calibri" w:eastAsia="Times New Roman" w:hAnsi="Calibri"/>
                <w:color w:val="000000"/>
                <w:sz w:val="16"/>
                <w:szCs w:val="16"/>
                <w:lang w:val="es-CO" w:eastAsia="es-CO"/>
              </w:rPr>
            </w:pPr>
            <w:r w:rsidRPr="00163829">
              <w:rPr>
                <w:rFonts w:ascii="Calibri" w:eastAsia="Times New Roman" w:hAnsi="Calibri"/>
                <w:color w:val="000000"/>
                <w:sz w:val="16"/>
                <w:szCs w:val="16"/>
                <w:lang w:val="es-CO" w:eastAsia="es-CO"/>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66662" w:rsidRPr="00163829" w:rsidRDefault="00E66662" w:rsidP="00FA230B">
            <w:pPr>
              <w:suppressAutoHyphens w:val="0"/>
              <w:rPr>
                <w:rFonts w:ascii="Calibri" w:eastAsia="Times New Roman" w:hAnsi="Calibri"/>
                <w:color w:val="000000"/>
                <w:sz w:val="16"/>
                <w:szCs w:val="16"/>
                <w:lang w:val="es-CO" w:eastAsia="es-CO"/>
              </w:rPr>
            </w:pPr>
            <w:r w:rsidRPr="00163829">
              <w:rPr>
                <w:rFonts w:ascii="Calibri" w:eastAsia="Times New Roman" w:hAnsi="Calibri"/>
                <w:color w:val="000000"/>
                <w:sz w:val="16"/>
                <w:szCs w:val="16"/>
                <w:lang w:val="es-CO" w:eastAsia="es-CO"/>
              </w:rPr>
              <w:t> </w:t>
            </w:r>
          </w:p>
        </w:tc>
      </w:tr>
    </w:tbl>
    <w:p w:rsidR="009722E2" w:rsidRPr="009722E2" w:rsidRDefault="009722E2" w:rsidP="009722E2">
      <w:pPr>
        <w:tabs>
          <w:tab w:val="right" w:pos="8222"/>
        </w:tabs>
        <w:jc w:val="both"/>
        <w:rPr>
          <w:rFonts w:ascii="Tahoma" w:hAnsi="Tahoma" w:cs="Tahoma"/>
          <w:b/>
          <w:sz w:val="14"/>
          <w:szCs w:val="14"/>
        </w:rPr>
      </w:pPr>
      <w:r w:rsidRPr="00C27E0D">
        <w:rPr>
          <w:rFonts w:ascii="Tahoma" w:hAnsi="Tahoma" w:cs="Tahoma"/>
          <w:b/>
          <w:sz w:val="14"/>
          <w:szCs w:val="14"/>
        </w:rPr>
        <w:t>*Fuente de información:</w:t>
      </w:r>
      <w:r w:rsidRPr="009722E2">
        <w:rPr>
          <w:rFonts w:ascii="Tahoma" w:hAnsi="Tahoma" w:cs="Tahoma"/>
          <w:b/>
          <w:sz w:val="14"/>
          <w:szCs w:val="14"/>
        </w:rPr>
        <w:t xml:space="preserve"> </w:t>
      </w:r>
      <w:r>
        <w:rPr>
          <w:rFonts w:ascii="Tahoma" w:hAnsi="Tahoma" w:cs="Tahoma"/>
          <w:b/>
          <w:sz w:val="14"/>
          <w:szCs w:val="14"/>
        </w:rPr>
        <w:t>A</w:t>
      </w:r>
      <w:r w:rsidRPr="009722E2">
        <w:rPr>
          <w:rFonts w:ascii="Tahoma" w:hAnsi="Tahoma" w:cs="Tahoma"/>
          <w:b/>
          <w:sz w:val="14"/>
          <w:szCs w:val="14"/>
        </w:rPr>
        <w:t>plicativo de Calidad  ISOLUCION</w:t>
      </w:r>
      <w:r>
        <w:rPr>
          <w:rFonts w:ascii="Tahoma" w:hAnsi="Tahoma" w:cs="Tahoma"/>
          <w:b/>
          <w:sz w:val="14"/>
          <w:szCs w:val="14"/>
        </w:rPr>
        <w:t>.</w:t>
      </w:r>
    </w:p>
    <w:p w:rsidR="00FA230B" w:rsidRPr="009722E2" w:rsidRDefault="00FA230B" w:rsidP="00B833FD">
      <w:pPr>
        <w:pStyle w:val="Encabezado"/>
        <w:tabs>
          <w:tab w:val="clear" w:pos="4252"/>
          <w:tab w:val="clear" w:pos="8504"/>
          <w:tab w:val="center" w:pos="142"/>
          <w:tab w:val="left" w:pos="5670"/>
          <w:tab w:val="right" w:pos="8222"/>
        </w:tabs>
        <w:jc w:val="both"/>
        <w:rPr>
          <w:rFonts w:ascii="Tahoma" w:hAnsi="Tahoma" w:cs="Tahoma"/>
          <w:bCs/>
          <w:color w:val="FF0000"/>
        </w:rPr>
      </w:pPr>
    </w:p>
    <w:p w:rsidR="00031CD6" w:rsidRDefault="00031CD6" w:rsidP="00B833FD">
      <w:pPr>
        <w:pStyle w:val="Encabezado"/>
        <w:tabs>
          <w:tab w:val="clear" w:pos="4252"/>
          <w:tab w:val="clear" w:pos="8504"/>
          <w:tab w:val="center" w:pos="142"/>
          <w:tab w:val="left" w:pos="5670"/>
          <w:tab w:val="right" w:pos="8222"/>
        </w:tabs>
        <w:jc w:val="both"/>
        <w:rPr>
          <w:rFonts w:ascii="Tahoma" w:hAnsi="Tahoma" w:cs="Tahoma"/>
          <w:bCs/>
        </w:rPr>
      </w:pPr>
      <w:r w:rsidRPr="00EE2446">
        <w:rPr>
          <w:rFonts w:ascii="Tahoma" w:hAnsi="Tahoma" w:cs="Tahoma"/>
          <w:bCs/>
        </w:rPr>
        <w:t xml:space="preserve">Los indicadores a evaluar, corresponden a la tabla de indicadores </w:t>
      </w:r>
      <w:r>
        <w:rPr>
          <w:rFonts w:ascii="Tahoma" w:hAnsi="Tahoma" w:cs="Tahoma"/>
          <w:bCs/>
        </w:rPr>
        <w:t xml:space="preserve">establecida en </w:t>
      </w:r>
      <w:r w:rsidRPr="00EE2446">
        <w:rPr>
          <w:rFonts w:ascii="Tahoma" w:hAnsi="Tahoma" w:cs="Tahoma"/>
          <w:bCs/>
        </w:rPr>
        <w:t xml:space="preserve">el </w:t>
      </w:r>
      <w:r>
        <w:rPr>
          <w:rFonts w:ascii="Tahoma" w:hAnsi="Tahoma" w:cs="Tahoma"/>
          <w:bCs/>
        </w:rPr>
        <w:t>a</w:t>
      </w:r>
      <w:r w:rsidRPr="00EE2446">
        <w:rPr>
          <w:rFonts w:ascii="Tahoma" w:hAnsi="Tahoma" w:cs="Tahoma"/>
          <w:bCs/>
        </w:rPr>
        <w:t>plicativo</w:t>
      </w:r>
      <w:r w:rsidR="00645897">
        <w:rPr>
          <w:rFonts w:ascii="Tahoma" w:hAnsi="Tahoma" w:cs="Tahoma"/>
          <w:bCs/>
        </w:rPr>
        <w:t xml:space="preserve"> de Calidad </w:t>
      </w:r>
      <w:r w:rsidRPr="00EE2446">
        <w:rPr>
          <w:rFonts w:ascii="Tahoma" w:hAnsi="Tahoma" w:cs="Tahoma"/>
          <w:bCs/>
        </w:rPr>
        <w:t xml:space="preserve"> ISOLUCION</w:t>
      </w:r>
      <w:r>
        <w:rPr>
          <w:rFonts w:ascii="Tahoma" w:hAnsi="Tahoma" w:cs="Tahoma"/>
          <w:bCs/>
        </w:rPr>
        <w:t xml:space="preserve">, </w:t>
      </w:r>
      <w:r w:rsidRPr="00EE2446">
        <w:rPr>
          <w:rFonts w:ascii="Tahoma" w:hAnsi="Tahoma" w:cs="Tahoma"/>
          <w:bCs/>
        </w:rPr>
        <w:t xml:space="preserve">la cual permite evidenciar el estado de avance en que se encontraba cada indicador según </w:t>
      </w:r>
      <w:r>
        <w:rPr>
          <w:rFonts w:ascii="Tahoma" w:hAnsi="Tahoma" w:cs="Tahoma"/>
          <w:bCs/>
        </w:rPr>
        <w:t>el software, a la fecha de la presente auditoría</w:t>
      </w:r>
      <w:r w:rsidRPr="00EE2446">
        <w:rPr>
          <w:rFonts w:ascii="Tahoma" w:hAnsi="Tahoma" w:cs="Tahoma"/>
          <w:bCs/>
        </w:rPr>
        <w:t>.</w:t>
      </w:r>
      <w:r>
        <w:rPr>
          <w:rFonts w:ascii="Tahoma" w:hAnsi="Tahoma" w:cs="Tahoma"/>
          <w:bCs/>
        </w:rPr>
        <w:t xml:space="preserve">  </w:t>
      </w:r>
    </w:p>
    <w:p w:rsidR="00031CD6" w:rsidRDefault="00031CD6" w:rsidP="00B833FD">
      <w:pPr>
        <w:tabs>
          <w:tab w:val="right" w:pos="8222"/>
        </w:tabs>
        <w:jc w:val="both"/>
        <w:rPr>
          <w:rFonts w:ascii="Tahoma" w:hAnsi="Tahoma" w:cs="Tahoma"/>
          <w:b/>
        </w:rPr>
      </w:pPr>
    </w:p>
    <w:p w:rsidR="00031CD6" w:rsidRDefault="00031CD6" w:rsidP="00B833FD">
      <w:pPr>
        <w:tabs>
          <w:tab w:val="right" w:pos="8222"/>
        </w:tabs>
        <w:jc w:val="both"/>
        <w:rPr>
          <w:rFonts w:ascii="Tahoma" w:hAnsi="Tahoma" w:cs="Tahoma"/>
        </w:rPr>
      </w:pPr>
      <w:r w:rsidRPr="0055205E">
        <w:rPr>
          <w:rFonts w:ascii="Tahoma" w:hAnsi="Tahoma" w:cs="Tahoma"/>
        </w:rPr>
        <w:t>Durante el proceso de auditoria se evid</w:t>
      </w:r>
      <w:r w:rsidR="002F7112">
        <w:rPr>
          <w:rFonts w:ascii="Tahoma" w:hAnsi="Tahoma" w:cs="Tahoma"/>
        </w:rPr>
        <w:t>enciaron los siguientes avances</w:t>
      </w:r>
      <w:r w:rsidRPr="0055205E">
        <w:rPr>
          <w:rFonts w:ascii="Tahoma" w:hAnsi="Tahoma" w:cs="Tahoma"/>
        </w:rPr>
        <w:t xml:space="preserve"> para cada uno de los indicadores:  </w:t>
      </w:r>
    </w:p>
    <w:p w:rsidR="00FF2844" w:rsidRDefault="00FF2844" w:rsidP="00B833FD">
      <w:pPr>
        <w:tabs>
          <w:tab w:val="right" w:pos="8222"/>
        </w:tabs>
        <w:jc w:val="both"/>
        <w:rPr>
          <w:rFonts w:ascii="Tahoma" w:hAnsi="Tahoma" w:cs="Tahoma"/>
        </w:rPr>
      </w:pPr>
    </w:p>
    <w:p w:rsidR="00F8467B" w:rsidRDefault="008F53C9" w:rsidP="00B833FD">
      <w:pPr>
        <w:tabs>
          <w:tab w:val="right" w:pos="8222"/>
        </w:tabs>
        <w:jc w:val="both"/>
        <w:rPr>
          <w:rFonts w:ascii="Tahoma" w:hAnsi="Tahoma" w:cs="Tahoma"/>
        </w:rPr>
      </w:pPr>
      <w:hyperlink r:id="rId22" w:history="1">
        <w:r w:rsidR="008E6D12" w:rsidRPr="00FF2844">
          <w:rPr>
            <w:rFonts w:ascii="Tahoma" w:hAnsi="Tahoma" w:cs="Tahoma"/>
            <w:b/>
          </w:rPr>
          <w:t>(DEP01.) Número de programas de actividad física realizados de manera regular</w:t>
        </w:r>
      </w:hyperlink>
      <w:r w:rsidR="00FF2844">
        <w:rPr>
          <w:rFonts w:ascii="Tahoma" w:hAnsi="Tahoma" w:cs="Tahoma"/>
          <w:b/>
        </w:rPr>
        <w:t>:</w:t>
      </w:r>
      <w:r w:rsidR="002F7112">
        <w:rPr>
          <w:rFonts w:ascii="Tahoma" w:hAnsi="Tahoma" w:cs="Tahoma"/>
          <w:b/>
        </w:rPr>
        <w:t xml:space="preserve"> </w:t>
      </w:r>
      <w:r w:rsidR="002F7112" w:rsidRPr="002F7112">
        <w:rPr>
          <w:rFonts w:ascii="Tahoma" w:hAnsi="Tahoma" w:cs="Tahoma"/>
        </w:rPr>
        <w:t>La meta de este indicador</w:t>
      </w:r>
      <w:r w:rsidR="002F7112" w:rsidRPr="00F8467B">
        <w:rPr>
          <w:rFonts w:ascii="Tahoma" w:hAnsi="Tahoma" w:cs="Tahoma"/>
        </w:rPr>
        <w:t xml:space="preserve"> </w:t>
      </w:r>
      <w:r w:rsidR="002F7112" w:rsidRPr="002F7112">
        <w:rPr>
          <w:rFonts w:ascii="Tahoma" w:hAnsi="Tahoma" w:cs="Tahoma"/>
        </w:rPr>
        <w:t>es</w:t>
      </w:r>
      <w:r w:rsidR="002F7112" w:rsidRPr="00F8467B">
        <w:rPr>
          <w:rFonts w:ascii="Tahoma" w:hAnsi="Tahoma" w:cs="Tahoma"/>
        </w:rPr>
        <w:t xml:space="preserve"> </w:t>
      </w:r>
      <w:r w:rsidR="00F8467B" w:rsidRPr="00F8467B">
        <w:rPr>
          <w:rFonts w:ascii="Tahoma" w:hAnsi="Tahoma" w:cs="Tahoma"/>
        </w:rPr>
        <w:t xml:space="preserve">aumentar a los 6 los programas  anuales de actividad física </w:t>
      </w:r>
      <w:r w:rsidR="002F7112" w:rsidRPr="00F8467B">
        <w:rPr>
          <w:rFonts w:ascii="Tahoma" w:hAnsi="Tahoma" w:cs="Tahoma"/>
        </w:rPr>
        <w:t>realizados de manera regular</w:t>
      </w:r>
      <w:r w:rsidR="00F8467B">
        <w:rPr>
          <w:rFonts w:ascii="Tahoma" w:hAnsi="Tahoma" w:cs="Tahoma"/>
        </w:rPr>
        <w:t xml:space="preserve">. A la fecha de la auditoria se encuentra en el 50% de cumplimiento toda vez que se </w:t>
      </w:r>
      <w:r w:rsidR="002F7112" w:rsidRPr="00F8467B">
        <w:rPr>
          <w:rFonts w:ascii="Tahoma" w:hAnsi="Tahoma" w:cs="Tahoma"/>
        </w:rPr>
        <w:t xml:space="preserve"> </w:t>
      </w:r>
      <w:r w:rsidR="00F8467B">
        <w:rPr>
          <w:rFonts w:ascii="Tahoma" w:hAnsi="Tahoma" w:cs="Tahoma"/>
        </w:rPr>
        <w:t>c</w:t>
      </w:r>
      <w:r w:rsidR="00F8467B" w:rsidRPr="00F8467B">
        <w:rPr>
          <w:rFonts w:ascii="Tahoma" w:hAnsi="Tahoma" w:cs="Tahoma"/>
        </w:rPr>
        <w:t>ontinúan</w:t>
      </w:r>
      <w:r w:rsidR="00F8467B">
        <w:rPr>
          <w:rFonts w:ascii="Tahoma" w:hAnsi="Tahoma" w:cs="Tahoma"/>
        </w:rPr>
        <w:t xml:space="preserve"> las mismas actividades de: </w:t>
      </w:r>
      <w:r w:rsidR="006B78D0">
        <w:rPr>
          <w:rFonts w:ascii="Tahoma" w:hAnsi="Tahoma" w:cs="Tahoma"/>
        </w:rPr>
        <w:t>C</w:t>
      </w:r>
      <w:r w:rsidR="006B78D0" w:rsidRPr="00F8467B">
        <w:rPr>
          <w:rFonts w:ascii="Tahoma" w:hAnsi="Tahoma" w:cs="Tahoma"/>
        </w:rPr>
        <w:t>iclo vía</w:t>
      </w:r>
      <w:r w:rsidR="00F8467B" w:rsidRPr="00F8467B">
        <w:rPr>
          <w:rFonts w:ascii="Tahoma" w:hAnsi="Tahoma" w:cs="Tahoma"/>
        </w:rPr>
        <w:t xml:space="preserve"> dominical de acuerdo al contra</w:t>
      </w:r>
      <w:r w:rsidR="00F8467B">
        <w:rPr>
          <w:rFonts w:ascii="Tahoma" w:hAnsi="Tahoma" w:cs="Tahoma"/>
        </w:rPr>
        <w:t xml:space="preserve">to No 1501160008 con la Corporación </w:t>
      </w:r>
      <w:r w:rsidR="00F8467B" w:rsidRPr="00F8467B">
        <w:rPr>
          <w:rFonts w:ascii="Tahoma" w:hAnsi="Tahoma" w:cs="Tahoma"/>
        </w:rPr>
        <w:t xml:space="preserve"> CORCADE, los ejercicios físicos en los Gimnasios comunitarios, los aeróbicos con los Licenciados del CENCAF en las diferentes comunas y en el Bosque Popular con los instructores de básico, avanzado y rumba. </w:t>
      </w:r>
    </w:p>
    <w:p w:rsidR="00F8467B" w:rsidRDefault="00F8467B" w:rsidP="00B833FD">
      <w:pPr>
        <w:tabs>
          <w:tab w:val="right" w:pos="8222"/>
        </w:tabs>
        <w:jc w:val="both"/>
        <w:rPr>
          <w:rFonts w:ascii="Tahoma" w:hAnsi="Tahoma" w:cs="Tahoma"/>
        </w:rPr>
      </w:pPr>
    </w:p>
    <w:p w:rsidR="00F55852" w:rsidRPr="00F8467B" w:rsidRDefault="00F55852" w:rsidP="00B833FD">
      <w:pPr>
        <w:tabs>
          <w:tab w:val="right" w:pos="8222"/>
        </w:tabs>
        <w:jc w:val="both"/>
        <w:rPr>
          <w:rFonts w:ascii="Tahoma" w:hAnsi="Tahoma" w:cs="Tahoma"/>
        </w:rPr>
      </w:pPr>
    </w:p>
    <w:p w:rsidR="00896483" w:rsidRDefault="008F53C9" w:rsidP="00B833FD">
      <w:pPr>
        <w:tabs>
          <w:tab w:val="right" w:pos="8222"/>
        </w:tabs>
        <w:jc w:val="both"/>
        <w:rPr>
          <w:rFonts w:ascii="Tahoma" w:hAnsi="Tahoma" w:cs="Tahoma"/>
        </w:rPr>
      </w:pPr>
      <w:hyperlink r:id="rId23" w:history="1">
        <w:r w:rsidR="008E6D12" w:rsidRPr="00FF2844">
          <w:rPr>
            <w:rFonts w:ascii="Tahoma" w:hAnsi="Tahoma" w:cs="Tahoma"/>
            <w:b/>
          </w:rPr>
          <w:t>(DEP02.) Número de actividades de recreación realizadas de manera regular</w:t>
        </w:r>
      </w:hyperlink>
      <w:r w:rsidR="00FF2844">
        <w:rPr>
          <w:rFonts w:ascii="Tahoma" w:hAnsi="Tahoma" w:cs="Tahoma"/>
          <w:b/>
        </w:rPr>
        <w:t>:</w:t>
      </w:r>
      <w:r w:rsidR="00896483">
        <w:rPr>
          <w:rFonts w:ascii="Tahoma" w:hAnsi="Tahoma" w:cs="Tahoma"/>
          <w:b/>
        </w:rPr>
        <w:t xml:space="preserve"> </w:t>
      </w:r>
      <w:r w:rsidR="00896483" w:rsidRPr="00896483">
        <w:rPr>
          <w:rFonts w:ascii="Tahoma" w:hAnsi="Tahoma" w:cs="Tahoma"/>
        </w:rPr>
        <w:t>La meta de este indicador es</w:t>
      </w:r>
      <w:r w:rsidR="00896483" w:rsidRPr="00896483">
        <w:rPr>
          <w:rFonts w:ascii="Tahoma" w:hAnsi="Tahoma" w:cs="Tahoma"/>
          <w:color w:val="333333"/>
          <w:sz w:val="17"/>
          <w:szCs w:val="17"/>
          <w:shd w:val="clear" w:color="auto" w:fill="F1F4FA"/>
        </w:rPr>
        <w:t xml:space="preserve"> </w:t>
      </w:r>
      <w:r w:rsidR="00896483" w:rsidRPr="00896483">
        <w:rPr>
          <w:rFonts w:ascii="Tahoma" w:hAnsi="Tahoma" w:cs="Tahoma"/>
        </w:rPr>
        <w:t>Aumentar a 5 las actividades de recreación anuales q</w:t>
      </w:r>
      <w:r w:rsidR="00896483">
        <w:rPr>
          <w:rFonts w:ascii="Tahoma" w:hAnsi="Tahoma" w:cs="Tahoma"/>
        </w:rPr>
        <w:t>ue se realizan de manera regular. A la fecha de la auditoria este indicador ha superado la meta, el porcentaje de cumplimiento es de 140%, toda vez que se han realizado siete (7) actividades</w:t>
      </w:r>
      <w:r w:rsidR="00F9242B">
        <w:rPr>
          <w:rFonts w:ascii="Tahoma" w:hAnsi="Tahoma" w:cs="Tahoma"/>
        </w:rPr>
        <w:t xml:space="preserve"> </w:t>
      </w:r>
      <w:r w:rsidR="00896483" w:rsidRPr="00896483">
        <w:rPr>
          <w:rFonts w:ascii="Tahoma" w:hAnsi="Tahoma" w:cs="Tahoma"/>
        </w:rPr>
        <w:t xml:space="preserve"> en las diversas comunas y corregimientos de Manizales</w:t>
      </w:r>
      <w:r w:rsidR="00F9242B">
        <w:rPr>
          <w:rFonts w:ascii="Tahoma" w:hAnsi="Tahoma" w:cs="Tahoma"/>
        </w:rPr>
        <w:t xml:space="preserve">, tales como: </w:t>
      </w:r>
      <w:r w:rsidR="00896483" w:rsidRPr="00896483">
        <w:rPr>
          <w:rFonts w:ascii="Tahoma" w:hAnsi="Tahoma" w:cs="Tahoma"/>
        </w:rPr>
        <w:t xml:space="preserve"> Cuadras recreativas, </w:t>
      </w:r>
      <w:proofErr w:type="spellStart"/>
      <w:r w:rsidR="00896483" w:rsidRPr="00896483">
        <w:rPr>
          <w:rFonts w:ascii="Tahoma" w:hAnsi="Tahoma" w:cs="Tahoma"/>
        </w:rPr>
        <w:t>Festiparques</w:t>
      </w:r>
      <w:proofErr w:type="spellEnd"/>
      <w:r w:rsidR="00896483" w:rsidRPr="00896483">
        <w:rPr>
          <w:rFonts w:ascii="Tahoma" w:hAnsi="Tahoma" w:cs="Tahoma"/>
        </w:rPr>
        <w:t>, Animación sociocultural, festivales comunitarios, Festivales Escolares y capacitación</w:t>
      </w:r>
      <w:r w:rsidR="00F9242B">
        <w:rPr>
          <w:rFonts w:ascii="Tahoma" w:hAnsi="Tahoma" w:cs="Tahoma"/>
        </w:rPr>
        <w:t xml:space="preserve"> ejecutados por la Corporación CORCADE  (contrato No. 1502090065) y la </w:t>
      </w:r>
      <w:r w:rsidR="00896483" w:rsidRPr="00896483">
        <w:rPr>
          <w:rFonts w:ascii="Tahoma" w:hAnsi="Tahoma" w:cs="Tahoma"/>
        </w:rPr>
        <w:t>feria infantil en el Parque lo</w:t>
      </w:r>
      <w:r w:rsidR="00F9242B">
        <w:rPr>
          <w:rFonts w:ascii="Tahoma" w:hAnsi="Tahoma" w:cs="Tahoma"/>
        </w:rPr>
        <w:t xml:space="preserve">s </w:t>
      </w:r>
      <w:proofErr w:type="spellStart"/>
      <w:r w:rsidR="00F9242B">
        <w:rPr>
          <w:rFonts w:ascii="Tahoma" w:hAnsi="Tahoma" w:cs="Tahoma"/>
        </w:rPr>
        <w:t>Yarumos</w:t>
      </w:r>
      <w:proofErr w:type="spellEnd"/>
      <w:r w:rsidR="00F9242B">
        <w:rPr>
          <w:rFonts w:ascii="Tahoma" w:hAnsi="Tahoma" w:cs="Tahoma"/>
        </w:rPr>
        <w:t xml:space="preserve"> con el Instituto de Cultura y Turismo (contrato No. 1501020003).</w:t>
      </w:r>
    </w:p>
    <w:p w:rsidR="00F9242B" w:rsidRPr="00896483" w:rsidRDefault="00F9242B" w:rsidP="00B833FD">
      <w:pPr>
        <w:tabs>
          <w:tab w:val="right" w:pos="8222"/>
        </w:tabs>
        <w:jc w:val="both"/>
        <w:rPr>
          <w:rFonts w:ascii="Tahoma" w:hAnsi="Tahoma" w:cs="Tahoma"/>
        </w:rPr>
      </w:pPr>
    </w:p>
    <w:p w:rsidR="008E6D12" w:rsidRDefault="008F53C9" w:rsidP="00B833FD">
      <w:pPr>
        <w:tabs>
          <w:tab w:val="right" w:pos="8222"/>
        </w:tabs>
        <w:jc w:val="both"/>
        <w:rPr>
          <w:rFonts w:ascii="Tahoma" w:hAnsi="Tahoma" w:cs="Tahoma"/>
        </w:rPr>
      </w:pPr>
      <w:hyperlink r:id="rId24" w:history="1">
        <w:r w:rsidR="008E6D12" w:rsidRPr="00FF2844">
          <w:rPr>
            <w:rFonts w:ascii="Tahoma" w:hAnsi="Tahoma" w:cs="Tahoma"/>
            <w:b/>
          </w:rPr>
          <w:t>(DEP03.) Número de programas de actividad física dirigidos al adulto mayor</w:t>
        </w:r>
      </w:hyperlink>
      <w:r w:rsidR="00FF2844">
        <w:rPr>
          <w:rFonts w:ascii="Tahoma" w:hAnsi="Tahoma" w:cs="Tahoma"/>
          <w:b/>
        </w:rPr>
        <w:t>:</w:t>
      </w:r>
      <w:r w:rsidR="00F9242B" w:rsidRPr="00F9242B">
        <w:rPr>
          <w:rFonts w:ascii="Tahoma" w:hAnsi="Tahoma" w:cs="Tahoma"/>
        </w:rPr>
        <w:t xml:space="preserve"> </w:t>
      </w:r>
      <w:r w:rsidR="00F9242B" w:rsidRPr="00896483">
        <w:rPr>
          <w:rFonts w:ascii="Tahoma" w:hAnsi="Tahoma" w:cs="Tahoma"/>
        </w:rPr>
        <w:t>La meta de este indicador es</w:t>
      </w:r>
      <w:r w:rsidR="00F9242B" w:rsidRPr="00F9242B">
        <w:rPr>
          <w:rFonts w:ascii="Tahoma" w:hAnsi="Tahoma" w:cs="Tahoma"/>
          <w:color w:val="333333"/>
          <w:sz w:val="17"/>
          <w:szCs w:val="17"/>
          <w:shd w:val="clear" w:color="auto" w:fill="F1F4FA"/>
        </w:rPr>
        <w:t xml:space="preserve"> </w:t>
      </w:r>
      <w:r w:rsidR="00F9242B">
        <w:rPr>
          <w:rFonts w:ascii="Tahoma" w:hAnsi="Tahoma" w:cs="Tahoma"/>
        </w:rPr>
        <w:t>r</w:t>
      </w:r>
      <w:r w:rsidR="00F9242B" w:rsidRPr="00F9242B">
        <w:rPr>
          <w:rFonts w:ascii="Tahoma" w:hAnsi="Tahoma" w:cs="Tahoma"/>
        </w:rPr>
        <w:t>ealizar en el año 1 programa de actividad física para el adulto mayor</w:t>
      </w:r>
      <w:r w:rsidR="00F9242B">
        <w:rPr>
          <w:rFonts w:ascii="Tahoma" w:hAnsi="Tahoma" w:cs="Tahoma"/>
        </w:rPr>
        <w:t xml:space="preserve">, a la fecha de la auditoria este indicador se encuentra cumplido al 100%, toda vez que </w:t>
      </w:r>
      <w:r w:rsidR="00764B3E">
        <w:rPr>
          <w:rFonts w:ascii="Tahoma" w:hAnsi="Tahoma" w:cs="Tahoma"/>
        </w:rPr>
        <w:t>se celebró el contrato No. 1502090065 con la Corporación CORCADE para el desarrollo del</w:t>
      </w:r>
      <w:r w:rsidR="00F9242B" w:rsidRPr="00764B3E">
        <w:rPr>
          <w:rFonts w:ascii="Tahoma" w:hAnsi="Tahoma" w:cs="Tahoma"/>
        </w:rPr>
        <w:t xml:space="preserve"> programa</w:t>
      </w:r>
      <w:r w:rsidR="00764B3E">
        <w:rPr>
          <w:rFonts w:ascii="Tahoma" w:hAnsi="Tahoma" w:cs="Tahoma"/>
        </w:rPr>
        <w:t xml:space="preserve"> de actividad física </w:t>
      </w:r>
      <w:r w:rsidR="00F9242B" w:rsidRPr="00764B3E">
        <w:rPr>
          <w:rFonts w:ascii="Tahoma" w:hAnsi="Tahoma" w:cs="Tahoma"/>
        </w:rPr>
        <w:t>con los grupos de</w:t>
      </w:r>
      <w:r w:rsidR="00764B3E">
        <w:rPr>
          <w:rFonts w:ascii="Tahoma" w:hAnsi="Tahoma" w:cs="Tahoma"/>
        </w:rPr>
        <w:t>l</w:t>
      </w:r>
      <w:r w:rsidR="00F9242B" w:rsidRPr="00764B3E">
        <w:rPr>
          <w:rFonts w:ascii="Tahoma" w:hAnsi="Tahoma" w:cs="Tahoma"/>
        </w:rPr>
        <w:t xml:space="preserve"> adulto mayor</w:t>
      </w:r>
      <w:r w:rsidR="00764B3E">
        <w:rPr>
          <w:rFonts w:ascii="Tahoma" w:hAnsi="Tahoma" w:cs="Tahoma"/>
        </w:rPr>
        <w:t>.</w:t>
      </w:r>
      <w:r w:rsidR="009C1251">
        <w:rPr>
          <w:rFonts w:ascii="Tahoma" w:hAnsi="Tahoma" w:cs="Tahoma"/>
        </w:rPr>
        <w:t xml:space="preserve"> </w:t>
      </w:r>
    </w:p>
    <w:p w:rsidR="00FA230B" w:rsidRDefault="00FA230B" w:rsidP="00B833FD">
      <w:pPr>
        <w:tabs>
          <w:tab w:val="right" w:pos="8222"/>
        </w:tabs>
        <w:jc w:val="both"/>
        <w:rPr>
          <w:rFonts w:ascii="Tahoma" w:hAnsi="Tahoma" w:cs="Tahoma"/>
          <w:b/>
        </w:rPr>
      </w:pPr>
    </w:p>
    <w:p w:rsidR="00764B3E" w:rsidRPr="00F06DF7" w:rsidRDefault="008F53C9" w:rsidP="00B833FD">
      <w:pPr>
        <w:tabs>
          <w:tab w:val="right" w:pos="8222"/>
        </w:tabs>
        <w:jc w:val="both"/>
        <w:rPr>
          <w:rFonts w:ascii="Tahoma" w:hAnsi="Tahoma" w:cs="Tahoma"/>
          <w:b/>
        </w:rPr>
      </w:pPr>
      <w:hyperlink r:id="rId25" w:history="1">
        <w:r w:rsidR="008E6D12" w:rsidRPr="00FF2844">
          <w:rPr>
            <w:rFonts w:ascii="Tahoma" w:hAnsi="Tahoma" w:cs="Tahoma"/>
            <w:b/>
          </w:rPr>
          <w:t>(DEP04.) Número de eventos y/o actividades dirigidas a personas en situación de discapacidad</w:t>
        </w:r>
      </w:hyperlink>
      <w:r w:rsidR="00FF2844">
        <w:rPr>
          <w:rFonts w:ascii="Tahoma" w:hAnsi="Tahoma" w:cs="Tahoma"/>
          <w:b/>
        </w:rPr>
        <w:t>:</w:t>
      </w:r>
      <w:r w:rsidR="00F06DF7" w:rsidRPr="00F06DF7">
        <w:rPr>
          <w:rFonts w:ascii="Tahoma" w:hAnsi="Tahoma" w:cs="Tahoma"/>
        </w:rPr>
        <w:t xml:space="preserve"> </w:t>
      </w:r>
      <w:r w:rsidR="00F06DF7" w:rsidRPr="00896483">
        <w:rPr>
          <w:rFonts w:ascii="Tahoma" w:hAnsi="Tahoma" w:cs="Tahoma"/>
        </w:rPr>
        <w:t>La meta de este indicador es</w:t>
      </w:r>
      <w:r w:rsidR="00F06DF7">
        <w:rPr>
          <w:rFonts w:ascii="Tahoma" w:hAnsi="Tahoma" w:cs="Tahoma"/>
          <w:b/>
        </w:rPr>
        <w:t xml:space="preserve"> </w:t>
      </w:r>
      <w:r w:rsidR="00F06DF7">
        <w:rPr>
          <w:rFonts w:ascii="Tahoma" w:hAnsi="Tahoma" w:cs="Tahoma"/>
        </w:rPr>
        <w:t>a</w:t>
      </w:r>
      <w:r w:rsidR="00F06DF7" w:rsidRPr="00F06DF7">
        <w:rPr>
          <w:rFonts w:ascii="Tahoma" w:hAnsi="Tahoma" w:cs="Tahoma"/>
        </w:rPr>
        <w:t>umentar a 4 por año los eventos y/o actividades dirigidas a la población en situación de discapacidad</w:t>
      </w:r>
      <w:r w:rsidR="00F06DF7">
        <w:rPr>
          <w:rFonts w:ascii="Tahoma" w:hAnsi="Tahoma" w:cs="Tahoma"/>
        </w:rPr>
        <w:t xml:space="preserve">, a la fecha de la auditoria este indicador se encuentra en el 0% de cumplimiento ya que se encuentra en proceso contractual el </w:t>
      </w:r>
      <w:r w:rsidR="00093EB8">
        <w:rPr>
          <w:rFonts w:ascii="Tahoma" w:hAnsi="Tahoma" w:cs="Tahoma"/>
        </w:rPr>
        <w:t>programa de actividades deportivas con personas en situación de discapacidad.</w:t>
      </w:r>
    </w:p>
    <w:p w:rsidR="00F06DF7" w:rsidRPr="00F06DF7" w:rsidRDefault="00F06DF7" w:rsidP="00B833FD">
      <w:pPr>
        <w:tabs>
          <w:tab w:val="right" w:pos="8222"/>
        </w:tabs>
        <w:jc w:val="both"/>
        <w:rPr>
          <w:rFonts w:ascii="Tahoma" w:hAnsi="Tahoma" w:cs="Tahoma"/>
        </w:rPr>
      </w:pPr>
    </w:p>
    <w:p w:rsidR="005C0ADB" w:rsidRDefault="008F53C9" w:rsidP="00B833FD">
      <w:pPr>
        <w:tabs>
          <w:tab w:val="right" w:pos="8222"/>
        </w:tabs>
        <w:jc w:val="both"/>
        <w:rPr>
          <w:rFonts w:ascii="Tahoma" w:hAnsi="Tahoma" w:cs="Tahoma"/>
        </w:rPr>
      </w:pPr>
      <w:hyperlink r:id="rId26" w:history="1">
        <w:r w:rsidR="008E6D12" w:rsidRPr="00FF2844">
          <w:rPr>
            <w:rFonts w:ascii="Tahoma" w:hAnsi="Tahoma" w:cs="Tahoma"/>
            <w:b/>
          </w:rPr>
          <w:t>(DEP05.) Número de proyectos implementados para incrementar la participación deportiva en institucio</w:t>
        </w:r>
      </w:hyperlink>
      <w:r w:rsidR="00FF2844">
        <w:rPr>
          <w:rFonts w:ascii="Tahoma" w:hAnsi="Tahoma" w:cs="Tahoma"/>
          <w:b/>
        </w:rPr>
        <w:t>nes educativas:</w:t>
      </w:r>
      <w:r w:rsidR="005C0ADB">
        <w:rPr>
          <w:rFonts w:ascii="Tahoma" w:hAnsi="Tahoma" w:cs="Tahoma"/>
          <w:b/>
        </w:rPr>
        <w:t xml:space="preserve"> </w:t>
      </w:r>
      <w:r w:rsidR="005C0ADB" w:rsidRPr="00896483">
        <w:rPr>
          <w:rFonts w:ascii="Tahoma" w:hAnsi="Tahoma" w:cs="Tahoma"/>
        </w:rPr>
        <w:t>La meta de este indicador es</w:t>
      </w:r>
      <w:r w:rsidR="005C0ADB" w:rsidRPr="00F9242B">
        <w:rPr>
          <w:rFonts w:ascii="Tahoma" w:hAnsi="Tahoma" w:cs="Tahoma"/>
          <w:color w:val="333333"/>
          <w:sz w:val="17"/>
          <w:szCs w:val="17"/>
          <w:shd w:val="clear" w:color="auto" w:fill="F1F4FA"/>
        </w:rPr>
        <w:t xml:space="preserve"> </w:t>
      </w:r>
      <w:r w:rsidR="005C0ADB">
        <w:rPr>
          <w:rFonts w:ascii="Tahoma" w:hAnsi="Tahoma" w:cs="Tahoma"/>
        </w:rPr>
        <w:t>a</w:t>
      </w:r>
      <w:r w:rsidR="005C0ADB" w:rsidRPr="005C0ADB">
        <w:rPr>
          <w:rFonts w:ascii="Tahoma" w:hAnsi="Tahoma" w:cs="Tahoma"/>
        </w:rPr>
        <w:t xml:space="preserve">umentar a 4 por año el número de proyectos implementados para incrementar la participación deportiva en instituciones educativas (incluye promotores deportivos – jornada extendida) </w:t>
      </w:r>
      <w:r w:rsidR="005C0ADB">
        <w:rPr>
          <w:rFonts w:ascii="Tahoma" w:hAnsi="Tahoma" w:cs="Tahoma"/>
        </w:rPr>
        <w:t xml:space="preserve">a la fecha de la auditoria este indicador se encuentra cumplido al 100%, toda vez que se </w:t>
      </w:r>
      <w:r w:rsidR="005C0ADB" w:rsidRPr="005C0ADB">
        <w:rPr>
          <w:rFonts w:ascii="Tahoma" w:hAnsi="Tahoma" w:cs="Tahoma"/>
        </w:rPr>
        <w:t>están realiza</w:t>
      </w:r>
      <w:r w:rsidR="005C0ADB">
        <w:rPr>
          <w:rFonts w:ascii="Tahoma" w:hAnsi="Tahoma" w:cs="Tahoma"/>
        </w:rPr>
        <w:t xml:space="preserve">ndo los Juegos </w:t>
      </w:r>
      <w:proofErr w:type="spellStart"/>
      <w:r w:rsidR="005C0ADB">
        <w:rPr>
          <w:rFonts w:ascii="Tahoma" w:hAnsi="Tahoma" w:cs="Tahoma"/>
        </w:rPr>
        <w:t>Intercolegiados</w:t>
      </w:r>
      <w:proofErr w:type="spellEnd"/>
      <w:r w:rsidR="005C0ADB">
        <w:rPr>
          <w:rFonts w:ascii="Tahoma" w:hAnsi="Tahoma" w:cs="Tahoma"/>
        </w:rPr>
        <w:t xml:space="preserve"> con el contrato No. 1503240240 ejecutado por la Fundación Impacto, </w:t>
      </w:r>
      <w:proofErr w:type="spellStart"/>
      <w:r w:rsidR="005C0ADB" w:rsidRPr="005C0ADB">
        <w:rPr>
          <w:rFonts w:ascii="Tahoma" w:hAnsi="Tahoma" w:cs="Tahoma"/>
        </w:rPr>
        <w:t>InterUniversitarios</w:t>
      </w:r>
      <w:proofErr w:type="spellEnd"/>
      <w:r w:rsidR="005C0ADB">
        <w:rPr>
          <w:rFonts w:ascii="Tahoma" w:hAnsi="Tahoma" w:cs="Tahoma"/>
        </w:rPr>
        <w:t xml:space="preserve"> prestando apoyo de escenarios deportivos en calidad de préstamo</w:t>
      </w:r>
      <w:r w:rsidR="005C0ADB" w:rsidRPr="005C0ADB">
        <w:rPr>
          <w:rFonts w:ascii="Tahoma" w:hAnsi="Tahoma" w:cs="Tahoma"/>
        </w:rPr>
        <w:t>,</w:t>
      </w:r>
      <w:r w:rsidR="005C0ADB">
        <w:rPr>
          <w:rFonts w:ascii="Tahoma" w:hAnsi="Tahoma" w:cs="Tahoma"/>
        </w:rPr>
        <w:t xml:space="preserve"> </w:t>
      </w:r>
      <w:proofErr w:type="spellStart"/>
      <w:r w:rsidR="005C0ADB" w:rsidRPr="005C0ADB">
        <w:rPr>
          <w:rFonts w:ascii="Tahoma" w:hAnsi="Tahoma" w:cs="Tahoma"/>
        </w:rPr>
        <w:t>Interescolares</w:t>
      </w:r>
      <w:proofErr w:type="spellEnd"/>
      <w:r w:rsidR="005C0ADB" w:rsidRPr="005C0ADB">
        <w:rPr>
          <w:rFonts w:ascii="Tahoma" w:hAnsi="Tahoma" w:cs="Tahoma"/>
        </w:rPr>
        <w:t xml:space="preserve"> </w:t>
      </w:r>
      <w:r w:rsidR="005C0ADB">
        <w:rPr>
          <w:rFonts w:ascii="Tahoma" w:hAnsi="Tahoma" w:cs="Tahoma"/>
        </w:rPr>
        <w:t xml:space="preserve">con la Corporación CORCADE mediante el contrato No. 1504210327 </w:t>
      </w:r>
      <w:r w:rsidR="005C0ADB" w:rsidRPr="005C0ADB">
        <w:rPr>
          <w:rFonts w:ascii="Tahoma" w:hAnsi="Tahoma" w:cs="Tahoma"/>
        </w:rPr>
        <w:t>y Promotores en Jornada extendida</w:t>
      </w:r>
      <w:r w:rsidR="005C0ADB">
        <w:rPr>
          <w:rFonts w:ascii="Tahoma" w:hAnsi="Tahoma" w:cs="Tahoma"/>
        </w:rPr>
        <w:t>.</w:t>
      </w:r>
    </w:p>
    <w:p w:rsidR="005C0ADB" w:rsidRPr="005C0ADB" w:rsidRDefault="005C0ADB" w:rsidP="00B833FD">
      <w:pPr>
        <w:tabs>
          <w:tab w:val="right" w:pos="8222"/>
        </w:tabs>
        <w:jc w:val="both"/>
        <w:rPr>
          <w:rFonts w:ascii="Tahoma" w:hAnsi="Tahoma" w:cs="Tahoma"/>
        </w:rPr>
      </w:pPr>
    </w:p>
    <w:p w:rsidR="00FA230B" w:rsidRDefault="008F53C9" w:rsidP="00B833FD">
      <w:pPr>
        <w:tabs>
          <w:tab w:val="right" w:pos="8222"/>
        </w:tabs>
        <w:jc w:val="both"/>
        <w:rPr>
          <w:rFonts w:ascii="Tahoma" w:hAnsi="Tahoma" w:cs="Tahoma"/>
          <w:color w:val="FF0000"/>
        </w:rPr>
      </w:pPr>
      <w:hyperlink r:id="rId27" w:history="1">
        <w:r w:rsidR="008E6D12" w:rsidRPr="00FF2844">
          <w:rPr>
            <w:rFonts w:ascii="Tahoma" w:hAnsi="Tahoma" w:cs="Tahoma"/>
            <w:b/>
          </w:rPr>
          <w:t xml:space="preserve">(DEP06.) Número de campeonatos realizados en los juegos </w:t>
        </w:r>
        <w:proofErr w:type="spellStart"/>
        <w:r w:rsidR="008E6D12" w:rsidRPr="00FF2844">
          <w:rPr>
            <w:rFonts w:ascii="Tahoma" w:hAnsi="Tahoma" w:cs="Tahoma"/>
            <w:b/>
          </w:rPr>
          <w:t>intercolegiados</w:t>
        </w:r>
        <w:proofErr w:type="spellEnd"/>
        <w:r w:rsidR="00FF2844">
          <w:rPr>
            <w:rFonts w:ascii="Tahoma" w:hAnsi="Tahoma" w:cs="Tahoma"/>
            <w:b/>
          </w:rPr>
          <w:t>:</w:t>
        </w:r>
      </w:hyperlink>
      <w:r w:rsidR="00370103" w:rsidRPr="00370103">
        <w:rPr>
          <w:rFonts w:ascii="Tahoma" w:hAnsi="Tahoma" w:cs="Tahoma"/>
          <w:color w:val="333333"/>
          <w:sz w:val="17"/>
          <w:szCs w:val="17"/>
          <w:shd w:val="clear" w:color="auto" w:fill="F1F4FA"/>
        </w:rPr>
        <w:t xml:space="preserve"> </w:t>
      </w:r>
      <w:r w:rsidR="00370103" w:rsidRPr="00896483">
        <w:rPr>
          <w:rFonts w:ascii="Tahoma" w:hAnsi="Tahoma" w:cs="Tahoma"/>
        </w:rPr>
        <w:t>La meta de este indicador es</w:t>
      </w:r>
      <w:r w:rsidR="00370103">
        <w:rPr>
          <w:rFonts w:ascii="Tahoma" w:hAnsi="Tahoma" w:cs="Tahoma"/>
          <w:color w:val="333333"/>
          <w:sz w:val="17"/>
          <w:szCs w:val="17"/>
          <w:shd w:val="clear" w:color="auto" w:fill="F1F4FA"/>
        </w:rPr>
        <w:t xml:space="preserve"> </w:t>
      </w:r>
      <w:r w:rsidR="00370103" w:rsidRPr="00370103">
        <w:rPr>
          <w:rFonts w:ascii="Tahoma" w:hAnsi="Tahoma" w:cs="Tahoma"/>
        </w:rPr>
        <w:t xml:space="preserve">aumentar a 43 el número de campeonatos anuales realizados en los juegos </w:t>
      </w:r>
      <w:proofErr w:type="spellStart"/>
      <w:r w:rsidR="00370103" w:rsidRPr="00370103">
        <w:rPr>
          <w:rFonts w:ascii="Tahoma" w:hAnsi="Tahoma" w:cs="Tahoma"/>
        </w:rPr>
        <w:t>intercolegiados</w:t>
      </w:r>
      <w:proofErr w:type="spellEnd"/>
      <w:r w:rsidR="00487261">
        <w:rPr>
          <w:rFonts w:ascii="Tahoma" w:hAnsi="Tahoma" w:cs="Tahoma"/>
        </w:rPr>
        <w:t xml:space="preserve">, </w:t>
      </w:r>
      <w:r w:rsidR="00487261" w:rsidRPr="00487261">
        <w:rPr>
          <w:rFonts w:ascii="Tahoma" w:hAnsi="Tahoma" w:cs="Tahoma"/>
        </w:rPr>
        <w:t xml:space="preserve"> </w:t>
      </w:r>
      <w:r w:rsidR="00487261">
        <w:rPr>
          <w:rFonts w:ascii="Tahoma" w:hAnsi="Tahoma" w:cs="Tahoma"/>
        </w:rPr>
        <w:t xml:space="preserve">a la fecha de la auditoria este indicador se encuentra en el 39,53% </w:t>
      </w:r>
      <w:r w:rsidR="00F83D70">
        <w:rPr>
          <w:rFonts w:ascii="Tahoma" w:hAnsi="Tahoma" w:cs="Tahoma"/>
        </w:rPr>
        <w:t xml:space="preserve">ya que se iniciaron con </w:t>
      </w:r>
      <w:r w:rsidR="00F83D70">
        <w:rPr>
          <w:rFonts w:ascii="Tahoma" w:hAnsi="Tahoma" w:cs="Tahoma"/>
        </w:rPr>
        <w:lastRenderedPageBreak/>
        <w:t xml:space="preserve">17 </w:t>
      </w:r>
      <w:r w:rsidR="00370103" w:rsidRPr="00F83D70">
        <w:rPr>
          <w:rFonts w:ascii="Tahoma" w:hAnsi="Tahoma" w:cs="Tahoma"/>
        </w:rPr>
        <w:t>disciplinas deportivas de conjunto en dos ramas</w:t>
      </w:r>
      <w:r w:rsidR="00F83D70">
        <w:rPr>
          <w:rFonts w:ascii="Tahoma" w:hAnsi="Tahoma" w:cs="Tahoma"/>
        </w:rPr>
        <w:t>,</w:t>
      </w:r>
      <w:r w:rsidR="00370103" w:rsidRPr="00F83D70">
        <w:rPr>
          <w:rFonts w:ascii="Tahoma" w:hAnsi="Tahoma" w:cs="Tahoma"/>
        </w:rPr>
        <w:t xml:space="preserve"> masculina y femenina </w:t>
      </w:r>
      <w:r w:rsidR="00F83D70">
        <w:rPr>
          <w:rFonts w:ascii="Tahoma" w:hAnsi="Tahoma" w:cs="Tahoma"/>
        </w:rPr>
        <w:t xml:space="preserve">en infantiles y menores, clasificados en </w:t>
      </w:r>
      <w:r w:rsidR="00370103" w:rsidRPr="00F83D70">
        <w:rPr>
          <w:rFonts w:ascii="Tahoma" w:hAnsi="Tahoma" w:cs="Tahoma"/>
        </w:rPr>
        <w:t xml:space="preserve"> dos </w:t>
      </w:r>
      <w:r w:rsidR="00F83D70" w:rsidRPr="00F83D70">
        <w:rPr>
          <w:rFonts w:ascii="Tahoma" w:hAnsi="Tahoma" w:cs="Tahoma"/>
        </w:rPr>
        <w:t>categorías</w:t>
      </w:r>
      <w:r w:rsidR="00370103" w:rsidRPr="00F83D70">
        <w:rPr>
          <w:rFonts w:ascii="Tahoma" w:hAnsi="Tahoma" w:cs="Tahoma"/>
        </w:rPr>
        <w:t xml:space="preserve"> así: Fútbol, Fútbol sala, Fútbol de salón, Baloncesto y </w:t>
      </w:r>
      <w:r w:rsidR="00F83D70" w:rsidRPr="00F83D70">
        <w:rPr>
          <w:rFonts w:ascii="Tahoma" w:hAnsi="Tahoma" w:cs="Tahoma"/>
        </w:rPr>
        <w:t>Voleibol</w:t>
      </w:r>
      <w:r w:rsidR="00F4201A">
        <w:rPr>
          <w:rFonts w:ascii="Tahoma" w:hAnsi="Tahoma" w:cs="Tahoma"/>
        </w:rPr>
        <w:t>.</w:t>
      </w:r>
      <w:r w:rsidR="00AF1BD2">
        <w:rPr>
          <w:rFonts w:ascii="Tahoma" w:hAnsi="Tahoma" w:cs="Tahoma"/>
          <w:color w:val="FF0000"/>
        </w:rPr>
        <w:t xml:space="preserve"> </w:t>
      </w:r>
    </w:p>
    <w:p w:rsidR="00FA230B" w:rsidRDefault="00FA230B" w:rsidP="00B833FD">
      <w:pPr>
        <w:tabs>
          <w:tab w:val="right" w:pos="8222"/>
        </w:tabs>
        <w:jc w:val="both"/>
        <w:rPr>
          <w:rFonts w:ascii="Tahoma" w:hAnsi="Tahoma" w:cs="Tahoma"/>
          <w:color w:val="FF0000"/>
        </w:rPr>
      </w:pPr>
    </w:p>
    <w:p w:rsidR="00F4201A" w:rsidRDefault="008F53C9" w:rsidP="00B833FD">
      <w:pPr>
        <w:tabs>
          <w:tab w:val="right" w:pos="8222"/>
        </w:tabs>
        <w:jc w:val="both"/>
        <w:rPr>
          <w:rFonts w:ascii="Tahoma" w:hAnsi="Tahoma" w:cs="Tahoma"/>
        </w:rPr>
      </w:pPr>
      <w:hyperlink r:id="rId28" w:history="1">
        <w:r w:rsidR="008E6D12" w:rsidRPr="00FF2844">
          <w:rPr>
            <w:rFonts w:ascii="Tahoma" w:hAnsi="Tahoma" w:cs="Tahoma"/>
            <w:b/>
          </w:rPr>
          <w:t xml:space="preserve">(DEP07.) Número de deportes promovidos en básica </w:t>
        </w:r>
        <w:r w:rsidR="00FF2844" w:rsidRPr="00FF2844">
          <w:rPr>
            <w:rFonts w:ascii="Tahoma" w:hAnsi="Tahoma" w:cs="Tahoma"/>
            <w:b/>
          </w:rPr>
          <w:t>primarias</w:t>
        </w:r>
        <w:r w:rsidR="008E6D12" w:rsidRPr="00FF2844">
          <w:rPr>
            <w:rFonts w:ascii="Tahoma" w:hAnsi="Tahoma" w:cs="Tahoma"/>
            <w:b/>
          </w:rPr>
          <w:t xml:space="preserve"> (promotores deportivos)</w:t>
        </w:r>
      </w:hyperlink>
      <w:r w:rsidR="00FF2844">
        <w:rPr>
          <w:rFonts w:ascii="Tahoma" w:hAnsi="Tahoma" w:cs="Tahoma"/>
          <w:b/>
        </w:rPr>
        <w:t>:</w:t>
      </w:r>
      <w:r w:rsidR="00F83D70" w:rsidRPr="00F83D70">
        <w:rPr>
          <w:rFonts w:ascii="Tahoma" w:hAnsi="Tahoma" w:cs="Tahoma"/>
        </w:rPr>
        <w:t xml:space="preserve"> </w:t>
      </w:r>
      <w:r w:rsidR="00F83D70" w:rsidRPr="00896483">
        <w:rPr>
          <w:rFonts w:ascii="Tahoma" w:hAnsi="Tahoma" w:cs="Tahoma"/>
        </w:rPr>
        <w:t>La meta de este indicador es</w:t>
      </w:r>
      <w:r w:rsidR="00F83D70">
        <w:rPr>
          <w:rFonts w:ascii="Tahoma" w:hAnsi="Tahoma" w:cs="Tahoma"/>
          <w:b/>
        </w:rPr>
        <w:t xml:space="preserve"> </w:t>
      </w:r>
      <w:r w:rsidR="00F83D70" w:rsidRPr="00F83D70">
        <w:rPr>
          <w:rFonts w:ascii="Tahoma" w:hAnsi="Tahoma" w:cs="Tahoma"/>
        </w:rPr>
        <w:t>Implementar 12 deportes promovidos en básica primaria</w:t>
      </w:r>
      <w:r w:rsidR="00F4201A">
        <w:rPr>
          <w:rFonts w:ascii="Tahoma" w:hAnsi="Tahoma" w:cs="Tahoma"/>
        </w:rPr>
        <w:t>, a la fecha de la auditoria este indicador se encuentra cumplido al 100%, ya que se han realizado 12 disciplinas deportivas tales como:</w:t>
      </w:r>
      <w:r w:rsidR="00F4201A" w:rsidRPr="00F4201A">
        <w:rPr>
          <w:rFonts w:ascii="Tahoma" w:hAnsi="Tahoma" w:cs="Tahoma"/>
        </w:rPr>
        <w:t xml:space="preserve"> </w:t>
      </w:r>
      <w:r w:rsidR="00F4201A" w:rsidRPr="00F83D70">
        <w:rPr>
          <w:rFonts w:ascii="Tahoma" w:hAnsi="Tahoma" w:cs="Tahoma"/>
        </w:rPr>
        <w:t>Baloncesto,</w:t>
      </w:r>
      <w:r w:rsidR="00F4201A">
        <w:rPr>
          <w:rFonts w:ascii="Tahoma" w:hAnsi="Tahoma" w:cs="Tahoma"/>
        </w:rPr>
        <w:t xml:space="preserve"> Voleibol</w:t>
      </w:r>
      <w:r w:rsidR="00F4201A" w:rsidRPr="00F83D70">
        <w:rPr>
          <w:rFonts w:ascii="Tahoma" w:hAnsi="Tahoma" w:cs="Tahoma"/>
        </w:rPr>
        <w:t>,</w:t>
      </w:r>
      <w:r w:rsidR="00F4201A">
        <w:rPr>
          <w:rFonts w:ascii="Tahoma" w:hAnsi="Tahoma" w:cs="Tahoma"/>
        </w:rPr>
        <w:t xml:space="preserve"> Fútbol</w:t>
      </w:r>
      <w:r w:rsidR="00F4201A" w:rsidRPr="00F83D70">
        <w:rPr>
          <w:rFonts w:ascii="Tahoma" w:hAnsi="Tahoma" w:cs="Tahoma"/>
        </w:rPr>
        <w:t xml:space="preserve">, Fútbol de salón, </w:t>
      </w:r>
      <w:r w:rsidR="00F4201A">
        <w:rPr>
          <w:rFonts w:ascii="Tahoma" w:hAnsi="Tahoma" w:cs="Tahoma"/>
        </w:rPr>
        <w:t>Ultímate, Patinaje, Baile, Atletismo, Ciclismo, Ajedrez, Lucha, Balón mano.</w:t>
      </w:r>
    </w:p>
    <w:p w:rsidR="00F83D70" w:rsidRPr="00F4201A" w:rsidRDefault="00F83D70" w:rsidP="00B833FD">
      <w:pPr>
        <w:tabs>
          <w:tab w:val="right" w:pos="8222"/>
        </w:tabs>
        <w:jc w:val="both"/>
        <w:rPr>
          <w:rFonts w:ascii="Tahoma" w:hAnsi="Tahoma" w:cs="Tahoma"/>
        </w:rPr>
      </w:pPr>
      <w:r w:rsidRPr="00F4201A">
        <w:rPr>
          <w:rFonts w:ascii="Tahoma" w:hAnsi="Tahoma" w:cs="Tahoma"/>
        </w:rPr>
        <w:t> </w:t>
      </w:r>
    </w:p>
    <w:p w:rsidR="00F4201A" w:rsidRDefault="008F53C9" w:rsidP="00B833FD">
      <w:pPr>
        <w:tabs>
          <w:tab w:val="right" w:pos="8222"/>
        </w:tabs>
        <w:jc w:val="both"/>
        <w:rPr>
          <w:rFonts w:ascii="Tahoma" w:hAnsi="Tahoma" w:cs="Tahoma"/>
        </w:rPr>
      </w:pPr>
      <w:hyperlink r:id="rId29" w:history="1">
        <w:r w:rsidR="008E6D12" w:rsidRPr="00FF2844">
          <w:rPr>
            <w:rFonts w:ascii="Tahoma" w:hAnsi="Tahoma" w:cs="Tahoma"/>
            <w:b/>
          </w:rPr>
          <w:t>(DEP08.) Número de eventos deportivos organizados y/o patrocinados</w:t>
        </w:r>
      </w:hyperlink>
      <w:r w:rsidR="00FF2844">
        <w:rPr>
          <w:rFonts w:ascii="Tahoma" w:hAnsi="Tahoma" w:cs="Tahoma"/>
          <w:b/>
        </w:rPr>
        <w:t>:</w:t>
      </w:r>
      <w:r w:rsidR="00F4201A" w:rsidRPr="00F4201A">
        <w:rPr>
          <w:rFonts w:ascii="Tahoma" w:hAnsi="Tahoma" w:cs="Tahoma"/>
        </w:rPr>
        <w:t xml:space="preserve"> </w:t>
      </w:r>
      <w:r w:rsidR="00F4201A" w:rsidRPr="00896483">
        <w:rPr>
          <w:rFonts w:ascii="Tahoma" w:hAnsi="Tahoma" w:cs="Tahoma"/>
        </w:rPr>
        <w:t>La meta de este indicador es</w:t>
      </w:r>
      <w:r w:rsidR="001B1898">
        <w:rPr>
          <w:rFonts w:ascii="Tahoma" w:hAnsi="Tahoma" w:cs="Tahoma"/>
          <w:b/>
        </w:rPr>
        <w:t xml:space="preserve"> </w:t>
      </w:r>
      <w:r w:rsidR="001B1898" w:rsidRPr="001B1898">
        <w:rPr>
          <w:rFonts w:ascii="Tahoma" w:hAnsi="Tahoma" w:cs="Tahoma"/>
        </w:rPr>
        <w:t>a</w:t>
      </w:r>
      <w:r w:rsidR="00F4201A" w:rsidRPr="001B1898">
        <w:rPr>
          <w:rFonts w:ascii="Tahoma" w:hAnsi="Tahoma" w:cs="Tahoma"/>
        </w:rPr>
        <w:t>umentar a treinta (30) el número de eventos deportivos organizados y/o patrocinados, anualmente</w:t>
      </w:r>
      <w:r w:rsidR="00A0750F">
        <w:rPr>
          <w:rFonts w:ascii="Tahoma" w:hAnsi="Tahoma" w:cs="Tahoma"/>
        </w:rPr>
        <w:t>,</w:t>
      </w:r>
      <w:r w:rsidR="00A0750F" w:rsidRPr="00A0750F">
        <w:rPr>
          <w:rFonts w:ascii="Tahoma" w:hAnsi="Tahoma" w:cs="Tahoma"/>
        </w:rPr>
        <w:t xml:space="preserve"> </w:t>
      </w:r>
      <w:r w:rsidR="00A0750F">
        <w:rPr>
          <w:rFonts w:ascii="Tahoma" w:hAnsi="Tahoma" w:cs="Tahoma"/>
        </w:rPr>
        <w:t>a la fecha de la auditoria este indicador se encuentra cumplido al 80% toda vez que se han realizado 24 eventos en lo transcurrido del año así: Enero once (11) eventos (</w:t>
      </w:r>
      <w:proofErr w:type="spellStart"/>
      <w:r w:rsidR="00A0750F">
        <w:rPr>
          <w:rFonts w:ascii="Tahoma" w:hAnsi="Tahoma" w:cs="Tahoma"/>
        </w:rPr>
        <w:t>Motovelocidad</w:t>
      </w:r>
      <w:proofErr w:type="spellEnd"/>
      <w:r w:rsidR="00A0750F">
        <w:rPr>
          <w:rFonts w:ascii="Tahoma" w:hAnsi="Tahoma" w:cs="Tahoma"/>
        </w:rPr>
        <w:t xml:space="preserve">, Motocross, Liborio extremo, Torneo Nacional BMX, Circuito ciclístico, </w:t>
      </w:r>
      <w:proofErr w:type="spellStart"/>
      <w:r w:rsidR="00A0750F">
        <w:rPr>
          <w:rFonts w:ascii="Tahoma" w:hAnsi="Tahoma" w:cs="Tahoma"/>
        </w:rPr>
        <w:t>Ciclomontañismo</w:t>
      </w:r>
      <w:proofErr w:type="spellEnd"/>
      <w:r w:rsidR="00A0750F">
        <w:rPr>
          <w:rFonts w:ascii="Tahoma" w:hAnsi="Tahoma" w:cs="Tahoma"/>
        </w:rPr>
        <w:t xml:space="preserve">, Carritos de </w:t>
      </w:r>
      <w:proofErr w:type="spellStart"/>
      <w:r w:rsidR="00A0750F">
        <w:rPr>
          <w:rFonts w:ascii="Tahoma" w:hAnsi="Tahoma" w:cs="Tahoma"/>
        </w:rPr>
        <w:t>Balineras</w:t>
      </w:r>
      <w:proofErr w:type="spellEnd"/>
      <w:r w:rsidR="00A0750F">
        <w:rPr>
          <w:rFonts w:ascii="Tahoma" w:hAnsi="Tahoma" w:cs="Tahoma"/>
        </w:rPr>
        <w:t xml:space="preserve">, Torneo Internacional de Billar, campeonato </w:t>
      </w:r>
      <w:r w:rsidR="00474BEB">
        <w:rPr>
          <w:rFonts w:ascii="Tahoma" w:hAnsi="Tahoma" w:cs="Tahoma"/>
        </w:rPr>
        <w:t xml:space="preserve">Nacional de Futbol de Salón, Down Hill, Torneo de vehículos), en febrero uno (1) Valida Nacional de moto Cross, en marzo seis (6) (Liga profesional de Baloncesto, Toma deportiva y recreativa de la Comuna Tesorito, Campeonato Nacional de Patinaje artístico, Campeonato patinaje </w:t>
      </w:r>
      <w:proofErr w:type="spellStart"/>
      <w:r w:rsidR="00474BEB">
        <w:rPr>
          <w:rFonts w:ascii="Tahoma" w:hAnsi="Tahoma" w:cs="Tahoma"/>
        </w:rPr>
        <w:t>interclubes</w:t>
      </w:r>
      <w:proofErr w:type="spellEnd"/>
      <w:r w:rsidR="00474BEB">
        <w:rPr>
          <w:rFonts w:ascii="Tahoma" w:hAnsi="Tahoma" w:cs="Tahoma"/>
        </w:rPr>
        <w:t xml:space="preserve"> de velocidad, festival patinaje de la Enea, integración deportiva </w:t>
      </w:r>
      <w:proofErr w:type="spellStart"/>
      <w:r w:rsidR="00474BEB">
        <w:rPr>
          <w:rFonts w:ascii="Tahoma" w:hAnsi="Tahoma" w:cs="Tahoma"/>
        </w:rPr>
        <w:t>interclubes</w:t>
      </w:r>
      <w:proofErr w:type="spellEnd"/>
      <w:r w:rsidR="00474BEB">
        <w:rPr>
          <w:rFonts w:ascii="Tahoma" w:hAnsi="Tahoma" w:cs="Tahoma"/>
        </w:rPr>
        <w:t xml:space="preserve"> de futbol), en abril cuatro (4) (Festival recreativo y deportivo de la Comuna Cerro de Oro y Comuna Universitaria, celebración del </w:t>
      </w:r>
      <w:r w:rsidR="000954AC">
        <w:rPr>
          <w:rFonts w:ascii="Tahoma" w:hAnsi="Tahoma" w:cs="Tahoma"/>
        </w:rPr>
        <w:t>día</w:t>
      </w:r>
      <w:r w:rsidR="00474BEB">
        <w:rPr>
          <w:rFonts w:ascii="Tahoma" w:hAnsi="Tahoma" w:cs="Tahoma"/>
        </w:rPr>
        <w:t xml:space="preserve"> del niño en el </w:t>
      </w:r>
      <w:proofErr w:type="spellStart"/>
      <w:r w:rsidR="00474BEB">
        <w:rPr>
          <w:rFonts w:ascii="Tahoma" w:hAnsi="Tahoma" w:cs="Tahoma"/>
        </w:rPr>
        <w:t>Ecoparque</w:t>
      </w:r>
      <w:proofErr w:type="spellEnd"/>
      <w:r w:rsidR="00474BEB">
        <w:rPr>
          <w:rFonts w:ascii="Tahoma" w:hAnsi="Tahoma" w:cs="Tahoma"/>
        </w:rPr>
        <w:t xml:space="preserve"> los </w:t>
      </w:r>
      <w:proofErr w:type="spellStart"/>
      <w:r w:rsidR="00474BEB">
        <w:rPr>
          <w:rFonts w:ascii="Tahoma" w:hAnsi="Tahoma" w:cs="Tahoma"/>
        </w:rPr>
        <w:t>Yarumos</w:t>
      </w:r>
      <w:proofErr w:type="spellEnd"/>
      <w:r w:rsidR="00474BEB">
        <w:rPr>
          <w:rFonts w:ascii="Tahoma" w:hAnsi="Tahoma" w:cs="Tahoma"/>
        </w:rPr>
        <w:t xml:space="preserve"> y Patinaje </w:t>
      </w:r>
      <w:proofErr w:type="spellStart"/>
      <w:r w:rsidR="00474BEB">
        <w:rPr>
          <w:rFonts w:ascii="Tahoma" w:hAnsi="Tahoma" w:cs="Tahoma"/>
        </w:rPr>
        <w:t>Roller</w:t>
      </w:r>
      <w:proofErr w:type="spellEnd"/>
      <w:r w:rsidR="00474BEB">
        <w:rPr>
          <w:rFonts w:ascii="Tahoma" w:hAnsi="Tahoma" w:cs="Tahoma"/>
        </w:rPr>
        <w:t xml:space="preserve">) y en mayo dos (2) (Campeonato Nacional </w:t>
      </w:r>
      <w:proofErr w:type="spellStart"/>
      <w:r w:rsidR="00474BEB">
        <w:rPr>
          <w:rFonts w:ascii="Tahoma" w:hAnsi="Tahoma" w:cs="Tahoma"/>
        </w:rPr>
        <w:t>Ultimate</w:t>
      </w:r>
      <w:proofErr w:type="spellEnd"/>
      <w:r w:rsidR="00474BEB">
        <w:rPr>
          <w:rFonts w:ascii="Tahoma" w:hAnsi="Tahoma" w:cs="Tahoma"/>
        </w:rPr>
        <w:t xml:space="preserve">  y festival de Rugby Infantil).</w:t>
      </w:r>
      <w:r w:rsidR="00774B42">
        <w:rPr>
          <w:rFonts w:ascii="Tahoma" w:hAnsi="Tahoma" w:cs="Tahoma"/>
        </w:rPr>
        <w:t xml:space="preserve"> </w:t>
      </w:r>
    </w:p>
    <w:p w:rsidR="00F4201A" w:rsidRDefault="00F4201A" w:rsidP="00B833FD">
      <w:pPr>
        <w:tabs>
          <w:tab w:val="right" w:pos="8222"/>
        </w:tabs>
        <w:jc w:val="both"/>
        <w:rPr>
          <w:rFonts w:ascii="Tahoma" w:hAnsi="Tahoma" w:cs="Tahoma"/>
          <w:color w:val="333333"/>
          <w:sz w:val="17"/>
          <w:szCs w:val="17"/>
          <w:shd w:val="clear" w:color="auto" w:fill="F1F4FA"/>
        </w:rPr>
      </w:pPr>
    </w:p>
    <w:p w:rsidR="00C37A59" w:rsidRDefault="008F53C9" w:rsidP="00B833FD">
      <w:pPr>
        <w:tabs>
          <w:tab w:val="right" w:pos="8222"/>
        </w:tabs>
        <w:jc w:val="both"/>
        <w:rPr>
          <w:rFonts w:ascii="Tahoma" w:hAnsi="Tahoma" w:cs="Tahoma"/>
          <w:color w:val="FF0000"/>
        </w:rPr>
      </w:pPr>
      <w:hyperlink r:id="rId30" w:history="1">
        <w:r w:rsidR="008E6D12" w:rsidRPr="00FF2844">
          <w:rPr>
            <w:rFonts w:ascii="Tahoma" w:hAnsi="Tahoma" w:cs="Tahoma"/>
            <w:b/>
          </w:rPr>
          <w:t>(DEP09.) Número de organizaciones deportivas apoyadas</w:t>
        </w:r>
      </w:hyperlink>
      <w:r w:rsidR="00FF2844">
        <w:rPr>
          <w:rFonts w:ascii="Tahoma" w:hAnsi="Tahoma" w:cs="Tahoma"/>
          <w:b/>
        </w:rPr>
        <w:t>:</w:t>
      </w:r>
      <w:r w:rsidR="00C37A59" w:rsidRPr="00C37A59">
        <w:rPr>
          <w:rFonts w:ascii="Tahoma" w:hAnsi="Tahoma" w:cs="Tahoma"/>
        </w:rPr>
        <w:t xml:space="preserve"> </w:t>
      </w:r>
      <w:r w:rsidR="00C37A59" w:rsidRPr="00896483">
        <w:rPr>
          <w:rFonts w:ascii="Tahoma" w:hAnsi="Tahoma" w:cs="Tahoma"/>
        </w:rPr>
        <w:t>La meta de este indicador es</w:t>
      </w:r>
      <w:r w:rsidR="00C37A59">
        <w:rPr>
          <w:rFonts w:ascii="Tahoma" w:hAnsi="Tahoma" w:cs="Tahoma"/>
          <w:b/>
        </w:rPr>
        <w:t xml:space="preserve"> </w:t>
      </w:r>
      <w:r w:rsidR="00C37A59" w:rsidRPr="00C37A59">
        <w:rPr>
          <w:rFonts w:ascii="Tahoma" w:hAnsi="Tahoma" w:cs="Tahoma"/>
        </w:rPr>
        <w:t>p</w:t>
      </w:r>
      <w:r w:rsidR="00474BEB" w:rsidRPr="00C37A59">
        <w:rPr>
          <w:rFonts w:ascii="Tahoma" w:hAnsi="Tahoma" w:cs="Tahoma"/>
        </w:rPr>
        <w:t>atrocinar 75 organizaciones deportivas en el desarrollo de sus actividade</w:t>
      </w:r>
      <w:r w:rsidR="00C37A59">
        <w:rPr>
          <w:rFonts w:ascii="Tahoma" w:hAnsi="Tahoma" w:cs="Tahoma"/>
        </w:rPr>
        <w:t>s,</w:t>
      </w:r>
      <w:r w:rsidR="00C37A59" w:rsidRPr="00C37A59">
        <w:rPr>
          <w:rFonts w:ascii="Tahoma" w:hAnsi="Tahoma" w:cs="Tahoma"/>
        </w:rPr>
        <w:t xml:space="preserve"> </w:t>
      </w:r>
      <w:r w:rsidR="00C37A59">
        <w:rPr>
          <w:rFonts w:ascii="Tahoma" w:hAnsi="Tahoma" w:cs="Tahoma"/>
        </w:rPr>
        <w:t>este indicador se encuentra ejecutado en el 26,67%, significando esto que de las 75 organizaciones deportivas a patrocinar solo se han patrocinado veinte (20); las cincuenta y cinco (55) organizaciones deportivas restantes no se han patrocinado debido a que a la fecha de la auditoria se encuentran en proceso de licitación del material deportivo.</w:t>
      </w:r>
      <w:r w:rsidR="00774B42">
        <w:rPr>
          <w:rFonts w:ascii="Tahoma" w:hAnsi="Tahoma" w:cs="Tahoma"/>
          <w:color w:val="FF0000"/>
        </w:rPr>
        <w:t xml:space="preserve"> </w:t>
      </w:r>
    </w:p>
    <w:p w:rsidR="00FA230B" w:rsidRDefault="00FA230B" w:rsidP="00B833FD">
      <w:pPr>
        <w:tabs>
          <w:tab w:val="right" w:pos="8222"/>
        </w:tabs>
        <w:jc w:val="both"/>
        <w:rPr>
          <w:rFonts w:ascii="Tahoma" w:hAnsi="Tahoma" w:cs="Tahoma"/>
          <w:color w:val="FF0000"/>
        </w:rPr>
      </w:pPr>
    </w:p>
    <w:p w:rsidR="00AB6D60" w:rsidRDefault="00AB6D60" w:rsidP="00B833FD">
      <w:pPr>
        <w:tabs>
          <w:tab w:val="right" w:pos="8222"/>
        </w:tabs>
        <w:jc w:val="both"/>
        <w:rPr>
          <w:rFonts w:ascii="Tahoma" w:hAnsi="Tahoma" w:cs="Tahoma"/>
          <w:color w:val="FF0000"/>
        </w:rPr>
      </w:pPr>
    </w:p>
    <w:p w:rsidR="00AB6D60" w:rsidRDefault="00AB6D60" w:rsidP="00B833FD">
      <w:pPr>
        <w:tabs>
          <w:tab w:val="right" w:pos="8222"/>
        </w:tabs>
        <w:jc w:val="both"/>
        <w:rPr>
          <w:rFonts w:ascii="Tahoma" w:hAnsi="Tahoma" w:cs="Tahoma"/>
          <w:color w:val="FF0000"/>
        </w:rPr>
      </w:pPr>
    </w:p>
    <w:p w:rsidR="00FA230B" w:rsidRDefault="00FA230B" w:rsidP="00B833FD">
      <w:pPr>
        <w:tabs>
          <w:tab w:val="right" w:pos="8222"/>
        </w:tabs>
        <w:jc w:val="both"/>
        <w:rPr>
          <w:rFonts w:ascii="Tahoma" w:hAnsi="Tahoma" w:cs="Tahoma"/>
          <w:color w:val="333333"/>
          <w:sz w:val="17"/>
          <w:szCs w:val="17"/>
          <w:shd w:val="clear" w:color="auto" w:fill="F1F4FA"/>
        </w:rPr>
      </w:pPr>
    </w:p>
    <w:p w:rsidR="00031CD6" w:rsidRPr="000954AC" w:rsidRDefault="008F53C9" w:rsidP="000954AC">
      <w:pPr>
        <w:tabs>
          <w:tab w:val="right" w:pos="8222"/>
        </w:tabs>
        <w:jc w:val="both"/>
        <w:rPr>
          <w:rFonts w:ascii="Tahoma" w:hAnsi="Tahoma" w:cs="Tahoma"/>
          <w:color w:val="FF0000"/>
        </w:rPr>
      </w:pPr>
      <w:hyperlink r:id="rId31" w:history="1">
        <w:r w:rsidR="008E6D12" w:rsidRPr="00FF2844">
          <w:rPr>
            <w:rFonts w:ascii="Tahoma" w:hAnsi="Tahoma" w:cs="Tahoma"/>
            <w:b/>
          </w:rPr>
          <w:t>(DEP10.) Número de niños y niñas vinculados a escuelas deportivas</w:t>
        </w:r>
      </w:hyperlink>
      <w:r w:rsidR="00FF2844">
        <w:rPr>
          <w:rFonts w:ascii="Tahoma" w:hAnsi="Tahoma" w:cs="Tahoma"/>
          <w:b/>
        </w:rPr>
        <w:t>:</w:t>
      </w:r>
      <w:r w:rsidR="00C37A59" w:rsidRPr="00C37A59">
        <w:rPr>
          <w:rFonts w:ascii="Tahoma" w:hAnsi="Tahoma" w:cs="Tahoma"/>
          <w:b/>
        </w:rPr>
        <w:t xml:space="preserve"> </w:t>
      </w:r>
      <w:r w:rsidR="00C37A59">
        <w:rPr>
          <w:rFonts w:ascii="Tahoma" w:hAnsi="Tahoma" w:cs="Tahoma"/>
          <w:b/>
        </w:rPr>
        <w:t>:</w:t>
      </w:r>
      <w:r w:rsidR="00C37A59" w:rsidRPr="00F4201A">
        <w:rPr>
          <w:rFonts w:ascii="Tahoma" w:hAnsi="Tahoma" w:cs="Tahoma"/>
        </w:rPr>
        <w:t xml:space="preserve"> </w:t>
      </w:r>
      <w:r w:rsidR="00C37A59" w:rsidRPr="00896483">
        <w:rPr>
          <w:rFonts w:ascii="Tahoma" w:hAnsi="Tahoma" w:cs="Tahoma"/>
        </w:rPr>
        <w:t>La meta de este indicador es</w:t>
      </w:r>
      <w:r w:rsidR="00C37A59">
        <w:rPr>
          <w:rFonts w:ascii="Tahoma" w:hAnsi="Tahoma" w:cs="Tahoma"/>
          <w:b/>
        </w:rPr>
        <w:t xml:space="preserve"> </w:t>
      </w:r>
      <w:r w:rsidR="00C37A59" w:rsidRPr="001B1898">
        <w:rPr>
          <w:rFonts w:ascii="Tahoma" w:hAnsi="Tahoma" w:cs="Tahoma"/>
        </w:rPr>
        <w:t>aumentar</w:t>
      </w:r>
      <w:r w:rsidR="00C37A59" w:rsidRPr="00C37A59">
        <w:rPr>
          <w:rFonts w:ascii="Tahoma" w:hAnsi="Tahoma" w:cs="Tahoma"/>
        </w:rPr>
        <w:t xml:space="preserve"> a 1.400 el número de niños y niñas vinculados a escuelas deportivas</w:t>
      </w:r>
      <w:r w:rsidR="00C37A59">
        <w:rPr>
          <w:rFonts w:ascii="Tahoma" w:hAnsi="Tahoma" w:cs="Tahoma"/>
        </w:rPr>
        <w:t xml:space="preserve">, a la fecha de la auditoria este indicador se encuentra cumplido al 71,36%, toda vez que se están realizando los </w:t>
      </w:r>
      <w:r w:rsidR="00C37A59" w:rsidRPr="003401AD">
        <w:rPr>
          <w:rFonts w:ascii="Tahoma" w:hAnsi="Tahoma" w:cs="Tahoma"/>
        </w:rPr>
        <w:t xml:space="preserve">programas de escuelas </w:t>
      </w:r>
      <w:r w:rsidR="003401AD" w:rsidRPr="003401AD">
        <w:rPr>
          <w:rFonts w:ascii="Tahoma" w:hAnsi="Tahoma" w:cs="Tahoma"/>
        </w:rPr>
        <w:t>así</w:t>
      </w:r>
      <w:r w:rsidR="00C37A59" w:rsidRPr="003401AD">
        <w:rPr>
          <w:rFonts w:ascii="Tahoma" w:hAnsi="Tahoma" w:cs="Tahoma"/>
        </w:rPr>
        <w:t xml:space="preserve">: Escuelas populares de </w:t>
      </w:r>
      <w:r w:rsidR="003401AD">
        <w:rPr>
          <w:rFonts w:ascii="Tahoma" w:hAnsi="Tahoma" w:cs="Tahoma"/>
        </w:rPr>
        <w:t xml:space="preserve">Natación </w:t>
      </w:r>
      <w:r w:rsidR="00C37A59" w:rsidRPr="003401AD">
        <w:rPr>
          <w:rFonts w:ascii="Tahoma" w:hAnsi="Tahoma" w:cs="Tahoma"/>
        </w:rPr>
        <w:t xml:space="preserve">orientando a 510 niños en el Complejo </w:t>
      </w:r>
      <w:r w:rsidR="003401AD" w:rsidRPr="003401AD">
        <w:rPr>
          <w:rFonts w:ascii="Tahoma" w:hAnsi="Tahoma" w:cs="Tahoma"/>
        </w:rPr>
        <w:t>Acuático</w:t>
      </w:r>
      <w:r w:rsidR="00C37A59" w:rsidRPr="003401AD">
        <w:rPr>
          <w:rFonts w:ascii="Tahoma" w:hAnsi="Tahoma" w:cs="Tahoma"/>
        </w:rPr>
        <w:t xml:space="preserve">, </w:t>
      </w:r>
      <w:r w:rsidR="003401AD" w:rsidRPr="003401AD">
        <w:rPr>
          <w:rFonts w:ascii="Tahoma" w:hAnsi="Tahoma" w:cs="Tahoma"/>
        </w:rPr>
        <w:t xml:space="preserve">Escuelas deportivas de Baloncesto </w:t>
      </w:r>
      <w:r w:rsidR="003401AD">
        <w:rPr>
          <w:rFonts w:ascii="Tahoma" w:hAnsi="Tahoma" w:cs="Tahoma"/>
        </w:rPr>
        <w:t xml:space="preserve"> con la asistencia de </w:t>
      </w:r>
      <w:r w:rsidR="00C37A59" w:rsidRPr="003401AD">
        <w:rPr>
          <w:rFonts w:ascii="Tahoma" w:hAnsi="Tahoma" w:cs="Tahoma"/>
        </w:rPr>
        <w:t xml:space="preserve"> 319 niños y 170 en el proceso de las Escuelas deportivas por la Paz.</w:t>
      </w:r>
      <w:r w:rsidR="00774B42">
        <w:rPr>
          <w:rFonts w:ascii="Tahoma" w:hAnsi="Tahoma" w:cs="Tahoma"/>
        </w:rPr>
        <w:t xml:space="preserve"> </w:t>
      </w:r>
    </w:p>
    <w:p w:rsidR="00A72E64" w:rsidRDefault="00C50D79" w:rsidP="00FA230B">
      <w:pPr>
        <w:pStyle w:val="Encabezado"/>
        <w:tabs>
          <w:tab w:val="clear" w:pos="4252"/>
          <w:tab w:val="clear" w:pos="8504"/>
          <w:tab w:val="center" w:pos="142"/>
          <w:tab w:val="right" w:pos="709"/>
          <w:tab w:val="right" w:pos="8222"/>
        </w:tabs>
        <w:jc w:val="both"/>
        <w:rPr>
          <w:rFonts w:ascii="Tahoma" w:hAnsi="Tahoma" w:cs="Tahoma"/>
          <w:bCs/>
          <w:color w:val="000000"/>
        </w:rPr>
      </w:pPr>
      <w:r w:rsidRPr="00733266">
        <w:rPr>
          <w:rFonts w:ascii="Tahoma" w:hAnsi="Tahoma" w:cs="Tahoma"/>
          <w:b/>
          <w:bCs/>
          <w:color w:val="000000"/>
        </w:rPr>
        <w:t xml:space="preserve">Avance: </w:t>
      </w:r>
      <w:r w:rsidRPr="00733266">
        <w:rPr>
          <w:rFonts w:ascii="Tahoma" w:hAnsi="Tahoma" w:cs="Tahoma"/>
          <w:bCs/>
          <w:color w:val="000000"/>
        </w:rPr>
        <w:t xml:space="preserve">El análisis de los indicadores muestra en general un avance positivo, según reporte del período auditado </w:t>
      </w:r>
      <w:r w:rsidR="008970BB">
        <w:rPr>
          <w:rFonts w:ascii="Tahoma" w:hAnsi="Tahoma" w:cs="Tahoma"/>
          <w:bCs/>
          <w:color w:val="000000"/>
        </w:rPr>
        <w:t xml:space="preserve">correspondiente a </w:t>
      </w:r>
      <w:r w:rsidR="00A72E64">
        <w:rPr>
          <w:rFonts w:ascii="Tahoma" w:hAnsi="Tahoma" w:cs="Tahoma"/>
          <w:bCs/>
          <w:color w:val="000000"/>
        </w:rPr>
        <w:t>mayo</w:t>
      </w:r>
      <w:r w:rsidR="008970BB">
        <w:rPr>
          <w:rFonts w:ascii="Tahoma" w:hAnsi="Tahoma" w:cs="Tahoma"/>
          <w:bCs/>
          <w:color w:val="000000"/>
        </w:rPr>
        <w:t xml:space="preserve"> de 2015</w:t>
      </w:r>
      <w:r w:rsidR="0082507B">
        <w:rPr>
          <w:rFonts w:ascii="Tahoma" w:hAnsi="Tahoma" w:cs="Tahoma"/>
          <w:bCs/>
          <w:color w:val="000000"/>
        </w:rPr>
        <w:t>.</w:t>
      </w:r>
      <w:r w:rsidRPr="00733266">
        <w:rPr>
          <w:rFonts w:ascii="Tahoma" w:hAnsi="Tahoma" w:cs="Tahoma"/>
          <w:bCs/>
          <w:color w:val="000000"/>
        </w:rPr>
        <w:t xml:space="preserve"> </w:t>
      </w:r>
    </w:p>
    <w:p w:rsidR="00FA230B" w:rsidRDefault="00FA230B" w:rsidP="00FA230B">
      <w:pPr>
        <w:pStyle w:val="Encabezado"/>
        <w:tabs>
          <w:tab w:val="clear" w:pos="4252"/>
          <w:tab w:val="clear" w:pos="8504"/>
          <w:tab w:val="center" w:pos="142"/>
          <w:tab w:val="right" w:pos="709"/>
          <w:tab w:val="right" w:pos="8222"/>
        </w:tabs>
        <w:jc w:val="both"/>
        <w:rPr>
          <w:rFonts w:ascii="Tahoma" w:eastAsia="Times New Roman" w:hAnsi="Tahoma" w:cs="Tahoma"/>
          <w:b/>
          <w:lang w:eastAsia="es-CO"/>
        </w:rPr>
      </w:pPr>
    </w:p>
    <w:p w:rsidR="00733266" w:rsidRPr="00A72E64" w:rsidRDefault="00733266" w:rsidP="00B833FD">
      <w:pPr>
        <w:tabs>
          <w:tab w:val="right" w:pos="8222"/>
        </w:tabs>
        <w:jc w:val="center"/>
        <w:rPr>
          <w:rFonts w:ascii="Tahoma" w:eastAsia="Times New Roman" w:hAnsi="Tahoma" w:cs="Tahoma"/>
          <w:b/>
          <w:lang w:eastAsia="es-CO"/>
        </w:rPr>
      </w:pPr>
      <w:r w:rsidRPr="00A72E64">
        <w:rPr>
          <w:rFonts w:ascii="Tahoma" w:eastAsia="Times New Roman" w:hAnsi="Tahoma" w:cs="Tahoma"/>
          <w:b/>
          <w:lang w:eastAsia="es-CO"/>
        </w:rPr>
        <w:t>NUEVO</w:t>
      </w:r>
      <w:r w:rsidR="00645897">
        <w:rPr>
          <w:rFonts w:ascii="Tahoma" w:eastAsia="Times New Roman" w:hAnsi="Tahoma" w:cs="Tahoma"/>
          <w:b/>
          <w:lang w:eastAsia="es-CO"/>
        </w:rPr>
        <w:t xml:space="preserve"> </w:t>
      </w:r>
      <w:r w:rsidRPr="00A72E64">
        <w:rPr>
          <w:rFonts w:ascii="Tahoma" w:eastAsia="Times New Roman" w:hAnsi="Tahoma" w:cs="Tahoma"/>
          <w:b/>
          <w:lang w:eastAsia="es-CO"/>
        </w:rPr>
        <w:t xml:space="preserve"> HALLAZGO</w:t>
      </w:r>
      <w:r w:rsidR="00645897">
        <w:rPr>
          <w:rFonts w:ascii="Tahoma" w:eastAsia="Times New Roman" w:hAnsi="Tahoma" w:cs="Tahoma"/>
          <w:b/>
          <w:lang w:eastAsia="es-CO"/>
        </w:rPr>
        <w:t xml:space="preserve"> </w:t>
      </w:r>
      <w:r w:rsidRPr="00A72E64">
        <w:rPr>
          <w:rFonts w:ascii="Tahoma" w:eastAsia="Times New Roman" w:hAnsi="Tahoma" w:cs="Tahoma"/>
          <w:b/>
          <w:lang w:eastAsia="es-CO"/>
        </w:rPr>
        <w:t xml:space="preserve"> EN INDICADORES:</w:t>
      </w:r>
    </w:p>
    <w:p w:rsidR="00733266" w:rsidRPr="00A72E64" w:rsidRDefault="00733266" w:rsidP="00B833FD">
      <w:pPr>
        <w:tabs>
          <w:tab w:val="right" w:pos="8222"/>
        </w:tabs>
        <w:jc w:val="both"/>
        <w:rPr>
          <w:rFonts w:ascii="Tahoma" w:eastAsia="Times New Roman" w:hAnsi="Tahoma" w:cs="Tahoma"/>
          <w:lang w:eastAsia="es-CO"/>
        </w:rPr>
      </w:pPr>
    </w:p>
    <w:p w:rsidR="00645897" w:rsidRDefault="00090DBC" w:rsidP="00B833FD">
      <w:pPr>
        <w:pStyle w:val="Encabezado"/>
        <w:tabs>
          <w:tab w:val="clear" w:pos="4252"/>
          <w:tab w:val="clear" w:pos="8504"/>
          <w:tab w:val="center" w:pos="142"/>
          <w:tab w:val="right" w:pos="709"/>
          <w:tab w:val="right" w:pos="8222"/>
        </w:tabs>
        <w:jc w:val="both"/>
        <w:rPr>
          <w:rFonts w:ascii="Tahoma" w:hAnsi="Tahoma" w:cs="Tahoma"/>
        </w:rPr>
      </w:pPr>
      <w:r w:rsidRPr="00A72E64">
        <w:rPr>
          <w:rFonts w:ascii="Tahoma" w:hAnsi="Tahoma" w:cs="Tahoma"/>
          <w:b/>
          <w:bCs/>
        </w:rPr>
        <w:t>HALLAZGO N°1</w:t>
      </w:r>
      <w:r w:rsidRPr="00A72E64">
        <w:rPr>
          <w:rFonts w:ascii="Tahoma" w:hAnsi="Tahoma" w:cs="Tahoma"/>
          <w:bCs/>
        </w:rPr>
        <w:t xml:space="preserve">: </w:t>
      </w:r>
      <w:r w:rsidRPr="00A72E64">
        <w:rPr>
          <w:rFonts w:ascii="Tahoma" w:eastAsia="Times New Roman" w:hAnsi="Tahoma" w:cs="Tahoma"/>
          <w:lang w:eastAsia="es-CO"/>
        </w:rPr>
        <w:t>No se evidencia en el aplicativo de calidad ISOLUCION</w:t>
      </w:r>
      <w:r w:rsidR="0017665E" w:rsidRPr="00A72E64">
        <w:rPr>
          <w:rFonts w:ascii="Tahoma" w:eastAsia="Times New Roman" w:hAnsi="Tahoma" w:cs="Tahoma"/>
          <w:lang w:eastAsia="es-CO"/>
        </w:rPr>
        <w:t xml:space="preserve"> del </w:t>
      </w:r>
      <w:r w:rsidRPr="00A72E64">
        <w:rPr>
          <w:rFonts w:ascii="Tahoma" w:eastAsia="Times New Roman" w:hAnsi="Tahoma" w:cs="Tahoma"/>
          <w:lang w:eastAsia="es-CO"/>
        </w:rPr>
        <w:t>tablero de indicadores</w:t>
      </w:r>
      <w:r w:rsidR="00645897">
        <w:rPr>
          <w:rFonts w:ascii="Tahoma" w:eastAsia="Times New Roman" w:hAnsi="Tahoma" w:cs="Tahoma"/>
          <w:lang w:eastAsia="es-CO"/>
        </w:rPr>
        <w:t xml:space="preserve"> descripción en</w:t>
      </w:r>
      <w:r w:rsidRPr="00A72E64">
        <w:rPr>
          <w:rFonts w:ascii="Tahoma" w:eastAsia="Times New Roman" w:hAnsi="Tahoma" w:cs="Tahoma"/>
          <w:lang w:eastAsia="es-CO"/>
        </w:rPr>
        <w:t xml:space="preserve"> </w:t>
      </w:r>
      <w:r w:rsidR="0017665E" w:rsidRPr="00A72E64">
        <w:rPr>
          <w:rFonts w:ascii="Tahoma" w:eastAsia="Times New Roman" w:hAnsi="Tahoma" w:cs="Tahoma"/>
          <w:lang w:eastAsia="es-CO"/>
        </w:rPr>
        <w:t>el</w:t>
      </w:r>
      <w:r w:rsidR="00645897">
        <w:rPr>
          <w:rFonts w:ascii="Tahoma" w:eastAsia="Times New Roman" w:hAnsi="Tahoma" w:cs="Tahoma"/>
          <w:lang w:eastAsia="es-CO"/>
        </w:rPr>
        <w:t xml:space="preserve"> análisis de datos e </w:t>
      </w:r>
      <w:r w:rsidRPr="00A72E64">
        <w:rPr>
          <w:rFonts w:ascii="Tahoma" w:eastAsia="Times New Roman" w:hAnsi="Tahoma" w:cs="Tahoma"/>
          <w:lang w:eastAsia="es-CO"/>
        </w:rPr>
        <w:t xml:space="preserve">información relevante </w:t>
      </w:r>
      <w:r w:rsidR="00645897">
        <w:rPr>
          <w:rFonts w:ascii="Tahoma" w:eastAsia="Times New Roman" w:hAnsi="Tahoma" w:cs="Tahoma"/>
          <w:lang w:eastAsia="es-CO"/>
        </w:rPr>
        <w:t xml:space="preserve">que permita conocer el avance de los siguientes indicadores: </w:t>
      </w:r>
      <w:hyperlink r:id="rId32" w:history="1">
        <w:r w:rsidR="00A72E64" w:rsidRPr="00A72E64">
          <w:rPr>
            <w:rFonts w:ascii="Tahoma" w:hAnsi="Tahoma" w:cs="Tahoma"/>
          </w:rPr>
          <w:t>(</w:t>
        </w:r>
        <w:r w:rsidR="00A72E64" w:rsidRPr="00A72E64">
          <w:rPr>
            <w:rFonts w:ascii="Tahoma" w:hAnsi="Tahoma" w:cs="Tahoma"/>
            <w:b/>
          </w:rPr>
          <w:t>DEP04</w:t>
        </w:r>
        <w:r w:rsidR="00A72E64" w:rsidRPr="00A72E64">
          <w:rPr>
            <w:rFonts w:ascii="Tahoma" w:hAnsi="Tahoma" w:cs="Tahoma"/>
          </w:rPr>
          <w:t>.)</w:t>
        </w:r>
        <w:r w:rsidR="00A72E64" w:rsidRPr="00A72E64">
          <w:rPr>
            <w:rFonts w:ascii="Tahoma" w:hAnsi="Tahoma" w:cs="Tahoma"/>
            <w:b/>
          </w:rPr>
          <w:t xml:space="preserve"> Número de eventos y/o actividades dirigidas a personas en situación de discapacidad</w:t>
        </w:r>
      </w:hyperlink>
      <w:r w:rsidR="00645897">
        <w:rPr>
          <w:rFonts w:ascii="Tahoma" w:hAnsi="Tahoma" w:cs="Tahoma"/>
        </w:rPr>
        <w:t xml:space="preserve"> y </w:t>
      </w:r>
      <w:hyperlink r:id="rId33" w:history="1">
        <w:r w:rsidR="00645897" w:rsidRPr="00FF2844">
          <w:rPr>
            <w:rFonts w:ascii="Tahoma" w:hAnsi="Tahoma" w:cs="Tahoma"/>
            <w:b/>
          </w:rPr>
          <w:t>(DEP09.) Número de organizaciones deportivas apoyadas</w:t>
        </w:r>
      </w:hyperlink>
      <w:r w:rsidR="00645897">
        <w:rPr>
          <w:rFonts w:ascii="Tahoma" w:hAnsi="Tahoma" w:cs="Tahoma"/>
          <w:b/>
        </w:rPr>
        <w:t>.</w:t>
      </w:r>
    </w:p>
    <w:p w:rsidR="00AB7C71" w:rsidRPr="00937BF9" w:rsidRDefault="00A72E64" w:rsidP="00B833FD">
      <w:pPr>
        <w:pStyle w:val="Encabezado"/>
        <w:tabs>
          <w:tab w:val="clear" w:pos="4252"/>
          <w:tab w:val="clear" w:pos="8504"/>
          <w:tab w:val="center" w:pos="142"/>
          <w:tab w:val="right" w:pos="709"/>
          <w:tab w:val="right" w:pos="8222"/>
        </w:tabs>
        <w:jc w:val="both"/>
        <w:rPr>
          <w:rFonts w:ascii="Tahoma" w:eastAsia="Times New Roman" w:hAnsi="Tahoma" w:cs="Tahoma"/>
          <w:color w:val="FF0000"/>
          <w:lang w:eastAsia="es-CO"/>
        </w:rPr>
      </w:pPr>
      <w:r w:rsidRPr="00A72E64">
        <w:rPr>
          <w:rFonts w:ascii="Tahoma" w:hAnsi="Tahoma" w:cs="Tahoma"/>
        </w:rPr>
        <w:t xml:space="preserve"> </w:t>
      </w:r>
      <w:r w:rsidR="00645897">
        <w:rPr>
          <w:rFonts w:ascii="Tahoma" w:hAnsi="Tahoma" w:cs="Tahoma"/>
        </w:rPr>
        <w:t xml:space="preserve"> </w:t>
      </w:r>
    </w:p>
    <w:p w:rsidR="00992DF6" w:rsidRPr="00CF3263" w:rsidRDefault="0017665E" w:rsidP="00B833FD">
      <w:pPr>
        <w:tabs>
          <w:tab w:val="right" w:pos="8222"/>
        </w:tabs>
        <w:jc w:val="center"/>
        <w:rPr>
          <w:rFonts w:ascii="Tahoma" w:eastAsia="Times New Roman" w:hAnsi="Tahoma" w:cs="Tahoma"/>
          <w:b/>
          <w:lang w:eastAsia="es-CO"/>
        </w:rPr>
      </w:pPr>
      <w:r w:rsidRPr="00CF3263">
        <w:rPr>
          <w:rFonts w:ascii="Tahoma" w:eastAsia="Times New Roman" w:hAnsi="Tahoma" w:cs="Tahoma"/>
          <w:b/>
          <w:lang w:eastAsia="es-CO"/>
        </w:rPr>
        <w:t>RECOMENDACIO</w:t>
      </w:r>
      <w:r w:rsidR="00992DF6" w:rsidRPr="00CF3263">
        <w:rPr>
          <w:rFonts w:ascii="Tahoma" w:eastAsia="Times New Roman" w:hAnsi="Tahoma" w:cs="Tahoma"/>
          <w:b/>
          <w:lang w:eastAsia="es-CO"/>
        </w:rPr>
        <w:t>N</w:t>
      </w:r>
      <w:r w:rsidR="00A72E64" w:rsidRPr="00CF3263">
        <w:rPr>
          <w:rFonts w:ascii="Tahoma" w:eastAsia="Times New Roman" w:hAnsi="Tahoma" w:cs="Tahoma"/>
          <w:b/>
          <w:lang w:eastAsia="es-CO"/>
        </w:rPr>
        <w:t xml:space="preserve"> PARA </w:t>
      </w:r>
      <w:r w:rsidR="00E55DF7">
        <w:rPr>
          <w:rFonts w:ascii="Tahoma" w:eastAsia="Times New Roman" w:hAnsi="Tahoma" w:cs="Tahoma"/>
          <w:b/>
          <w:lang w:eastAsia="es-CO"/>
        </w:rPr>
        <w:t>EL</w:t>
      </w:r>
      <w:r w:rsidR="00992DF6" w:rsidRPr="00CF3263">
        <w:rPr>
          <w:rFonts w:ascii="Tahoma" w:eastAsia="Times New Roman" w:hAnsi="Tahoma" w:cs="Tahoma"/>
          <w:b/>
          <w:lang w:eastAsia="es-CO"/>
        </w:rPr>
        <w:t xml:space="preserve">  NUEVO</w:t>
      </w:r>
      <w:r w:rsidR="00A72E64" w:rsidRPr="00CF3263">
        <w:rPr>
          <w:rFonts w:ascii="Tahoma" w:eastAsia="Times New Roman" w:hAnsi="Tahoma" w:cs="Tahoma"/>
          <w:b/>
          <w:lang w:eastAsia="es-CO"/>
        </w:rPr>
        <w:t xml:space="preserve"> </w:t>
      </w:r>
      <w:r w:rsidR="00992DF6" w:rsidRPr="00CF3263">
        <w:rPr>
          <w:rFonts w:ascii="Tahoma" w:eastAsia="Times New Roman" w:hAnsi="Tahoma" w:cs="Tahoma"/>
          <w:b/>
          <w:lang w:eastAsia="es-CO"/>
        </w:rPr>
        <w:t xml:space="preserve"> HALLAZGO</w:t>
      </w:r>
      <w:r w:rsidR="00E55DF7">
        <w:rPr>
          <w:rFonts w:ascii="Tahoma" w:eastAsia="Times New Roman" w:hAnsi="Tahoma" w:cs="Tahoma"/>
          <w:b/>
          <w:lang w:eastAsia="es-CO"/>
        </w:rPr>
        <w:t xml:space="preserve"> EN INDICADORES</w:t>
      </w:r>
    </w:p>
    <w:p w:rsidR="00704E40" w:rsidRPr="00CB648E" w:rsidRDefault="00704E40" w:rsidP="00B833FD">
      <w:pPr>
        <w:pStyle w:val="Encabezado"/>
        <w:tabs>
          <w:tab w:val="clear" w:pos="4252"/>
          <w:tab w:val="clear" w:pos="8504"/>
          <w:tab w:val="center" w:pos="142"/>
          <w:tab w:val="right" w:pos="709"/>
          <w:tab w:val="right" w:pos="8222"/>
        </w:tabs>
        <w:rPr>
          <w:rFonts w:ascii="Tahoma" w:hAnsi="Tahoma" w:cs="Tahoma"/>
          <w:bCs/>
          <w:color w:val="FF0000"/>
        </w:rPr>
      </w:pPr>
    </w:p>
    <w:p w:rsidR="00E55DF7" w:rsidRPr="007102EF" w:rsidRDefault="0017665E" w:rsidP="00E55DF7">
      <w:pPr>
        <w:tabs>
          <w:tab w:val="right" w:pos="8222"/>
        </w:tabs>
        <w:jc w:val="both"/>
        <w:rPr>
          <w:rFonts w:ascii="Tahoma" w:eastAsia="Times New Roman" w:hAnsi="Tahoma" w:cs="Tahoma"/>
          <w:b/>
          <w:lang w:eastAsia="es-CO"/>
        </w:rPr>
      </w:pPr>
      <w:r w:rsidRPr="00A72E64">
        <w:rPr>
          <w:rFonts w:ascii="Tahoma" w:hAnsi="Tahoma" w:cs="Tahoma"/>
          <w:b/>
          <w:bCs/>
        </w:rPr>
        <w:t>HALLAZGO N°1:</w:t>
      </w:r>
      <w:r w:rsidR="00E556F5" w:rsidRPr="00A72E64">
        <w:rPr>
          <w:rFonts w:ascii="Tahoma" w:hAnsi="Tahoma" w:cs="Tahoma"/>
          <w:b/>
          <w:bCs/>
        </w:rPr>
        <w:t xml:space="preserve"> </w:t>
      </w:r>
      <w:r w:rsidR="00E13BB8" w:rsidRPr="00A72E64">
        <w:rPr>
          <w:rFonts w:ascii="Tahoma" w:eastAsia="Times New Roman" w:hAnsi="Tahoma" w:cs="Tahoma"/>
          <w:lang w:eastAsia="es-CO"/>
        </w:rPr>
        <w:t xml:space="preserve">Es necesario que haya claridad en la descripción del  análisis de datos de cada uno de los indicadores, máxime cuando éstos no han </w:t>
      </w:r>
      <w:r w:rsidR="00E92463" w:rsidRPr="00A72E64">
        <w:rPr>
          <w:rFonts w:ascii="Tahoma" w:eastAsia="Times New Roman" w:hAnsi="Tahoma" w:cs="Tahoma"/>
          <w:lang w:eastAsia="es-CO"/>
        </w:rPr>
        <w:t>presentado</w:t>
      </w:r>
      <w:r w:rsidR="00E55DF7">
        <w:rPr>
          <w:rFonts w:ascii="Tahoma" w:eastAsia="Times New Roman" w:hAnsi="Tahoma" w:cs="Tahoma"/>
          <w:lang w:eastAsia="es-CO"/>
        </w:rPr>
        <w:t xml:space="preserve"> ningún avance</w:t>
      </w:r>
      <w:r w:rsidR="00765101">
        <w:rPr>
          <w:rFonts w:ascii="Tahoma" w:eastAsia="Times New Roman" w:hAnsi="Tahoma" w:cs="Tahoma"/>
          <w:lang w:eastAsia="es-CO"/>
        </w:rPr>
        <w:t xml:space="preserve">, para </w:t>
      </w:r>
      <w:r w:rsidR="00E55DF7">
        <w:rPr>
          <w:rFonts w:ascii="Tahoma" w:eastAsia="Times New Roman" w:hAnsi="Tahoma" w:cs="Tahoma"/>
          <w:lang w:eastAsia="es-CO"/>
        </w:rPr>
        <w:t xml:space="preserve">que </w:t>
      </w:r>
      <w:r w:rsidR="00E55DF7" w:rsidRPr="007102EF">
        <w:rPr>
          <w:rFonts w:ascii="Tahoma" w:eastAsia="Times New Roman" w:hAnsi="Tahoma" w:cs="Tahoma"/>
          <w:lang w:eastAsia="es-CO"/>
        </w:rPr>
        <w:t xml:space="preserve">al ser consultada su medición me determine el significado de los datos obtenidos y cuán significativos han sido sus resultados.  </w:t>
      </w:r>
    </w:p>
    <w:p w:rsidR="00000914" w:rsidRPr="00CB648E" w:rsidRDefault="00000914" w:rsidP="00B833FD">
      <w:pPr>
        <w:pStyle w:val="Encabezado"/>
        <w:tabs>
          <w:tab w:val="clear" w:pos="4252"/>
          <w:tab w:val="clear" w:pos="8504"/>
          <w:tab w:val="center" w:pos="142"/>
          <w:tab w:val="right" w:pos="709"/>
          <w:tab w:val="right" w:pos="8222"/>
        </w:tabs>
        <w:rPr>
          <w:rFonts w:ascii="Tahoma" w:hAnsi="Tahoma" w:cs="Tahoma"/>
          <w:b/>
          <w:bCs/>
          <w:color w:val="FF0000"/>
        </w:rPr>
      </w:pPr>
    </w:p>
    <w:p w:rsidR="005C2748" w:rsidRDefault="005F25D6" w:rsidP="00B833FD">
      <w:pPr>
        <w:pStyle w:val="Encabezado"/>
        <w:tabs>
          <w:tab w:val="clear" w:pos="4252"/>
          <w:tab w:val="clear" w:pos="8504"/>
          <w:tab w:val="center" w:pos="142"/>
          <w:tab w:val="right" w:pos="709"/>
          <w:tab w:val="right" w:pos="8222"/>
        </w:tabs>
        <w:jc w:val="center"/>
        <w:rPr>
          <w:rFonts w:ascii="Tahoma" w:hAnsi="Tahoma" w:cs="Tahoma"/>
          <w:b/>
          <w:bCs/>
        </w:rPr>
      </w:pPr>
      <w:r>
        <w:rPr>
          <w:rFonts w:ascii="Tahoma" w:hAnsi="Tahoma" w:cs="Tahoma"/>
          <w:b/>
          <w:bCs/>
        </w:rPr>
        <w:t xml:space="preserve">OBSERVACIONES </w:t>
      </w:r>
    </w:p>
    <w:p w:rsidR="007102EF" w:rsidRPr="007102EF" w:rsidRDefault="007102EF" w:rsidP="00B833FD">
      <w:pPr>
        <w:pStyle w:val="Encabezado"/>
        <w:tabs>
          <w:tab w:val="clear" w:pos="4252"/>
          <w:tab w:val="clear" w:pos="8504"/>
          <w:tab w:val="center" w:pos="142"/>
          <w:tab w:val="right" w:pos="709"/>
          <w:tab w:val="right" w:pos="8222"/>
        </w:tabs>
        <w:jc w:val="center"/>
        <w:rPr>
          <w:rFonts w:ascii="Tahoma" w:hAnsi="Tahoma" w:cs="Tahoma"/>
          <w:b/>
          <w:bCs/>
        </w:rPr>
      </w:pPr>
    </w:p>
    <w:p w:rsidR="009F3B1F" w:rsidRDefault="00D17FC9" w:rsidP="00B833FD">
      <w:pPr>
        <w:pStyle w:val="Encabezado"/>
        <w:tabs>
          <w:tab w:val="clear" w:pos="4252"/>
          <w:tab w:val="clear" w:pos="8504"/>
          <w:tab w:val="right" w:pos="0"/>
          <w:tab w:val="center" w:pos="142"/>
          <w:tab w:val="right" w:pos="8222"/>
        </w:tabs>
        <w:jc w:val="both"/>
        <w:rPr>
          <w:rFonts w:ascii="Tahoma" w:hAnsi="Tahoma" w:cs="Tahoma"/>
          <w:bCs/>
        </w:rPr>
      </w:pPr>
      <w:r>
        <w:rPr>
          <w:rFonts w:ascii="Tahoma" w:hAnsi="Tahoma" w:cs="Tahoma"/>
          <w:bCs/>
        </w:rPr>
        <w:t xml:space="preserve">Es </w:t>
      </w:r>
      <w:r w:rsidR="00372571">
        <w:rPr>
          <w:rFonts w:ascii="Tahoma" w:hAnsi="Tahoma" w:cs="Tahoma"/>
          <w:bCs/>
        </w:rPr>
        <w:t xml:space="preserve">importante que para el próximo proceso de formulación de indicadores se tenga en cuenta la </w:t>
      </w:r>
      <w:r w:rsidR="008E0377">
        <w:rPr>
          <w:rFonts w:ascii="Tahoma" w:hAnsi="Tahoma" w:cs="Tahoma"/>
          <w:bCs/>
        </w:rPr>
        <w:t>relevancia,</w:t>
      </w:r>
      <w:r w:rsidR="00765101">
        <w:rPr>
          <w:rFonts w:ascii="Tahoma" w:hAnsi="Tahoma" w:cs="Tahoma"/>
          <w:bCs/>
        </w:rPr>
        <w:t xml:space="preserve"> pertinencia </w:t>
      </w:r>
      <w:r w:rsidR="008E0377">
        <w:rPr>
          <w:rFonts w:ascii="Tahoma" w:hAnsi="Tahoma" w:cs="Tahoma"/>
          <w:bCs/>
        </w:rPr>
        <w:t xml:space="preserve">del indicador y sobre todo </w:t>
      </w:r>
      <w:r w:rsidR="00765101">
        <w:rPr>
          <w:rFonts w:ascii="Tahoma" w:hAnsi="Tahoma" w:cs="Tahoma"/>
          <w:bCs/>
        </w:rPr>
        <w:t xml:space="preserve"> resultados</w:t>
      </w:r>
      <w:r w:rsidR="00372571">
        <w:rPr>
          <w:rFonts w:ascii="Tahoma" w:hAnsi="Tahoma" w:cs="Tahoma"/>
          <w:bCs/>
        </w:rPr>
        <w:t xml:space="preserve"> obtenidos históricamente frente a las metas trazadas</w:t>
      </w:r>
      <w:r w:rsidR="008E0377">
        <w:rPr>
          <w:rFonts w:ascii="Tahoma" w:hAnsi="Tahoma" w:cs="Tahoma"/>
          <w:bCs/>
        </w:rPr>
        <w:t xml:space="preserve"> para el futuro</w:t>
      </w:r>
      <w:r w:rsidR="00372571">
        <w:rPr>
          <w:rFonts w:ascii="Tahoma" w:hAnsi="Tahoma" w:cs="Tahoma"/>
          <w:bCs/>
        </w:rPr>
        <w:t>.</w:t>
      </w:r>
    </w:p>
    <w:p w:rsidR="009F3B1F" w:rsidRDefault="009F3B1F" w:rsidP="00B833FD">
      <w:pPr>
        <w:pStyle w:val="Encabezado"/>
        <w:tabs>
          <w:tab w:val="clear" w:pos="4252"/>
          <w:tab w:val="clear" w:pos="8504"/>
          <w:tab w:val="right" w:pos="0"/>
          <w:tab w:val="center" w:pos="142"/>
          <w:tab w:val="right" w:pos="8222"/>
        </w:tabs>
        <w:jc w:val="both"/>
        <w:rPr>
          <w:rFonts w:ascii="Tahoma" w:hAnsi="Tahoma" w:cs="Tahoma"/>
          <w:bCs/>
        </w:rPr>
      </w:pPr>
    </w:p>
    <w:p w:rsidR="00FA230B" w:rsidRPr="00AB6D60" w:rsidRDefault="008F53C9" w:rsidP="00F55852">
      <w:pPr>
        <w:pStyle w:val="Encabezado"/>
        <w:numPr>
          <w:ilvl w:val="0"/>
          <w:numId w:val="16"/>
        </w:numPr>
        <w:tabs>
          <w:tab w:val="clear" w:pos="4252"/>
          <w:tab w:val="clear" w:pos="8504"/>
          <w:tab w:val="right" w:pos="8222"/>
        </w:tabs>
        <w:ind w:left="360"/>
        <w:jc w:val="both"/>
        <w:rPr>
          <w:rFonts w:ascii="Tahoma" w:hAnsi="Tahoma" w:cs="Tahoma"/>
          <w:b/>
          <w:bCs/>
          <w:color w:val="000000"/>
        </w:rPr>
      </w:pPr>
      <w:hyperlink r:id="rId34" w:history="1">
        <w:r w:rsidR="007102EF" w:rsidRPr="00FA230B">
          <w:rPr>
            <w:rFonts w:ascii="Tahoma" w:hAnsi="Tahoma" w:cs="Tahoma"/>
            <w:b/>
          </w:rPr>
          <w:t>(DEP02.) Número de actividades de recreación realizadas de manera regular</w:t>
        </w:r>
      </w:hyperlink>
      <w:r w:rsidR="00FA230B" w:rsidRPr="00FA230B">
        <w:rPr>
          <w:rFonts w:ascii="Tahoma" w:hAnsi="Tahoma" w:cs="Tahoma"/>
          <w:b/>
        </w:rPr>
        <w:t>:</w:t>
      </w:r>
      <w:r w:rsidR="00FA230B" w:rsidRPr="00FA230B">
        <w:rPr>
          <w:rFonts w:ascii="Tahoma" w:hAnsi="Tahoma" w:cs="Tahoma"/>
          <w:bCs/>
          <w:color w:val="000000"/>
        </w:rPr>
        <w:t xml:space="preserve"> S</w:t>
      </w:r>
      <w:r w:rsidR="007102EF" w:rsidRPr="00FA230B">
        <w:rPr>
          <w:rFonts w:ascii="Tahoma" w:hAnsi="Tahoma" w:cs="Tahoma"/>
          <w:bCs/>
          <w:color w:val="000000"/>
        </w:rPr>
        <w:t xml:space="preserve">u formulación es baja </w:t>
      </w:r>
      <w:r w:rsidR="00FA230B" w:rsidRPr="00FA230B">
        <w:rPr>
          <w:rFonts w:ascii="Tahoma" w:hAnsi="Tahoma" w:cs="Tahoma"/>
          <w:bCs/>
          <w:color w:val="000000"/>
        </w:rPr>
        <w:t xml:space="preserve">toda vez que </w:t>
      </w:r>
      <w:r w:rsidR="007102EF" w:rsidRPr="00FA230B">
        <w:rPr>
          <w:rFonts w:ascii="Tahoma" w:hAnsi="Tahoma" w:cs="Tahoma"/>
          <w:bCs/>
          <w:color w:val="000000"/>
        </w:rPr>
        <w:t xml:space="preserve"> las actividades recreativas que se ejecutan durante el año superan</w:t>
      </w:r>
      <w:r w:rsidR="008E0377">
        <w:rPr>
          <w:rFonts w:ascii="Tahoma" w:hAnsi="Tahoma" w:cs="Tahoma"/>
          <w:bCs/>
          <w:color w:val="000000"/>
        </w:rPr>
        <w:t xml:space="preserve"> </w:t>
      </w:r>
      <w:r w:rsidR="000954AC">
        <w:rPr>
          <w:rFonts w:ascii="Tahoma" w:hAnsi="Tahoma" w:cs="Tahoma"/>
          <w:bCs/>
          <w:color w:val="000000"/>
        </w:rPr>
        <w:t>notablemente</w:t>
      </w:r>
      <w:r w:rsidR="007102EF" w:rsidRPr="00FA230B">
        <w:rPr>
          <w:rFonts w:ascii="Tahoma" w:hAnsi="Tahoma" w:cs="Tahoma"/>
          <w:bCs/>
          <w:color w:val="000000"/>
        </w:rPr>
        <w:t xml:space="preserve"> la meta trazada</w:t>
      </w:r>
      <w:r w:rsidR="00FA230B">
        <w:rPr>
          <w:rFonts w:ascii="Tahoma" w:hAnsi="Tahoma" w:cs="Tahoma"/>
          <w:bCs/>
          <w:color w:val="000000"/>
        </w:rPr>
        <w:t>.</w:t>
      </w:r>
    </w:p>
    <w:p w:rsidR="00A56E61" w:rsidRPr="00FA230B" w:rsidRDefault="0039437E" w:rsidP="00AB6D60">
      <w:pPr>
        <w:pStyle w:val="Encabezado"/>
        <w:numPr>
          <w:ilvl w:val="0"/>
          <w:numId w:val="16"/>
        </w:numPr>
        <w:tabs>
          <w:tab w:val="clear" w:pos="4252"/>
          <w:tab w:val="clear" w:pos="8504"/>
          <w:tab w:val="right" w:pos="8222"/>
        </w:tabs>
        <w:ind w:left="360"/>
        <w:jc w:val="both"/>
        <w:rPr>
          <w:rFonts w:ascii="Tahoma" w:hAnsi="Tahoma" w:cs="Tahoma"/>
          <w:bCs/>
        </w:rPr>
      </w:pPr>
      <w:r w:rsidRPr="00FA230B">
        <w:rPr>
          <w:rFonts w:ascii="Tahoma" w:hAnsi="Tahoma" w:cs="Tahoma"/>
          <w:b/>
          <w:bCs/>
          <w:color w:val="000000"/>
        </w:rPr>
        <w:lastRenderedPageBreak/>
        <w:t xml:space="preserve">(DEP06.) Número de campeonatos realizados en los juegos </w:t>
      </w:r>
      <w:proofErr w:type="spellStart"/>
      <w:r w:rsidRPr="00FA230B">
        <w:rPr>
          <w:rFonts w:ascii="Tahoma" w:hAnsi="Tahoma" w:cs="Tahoma"/>
          <w:b/>
          <w:bCs/>
          <w:color w:val="000000"/>
        </w:rPr>
        <w:t>intercolegiados</w:t>
      </w:r>
      <w:proofErr w:type="spellEnd"/>
      <w:r w:rsidR="009F3B1F" w:rsidRPr="00FA230B">
        <w:rPr>
          <w:rFonts w:ascii="Tahoma" w:hAnsi="Tahoma" w:cs="Tahoma"/>
          <w:b/>
          <w:bCs/>
          <w:color w:val="000000"/>
        </w:rPr>
        <w:t xml:space="preserve">, </w:t>
      </w:r>
      <w:r w:rsidR="009F3B1F" w:rsidRPr="00FA230B">
        <w:rPr>
          <w:rFonts w:ascii="Tahoma" w:hAnsi="Tahoma" w:cs="Tahoma"/>
          <w:bCs/>
          <w:color w:val="000000"/>
        </w:rPr>
        <w:t>toda vez que la ejecución de las actividades sobrepasa la meta formulada; normalmente se realizan 100 campeonatos al año y la m</w:t>
      </w:r>
      <w:r w:rsidR="00D81D28" w:rsidRPr="00FA230B">
        <w:rPr>
          <w:rFonts w:ascii="Tahoma" w:hAnsi="Tahoma" w:cs="Tahoma"/>
          <w:bCs/>
          <w:color w:val="000000"/>
        </w:rPr>
        <w:t>eta se encuentra planteada para realizar</w:t>
      </w:r>
      <w:r w:rsidR="009F3B1F" w:rsidRPr="00FA230B">
        <w:rPr>
          <w:rFonts w:ascii="Tahoma" w:hAnsi="Tahoma" w:cs="Tahoma"/>
          <w:bCs/>
          <w:color w:val="000000"/>
        </w:rPr>
        <w:t xml:space="preserve"> 43</w:t>
      </w:r>
      <w:r w:rsidR="00FA230B">
        <w:rPr>
          <w:rFonts w:ascii="Tahoma" w:hAnsi="Tahoma" w:cs="Tahoma"/>
          <w:bCs/>
          <w:color w:val="000000"/>
        </w:rPr>
        <w:t>.</w:t>
      </w:r>
    </w:p>
    <w:p w:rsidR="00FA230B" w:rsidRPr="00FA230B" w:rsidRDefault="00FA230B" w:rsidP="00F55852">
      <w:pPr>
        <w:pStyle w:val="Encabezado"/>
        <w:tabs>
          <w:tab w:val="clear" w:pos="4252"/>
          <w:tab w:val="clear" w:pos="8504"/>
          <w:tab w:val="right" w:pos="8222"/>
        </w:tabs>
        <w:ind w:left="360" w:hanging="360"/>
        <w:jc w:val="both"/>
        <w:rPr>
          <w:rFonts w:ascii="Tahoma" w:hAnsi="Tahoma" w:cs="Tahoma"/>
          <w:bCs/>
        </w:rPr>
      </w:pPr>
    </w:p>
    <w:p w:rsidR="004275FB" w:rsidRPr="00512E3A" w:rsidRDefault="004275FB" w:rsidP="00F55852">
      <w:pPr>
        <w:pStyle w:val="Encabezado"/>
        <w:numPr>
          <w:ilvl w:val="0"/>
          <w:numId w:val="12"/>
        </w:numPr>
        <w:tabs>
          <w:tab w:val="clear" w:pos="4252"/>
          <w:tab w:val="clear" w:pos="8504"/>
          <w:tab w:val="center" w:pos="426"/>
          <w:tab w:val="center" w:pos="567"/>
          <w:tab w:val="right" w:pos="8222"/>
        </w:tabs>
        <w:jc w:val="both"/>
        <w:rPr>
          <w:rFonts w:ascii="Tahoma" w:hAnsi="Tahoma" w:cs="Tahoma"/>
          <w:b/>
          <w:bCs/>
        </w:rPr>
      </w:pPr>
      <w:r w:rsidRPr="00512E3A">
        <w:rPr>
          <w:rFonts w:ascii="Tahoma" w:hAnsi="Tahoma" w:cs="Tahoma"/>
          <w:b/>
          <w:bCs/>
        </w:rPr>
        <w:t xml:space="preserve">AUDITORIA INTEGRAL OPERATIVA: CONTRATACION: </w:t>
      </w:r>
      <w:r w:rsidRPr="00512E3A">
        <w:rPr>
          <w:rFonts w:ascii="Tahoma" w:hAnsi="Tahoma" w:cs="Tahoma"/>
        </w:rPr>
        <w:t xml:space="preserve">Se evaluó el cumplimiento de requisitos de legalidad. </w:t>
      </w:r>
    </w:p>
    <w:p w:rsidR="004275FB" w:rsidRPr="00512E3A" w:rsidRDefault="004275FB" w:rsidP="00F55852">
      <w:pPr>
        <w:tabs>
          <w:tab w:val="right" w:pos="8222"/>
        </w:tabs>
        <w:autoSpaceDE w:val="0"/>
        <w:autoSpaceDN w:val="0"/>
        <w:adjustRightInd w:val="0"/>
        <w:ind w:left="360" w:hanging="360"/>
        <w:rPr>
          <w:rFonts w:ascii="Tahoma" w:hAnsi="Tahoma" w:cs="Tahoma"/>
        </w:rPr>
      </w:pPr>
    </w:p>
    <w:p w:rsidR="005362AF" w:rsidRDefault="004275FB" w:rsidP="00F55852">
      <w:pPr>
        <w:tabs>
          <w:tab w:val="right" w:pos="8222"/>
        </w:tabs>
        <w:jc w:val="both"/>
        <w:rPr>
          <w:rFonts w:ascii="Tahoma" w:hAnsi="Tahoma" w:cs="Tahoma"/>
          <w:color w:val="FF0000"/>
        </w:rPr>
      </w:pPr>
      <w:r w:rsidRPr="00512E3A">
        <w:rPr>
          <w:rFonts w:ascii="Tahoma" w:hAnsi="Tahoma" w:cs="Tahoma"/>
        </w:rPr>
        <w:t xml:space="preserve">La Secretaría de </w:t>
      </w:r>
      <w:r>
        <w:rPr>
          <w:rFonts w:ascii="Tahoma" w:hAnsi="Tahoma" w:cs="Tahoma"/>
        </w:rPr>
        <w:t>Deportes</w:t>
      </w:r>
      <w:r w:rsidRPr="00512E3A">
        <w:rPr>
          <w:rFonts w:ascii="Tahoma" w:hAnsi="Tahoma" w:cs="Tahoma"/>
        </w:rPr>
        <w:t xml:space="preserve"> suscribió un total de </w:t>
      </w:r>
      <w:r>
        <w:rPr>
          <w:rFonts w:ascii="Tahoma" w:hAnsi="Tahoma" w:cs="Tahoma"/>
        </w:rPr>
        <w:t>treinta (30</w:t>
      </w:r>
      <w:r w:rsidRPr="00512E3A">
        <w:rPr>
          <w:rFonts w:ascii="Tahoma" w:hAnsi="Tahoma" w:cs="Tahoma"/>
        </w:rPr>
        <w:t>) contratos celebrados</w:t>
      </w:r>
      <w:r w:rsidR="00674E5C">
        <w:rPr>
          <w:rFonts w:ascii="Tahoma" w:hAnsi="Tahoma" w:cs="Tahoma"/>
        </w:rPr>
        <w:t xml:space="preserve"> dentro de la presente vigencia</w:t>
      </w:r>
      <w:r w:rsidRPr="00512E3A">
        <w:rPr>
          <w:rFonts w:ascii="Tahoma" w:hAnsi="Tahoma" w:cs="Tahoma"/>
        </w:rPr>
        <w:t xml:space="preserve"> mediante la mo</w:t>
      </w:r>
      <w:r>
        <w:rPr>
          <w:rFonts w:ascii="Tahoma" w:hAnsi="Tahoma" w:cs="Tahoma"/>
        </w:rPr>
        <w:t xml:space="preserve">dalidad de Contratación Directa, tres (3)  </w:t>
      </w:r>
      <w:r w:rsidR="00E70535">
        <w:rPr>
          <w:rFonts w:ascii="Tahoma" w:hAnsi="Tahoma" w:cs="Tahoma"/>
        </w:rPr>
        <w:t>bajo la modalidad de comodato</w:t>
      </w:r>
      <w:r>
        <w:rPr>
          <w:rFonts w:ascii="Tahoma" w:hAnsi="Tahoma" w:cs="Tahoma"/>
        </w:rPr>
        <w:t>, veinticinco (25) de prestación de servicios y dos (2) convenios de asociación; tomándose como mue</w:t>
      </w:r>
      <w:r w:rsidR="00E70535">
        <w:rPr>
          <w:rFonts w:ascii="Tahoma" w:hAnsi="Tahoma" w:cs="Tahoma"/>
        </w:rPr>
        <w:t>stra aleatoria un total de trece (13</w:t>
      </w:r>
      <w:r>
        <w:rPr>
          <w:rFonts w:ascii="Tahoma" w:hAnsi="Tahoma" w:cs="Tahoma"/>
        </w:rPr>
        <w:t>) de los procesos contractuales como papeles de trabajo para realizar la respecti</w:t>
      </w:r>
      <w:r w:rsidR="00E70535">
        <w:rPr>
          <w:rFonts w:ascii="Tahoma" w:hAnsi="Tahoma" w:cs="Tahoma"/>
        </w:rPr>
        <w:t>va revisión legal y documental así: siete (7) bajo la modalidad de contratación directa de la presente anualidad y seis (6)</w:t>
      </w:r>
      <w:r>
        <w:rPr>
          <w:rFonts w:ascii="Tahoma" w:hAnsi="Tahoma" w:cs="Tahoma"/>
        </w:rPr>
        <w:t xml:space="preserve"> con</w:t>
      </w:r>
      <w:r w:rsidR="00E70535">
        <w:rPr>
          <w:rFonts w:ascii="Tahoma" w:hAnsi="Tahoma" w:cs="Tahoma"/>
        </w:rPr>
        <w:t>tratos de comodato, tres (3) de ellos del 2015 y tres (3) vigencias anteriores.</w:t>
      </w:r>
      <w:r w:rsidR="005362AF">
        <w:rPr>
          <w:rFonts w:ascii="Tahoma" w:hAnsi="Tahoma" w:cs="Tahoma"/>
        </w:rPr>
        <w:t xml:space="preserve"> </w:t>
      </w:r>
    </w:p>
    <w:p w:rsidR="005362AF" w:rsidRDefault="005362AF" w:rsidP="00B833FD">
      <w:pPr>
        <w:tabs>
          <w:tab w:val="right" w:pos="8222"/>
        </w:tabs>
        <w:jc w:val="both"/>
        <w:rPr>
          <w:rFonts w:ascii="Tahoma" w:hAnsi="Tahoma" w:cs="Tahoma"/>
          <w:color w:val="FF0000"/>
        </w:rPr>
      </w:pPr>
    </w:p>
    <w:p w:rsidR="00546254" w:rsidRDefault="00546254" w:rsidP="00B833FD">
      <w:pPr>
        <w:tabs>
          <w:tab w:val="right" w:pos="8222"/>
        </w:tabs>
        <w:jc w:val="both"/>
        <w:rPr>
          <w:rFonts w:ascii="Tahoma" w:hAnsi="Tahoma" w:cs="Tahoma"/>
        </w:rPr>
      </w:pPr>
      <w:r w:rsidRPr="00546254">
        <w:rPr>
          <w:rFonts w:ascii="Tahoma" w:hAnsi="Tahoma" w:cs="Tahoma"/>
        </w:rPr>
        <w:t>Relación de trece (13) contratos auditados así: seis (6) comodatos y (8) por Prestación de Servicios.</w:t>
      </w:r>
    </w:p>
    <w:p w:rsidR="00FC5166" w:rsidRDefault="00FC5166" w:rsidP="00B833FD">
      <w:pPr>
        <w:tabs>
          <w:tab w:val="right" w:pos="8222"/>
        </w:tabs>
        <w:jc w:val="both"/>
        <w:rPr>
          <w:rFonts w:ascii="Tahoma" w:hAnsi="Tahoma" w:cs="Tahoma"/>
        </w:rPr>
      </w:pPr>
    </w:p>
    <w:tbl>
      <w:tblPr>
        <w:tblW w:w="8613" w:type="dxa"/>
        <w:tblBorders>
          <w:top w:val="single" w:sz="8" w:space="0" w:color="8064A2"/>
          <w:left w:val="single" w:sz="8" w:space="0" w:color="8064A2"/>
          <w:bottom w:val="single" w:sz="8" w:space="0" w:color="8064A2"/>
          <w:right w:val="single" w:sz="8" w:space="0" w:color="8064A2"/>
        </w:tblBorders>
        <w:shd w:val="clear" w:color="auto" w:fill="D9D9D9" w:themeFill="background1" w:themeFillShade="D9"/>
        <w:tblLook w:val="04A0" w:firstRow="1" w:lastRow="0" w:firstColumn="1" w:lastColumn="0" w:noHBand="0" w:noVBand="1"/>
      </w:tblPr>
      <w:tblGrid>
        <w:gridCol w:w="8613"/>
      </w:tblGrid>
      <w:tr w:rsidR="004275FB" w:rsidRPr="0038696D" w:rsidTr="00FC5166">
        <w:trPr>
          <w:trHeight w:val="264"/>
        </w:trPr>
        <w:tc>
          <w:tcPr>
            <w:tcW w:w="8613" w:type="dxa"/>
            <w:shd w:val="clear" w:color="auto" w:fill="D9D9D9" w:themeFill="background1" w:themeFillShade="D9"/>
          </w:tcPr>
          <w:p w:rsidR="004275FB" w:rsidRPr="0038696D" w:rsidRDefault="004275FB" w:rsidP="00B833FD">
            <w:pPr>
              <w:tabs>
                <w:tab w:val="right" w:pos="8222"/>
              </w:tabs>
              <w:jc w:val="center"/>
              <w:rPr>
                <w:rFonts w:ascii="Calibri" w:eastAsia="Times New Roman" w:hAnsi="Calibri" w:cs="Tahoma"/>
                <w:b/>
                <w:bCs/>
                <w:color w:val="000000"/>
                <w:sz w:val="16"/>
                <w:szCs w:val="16"/>
                <w:lang w:eastAsia="es-CO"/>
              </w:rPr>
            </w:pPr>
            <w:r w:rsidRPr="0038696D">
              <w:rPr>
                <w:rFonts w:ascii="Calibri" w:eastAsia="Times New Roman" w:hAnsi="Calibri" w:cs="Tahoma"/>
                <w:b/>
                <w:bCs/>
                <w:color w:val="000000"/>
                <w:sz w:val="16"/>
                <w:szCs w:val="16"/>
                <w:lang w:eastAsia="es-CO"/>
              </w:rPr>
              <w:t>CONTRATOS AUDITADOS A 31 DE MAYO DE 2015 SECRETARIA DE DEPORTES</w:t>
            </w:r>
          </w:p>
        </w:tc>
      </w:tr>
    </w:tbl>
    <w:p w:rsidR="00D44B23" w:rsidRPr="0038696D" w:rsidRDefault="00D44B23" w:rsidP="00B833FD">
      <w:pPr>
        <w:tabs>
          <w:tab w:val="right" w:pos="8222"/>
        </w:tabs>
        <w:rPr>
          <w:rFonts w:ascii="Calibri" w:hAnsi="Calibri"/>
          <w:vanish/>
          <w:sz w:val="16"/>
          <w:szCs w:val="16"/>
        </w:rPr>
      </w:pPr>
    </w:p>
    <w:tbl>
      <w:tblPr>
        <w:tblW w:w="8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0"/>
        <w:gridCol w:w="1045"/>
        <w:gridCol w:w="1195"/>
        <w:gridCol w:w="1346"/>
        <w:gridCol w:w="1599"/>
        <w:gridCol w:w="1090"/>
        <w:gridCol w:w="1195"/>
      </w:tblGrid>
      <w:tr w:rsidR="00BF0EE4" w:rsidRPr="0038696D" w:rsidTr="00FC5166">
        <w:trPr>
          <w:trHeight w:val="61"/>
        </w:trPr>
        <w:tc>
          <w:tcPr>
            <w:tcW w:w="1160" w:type="dxa"/>
            <w:shd w:val="clear" w:color="auto" w:fill="D9D9D9" w:themeFill="background1" w:themeFillShade="D9"/>
            <w:vAlign w:val="center"/>
          </w:tcPr>
          <w:p w:rsidR="00BF0EE4" w:rsidRPr="0038696D" w:rsidRDefault="00BF0EE4" w:rsidP="00FC5166">
            <w:pPr>
              <w:tabs>
                <w:tab w:val="right" w:pos="8222"/>
              </w:tabs>
              <w:jc w:val="center"/>
              <w:rPr>
                <w:rFonts w:ascii="Calibri" w:eastAsia="Times New Roman" w:hAnsi="Calibri" w:cs="Tahoma"/>
                <w:b/>
                <w:color w:val="000000"/>
                <w:sz w:val="16"/>
                <w:szCs w:val="16"/>
                <w:lang w:eastAsia="es-CO"/>
              </w:rPr>
            </w:pPr>
            <w:r w:rsidRPr="0038696D">
              <w:rPr>
                <w:rFonts w:ascii="Calibri" w:eastAsia="Times New Roman" w:hAnsi="Calibri" w:cs="Tahoma"/>
                <w:b/>
                <w:color w:val="000000"/>
                <w:sz w:val="16"/>
                <w:szCs w:val="16"/>
                <w:lang w:eastAsia="es-CO"/>
              </w:rPr>
              <w:t>MODALIDAD DE CONTRATO</w:t>
            </w:r>
          </w:p>
        </w:tc>
        <w:tc>
          <w:tcPr>
            <w:tcW w:w="1045" w:type="dxa"/>
            <w:shd w:val="clear" w:color="auto" w:fill="D9D9D9" w:themeFill="background1" w:themeFillShade="D9"/>
            <w:vAlign w:val="center"/>
          </w:tcPr>
          <w:p w:rsidR="00BF0EE4" w:rsidRPr="0038696D" w:rsidRDefault="00BF0EE4" w:rsidP="00FC5166">
            <w:pPr>
              <w:tabs>
                <w:tab w:val="right" w:pos="8222"/>
              </w:tabs>
              <w:jc w:val="center"/>
              <w:rPr>
                <w:rFonts w:ascii="Calibri" w:eastAsia="Times New Roman" w:hAnsi="Calibri" w:cs="Tahoma"/>
                <w:b/>
                <w:color w:val="000000"/>
                <w:sz w:val="16"/>
                <w:szCs w:val="16"/>
                <w:lang w:eastAsia="es-CO"/>
              </w:rPr>
            </w:pPr>
            <w:r w:rsidRPr="0038696D">
              <w:rPr>
                <w:rFonts w:ascii="Calibri" w:eastAsia="Times New Roman" w:hAnsi="Calibri" w:cs="Tahoma"/>
                <w:b/>
                <w:color w:val="000000"/>
                <w:sz w:val="16"/>
                <w:szCs w:val="16"/>
                <w:lang w:eastAsia="es-CO"/>
              </w:rPr>
              <w:t>CLASE DE CONTRATO</w:t>
            </w:r>
          </w:p>
        </w:tc>
        <w:tc>
          <w:tcPr>
            <w:tcW w:w="1195" w:type="dxa"/>
            <w:shd w:val="clear" w:color="auto" w:fill="D9D9D9" w:themeFill="background1" w:themeFillShade="D9"/>
            <w:vAlign w:val="center"/>
          </w:tcPr>
          <w:p w:rsidR="00BF0EE4" w:rsidRPr="0038696D" w:rsidRDefault="00BF0EE4" w:rsidP="00FC5166">
            <w:pPr>
              <w:tabs>
                <w:tab w:val="right" w:pos="8222"/>
              </w:tabs>
              <w:jc w:val="center"/>
              <w:rPr>
                <w:rFonts w:ascii="Calibri" w:eastAsia="Times New Roman" w:hAnsi="Calibri" w:cs="Tahoma"/>
                <w:b/>
                <w:color w:val="000000"/>
                <w:sz w:val="16"/>
                <w:szCs w:val="16"/>
                <w:lang w:eastAsia="es-CO"/>
              </w:rPr>
            </w:pPr>
            <w:r w:rsidRPr="0038696D">
              <w:rPr>
                <w:rFonts w:ascii="Calibri" w:eastAsia="Times New Roman" w:hAnsi="Calibri" w:cs="Tahoma"/>
                <w:b/>
                <w:color w:val="000000"/>
                <w:sz w:val="16"/>
                <w:szCs w:val="16"/>
                <w:lang w:eastAsia="es-CO"/>
              </w:rPr>
              <w:t>NUMERO DE CONTRATO</w:t>
            </w:r>
          </w:p>
        </w:tc>
        <w:tc>
          <w:tcPr>
            <w:tcW w:w="1346" w:type="dxa"/>
            <w:shd w:val="clear" w:color="auto" w:fill="D9D9D9" w:themeFill="background1" w:themeFillShade="D9"/>
            <w:vAlign w:val="center"/>
          </w:tcPr>
          <w:p w:rsidR="00BF0EE4" w:rsidRPr="0038696D" w:rsidRDefault="00BF0EE4" w:rsidP="00FC5166">
            <w:pPr>
              <w:tabs>
                <w:tab w:val="right" w:pos="8222"/>
              </w:tabs>
              <w:jc w:val="center"/>
              <w:rPr>
                <w:rFonts w:ascii="Calibri" w:eastAsia="Times New Roman" w:hAnsi="Calibri" w:cs="Tahoma"/>
                <w:b/>
                <w:color w:val="000000"/>
                <w:sz w:val="16"/>
                <w:szCs w:val="16"/>
                <w:lang w:eastAsia="es-CO"/>
              </w:rPr>
            </w:pPr>
            <w:r w:rsidRPr="0038696D">
              <w:rPr>
                <w:rFonts w:ascii="Calibri" w:eastAsia="Times New Roman" w:hAnsi="Calibri" w:cs="Tahoma"/>
                <w:b/>
                <w:color w:val="000000"/>
                <w:sz w:val="16"/>
                <w:szCs w:val="16"/>
                <w:lang w:eastAsia="es-CO"/>
              </w:rPr>
              <w:t>NOMBRE DEL CONTRATISTA</w:t>
            </w:r>
          </w:p>
        </w:tc>
        <w:tc>
          <w:tcPr>
            <w:tcW w:w="1599" w:type="dxa"/>
            <w:shd w:val="clear" w:color="auto" w:fill="D9D9D9" w:themeFill="background1" w:themeFillShade="D9"/>
            <w:vAlign w:val="center"/>
          </w:tcPr>
          <w:p w:rsidR="00BF0EE4" w:rsidRPr="0038696D" w:rsidRDefault="00BF0EE4" w:rsidP="00FC5166">
            <w:pPr>
              <w:tabs>
                <w:tab w:val="right" w:pos="8222"/>
              </w:tabs>
              <w:jc w:val="center"/>
              <w:rPr>
                <w:rFonts w:ascii="Calibri" w:eastAsia="Times New Roman" w:hAnsi="Calibri" w:cs="Tahoma"/>
                <w:b/>
                <w:color w:val="000000"/>
                <w:sz w:val="16"/>
                <w:szCs w:val="16"/>
                <w:lang w:eastAsia="es-CO"/>
              </w:rPr>
            </w:pPr>
            <w:r w:rsidRPr="0038696D">
              <w:rPr>
                <w:rFonts w:ascii="Calibri" w:eastAsia="Times New Roman" w:hAnsi="Calibri" w:cs="Tahoma"/>
                <w:b/>
                <w:color w:val="000000"/>
                <w:sz w:val="16"/>
                <w:szCs w:val="16"/>
                <w:lang w:eastAsia="es-CO"/>
              </w:rPr>
              <w:t>OBJETO DEL CONTRATO</w:t>
            </w:r>
          </w:p>
        </w:tc>
        <w:tc>
          <w:tcPr>
            <w:tcW w:w="1090" w:type="dxa"/>
            <w:shd w:val="clear" w:color="auto" w:fill="D9D9D9" w:themeFill="background1" w:themeFillShade="D9"/>
            <w:vAlign w:val="center"/>
          </w:tcPr>
          <w:p w:rsidR="00BF0EE4" w:rsidRPr="0038696D" w:rsidRDefault="00BF0EE4" w:rsidP="00FC5166">
            <w:pPr>
              <w:tabs>
                <w:tab w:val="right" w:pos="8222"/>
              </w:tabs>
              <w:jc w:val="center"/>
              <w:rPr>
                <w:rFonts w:ascii="Calibri" w:eastAsia="Times New Roman" w:hAnsi="Calibri" w:cs="Tahoma"/>
                <w:b/>
                <w:color w:val="000000"/>
                <w:sz w:val="16"/>
                <w:szCs w:val="16"/>
                <w:lang w:eastAsia="es-CO"/>
              </w:rPr>
            </w:pPr>
            <w:r w:rsidRPr="0038696D">
              <w:rPr>
                <w:rFonts w:ascii="Calibri" w:eastAsia="Times New Roman" w:hAnsi="Calibri" w:cs="Tahoma"/>
                <w:b/>
                <w:color w:val="000000"/>
                <w:sz w:val="16"/>
                <w:szCs w:val="16"/>
                <w:lang w:eastAsia="es-CO"/>
              </w:rPr>
              <w:t>ESTADO ACTUAL DEL CONTRATO</w:t>
            </w:r>
          </w:p>
        </w:tc>
        <w:tc>
          <w:tcPr>
            <w:tcW w:w="1195" w:type="dxa"/>
            <w:shd w:val="clear" w:color="auto" w:fill="D9D9D9" w:themeFill="background1" w:themeFillShade="D9"/>
            <w:vAlign w:val="center"/>
          </w:tcPr>
          <w:p w:rsidR="00BF0EE4" w:rsidRPr="0038696D" w:rsidRDefault="00BF0EE4" w:rsidP="00FC5166">
            <w:pPr>
              <w:tabs>
                <w:tab w:val="right" w:pos="8222"/>
              </w:tabs>
              <w:jc w:val="center"/>
              <w:rPr>
                <w:rFonts w:ascii="Calibri" w:eastAsia="Times New Roman" w:hAnsi="Calibri" w:cs="Tahoma"/>
                <w:b/>
                <w:color w:val="000000"/>
                <w:sz w:val="16"/>
                <w:szCs w:val="16"/>
                <w:lang w:eastAsia="es-CO"/>
              </w:rPr>
            </w:pPr>
            <w:r w:rsidRPr="0038696D">
              <w:rPr>
                <w:rFonts w:ascii="Calibri" w:eastAsia="Times New Roman" w:hAnsi="Calibri" w:cs="Tahoma"/>
                <w:b/>
                <w:color w:val="000000"/>
                <w:sz w:val="16"/>
                <w:szCs w:val="16"/>
                <w:lang w:eastAsia="es-CO"/>
              </w:rPr>
              <w:t>VALOR DEL CONTRATO</w:t>
            </w:r>
          </w:p>
        </w:tc>
      </w:tr>
      <w:tr w:rsidR="00BF0EE4" w:rsidRPr="0038696D" w:rsidTr="002D441C">
        <w:trPr>
          <w:trHeight w:val="61"/>
        </w:trPr>
        <w:tc>
          <w:tcPr>
            <w:tcW w:w="1160" w:type="dxa"/>
            <w:shd w:val="clear" w:color="auto" w:fill="auto"/>
          </w:tcPr>
          <w:p w:rsidR="00BF0EE4" w:rsidRPr="0038696D" w:rsidRDefault="00BF0EE4" w:rsidP="00B833FD">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Contratación Directa</w:t>
            </w:r>
          </w:p>
        </w:tc>
        <w:tc>
          <w:tcPr>
            <w:tcW w:w="1045" w:type="dxa"/>
            <w:shd w:val="clear" w:color="auto" w:fill="auto"/>
          </w:tcPr>
          <w:p w:rsidR="00BF0EE4" w:rsidRPr="0038696D" w:rsidRDefault="00BF0EE4" w:rsidP="00B833FD">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Prestación de Servicios</w:t>
            </w:r>
          </w:p>
        </w:tc>
        <w:tc>
          <w:tcPr>
            <w:tcW w:w="1195" w:type="dxa"/>
            <w:shd w:val="clear" w:color="auto" w:fill="auto"/>
          </w:tcPr>
          <w:p w:rsidR="00BF0EE4" w:rsidRPr="0038696D" w:rsidRDefault="00BF0EE4" w:rsidP="00B833FD">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1504210307</w:t>
            </w:r>
          </w:p>
        </w:tc>
        <w:tc>
          <w:tcPr>
            <w:tcW w:w="1346" w:type="dxa"/>
          </w:tcPr>
          <w:p w:rsidR="00BF0EE4" w:rsidRPr="0038696D" w:rsidRDefault="00BF0EE4" w:rsidP="00B833FD">
            <w:pPr>
              <w:tabs>
                <w:tab w:val="right" w:pos="8222"/>
              </w:tabs>
              <w:jc w:val="both"/>
              <w:rPr>
                <w:rFonts w:ascii="Calibri" w:eastAsia="Times New Roman" w:hAnsi="Calibri"/>
                <w:color w:val="000000"/>
                <w:sz w:val="16"/>
                <w:szCs w:val="16"/>
                <w:lang w:eastAsia="es-CO"/>
              </w:rPr>
            </w:pPr>
            <w:r w:rsidRPr="00BF0EE4">
              <w:rPr>
                <w:rFonts w:ascii="Calibri" w:eastAsia="Times New Roman" w:hAnsi="Calibri"/>
                <w:color w:val="000000"/>
                <w:sz w:val="16"/>
                <w:szCs w:val="16"/>
                <w:lang w:eastAsia="es-CO"/>
              </w:rPr>
              <w:t>CORCADE</w:t>
            </w:r>
          </w:p>
        </w:tc>
        <w:tc>
          <w:tcPr>
            <w:tcW w:w="1599" w:type="dxa"/>
            <w:shd w:val="clear" w:color="auto" w:fill="auto"/>
          </w:tcPr>
          <w:p w:rsidR="00BF0EE4" w:rsidRPr="0038696D" w:rsidRDefault="00BF0EE4" w:rsidP="00B833FD">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 xml:space="preserve">La realización de los juegos </w:t>
            </w:r>
            <w:proofErr w:type="spellStart"/>
            <w:r w:rsidRPr="0038696D">
              <w:rPr>
                <w:rFonts w:ascii="Calibri" w:eastAsia="Times New Roman" w:hAnsi="Calibri"/>
                <w:color w:val="000000"/>
                <w:sz w:val="16"/>
                <w:szCs w:val="16"/>
                <w:lang w:eastAsia="es-CO"/>
              </w:rPr>
              <w:t>interescolares</w:t>
            </w:r>
            <w:proofErr w:type="spellEnd"/>
            <w:r w:rsidRPr="0038696D">
              <w:rPr>
                <w:rFonts w:ascii="Calibri" w:eastAsia="Times New Roman" w:hAnsi="Calibri"/>
                <w:color w:val="000000"/>
                <w:sz w:val="16"/>
                <w:szCs w:val="16"/>
                <w:lang w:eastAsia="es-CO"/>
              </w:rPr>
              <w:t xml:space="preserve"> en el Municipio de Manizales año 2015</w:t>
            </w:r>
          </w:p>
        </w:tc>
        <w:tc>
          <w:tcPr>
            <w:tcW w:w="1090" w:type="dxa"/>
            <w:shd w:val="clear" w:color="auto" w:fill="auto"/>
          </w:tcPr>
          <w:p w:rsidR="00BF0EE4" w:rsidRPr="0038696D" w:rsidRDefault="00BF0EE4" w:rsidP="00B833FD">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Ejecución</w:t>
            </w:r>
          </w:p>
        </w:tc>
        <w:tc>
          <w:tcPr>
            <w:tcW w:w="1195" w:type="dxa"/>
            <w:shd w:val="clear" w:color="auto" w:fill="auto"/>
          </w:tcPr>
          <w:p w:rsidR="00BF0EE4" w:rsidRPr="0038696D" w:rsidRDefault="00BF0EE4" w:rsidP="00B833FD">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$95.490.000</w:t>
            </w:r>
          </w:p>
        </w:tc>
      </w:tr>
      <w:tr w:rsidR="00BF0EE4" w:rsidRPr="0038696D" w:rsidTr="002D441C">
        <w:trPr>
          <w:trHeight w:val="61"/>
        </w:trPr>
        <w:tc>
          <w:tcPr>
            <w:tcW w:w="1160" w:type="dxa"/>
            <w:shd w:val="clear" w:color="auto" w:fill="auto"/>
          </w:tcPr>
          <w:p w:rsidR="00BF0EE4" w:rsidRPr="0038696D" w:rsidRDefault="00BF0EE4" w:rsidP="00B833FD">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Contratación Directa</w:t>
            </w:r>
          </w:p>
        </w:tc>
        <w:tc>
          <w:tcPr>
            <w:tcW w:w="1045" w:type="dxa"/>
            <w:shd w:val="clear" w:color="auto" w:fill="auto"/>
          </w:tcPr>
          <w:p w:rsidR="00BF0EE4" w:rsidRPr="0038696D" w:rsidRDefault="00BF0EE4" w:rsidP="00B833FD">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Prestación de Servicios</w:t>
            </w:r>
          </w:p>
        </w:tc>
        <w:tc>
          <w:tcPr>
            <w:tcW w:w="1195" w:type="dxa"/>
            <w:shd w:val="clear" w:color="auto" w:fill="auto"/>
          </w:tcPr>
          <w:p w:rsidR="00BF0EE4" w:rsidRPr="0038696D" w:rsidRDefault="00BF0EE4" w:rsidP="00B833FD">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1503240240</w:t>
            </w:r>
          </w:p>
        </w:tc>
        <w:tc>
          <w:tcPr>
            <w:tcW w:w="1346" w:type="dxa"/>
          </w:tcPr>
          <w:p w:rsidR="00BF0EE4" w:rsidRPr="0038696D" w:rsidRDefault="00BF0EE4" w:rsidP="00B833FD">
            <w:pPr>
              <w:tabs>
                <w:tab w:val="right" w:pos="8222"/>
              </w:tabs>
              <w:jc w:val="both"/>
              <w:rPr>
                <w:rFonts w:ascii="Calibri" w:eastAsia="Times New Roman" w:hAnsi="Calibri"/>
                <w:color w:val="000000"/>
                <w:sz w:val="16"/>
                <w:szCs w:val="16"/>
                <w:lang w:eastAsia="es-CO"/>
              </w:rPr>
            </w:pPr>
            <w:r w:rsidRPr="00BF0EE4">
              <w:rPr>
                <w:rFonts w:ascii="Calibri" w:eastAsia="Times New Roman" w:hAnsi="Calibri"/>
                <w:color w:val="000000"/>
                <w:sz w:val="16"/>
                <w:szCs w:val="16"/>
                <w:lang w:eastAsia="es-CO"/>
              </w:rPr>
              <w:t>FUNDACION IMPACTO RECREACION</w:t>
            </w:r>
          </w:p>
        </w:tc>
        <w:tc>
          <w:tcPr>
            <w:tcW w:w="1599" w:type="dxa"/>
            <w:shd w:val="clear" w:color="auto" w:fill="auto"/>
          </w:tcPr>
          <w:p w:rsidR="00BF0EE4" w:rsidRPr="0038696D" w:rsidRDefault="00BF0EE4" w:rsidP="00B833FD">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 xml:space="preserve">La realización de los juegos </w:t>
            </w:r>
            <w:proofErr w:type="spellStart"/>
            <w:r w:rsidRPr="0038696D">
              <w:rPr>
                <w:rFonts w:ascii="Calibri" w:eastAsia="Times New Roman" w:hAnsi="Calibri"/>
                <w:color w:val="000000"/>
                <w:sz w:val="16"/>
                <w:szCs w:val="16"/>
                <w:lang w:eastAsia="es-CO"/>
              </w:rPr>
              <w:t>interescolares</w:t>
            </w:r>
            <w:proofErr w:type="spellEnd"/>
            <w:r w:rsidRPr="0038696D">
              <w:rPr>
                <w:rFonts w:ascii="Calibri" w:eastAsia="Times New Roman" w:hAnsi="Calibri"/>
                <w:color w:val="000000"/>
                <w:sz w:val="16"/>
                <w:szCs w:val="16"/>
                <w:lang w:eastAsia="es-CO"/>
              </w:rPr>
              <w:t xml:space="preserve"> en el Municipio de Manizales año 2015</w:t>
            </w:r>
          </w:p>
        </w:tc>
        <w:tc>
          <w:tcPr>
            <w:tcW w:w="1090" w:type="dxa"/>
            <w:shd w:val="clear" w:color="auto" w:fill="auto"/>
          </w:tcPr>
          <w:p w:rsidR="00BF0EE4" w:rsidRPr="0038696D" w:rsidRDefault="00BF0EE4" w:rsidP="00B833FD">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Ejecución</w:t>
            </w:r>
          </w:p>
        </w:tc>
        <w:tc>
          <w:tcPr>
            <w:tcW w:w="1195" w:type="dxa"/>
            <w:shd w:val="clear" w:color="auto" w:fill="auto"/>
          </w:tcPr>
          <w:p w:rsidR="00BF0EE4" w:rsidRPr="0038696D" w:rsidRDefault="00BF0EE4" w:rsidP="00B833FD">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$240.000.000</w:t>
            </w:r>
          </w:p>
        </w:tc>
      </w:tr>
      <w:tr w:rsidR="00BF0EE4" w:rsidRPr="0038696D" w:rsidTr="002D441C">
        <w:trPr>
          <w:trHeight w:val="61"/>
        </w:trPr>
        <w:tc>
          <w:tcPr>
            <w:tcW w:w="1160" w:type="dxa"/>
            <w:shd w:val="clear" w:color="auto" w:fill="auto"/>
          </w:tcPr>
          <w:p w:rsidR="00BF0EE4" w:rsidRPr="0038696D" w:rsidRDefault="00BF0EE4" w:rsidP="00B833FD">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Contratación Directa</w:t>
            </w:r>
          </w:p>
        </w:tc>
        <w:tc>
          <w:tcPr>
            <w:tcW w:w="1045" w:type="dxa"/>
            <w:shd w:val="clear" w:color="auto" w:fill="auto"/>
          </w:tcPr>
          <w:p w:rsidR="00BF0EE4" w:rsidRPr="0038696D" w:rsidRDefault="00BF0EE4" w:rsidP="00B833FD">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Prestación de Servicios</w:t>
            </w:r>
          </w:p>
        </w:tc>
        <w:tc>
          <w:tcPr>
            <w:tcW w:w="1195" w:type="dxa"/>
            <w:shd w:val="clear" w:color="auto" w:fill="auto"/>
          </w:tcPr>
          <w:p w:rsidR="00BF0EE4" w:rsidRPr="0038696D" w:rsidRDefault="00BF0EE4" w:rsidP="00B833FD">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1503120200</w:t>
            </w:r>
          </w:p>
        </w:tc>
        <w:tc>
          <w:tcPr>
            <w:tcW w:w="1346" w:type="dxa"/>
          </w:tcPr>
          <w:p w:rsidR="00BF0EE4" w:rsidRPr="0038696D" w:rsidRDefault="00BF0EE4" w:rsidP="00B833FD">
            <w:pPr>
              <w:tabs>
                <w:tab w:val="right" w:pos="8222"/>
              </w:tabs>
              <w:jc w:val="both"/>
              <w:rPr>
                <w:rFonts w:ascii="Calibri" w:eastAsia="Times New Roman" w:hAnsi="Calibri"/>
                <w:color w:val="000000"/>
                <w:sz w:val="16"/>
                <w:szCs w:val="16"/>
                <w:lang w:eastAsia="es-CO"/>
              </w:rPr>
            </w:pPr>
            <w:r w:rsidRPr="00BF0EE4">
              <w:rPr>
                <w:rFonts w:ascii="Calibri" w:eastAsia="Times New Roman" w:hAnsi="Calibri"/>
                <w:color w:val="000000"/>
                <w:sz w:val="16"/>
                <w:szCs w:val="16"/>
                <w:lang w:eastAsia="es-CO"/>
              </w:rPr>
              <w:t>ASOLIGAS</w:t>
            </w:r>
          </w:p>
        </w:tc>
        <w:tc>
          <w:tcPr>
            <w:tcW w:w="1599" w:type="dxa"/>
            <w:shd w:val="clear" w:color="auto" w:fill="auto"/>
          </w:tcPr>
          <w:p w:rsidR="00BF0EE4" w:rsidRPr="0038696D" w:rsidRDefault="00BF0EE4" w:rsidP="00B833FD">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Promoción de la jornada escolar extendida en deporte para la Básica primaria</w:t>
            </w:r>
          </w:p>
        </w:tc>
        <w:tc>
          <w:tcPr>
            <w:tcW w:w="1090" w:type="dxa"/>
            <w:shd w:val="clear" w:color="auto" w:fill="auto"/>
          </w:tcPr>
          <w:p w:rsidR="00BF0EE4" w:rsidRPr="0038696D" w:rsidRDefault="00BF0EE4" w:rsidP="00B833FD">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Ejecución</w:t>
            </w:r>
          </w:p>
        </w:tc>
        <w:tc>
          <w:tcPr>
            <w:tcW w:w="1195" w:type="dxa"/>
            <w:shd w:val="clear" w:color="auto" w:fill="auto"/>
          </w:tcPr>
          <w:p w:rsidR="00BF0EE4" w:rsidRPr="0038696D" w:rsidRDefault="00BF0EE4" w:rsidP="00B833FD">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$81.760.150</w:t>
            </w:r>
          </w:p>
        </w:tc>
      </w:tr>
      <w:tr w:rsidR="00BF0EE4" w:rsidRPr="0038696D" w:rsidTr="002D441C">
        <w:trPr>
          <w:trHeight w:val="61"/>
        </w:trPr>
        <w:tc>
          <w:tcPr>
            <w:tcW w:w="1160" w:type="dxa"/>
            <w:shd w:val="clear" w:color="auto" w:fill="auto"/>
          </w:tcPr>
          <w:p w:rsidR="00BF0EE4" w:rsidRPr="0038696D" w:rsidRDefault="00BF0EE4" w:rsidP="00B833FD">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Contratación Directa</w:t>
            </w:r>
          </w:p>
        </w:tc>
        <w:tc>
          <w:tcPr>
            <w:tcW w:w="1045" w:type="dxa"/>
            <w:shd w:val="clear" w:color="auto" w:fill="auto"/>
          </w:tcPr>
          <w:p w:rsidR="00BF0EE4" w:rsidRPr="0038696D" w:rsidRDefault="00BF0EE4" w:rsidP="00B833FD">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Prestación de Servicios</w:t>
            </w:r>
          </w:p>
        </w:tc>
        <w:tc>
          <w:tcPr>
            <w:tcW w:w="1195" w:type="dxa"/>
            <w:shd w:val="clear" w:color="auto" w:fill="auto"/>
          </w:tcPr>
          <w:p w:rsidR="00BF0EE4" w:rsidRPr="0038696D" w:rsidRDefault="00BF0EE4" w:rsidP="00B833FD">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1502270145</w:t>
            </w:r>
          </w:p>
        </w:tc>
        <w:tc>
          <w:tcPr>
            <w:tcW w:w="1346" w:type="dxa"/>
          </w:tcPr>
          <w:p w:rsidR="00BF0EE4" w:rsidRPr="0038696D" w:rsidRDefault="00BF0EE4" w:rsidP="00B833FD">
            <w:pPr>
              <w:tabs>
                <w:tab w:val="right" w:pos="8222"/>
              </w:tabs>
              <w:jc w:val="both"/>
              <w:rPr>
                <w:rFonts w:ascii="Calibri" w:eastAsia="Times New Roman" w:hAnsi="Calibri"/>
                <w:color w:val="000000"/>
                <w:sz w:val="16"/>
                <w:szCs w:val="16"/>
                <w:lang w:eastAsia="es-CO"/>
              </w:rPr>
            </w:pPr>
            <w:r w:rsidRPr="00BF0EE4">
              <w:rPr>
                <w:rFonts w:ascii="Calibri" w:eastAsia="Times New Roman" w:hAnsi="Calibri"/>
                <w:color w:val="000000"/>
                <w:sz w:val="16"/>
                <w:szCs w:val="16"/>
                <w:lang w:eastAsia="es-CO"/>
              </w:rPr>
              <w:t>MONICA CLEMENCIA FRANCO C</w:t>
            </w:r>
          </w:p>
        </w:tc>
        <w:tc>
          <w:tcPr>
            <w:tcW w:w="1599" w:type="dxa"/>
            <w:shd w:val="clear" w:color="auto" w:fill="auto"/>
          </w:tcPr>
          <w:p w:rsidR="00BF0EE4" w:rsidRPr="0038696D" w:rsidRDefault="00BF0EE4" w:rsidP="00B833FD">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Promoción de la jornada escolar extendida en deporte para la Básica primaria</w:t>
            </w:r>
          </w:p>
        </w:tc>
        <w:tc>
          <w:tcPr>
            <w:tcW w:w="1090" w:type="dxa"/>
            <w:shd w:val="clear" w:color="auto" w:fill="auto"/>
          </w:tcPr>
          <w:p w:rsidR="00BF0EE4" w:rsidRPr="0038696D" w:rsidRDefault="00BF0EE4" w:rsidP="00B833FD">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Ejecución</w:t>
            </w:r>
          </w:p>
        </w:tc>
        <w:tc>
          <w:tcPr>
            <w:tcW w:w="1195" w:type="dxa"/>
            <w:shd w:val="clear" w:color="auto" w:fill="auto"/>
          </w:tcPr>
          <w:p w:rsidR="00BF0EE4" w:rsidRPr="0038696D" w:rsidRDefault="00BF0EE4" w:rsidP="00B833FD">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$11.251.450</w:t>
            </w:r>
          </w:p>
        </w:tc>
      </w:tr>
      <w:tr w:rsidR="00BF0EE4" w:rsidRPr="0038696D" w:rsidTr="002D441C">
        <w:trPr>
          <w:trHeight w:val="61"/>
        </w:trPr>
        <w:tc>
          <w:tcPr>
            <w:tcW w:w="1160" w:type="dxa"/>
            <w:shd w:val="clear" w:color="auto" w:fill="auto"/>
          </w:tcPr>
          <w:p w:rsidR="00BF0EE4" w:rsidRPr="0038696D" w:rsidRDefault="00BF0EE4" w:rsidP="00B833FD">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Contratación Directa</w:t>
            </w:r>
          </w:p>
        </w:tc>
        <w:tc>
          <w:tcPr>
            <w:tcW w:w="1045" w:type="dxa"/>
            <w:shd w:val="clear" w:color="auto" w:fill="auto"/>
          </w:tcPr>
          <w:p w:rsidR="00BF0EE4" w:rsidRPr="0038696D" w:rsidRDefault="00BF0EE4" w:rsidP="00B833FD">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Prestación de Servicios</w:t>
            </w:r>
          </w:p>
        </w:tc>
        <w:tc>
          <w:tcPr>
            <w:tcW w:w="1195" w:type="dxa"/>
            <w:shd w:val="clear" w:color="auto" w:fill="auto"/>
          </w:tcPr>
          <w:p w:rsidR="00BF0EE4" w:rsidRPr="0038696D" w:rsidRDefault="00BF0EE4" w:rsidP="00B833FD">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1502270140</w:t>
            </w:r>
          </w:p>
        </w:tc>
        <w:tc>
          <w:tcPr>
            <w:tcW w:w="1346" w:type="dxa"/>
          </w:tcPr>
          <w:p w:rsidR="00BF0EE4" w:rsidRPr="0038696D" w:rsidRDefault="00BF0EE4" w:rsidP="00B833FD">
            <w:pPr>
              <w:tabs>
                <w:tab w:val="right" w:pos="8222"/>
              </w:tabs>
              <w:jc w:val="both"/>
              <w:rPr>
                <w:rFonts w:ascii="Calibri" w:eastAsia="Times New Roman" w:hAnsi="Calibri"/>
                <w:color w:val="000000"/>
                <w:sz w:val="16"/>
                <w:szCs w:val="16"/>
                <w:lang w:eastAsia="es-CO"/>
              </w:rPr>
            </w:pPr>
            <w:r w:rsidRPr="00BF0EE4">
              <w:rPr>
                <w:rFonts w:ascii="Calibri" w:eastAsia="Times New Roman" w:hAnsi="Calibri"/>
                <w:color w:val="000000"/>
                <w:sz w:val="16"/>
                <w:szCs w:val="16"/>
                <w:lang w:eastAsia="es-CO"/>
              </w:rPr>
              <w:t>MARIA DEL PILAR ZULUAGA GOMEZ</w:t>
            </w:r>
          </w:p>
        </w:tc>
        <w:tc>
          <w:tcPr>
            <w:tcW w:w="1599" w:type="dxa"/>
            <w:shd w:val="clear" w:color="auto" w:fill="auto"/>
          </w:tcPr>
          <w:p w:rsidR="00BF0EE4" w:rsidRDefault="00BF0EE4" w:rsidP="00B833FD">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Promoción de la jornada escolar extendida en deporte para la Básica primaria</w:t>
            </w:r>
          </w:p>
          <w:p w:rsidR="000954AC" w:rsidRPr="0038696D" w:rsidRDefault="000954AC" w:rsidP="00B833FD">
            <w:pPr>
              <w:tabs>
                <w:tab w:val="right" w:pos="8222"/>
              </w:tabs>
              <w:jc w:val="both"/>
              <w:rPr>
                <w:rFonts w:ascii="Calibri" w:eastAsia="Times New Roman" w:hAnsi="Calibri"/>
                <w:color w:val="000000"/>
                <w:sz w:val="16"/>
                <w:szCs w:val="16"/>
                <w:lang w:eastAsia="es-CO"/>
              </w:rPr>
            </w:pPr>
          </w:p>
        </w:tc>
        <w:tc>
          <w:tcPr>
            <w:tcW w:w="1090" w:type="dxa"/>
            <w:shd w:val="clear" w:color="auto" w:fill="auto"/>
          </w:tcPr>
          <w:p w:rsidR="00BF0EE4" w:rsidRPr="0038696D" w:rsidRDefault="00BF0EE4" w:rsidP="00B833FD">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Ejecución</w:t>
            </w:r>
          </w:p>
        </w:tc>
        <w:tc>
          <w:tcPr>
            <w:tcW w:w="1195" w:type="dxa"/>
            <w:shd w:val="clear" w:color="auto" w:fill="auto"/>
          </w:tcPr>
          <w:p w:rsidR="00BF0EE4" w:rsidRPr="0038696D" w:rsidRDefault="00BF0EE4" w:rsidP="00B833FD">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$11.251.450</w:t>
            </w:r>
          </w:p>
        </w:tc>
      </w:tr>
      <w:tr w:rsidR="000954AC" w:rsidRPr="0038696D" w:rsidTr="00FC5166">
        <w:trPr>
          <w:trHeight w:val="61"/>
        </w:trPr>
        <w:tc>
          <w:tcPr>
            <w:tcW w:w="1160" w:type="dxa"/>
            <w:shd w:val="clear" w:color="auto" w:fill="D9D9D9" w:themeFill="background1" w:themeFillShade="D9"/>
            <w:vAlign w:val="center"/>
          </w:tcPr>
          <w:p w:rsidR="000954AC" w:rsidRPr="0038696D" w:rsidRDefault="000954AC" w:rsidP="00FC5166">
            <w:pPr>
              <w:tabs>
                <w:tab w:val="right" w:pos="8222"/>
              </w:tabs>
              <w:jc w:val="center"/>
              <w:rPr>
                <w:rFonts w:ascii="Calibri" w:eastAsia="Times New Roman" w:hAnsi="Calibri" w:cs="Tahoma"/>
                <w:b/>
                <w:color w:val="000000"/>
                <w:sz w:val="16"/>
                <w:szCs w:val="16"/>
                <w:lang w:eastAsia="es-CO"/>
              </w:rPr>
            </w:pPr>
            <w:r w:rsidRPr="0038696D">
              <w:rPr>
                <w:rFonts w:ascii="Calibri" w:eastAsia="Times New Roman" w:hAnsi="Calibri" w:cs="Tahoma"/>
                <w:b/>
                <w:color w:val="000000"/>
                <w:sz w:val="16"/>
                <w:szCs w:val="16"/>
                <w:lang w:eastAsia="es-CO"/>
              </w:rPr>
              <w:lastRenderedPageBreak/>
              <w:t>MODALIDAD DE CONTRATO</w:t>
            </w:r>
          </w:p>
        </w:tc>
        <w:tc>
          <w:tcPr>
            <w:tcW w:w="1045" w:type="dxa"/>
            <w:shd w:val="clear" w:color="auto" w:fill="D9D9D9" w:themeFill="background1" w:themeFillShade="D9"/>
            <w:vAlign w:val="center"/>
          </w:tcPr>
          <w:p w:rsidR="000954AC" w:rsidRPr="0038696D" w:rsidRDefault="000954AC" w:rsidP="00FC5166">
            <w:pPr>
              <w:tabs>
                <w:tab w:val="right" w:pos="8222"/>
              </w:tabs>
              <w:jc w:val="center"/>
              <w:rPr>
                <w:rFonts w:ascii="Calibri" w:eastAsia="Times New Roman" w:hAnsi="Calibri" w:cs="Tahoma"/>
                <w:b/>
                <w:color w:val="000000"/>
                <w:sz w:val="16"/>
                <w:szCs w:val="16"/>
                <w:lang w:eastAsia="es-CO"/>
              </w:rPr>
            </w:pPr>
            <w:r w:rsidRPr="0038696D">
              <w:rPr>
                <w:rFonts w:ascii="Calibri" w:eastAsia="Times New Roman" w:hAnsi="Calibri" w:cs="Tahoma"/>
                <w:b/>
                <w:color w:val="000000"/>
                <w:sz w:val="16"/>
                <w:szCs w:val="16"/>
                <w:lang w:eastAsia="es-CO"/>
              </w:rPr>
              <w:t>CLASE DE CONTRATO</w:t>
            </w:r>
          </w:p>
        </w:tc>
        <w:tc>
          <w:tcPr>
            <w:tcW w:w="1195" w:type="dxa"/>
            <w:shd w:val="clear" w:color="auto" w:fill="D9D9D9" w:themeFill="background1" w:themeFillShade="D9"/>
            <w:vAlign w:val="center"/>
          </w:tcPr>
          <w:p w:rsidR="000954AC" w:rsidRPr="0038696D" w:rsidRDefault="000954AC" w:rsidP="00FC5166">
            <w:pPr>
              <w:tabs>
                <w:tab w:val="right" w:pos="8222"/>
              </w:tabs>
              <w:jc w:val="center"/>
              <w:rPr>
                <w:rFonts w:ascii="Calibri" w:eastAsia="Times New Roman" w:hAnsi="Calibri" w:cs="Tahoma"/>
                <w:b/>
                <w:color w:val="000000"/>
                <w:sz w:val="16"/>
                <w:szCs w:val="16"/>
                <w:lang w:eastAsia="es-CO"/>
              </w:rPr>
            </w:pPr>
            <w:r w:rsidRPr="0038696D">
              <w:rPr>
                <w:rFonts w:ascii="Calibri" w:eastAsia="Times New Roman" w:hAnsi="Calibri" w:cs="Tahoma"/>
                <w:b/>
                <w:color w:val="000000"/>
                <w:sz w:val="16"/>
                <w:szCs w:val="16"/>
                <w:lang w:eastAsia="es-CO"/>
              </w:rPr>
              <w:t>NUMERO DE CONTRATO</w:t>
            </w:r>
          </w:p>
        </w:tc>
        <w:tc>
          <w:tcPr>
            <w:tcW w:w="1346" w:type="dxa"/>
            <w:shd w:val="clear" w:color="auto" w:fill="D9D9D9" w:themeFill="background1" w:themeFillShade="D9"/>
            <w:vAlign w:val="center"/>
          </w:tcPr>
          <w:p w:rsidR="000954AC" w:rsidRPr="0038696D" w:rsidRDefault="000954AC" w:rsidP="00FC5166">
            <w:pPr>
              <w:tabs>
                <w:tab w:val="right" w:pos="8222"/>
              </w:tabs>
              <w:jc w:val="center"/>
              <w:rPr>
                <w:rFonts w:ascii="Calibri" w:eastAsia="Times New Roman" w:hAnsi="Calibri" w:cs="Tahoma"/>
                <w:b/>
                <w:color w:val="000000"/>
                <w:sz w:val="16"/>
                <w:szCs w:val="16"/>
                <w:lang w:eastAsia="es-CO"/>
              </w:rPr>
            </w:pPr>
            <w:r w:rsidRPr="0038696D">
              <w:rPr>
                <w:rFonts w:ascii="Calibri" w:eastAsia="Times New Roman" w:hAnsi="Calibri" w:cs="Tahoma"/>
                <w:b/>
                <w:color w:val="000000"/>
                <w:sz w:val="16"/>
                <w:szCs w:val="16"/>
                <w:lang w:eastAsia="es-CO"/>
              </w:rPr>
              <w:t>NOMBRE DEL COMODATARIO</w:t>
            </w:r>
          </w:p>
        </w:tc>
        <w:tc>
          <w:tcPr>
            <w:tcW w:w="1599" w:type="dxa"/>
            <w:shd w:val="clear" w:color="auto" w:fill="D9D9D9" w:themeFill="background1" w:themeFillShade="D9"/>
            <w:vAlign w:val="center"/>
          </w:tcPr>
          <w:p w:rsidR="000954AC" w:rsidRPr="0038696D" w:rsidRDefault="000954AC" w:rsidP="00FC5166">
            <w:pPr>
              <w:tabs>
                <w:tab w:val="right" w:pos="8222"/>
              </w:tabs>
              <w:jc w:val="center"/>
              <w:rPr>
                <w:rFonts w:ascii="Calibri" w:eastAsia="Times New Roman" w:hAnsi="Calibri" w:cs="Tahoma"/>
                <w:b/>
                <w:color w:val="000000"/>
                <w:sz w:val="16"/>
                <w:szCs w:val="16"/>
                <w:lang w:eastAsia="es-CO"/>
              </w:rPr>
            </w:pPr>
            <w:r w:rsidRPr="0038696D">
              <w:rPr>
                <w:rFonts w:ascii="Calibri" w:eastAsia="Times New Roman" w:hAnsi="Calibri" w:cs="Tahoma"/>
                <w:b/>
                <w:color w:val="000000"/>
                <w:sz w:val="16"/>
                <w:szCs w:val="16"/>
                <w:lang w:eastAsia="es-CO"/>
              </w:rPr>
              <w:t>OBJETO DEL CONTRATO</w:t>
            </w:r>
          </w:p>
        </w:tc>
        <w:tc>
          <w:tcPr>
            <w:tcW w:w="1090" w:type="dxa"/>
            <w:shd w:val="clear" w:color="auto" w:fill="D9D9D9" w:themeFill="background1" w:themeFillShade="D9"/>
            <w:vAlign w:val="center"/>
          </w:tcPr>
          <w:p w:rsidR="000954AC" w:rsidRPr="0038696D" w:rsidRDefault="000954AC" w:rsidP="00FC5166">
            <w:pPr>
              <w:tabs>
                <w:tab w:val="right" w:pos="8222"/>
              </w:tabs>
              <w:jc w:val="center"/>
              <w:rPr>
                <w:rFonts w:ascii="Calibri" w:eastAsia="Times New Roman" w:hAnsi="Calibri" w:cs="Tahoma"/>
                <w:b/>
                <w:color w:val="000000"/>
                <w:sz w:val="16"/>
                <w:szCs w:val="16"/>
                <w:lang w:eastAsia="es-CO"/>
              </w:rPr>
            </w:pPr>
            <w:r w:rsidRPr="0038696D">
              <w:rPr>
                <w:rFonts w:ascii="Calibri" w:eastAsia="Times New Roman" w:hAnsi="Calibri" w:cs="Tahoma"/>
                <w:b/>
                <w:color w:val="000000"/>
                <w:sz w:val="16"/>
                <w:szCs w:val="16"/>
                <w:lang w:eastAsia="es-CO"/>
              </w:rPr>
              <w:t>ESTADO ACTUAL DEL CONTRATO</w:t>
            </w:r>
          </w:p>
        </w:tc>
        <w:tc>
          <w:tcPr>
            <w:tcW w:w="1195" w:type="dxa"/>
            <w:shd w:val="clear" w:color="auto" w:fill="D9D9D9" w:themeFill="background1" w:themeFillShade="D9"/>
            <w:vAlign w:val="center"/>
          </w:tcPr>
          <w:p w:rsidR="000954AC" w:rsidRPr="0038696D" w:rsidRDefault="000954AC" w:rsidP="00FC5166">
            <w:pPr>
              <w:tabs>
                <w:tab w:val="right" w:pos="8222"/>
              </w:tabs>
              <w:jc w:val="center"/>
              <w:rPr>
                <w:rFonts w:ascii="Calibri" w:eastAsia="Times New Roman" w:hAnsi="Calibri" w:cs="Tahoma"/>
                <w:b/>
                <w:color w:val="000000"/>
                <w:sz w:val="16"/>
                <w:szCs w:val="16"/>
                <w:lang w:eastAsia="es-CO"/>
              </w:rPr>
            </w:pPr>
            <w:r w:rsidRPr="0038696D">
              <w:rPr>
                <w:rFonts w:ascii="Calibri" w:eastAsia="Times New Roman" w:hAnsi="Calibri" w:cs="Tahoma"/>
                <w:b/>
                <w:color w:val="000000"/>
                <w:sz w:val="16"/>
                <w:szCs w:val="16"/>
                <w:lang w:eastAsia="es-CO"/>
              </w:rPr>
              <w:t>VALOR DEL CONTRATO</w:t>
            </w:r>
          </w:p>
        </w:tc>
      </w:tr>
      <w:tr w:rsidR="000954AC" w:rsidRPr="0038696D" w:rsidTr="002D441C">
        <w:trPr>
          <w:trHeight w:val="61"/>
        </w:trPr>
        <w:tc>
          <w:tcPr>
            <w:tcW w:w="1160" w:type="dxa"/>
            <w:shd w:val="clear" w:color="auto" w:fill="auto"/>
          </w:tcPr>
          <w:p w:rsidR="000954AC" w:rsidRPr="0038696D" w:rsidRDefault="000954AC" w:rsidP="000954AC">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Contratación Directa</w:t>
            </w:r>
          </w:p>
        </w:tc>
        <w:tc>
          <w:tcPr>
            <w:tcW w:w="1045" w:type="dxa"/>
            <w:shd w:val="clear" w:color="auto" w:fill="auto"/>
          </w:tcPr>
          <w:p w:rsidR="000954AC" w:rsidRPr="0038696D" w:rsidRDefault="000954AC" w:rsidP="000954AC">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Prestación de Servicios</w:t>
            </w:r>
          </w:p>
        </w:tc>
        <w:tc>
          <w:tcPr>
            <w:tcW w:w="1195" w:type="dxa"/>
            <w:shd w:val="clear" w:color="auto" w:fill="auto"/>
          </w:tcPr>
          <w:p w:rsidR="000954AC" w:rsidRPr="0038696D" w:rsidRDefault="000954AC" w:rsidP="000954AC">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1502090065</w:t>
            </w:r>
          </w:p>
        </w:tc>
        <w:tc>
          <w:tcPr>
            <w:tcW w:w="1346" w:type="dxa"/>
          </w:tcPr>
          <w:p w:rsidR="000954AC" w:rsidRPr="0038696D" w:rsidRDefault="000954AC" w:rsidP="000954AC">
            <w:pPr>
              <w:tabs>
                <w:tab w:val="right" w:pos="8222"/>
              </w:tabs>
              <w:jc w:val="both"/>
              <w:rPr>
                <w:rFonts w:ascii="Calibri" w:eastAsia="Times New Roman" w:hAnsi="Calibri"/>
                <w:color w:val="000000"/>
                <w:sz w:val="16"/>
                <w:szCs w:val="16"/>
                <w:lang w:eastAsia="es-CO"/>
              </w:rPr>
            </w:pPr>
            <w:r w:rsidRPr="00BF0EE4">
              <w:rPr>
                <w:rFonts w:ascii="Calibri" w:eastAsia="Times New Roman" w:hAnsi="Calibri"/>
                <w:color w:val="000000"/>
                <w:sz w:val="16"/>
                <w:szCs w:val="16"/>
                <w:lang w:eastAsia="es-CO"/>
              </w:rPr>
              <w:t>CORCADE</w:t>
            </w:r>
          </w:p>
        </w:tc>
        <w:tc>
          <w:tcPr>
            <w:tcW w:w="1599" w:type="dxa"/>
            <w:shd w:val="clear" w:color="auto" w:fill="auto"/>
          </w:tcPr>
          <w:p w:rsidR="000954AC" w:rsidRPr="0038696D" w:rsidRDefault="000954AC" w:rsidP="000954AC">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 xml:space="preserve">Coordinación y realización de eventos </w:t>
            </w:r>
            <w:proofErr w:type="spellStart"/>
            <w:r w:rsidRPr="0038696D">
              <w:rPr>
                <w:rFonts w:ascii="Calibri" w:eastAsia="Times New Roman" w:hAnsi="Calibri"/>
                <w:color w:val="000000"/>
                <w:sz w:val="16"/>
                <w:szCs w:val="16"/>
                <w:lang w:eastAsia="es-CO"/>
              </w:rPr>
              <w:t>recreodeportivos</w:t>
            </w:r>
            <w:proofErr w:type="spellEnd"/>
            <w:r w:rsidRPr="0038696D">
              <w:rPr>
                <w:rFonts w:ascii="Calibri" w:eastAsia="Times New Roman" w:hAnsi="Calibri"/>
                <w:color w:val="000000"/>
                <w:sz w:val="16"/>
                <w:szCs w:val="16"/>
                <w:lang w:eastAsia="es-CO"/>
              </w:rPr>
              <w:t xml:space="preserve"> en las once (11) comunas y siete (7) corregimientos del Municipio de Manizales </w:t>
            </w:r>
          </w:p>
        </w:tc>
        <w:tc>
          <w:tcPr>
            <w:tcW w:w="1090" w:type="dxa"/>
            <w:shd w:val="clear" w:color="auto" w:fill="auto"/>
          </w:tcPr>
          <w:p w:rsidR="000954AC" w:rsidRPr="0038696D" w:rsidRDefault="000954AC" w:rsidP="000954AC">
            <w:pPr>
              <w:tabs>
                <w:tab w:val="right" w:pos="8222"/>
              </w:tabs>
              <w:jc w:val="center"/>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Ejecución</w:t>
            </w:r>
          </w:p>
        </w:tc>
        <w:tc>
          <w:tcPr>
            <w:tcW w:w="1195" w:type="dxa"/>
            <w:shd w:val="clear" w:color="auto" w:fill="auto"/>
          </w:tcPr>
          <w:p w:rsidR="000954AC" w:rsidRPr="0038696D" w:rsidRDefault="000954AC" w:rsidP="000954AC">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$339.250.150</w:t>
            </w:r>
          </w:p>
        </w:tc>
      </w:tr>
      <w:tr w:rsidR="000954AC" w:rsidRPr="0038696D" w:rsidTr="002D441C">
        <w:trPr>
          <w:trHeight w:val="61"/>
        </w:trPr>
        <w:tc>
          <w:tcPr>
            <w:tcW w:w="1160" w:type="dxa"/>
            <w:shd w:val="clear" w:color="auto" w:fill="auto"/>
          </w:tcPr>
          <w:p w:rsidR="000954AC" w:rsidRPr="0038696D" w:rsidRDefault="000954AC" w:rsidP="000954AC">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Contratación Directa</w:t>
            </w:r>
          </w:p>
        </w:tc>
        <w:tc>
          <w:tcPr>
            <w:tcW w:w="1045" w:type="dxa"/>
            <w:shd w:val="clear" w:color="auto" w:fill="auto"/>
          </w:tcPr>
          <w:p w:rsidR="000954AC" w:rsidRPr="0038696D" w:rsidRDefault="000954AC" w:rsidP="000954AC">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Prestación de Servicios</w:t>
            </w:r>
          </w:p>
        </w:tc>
        <w:tc>
          <w:tcPr>
            <w:tcW w:w="1195" w:type="dxa"/>
            <w:shd w:val="clear" w:color="auto" w:fill="auto"/>
          </w:tcPr>
          <w:p w:rsidR="000954AC" w:rsidRPr="0038696D" w:rsidRDefault="000954AC" w:rsidP="000954AC">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1501160008</w:t>
            </w:r>
          </w:p>
        </w:tc>
        <w:tc>
          <w:tcPr>
            <w:tcW w:w="1346" w:type="dxa"/>
          </w:tcPr>
          <w:p w:rsidR="000954AC" w:rsidRPr="0038696D" w:rsidRDefault="000954AC" w:rsidP="000954AC">
            <w:pPr>
              <w:tabs>
                <w:tab w:val="right" w:pos="8222"/>
              </w:tabs>
              <w:jc w:val="both"/>
              <w:rPr>
                <w:rFonts w:ascii="Calibri" w:eastAsia="Times New Roman" w:hAnsi="Calibri"/>
                <w:color w:val="000000"/>
                <w:sz w:val="16"/>
                <w:szCs w:val="16"/>
                <w:lang w:eastAsia="es-CO"/>
              </w:rPr>
            </w:pPr>
            <w:r w:rsidRPr="00BF0EE4">
              <w:rPr>
                <w:rFonts w:ascii="Calibri" w:eastAsia="Times New Roman" w:hAnsi="Calibri"/>
                <w:color w:val="000000"/>
                <w:sz w:val="16"/>
                <w:szCs w:val="16"/>
                <w:lang w:eastAsia="es-CO"/>
              </w:rPr>
              <w:t>CORCADE</w:t>
            </w:r>
          </w:p>
        </w:tc>
        <w:tc>
          <w:tcPr>
            <w:tcW w:w="1599" w:type="dxa"/>
            <w:shd w:val="clear" w:color="auto" w:fill="auto"/>
          </w:tcPr>
          <w:p w:rsidR="000954AC" w:rsidRPr="0038696D" w:rsidRDefault="000954AC" w:rsidP="000954AC">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 xml:space="preserve">Planeación difusión programación y realización de las actividades en la </w:t>
            </w:r>
            <w:r w:rsidR="006B78D0" w:rsidRPr="0038696D">
              <w:rPr>
                <w:rFonts w:ascii="Calibri" w:eastAsia="Times New Roman" w:hAnsi="Calibri"/>
                <w:color w:val="000000"/>
                <w:sz w:val="16"/>
                <w:szCs w:val="16"/>
                <w:lang w:eastAsia="es-CO"/>
              </w:rPr>
              <w:t>ciclo vía</w:t>
            </w:r>
            <w:r w:rsidRPr="0038696D">
              <w:rPr>
                <w:rFonts w:ascii="Calibri" w:eastAsia="Times New Roman" w:hAnsi="Calibri"/>
                <w:color w:val="000000"/>
                <w:sz w:val="16"/>
                <w:szCs w:val="16"/>
                <w:lang w:eastAsia="es-CO"/>
              </w:rPr>
              <w:t xml:space="preserve"> en la ciudad de Manizales</w:t>
            </w:r>
          </w:p>
        </w:tc>
        <w:tc>
          <w:tcPr>
            <w:tcW w:w="1090" w:type="dxa"/>
            <w:shd w:val="clear" w:color="auto" w:fill="auto"/>
          </w:tcPr>
          <w:p w:rsidR="000954AC" w:rsidRPr="0038696D" w:rsidRDefault="000954AC" w:rsidP="000954AC">
            <w:pPr>
              <w:tabs>
                <w:tab w:val="right" w:pos="8222"/>
              </w:tabs>
              <w:jc w:val="center"/>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Ejecución</w:t>
            </w:r>
          </w:p>
        </w:tc>
        <w:tc>
          <w:tcPr>
            <w:tcW w:w="1195" w:type="dxa"/>
            <w:shd w:val="clear" w:color="auto" w:fill="auto"/>
          </w:tcPr>
          <w:p w:rsidR="000954AC" w:rsidRPr="0038696D" w:rsidRDefault="000954AC" w:rsidP="000954AC">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$156.000.000</w:t>
            </w:r>
          </w:p>
        </w:tc>
      </w:tr>
      <w:tr w:rsidR="000954AC" w:rsidRPr="0038696D" w:rsidTr="002D441C">
        <w:trPr>
          <w:trHeight w:val="61"/>
        </w:trPr>
        <w:tc>
          <w:tcPr>
            <w:tcW w:w="1160" w:type="dxa"/>
            <w:shd w:val="clear" w:color="auto" w:fill="auto"/>
          </w:tcPr>
          <w:p w:rsidR="000954AC" w:rsidRPr="0038696D" w:rsidRDefault="000954AC" w:rsidP="000954AC">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Contratación Directa</w:t>
            </w:r>
          </w:p>
        </w:tc>
        <w:tc>
          <w:tcPr>
            <w:tcW w:w="1045" w:type="dxa"/>
            <w:shd w:val="clear" w:color="auto" w:fill="auto"/>
          </w:tcPr>
          <w:p w:rsidR="000954AC" w:rsidRPr="0038696D" w:rsidRDefault="000954AC" w:rsidP="000954AC">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Comodato</w:t>
            </w:r>
          </w:p>
        </w:tc>
        <w:tc>
          <w:tcPr>
            <w:tcW w:w="1195" w:type="dxa"/>
            <w:shd w:val="clear" w:color="auto" w:fill="auto"/>
          </w:tcPr>
          <w:p w:rsidR="000954AC" w:rsidRPr="0038696D" w:rsidRDefault="000954AC" w:rsidP="000954AC">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1411200665</w:t>
            </w:r>
          </w:p>
        </w:tc>
        <w:tc>
          <w:tcPr>
            <w:tcW w:w="1346" w:type="dxa"/>
          </w:tcPr>
          <w:p w:rsidR="000954AC" w:rsidRPr="0038696D" w:rsidRDefault="000954AC" w:rsidP="000954AC">
            <w:pPr>
              <w:tabs>
                <w:tab w:val="right" w:pos="8222"/>
              </w:tabs>
              <w:jc w:val="both"/>
              <w:rPr>
                <w:rFonts w:ascii="Calibri" w:eastAsia="Times New Roman" w:hAnsi="Calibri"/>
                <w:color w:val="000000"/>
                <w:sz w:val="16"/>
                <w:szCs w:val="16"/>
                <w:lang w:eastAsia="es-CO"/>
              </w:rPr>
            </w:pPr>
            <w:r w:rsidRPr="00BF0EE4">
              <w:rPr>
                <w:rFonts w:ascii="Calibri" w:eastAsia="Times New Roman" w:hAnsi="Calibri"/>
                <w:color w:val="000000"/>
                <w:sz w:val="16"/>
                <w:szCs w:val="16"/>
                <w:lang w:eastAsia="es-CO"/>
              </w:rPr>
              <w:t>liga de Motociclismo de caldas</w:t>
            </w:r>
          </w:p>
        </w:tc>
        <w:tc>
          <w:tcPr>
            <w:tcW w:w="1599" w:type="dxa"/>
            <w:shd w:val="clear" w:color="auto" w:fill="auto"/>
          </w:tcPr>
          <w:p w:rsidR="000954AC" w:rsidRPr="0038696D" w:rsidRDefault="000954AC" w:rsidP="000954AC">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Comodato liga de Motociclismo de caldas</w:t>
            </w:r>
          </w:p>
        </w:tc>
        <w:tc>
          <w:tcPr>
            <w:tcW w:w="1090" w:type="dxa"/>
            <w:shd w:val="clear" w:color="auto" w:fill="auto"/>
          </w:tcPr>
          <w:p w:rsidR="000954AC" w:rsidRPr="0038696D" w:rsidRDefault="000954AC" w:rsidP="000954AC">
            <w:pPr>
              <w:tabs>
                <w:tab w:val="right" w:pos="8222"/>
              </w:tabs>
              <w:jc w:val="center"/>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Vigente hasta el 20 de noviembre de 2016</w:t>
            </w:r>
          </w:p>
        </w:tc>
        <w:tc>
          <w:tcPr>
            <w:tcW w:w="1195" w:type="dxa"/>
            <w:shd w:val="clear" w:color="auto" w:fill="auto"/>
          </w:tcPr>
          <w:p w:rsidR="000954AC" w:rsidRPr="0038696D" w:rsidRDefault="000954AC" w:rsidP="000954AC">
            <w:pPr>
              <w:tabs>
                <w:tab w:val="right" w:pos="8222"/>
              </w:tabs>
              <w:jc w:val="center"/>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0</w:t>
            </w:r>
          </w:p>
        </w:tc>
      </w:tr>
      <w:tr w:rsidR="000954AC" w:rsidRPr="0038696D" w:rsidTr="002D441C">
        <w:trPr>
          <w:trHeight w:val="61"/>
        </w:trPr>
        <w:tc>
          <w:tcPr>
            <w:tcW w:w="1160" w:type="dxa"/>
            <w:shd w:val="clear" w:color="auto" w:fill="auto"/>
          </w:tcPr>
          <w:p w:rsidR="000954AC" w:rsidRPr="0038696D" w:rsidRDefault="000954AC" w:rsidP="000954AC">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Contratación Directa</w:t>
            </w:r>
          </w:p>
        </w:tc>
        <w:tc>
          <w:tcPr>
            <w:tcW w:w="1045" w:type="dxa"/>
            <w:shd w:val="clear" w:color="auto" w:fill="auto"/>
          </w:tcPr>
          <w:p w:rsidR="000954AC" w:rsidRPr="0038696D" w:rsidRDefault="000954AC" w:rsidP="000954AC">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Comodato</w:t>
            </w:r>
          </w:p>
        </w:tc>
        <w:tc>
          <w:tcPr>
            <w:tcW w:w="1195" w:type="dxa"/>
            <w:shd w:val="clear" w:color="auto" w:fill="auto"/>
          </w:tcPr>
          <w:p w:rsidR="000954AC" w:rsidRPr="0038696D" w:rsidRDefault="000954AC" w:rsidP="000954AC">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1303220329</w:t>
            </w:r>
          </w:p>
        </w:tc>
        <w:tc>
          <w:tcPr>
            <w:tcW w:w="1346" w:type="dxa"/>
          </w:tcPr>
          <w:p w:rsidR="000954AC" w:rsidRPr="0038696D" w:rsidRDefault="000954AC" w:rsidP="000954AC">
            <w:pPr>
              <w:tabs>
                <w:tab w:val="right" w:pos="8222"/>
              </w:tabs>
              <w:jc w:val="both"/>
              <w:rPr>
                <w:rFonts w:ascii="Calibri" w:eastAsia="Times New Roman" w:hAnsi="Calibri"/>
                <w:color w:val="000000"/>
                <w:sz w:val="16"/>
                <w:szCs w:val="16"/>
                <w:lang w:eastAsia="es-CO"/>
              </w:rPr>
            </w:pPr>
            <w:r w:rsidRPr="00BF0EE4">
              <w:rPr>
                <w:rFonts w:ascii="Calibri" w:eastAsia="Times New Roman" w:hAnsi="Calibri"/>
                <w:color w:val="000000"/>
                <w:sz w:val="16"/>
                <w:szCs w:val="16"/>
                <w:lang w:eastAsia="es-CO"/>
              </w:rPr>
              <w:t>liga de natación de caldas</w:t>
            </w:r>
          </w:p>
        </w:tc>
        <w:tc>
          <w:tcPr>
            <w:tcW w:w="1599" w:type="dxa"/>
            <w:shd w:val="clear" w:color="auto" w:fill="auto"/>
          </w:tcPr>
          <w:p w:rsidR="000954AC" w:rsidRPr="0038696D" w:rsidRDefault="000954AC" w:rsidP="000954AC">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Comodato liga de natación de caldas</w:t>
            </w:r>
          </w:p>
        </w:tc>
        <w:tc>
          <w:tcPr>
            <w:tcW w:w="1090" w:type="dxa"/>
            <w:shd w:val="clear" w:color="auto" w:fill="auto"/>
          </w:tcPr>
          <w:p w:rsidR="000954AC" w:rsidRPr="0038696D" w:rsidRDefault="000954AC" w:rsidP="000954AC">
            <w:pPr>
              <w:tabs>
                <w:tab w:val="right" w:pos="8222"/>
              </w:tabs>
              <w:jc w:val="center"/>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 xml:space="preserve">Vigente hasta el 31 de Diciembre de 2015 </w:t>
            </w:r>
          </w:p>
        </w:tc>
        <w:tc>
          <w:tcPr>
            <w:tcW w:w="1195" w:type="dxa"/>
            <w:shd w:val="clear" w:color="auto" w:fill="auto"/>
          </w:tcPr>
          <w:p w:rsidR="000954AC" w:rsidRPr="0038696D" w:rsidRDefault="000954AC" w:rsidP="000954AC">
            <w:pPr>
              <w:tabs>
                <w:tab w:val="right" w:pos="8222"/>
              </w:tabs>
              <w:jc w:val="center"/>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0</w:t>
            </w:r>
          </w:p>
        </w:tc>
      </w:tr>
      <w:tr w:rsidR="000954AC" w:rsidRPr="0038696D" w:rsidTr="002D441C">
        <w:trPr>
          <w:trHeight w:val="61"/>
        </w:trPr>
        <w:tc>
          <w:tcPr>
            <w:tcW w:w="1160" w:type="dxa"/>
            <w:shd w:val="clear" w:color="auto" w:fill="auto"/>
          </w:tcPr>
          <w:p w:rsidR="000954AC" w:rsidRPr="0038696D" w:rsidRDefault="000954AC" w:rsidP="000954AC">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Contratación Directa</w:t>
            </w:r>
          </w:p>
        </w:tc>
        <w:tc>
          <w:tcPr>
            <w:tcW w:w="1045" w:type="dxa"/>
            <w:shd w:val="clear" w:color="auto" w:fill="auto"/>
          </w:tcPr>
          <w:p w:rsidR="000954AC" w:rsidRPr="0038696D" w:rsidRDefault="000954AC" w:rsidP="000954AC">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Comodato</w:t>
            </w:r>
          </w:p>
        </w:tc>
        <w:tc>
          <w:tcPr>
            <w:tcW w:w="1195" w:type="dxa"/>
            <w:shd w:val="clear" w:color="auto" w:fill="auto"/>
          </w:tcPr>
          <w:p w:rsidR="000954AC" w:rsidRPr="0038696D" w:rsidRDefault="000954AC" w:rsidP="000954AC">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1303220330</w:t>
            </w:r>
          </w:p>
        </w:tc>
        <w:tc>
          <w:tcPr>
            <w:tcW w:w="1346" w:type="dxa"/>
          </w:tcPr>
          <w:p w:rsidR="000954AC" w:rsidRPr="0038696D" w:rsidRDefault="000954AC" w:rsidP="000954AC">
            <w:pPr>
              <w:tabs>
                <w:tab w:val="right" w:pos="8222"/>
              </w:tabs>
              <w:jc w:val="both"/>
              <w:rPr>
                <w:rFonts w:ascii="Calibri" w:eastAsia="Times New Roman" w:hAnsi="Calibri"/>
                <w:color w:val="000000"/>
                <w:sz w:val="16"/>
                <w:szCs w:val="16"/>
                <w:lang w:eastAsia="es-CO"/>
              </w:rPr>
            </w:pPr>
            <w:r w:rsidRPr="00BF0EE4">
              <w:rPr>
                <w:rFonts w:ascii="Calibri" w:eastAsia="Times New Roman" w:hAnsi="Calibri"/>
                <w:color w:val="000000"/>
                <w:sz w:val="16"/>
                <w:szCs w:val="16"/>
                <w:lang w:eastAsia="es-CO"/>
              </w:rPr>
              <w:t>liga caldense de tenis de campo – Bosque popular el prado</w:t>
            </w:r>
          </w:p>
        </w:tc>
        <w:tc>
          <w:tcPr>
            <w:tcW w:w="1599" w:type="dxa"/>
            <w:shd w:val="clear" w:color="auto" w:fill="auto"/>
          </w:tcPr>
          <w:p w:rsidR="000954AC" w:rsidRPr="0038696D" w:rsidRDefault="000954AC" w:rsidP="000954AC">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Comodato liga caldense de tenis de campo – Bosque popular el prado</w:t>
            </w:r>
          </w:p>
        </w:tc>
        <w:tc>
          <w:tcPr>
            <w:tcW w:w="1090" w:type="dxa"/>
            <w:shd w:val="clear" w:color="auto" w:fill="auto"/>
          </w:tcPr>
          <w:p w:rsidR="000954AC" w:rsidRPr="0038696D" w:rsidRDefault="000954AC" w:rsidP="000954AC">
            <w:pPr>
              <w:tabs>
                <w:tab w:val="right" w:pos="8222"/>
              </w:tabs>
              <w:jc w:val="center"/>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Vigente hasta el 31 de Diciembre de 2015</w:t>
            </w:r>
          </w:p>
        </w:tc>
        <w:tc>
          <w:tcPr>
            <w:tcW w:w="1195" w:type="dxa"/>
            <w:shd w:val="clear" w:color="auto" w:fill="auto"/>
          </w:tcPr>
          <w:p w:rsidR="000954AC" w:rsidRPr="0038696D" w:rsidRDefault="000954AC" w:rsidP="000954AC">
            <w:pPr>
              <w:tabs>
                <w:tab w:val="right" w:pos="8222"/>
              </w:tabs>
              <w:jc w:val="center"/>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0</w:t>
            </w:r>
          </w:p>
        </w:tc>
      </w:tr>
      <w:tr w:rsidR="000954AC" w:rsidRPr="0038696D" w:rsidTr="002D441C">
        <w:trPr>
          <w:trHeight w:val="61"/>
        </w:trPr>
        <w:tc>
          <w:tcPr>
            <w:tcW w:w="1160" w:type="dxa"/>
            <w:shd w:val="clear" w:color="auto" w:fill="auto"/>
          </w:tcPr>
          <w:p w:rsidR="000954AC" w:rsidRPr="0038696D" w:rsidRDefault="000954AC" w:rsidP="000954AC">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Contratación Directa</w:t>
            </w:r>
          </w:p>
        </w:tc>
        <w:tc>
          <w:tcPr>
            <w:tcW w:w="1045" w:type="dxa"/>
            <w:shd w:val="clear" w:color="auto" w:fill="auto"/>
          </w:tcPr>
          <w:p w:rsidR="000954AC" w:rsidRPr="0038696D" w:rsidRDefault="000954AC" w:rsidP="000954AC">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Comodato</w:t>
            </w:r>
          </w:p>
        </w:tc>
        <w:tc>
          <w:tcPr>
            <w:tcW w:w="1195" w:type="dxa"/>
            <w:shd w:val="clear" w:color="auto" w:fill="auto"/>
          </w:tcPr>
          <w:p w:rsidR="000954AC" w:rsidRPr="0038696D" w:rsidRDefault="000954AC" w:rsidP="000954AC">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1502090064</w:t>
            </w:r>
          </w:p>
        </w:tc>
        <w:tc>
          <w:tcPr>
            <w:tcW w:w="1346" w:type="dxa"/>
          </w:tcPr>
          <w:p w:rsidR="000954AC" w:rsidRPr="0038696D" w:rsidRDefault="000954AC" w:rsidP="000954AC">
            <w:pPr>
              <w:tabs>
                <w:tab w:val="right" w:pos="8222"/>
              </w:tabs>
              <w:jc w:val="both"/>
              <w:rPr>
                <w:rFonts w:ascii="Calibri" w:eastAsia="Times New Roman" w:hAnsi="Calibri"/>
                <w:color w:val="000000"/>
                <w:sz w:val="16"/>
                <w:szCs w:val="16"/>
                <w:lang w:eastAsia="es-CO"/>
              </w:rPr>
            </w:pPr>
            <w:r w:rsidRPr="00BF0EE4">
              <w:rPr>
                <w:rFonts w:ascii="Calibri" w:eastAsia="Times New Roman" w:hAnsi="Calibri"/>
                <w:color w:val="000000"/>
                <w:sz w:val="16"/>
                <w:szCs w:val="16"/>
                <w:lang w:eastAsia="es-CO"/>
              </w:rPr>
              <w:t xml:space="preserve">liga caldense de tenis de campo - </w:t>
            </w:r>
            <w:proofErr w:type="spellStart"/>
            <w:r w:rsidRPr="00BF0EE4">
              <w:rPr>
                <w:rFonts w:ascii="Calibri" w:eastAsia="Times New Roman" w:hAnsi="Calibri"/>
                <w:color w:val="000000"/>
                <w:sz w:val="16"/>
                <w:szCs w:val="16"/>
                <w:lang w:eastAsia="es-CO"/>
              </w:rPr>
              <w:t>Palogrande</w:t>
            </w:r>
            <w:proofErr w:type="spellEnd"/>
          </w:p>
        </w:tc>
        <w:tc>
          <w:tcPr>
            <w:tcW w:w="1599" w:type="dxa"/>
            <w:shd w:val="clear" w:color="auto" w:fill="auto"/>
          </w:tcPr>
          <w:p w:rsidR="000954AC" w:rsidRPr="0038696D" w:rsidRDefault="000954AC" w:rsidP="000954AC">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 xml:space="preserve">Comodato liga caldense de tenis de campo - </w:t>
            </w:r>
            <w:proofErr w:type="spellStart"/>
            <w:r w:rsidRPr="0038696D">
              <w:rPr>
                <w:rFonts w:ascii="Calibri" w:eastAsia="Times New Roman" w:hAnsi="Calibri"/>
                <w:color w:val="000000"/>
                <w:sz w:val="16"/>
                <w:szCs w:val="16"/>
                <w:lang w:eastAsia="es-CO"/>
              </w:rPr>
              <w:t>Palogrande</w:t>
            </w:r>
            <w:proofErr w:type="spellEnd"/>
          </w:p>
        </w:tc>
        <w:tc>
          <w:tcPr>
            <w:tcW w:w="1090" w:type="dxa"/>
            <w:shd w:val="clear" w:color="auto" w:fill="auto"/>
          </w:tcPr>
          <w:p w:rsidR="000954AC" w:rsidRPr="0038696D" w:rsidRDefault="000954AC" w:rsidP="000954AC">
            <w:pPr>
              <w:tabs>
                <w:tab w:val="right" w:pos="8222"/>
              </w:tabs>
              <w:jc w:val="center"/>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Vigente hasta el 30 de junio de 2016</w:t>
            </w:r>
          </w:p>
        </w:tc>
        <w:tc>
          <w:tcPr>
            <w:tcW w:w="1195" w:type="dxa"/>
            <w:shd w:val="clear" w:color="auto" w:fill="auto"/>
          </w:tcPr>
          <w:p w:rsidR="000954AC" w:rsidRPr="0038696D" w:rsidRDefault="000954AC" w:rsidP="000954AC">
            <w:pPr>
              <w:tabs>
                <w:tab w:val="right" w:pos="8222"/>
              </w:tabs>
              <w:jc w:val="center"/>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0</w:t>
            </w:r>
          </w:p>
        </w:tc>
      </w:tr>
      <w:tr w:rsidR="000954AC" w:rsidRPr="0038696D" w:rsidTr="002D441C">
        <w:trPr>
          <w:trHeight w:val="61"/>
        </w:trPr>
        <w:tc>
          <w:tcPr>
            <w:tcW w:w="1160" w:type="dxa"/>
            <w:shd w:val="clear" w:color="auto" w:fill="auto"/>
          </w:tcPr>
          <w:p w:rsidR="000954AC" w:rsidRPr="0038696D" w:rsidRDefault="000954AC" w:rsidP="000954AC">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Contratación Directa</w:t>
            </w:r>
          </w:p>
        </w:tc>
        <w:tc>
          <w:tcPr>
            <w:tcW w:w="1045" w:type="dxa"/>
            <w:shd w:val="clear" w:color="auto" w:fill="auto"/>
          </w:tcPr>
          <w:p w:rsidR="000954AC" w:rsidRPr="0038696D" w:rsidRDefault="000954AC" w:rsidP="000954AC">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Comodato</w:t>
            </w:r>
          </w:p>
        </w:tc>
        <w:tc>
          <w:tcPr>
            <w:tcW w:w="1195" w:type="dxa"/>
            <w:shd w:val="clear" w:color="auto" w:fill="auto"/>
          </w:tcPr>
          <w:p w:rsidR="000954AC" w:rsidRPr="0038696D" w:rsidRDefault="000954AC" w:rsidP="000954AC">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1106240594</w:t>
            </w:r>
          </w:p>
        </w:tc>
        <w:tc>
          <w:tcPr>
            <w:tcW w:w="1346" w:type="dxa"/>
          </w:tcPr>
          <w:p w:rsidR="000954AC" w:rsidRPr="0038696D" w:rsidRDefault="000954AC" w:rsidP="000954AC">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 xml:space="preserve">Acción comunal </w:t>
            </w:r>
            <w:proofErr w:type="gramStart"/>
            <w:r w:rsidRPr="0038696D">
              <w:rPr>
                <w:rFonts w:ascii="Calibri" w:eastAsia="Times New Roman" w:hAnsi="Calibri"/>
                <w:color w:val="000000"/>
                <w:sz w:val="16"/>
                <w:szCs w:val="16"/>
                <w:lang w:eastAsia="es-CO"/>
              </w:rPr>
              <w:t>barrio</w:t>
            </w:r>
            <w:proofErr w:type="gramEnd"/>
            <w:r w:rsidRPr="0038696D">
              <w:rPr>
                <w:rFonts w:ascii="Calibri" w:eastAsia="Times New Roman" w:hAnsi="Calibri"/>
                <w:color w:val="000000"/>
                <w:sz w:val="16"/>
                <w:szCs w:val="16"/>
                <w:lang w:eastAsia="es-CO"/>
              </w:rPr>
              <w:t xml:space="preserve"> san José.</w:t>
            </w:r>
          </w:p>
        </w:tc>
        <w:tc>
          <w:tcPr>
            <w:tcW w:w="1599" w:type="dxa"/>
            <w:shd w:val="clear" w:color="auto" w:fill="auto"/>
          </w:tcPr>
          <w:p w:rsidR="000954AC" w:rsidRPr="0038696D" w:rsidRDefault="000954AC" w:rsidP="000954AC">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Junta de Acción comunal central san José</w:t>
            </w:r>
          </w:p>
        </w:tc>
        <w:tc>
          <w:tcPr>
            <w:tcW w:w="1090" w:type="dxa"/>
            <w:shd w:val="clear" w:color="auto" w:fill="auto"/>
          </w:tcPr>
          <w:p w:rsidR="000954AC" w:rsidRPr="0038696D" w:rsidRDefault="000954AC" w:rsidP="000954AC">
            <w:pPr>
              <w:tabs>
                <w:tab w:val="right" w:pos="8222"/>
              </w:tabs>
              <w:jc w:val="center"/>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Vigente hasta el 24 de junio de 2016</w:t>
            </w:r>
          </w:p>
        </w:tc>
        <w:tc>
          <w:tcPr>
            <w:tcW w:w="1195" w:type="dxa"/>
            <w:shd w:val="clear" w:color="auto" w:fill="auto"/>
          </w:tcPr>
          <w:p w:rsidR="000954AC" w:rsidRPr="0038696D" w:rsidRDefault="000954AC" w:rsidP="000954AC">
            <w:pPr>
              <w:tabs>
                <w:tab w:val="right" w:pos="8222"/>
              </w:tabs>
              <w:jc w:val="center"/>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0</w:t>
            </w:r>
          </w:p>
        </w:tc>
      </w:tr>
      <w:tr w:rsidR="000954AC" w:rsidRPr="0038696D" w:rsidTr="002D441C">
        <w:trPr>
          <w:trHeight w:val="61"/>
        </w:trPr>
        <w:tc>
          <w:tcPr>
            <w:tcW w:w="1160" w:type="dxa"/>
            <w:shd w:val="clear" w:color="auto" w:fill="auto"/>
          </w:tcPr>
          <w:p w:rsidR="000954AC" w:rsidRPr="0038696D" w:rsidRDefault="000954AC" w:rsidP="000954AC">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Contratación Directa</w:t>
            </w:r>
          </w:p>
        </w:tc>
        <w:tc>
          <w:tcPr>
            <w:tcW w:w="1045" w:type="dxa"/>
            <w:shd w:val="clear" w:color="auto" w:fill="auto"/>
          </w:tcPr>
          <w:p w:rsidR="000954AC" w:rsidRPr="0038696D" w:rsidRDefault="000954AC" w:rsidP="000954AC">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Comodato</w:t>
            </w:r>
          </w:p>
        </w:tc>
        <w:tc>
          <w:tcPr>
            <w:tcW w:w="1195" w:type="dxa"/>
            <w:shd w:val="clear" w:color="auto" w:fill="auto"/>
          </w:tcPr>
          <w:p w:rsidR="000954AC" w:rsidRPr="0038696D" w:rsidRDefault="000954AC" w:rsidP="000954AC">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1009101106</w:t>
            </w:r>
          </w:p>
        </w:tc>
        <w:tc>
          <w:tcPr>
            <w:tcW w:w="1346" w:type="dxa"/>
          </w:tcPr>
          <w:p w:rsidR="000954AC" w:rsidRPr="0038696D" w:rsidRDefault="000954AC" w:rsidP="000954AC">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 xml:space="preserve">Once Caldas </w:t>
            </w:r>
          </w:p>
        </w:tc>
        <w:tc>
          <w:tcPr>
            <w:tcW w:w="1599" w:type="dxa"/>
            <w:shd w:val="clear" w:color="auto" w:fill="auto"/>
          </w:tcPr>
          <w:p w:rsidR="000954AC" w:rsidRPr="0038696D" w:rsidRDefault="000954AC" w:rsidP="000954AC">
            <w:pPr>
              <w:tabs>
                <w:tab w:val="right" w:pos="8222"/>
              </w:tabs>
              <w:jc w:val="both"/>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Corporación Deportiva Once Caldas</w:t>
            </w:r>
          </w:p>
        </w:tc>
        <w:tc>
          <w:tcPr>
            <w:tcW w:w="1090" w:type="dxa"/>
            <w:shd w:val="clear" w:color="auto" w:fill="auto"/>
          </w:tcPr>
          <w:p w:rsidR="000954AC" w:rsidRPr="0038696D" w:rsidRDefault="000954AC" w:rsidP="000954AC">
            <w:pPr>
              <w:tabs>
                <w:tab w:val="right" w:pos="8222"/>
              </w:tabs>
              <w:jc w:val="center"/>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Vigente hasta el 10 de septiembre de 2015</w:t>
            </w:r>
          </w:p>
        </w:tc>
        <w:tc>
          <w:tcPr>
            <w:tcW w:w="1195" w:type="dxa"/>
            <w:shd w:val="clear" w:color="auto" w:fill="auto"/>
          </w:tcPr>
          <w:p w:rsidR="000954AC" w:rsidRPr="0038696D" w:rsidRDefault="000954AC" w:rsidP="000954AC">
            <w:pPr>
              <w:tabs>
                <w:tab w:val="right" w:pos="8222"/>
              </w:tabs>
              <w:jc w:val="center"/>
              <w:rPr>
                <w:rFonts w:ascii="Calibri" w:eastAsia="Times New Roman" w:hAnsi="Calibri"/>
                <w:color w:val="000000"/>
                <w:sz w:val="16"/>
                <w:szCs w:val="16"/>
                <w:lang w:eastAsia="es-CO"/>
              </w:rPr>
            </w:pPr>
            <w:r w:rsidRPr="0038696D">
              <w:rPr>
                <w:rFonts w:ascii="Calibri" w:eastAsia="Times New Roman" w:hAnsi="Calibri"/>
                <w:color w:val="000000"/>
                <w:sz w:val="16"/>
                <w:szCs w:val="16"/>
                <w:lang w:eastAsia="es-CO"/>
              </w:rPr>
              <w:t>0</w:t>
            </w:r>
          </w:p>
        </w:tc>
      </w:tr>
    </w:tbl>
    <w:p w:rsidR="004275FB" w:rsidRPr="004275FB" w:rsidRDefault="004275FB" w:rsidP="00B833FD">
      <w:pPr>
        <w:tabs>
          <w:tab w:val="right" w:pos="8222"/>
        </w:tabs>
        <w:jc w:val="both"/>
        <w:rPr>
          <w:rFonts w:ascii="Calibri" w:eastAsia="Times New Roman" w:hAnsi="Calibri"/>
          <w:b/>
          <w:color w:val="000000"/>
          <w:lang w:eastAsia="es-CO"/>
        </w:rPr>
      </w:pPr>
      <w:r w:rsidRPr="004275FB">
        <w:rPr>
          <w:rFonts w:ascii="Calibri" w:eastAsia="Times New Roman" w:hAnsi="Calibri"/>
          <w:b/>
          <w:color w:val="000000"/>
          <w:lang w:eastAsia="es-CO"/>
        </w:rPr>
        <w:t>*Fuente: Archivo suministrado por la Secretaria de Deportes.</w:t>
      </w:r>
    </w:p>
    <w:p w:rsidR="001C1501" w:rsidRDefault="00E06989" w:rsidP="00B833FD">
      <w:pPr>
        <w:tabs>
          <w:tab w:val="right" w:pos="8222"/>
        </w:tabs>
        <w:jc w:val="both"/>
        <w:rPr>
          <w:rFonts w:ascii="Calibri" w:eastAsia="Times New Roman" w:hAnsi="Calibri"/>
          <w:color w:val="000000"/>
          <w:lang w:eastAsia="es-CO"/>
        </w:rPr>
      </w:pPr>
      <w:r>
        <w:rPr>
          <w:rFonts w:ascii="Calibri" w:eastAsia="Times New Roman" w:hAnsi="Calibri"/>
          <w:color w:val="000000"/>
          <w:lang w:eastAsia="es-CO"/>
        </w:rPr>
        <w:t xml:space="preserve">                                                    </w:t>
      </w:r>
    </w:p>
    <w:p w:rsidR="004275FB" w:rsidRDefault="004275FB" w:rsidP="00B833FD">
      <w:pPr>
        <w:tabs>
          <w:tab w:val="right" w:pos="8222"/>
        </w:tabs>
        <w:jc w:val="both"/>
        <w:rPr>
          <w:rFonts w:ascii="Tahoma" w:eastAsia="Times New Roman" w:hAnsi="Tahoma" w:cs="Tahoma"/>
          <w:color w:val="000000"/>
          <w:lang w:eastAsia="es-CO"/>
        </w:rPr>
      </w:pPr>
      <w:r w:rsidRPr="000D6AB9">
        <w:rPr>
          <w:rFonts w:ascii="Tahoma" w:eastAsia="Times New Roman" w:hAnsi="Tahoma" w:cs="Tahoma"/>
          <w:color w:val="000000"/>
          <w:lang w:eastAsia="es-CO"/>
        </w:rPr>
        <w:t>El seguimiento al cumplimiento del objeto contractual se asignó así</w:t>
      </w:r>
      <w:r>
        <w:rPr>
          <w:rFonts w:ascii="Tahoma" w:eastAsia="Times New Roman" w:hAnsi="Tahoma" w:cs="Tahoma"/>
          <w:color w:val="000000"/>
          <w:lang w:eastAsia="es-CO"/>
        </w:rPr>
        <w:t>:</w:t>
      </w:r>
    </w:p>
    <w:p w:rsidR="004275FB" w:rsidRDefault="004275FB" w:rsidP="00B833FD">
      <w:pPr>
        <w:tabs>
          <w:tab w:val="right" w:pos="8222"/>
        </w:tabs>
        <w:jc w:val="both"/>
        <w:rPr>
          <w:rFonts w:ascii="Tahoma" w:eastAsia="Times New Roman" w:hAnsi="Tahoma" w:cs="Tahoma"/>
          <w:color w:val="000000"/>
          <w:lang w:eastAsia="es-CO"/>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969"/>
      </w:tblGrid>
      <w:tr w:rsidR="004275FB" w:rsidRPr="000954AC" w:rsidTr="00FC5166">
        <w:trPr>
          <w:trHeight w:val="381"/>
        </w:trPr>
        <w:tc>
          <w:tcPr>
            <w:tcW w:w="4786" w:type="dxa"/>
            <w:shd w:val="clear" w:color="auto" w:fill="D9D9D9" w:themeFill="background1" w:themeFillShade="D9"/>
            <w:vAlign w:val="center"/>
          </w:tcPr>
          <w:p w:rsidR="004275FB" w:rsidRPr="000954AC" w:rsidRDefault="004275FB" w:rsidP="00FC5166">
            <w:pPr>
              <w:tabs>
                <w:tab w:val="right" w:pos="8222"/>
              </w:tabs>
              <w:jc w:val="center"/>
              <w:rPr>
                <w:rFonts w:ascii="Tahoma" w:eastAsia="Times New Roman" w:hAnsi="Tahoma" w:cs="Tahoma"/>
                <w:b/>
                <w:color w:val="000000"/>
                <w:sz w:val="18"/>
                <w:szCs w:val="18"/>
                <w:lang w:eastAsia="es-CO"/>
              </w:rPr>
            </w:pPr>
            <w:r w:rsidRPr="000954AC">
              <w:rPr>
                <w:rFonts w:ascii="Tahoma" w:eastAsia="Times New Roman" w:hAnsi="Tahoma" w:cs="Tahoma"/>
                <w:b/>
                <w:color w:val="000000"/>
                <w:sz w:val="18"/>
                <w:szCs w:val="18"/>
                <w:lang w:eastAsia="es-CO"/>
              </w:rPr>
              <w:t>FUNCIONARIOS</w:t>
            </w:r>
          </w:p>
        </w:tc>
        <w:tc>
          <w:tcPr>
            <w:tcW w:w="3969" w:type="dxa"/>
            <w:shd w:val="clear" w:color="auto" w:fill="D9D9D9" w:themeFill="background1" w:themeFillShade="D9"/>
            <w:vAlign w:val="center"/>
          </w:tcPr>
          <w:p w:rsidR="004275FB" w:rsidRPr="000954AC" w:rsidRDefault="004275FB" w:rsidP="00FC5166">
            <w:pPr>
              <w:tabs>
                <w:tab w:val="right" w:pos="8222"/>
              </w:tabs>
              <w:jc w:val="center"/>
              <w:rPr>
                <w:rFonts w:ascii="Tahoma" w:eastAsia="Times New Roman" w:hAnsi="Tahoma" w:cs="Tahoma"/>
                <w:b/>
                <w:color w:val="000000"/>
                <w:sz w:val="18"/>
                <w:szCs w:val="18"/>
                <w:lang w:eastAsia="es-CO"/>
              </w:rPr>
            </w:pPr>
            <w:r w:rsidRPr="000954AC">
              <w:rPr>
                <w:rFonts w:ascii="Tahoma" w:eastAsia="Times New Roman" w:hAnsi="Tahoma" w:cs="Tahoma"/>
                <w:b/>
                <w:color w:val="000000"/>
                <w:sz w:val="18"/>
                <w:szCs w:val="18"/>
                <w:lang w:eastAsia="es-CO"/>
              </w:rPr>
              <w:t xml:space="preserve">NUMERO DE </w:t>
            </w:r>
            <w:r w:rsidR="00EB2159" w:rsidRPr="000954AC">
              <w:rPr>
                <w:rFonts w:ascii="Tahoma" w:eastAsia="Times New Roman" w:hAnsi="Tahoma" w:cs="Tahoma"/>
                <w:b/>
                <w:color w:val="000000"/>
                <w:sz w:val="18"/>
                <w:szCs w:val="18"/>
                <w:lang w:eastAsia="es-CO"/>
              </w:rPr>
              <w:t>CONTRATOS ASIGNADOS</w:t>
            </w:r>
          </w:p>
        </w:tc>
      </w:tr>
      <w:tr w:rsidR="004275FB" w:rsidRPr="000954AC" w:rsidTr="00FC5166">
        <w:trPr>
          <w:trHeight w:val="149"/>
        </w:trPr>
        <w:tc>
          <w:tcPr>
            <w:tcW w:w="4786" w:type="dxa"/>
            <w:shd w:val="clear" w:color="auto" w:fill="auto"/>
            <w:vAlign w:val="center"/>
          </w:tcPr>
          <w:p w:rsidR="004275FB" w:rsidRPr="000954AC" w:rsidRDefault="004275FB" w:rsidP="00FC5166">
            <w:pPr>
              <w:tabs>
                <w:tab w:val="right" w:pos="8222"/>
              </w:tabs>
              <w:rPr>
                <w:rFonts w:ascii="Tahoma" w:eastAsia="Times New Roman" w:hAnsi="Tahoma" w:cs="Tahoma"/>
                <w:color w:val="000000"/>
                <w:sz w:val="18"/>
                <w:szCs w:val="18"/>
                <w:lang w:eastAsia="es-CO"/>
              </w:rPr>
            </w:pPr>
            <w:r w:rsidRPr="000954AC">
              <w:rPr>
                <w:rFonts w:ascii="Tahoma" w:eastAsia="Times New Roman" w:hAnsi="Tahoma" w:cs="Tahoma"/>
                <w:color w:val="000000"/>
                <w:sz w:val="18"/>
                <w:szCs w:val="18"/>
                <w:lang w:eastAsia="es-CO"/>
              </w:rPr>
              <w:t>Juan Andrés Restrepo Carmona</w:t>
            </w:r>
            <w:r w:rsidR="00EB2159" w:rsidRPr="000954AC">
              <w:rPr>
                <w:rFonts w:ascii="Tahoma" w:eastAsia="Times New Roman" w:hAnsi="Tahoma" w:cs="Tahoma"/>
                <w:color w:val="000000"/>
                <w:sz w:val="18"/>
                <w:szCs w:val="18"/>
                <w:lang w:eastAsia="es-CO"/>
              </w:rPr>
              <w:t xml:space="preserve"> (Provisionalidad)</w:t>
            </w:r>
          </w:p>
        </w:tc>
        <w:tc>
          <w:tcPr>
            <w:tcW w:w="3969" w:type="dxa"/>
            <w:shd w:val="clear" w:color="auto" w:fill="auto"/>
            <w:vAlign w:val="center"/>
          </w:tcPr>
          <w:p w:rsidR="004275FB" w:rsidRPr="000954AC" w:rsidRDefault="004275FB" w:rsidP="00FC5166">
            <w:pPr>
              <w:tabs>
                <w:tab w:val="right" w:pos="8222"/>
              </w:tabs>
              <w:jc w:val="center"/>
              <w:rPr>
                <w:rFonts w:ascii="Tahoma" w:eastAsia="Times New Roman" w:hAnsi="Tahoma" w:cs="Tahoma"/>
                <w:color w:val="000000"/>
                <w:sz w:val="18"/>
                <w:szCs w:val="18"/>
                <w:lang w:eastAsia="es-CO"/>
              </w:rPr>
            </w:pPr>
            <w:r w:rsidRPr="000954AC">
              <w:rPr>
                <w:rFonts w:ascii="Tahoma" w:eastAsia="Times New Roman" w:hAnsi="Tahoma" w:cs="Tahoma"/>
                <w:color w:val="000000"/>
                <w:sz w:val="18"/>
                <w:szCs w:val="18"/>
                <w:lang w:eastAsia="es-CO"/>
              </w:rPr>
              <w:t>4</w:t>
            </w:r>
          </w:p>
        </w:tc>
      </w:tr>
      <w:tr w:rsidR="004275FB" w:rsidRPr="000954AC" w:rsidTr="00FC5166">
        <w:trPr>
          <w:trHeight w:val="213"/>
        </w:trPr>
        <w:tc>
          <w:tcPr>
            <w:tcW w:w="4786" w:type="dxa"/>
            <w:shd w:val="clear" w:color="auto" w:fill="auto"/>
            <w:vAlign w:val="center"/>
          </w:tcPr>
          <w:p w:rsidR="004275FB" w:rsidRPr="000954AC" w:rsidRDefault="004275FB" w:rsidP="00FC5166">
            <w:pPr>
              <w:tabs>
                <w:tab w:val="right" w:pos="8222"/>
              </w:tabs>
              <w:rPr>
                <w:rFonts w:ascii="Tahoma" w:eastAsia="Times New Roman" w:hAnsi="Tahoma" w:cs="Tahoma"/>
                <w:color w:val="000000"/>
                <w:sz w:val="18"/>
                <w:szCs w:val="18"/>
                <w:lang w:eastAsia="es-CO"/>
              </w:rPr>
            </w:pPr>
            <w:r w:rsidRPr="000954AC">
              <w:rPr>
                <w:rFonts w:ascii="Tahoma" w:eastAsia="Times New Roman" w:hAnsi="Tahoma" w:cs="Tahoma"/>
                <w:color w:val="000000"/>
                <w:sz w:val="18"/>
                <w:szCs w:val="18"/>
                <w:lang w:eastAsia="es-CO"/>
              </w:rPr>
              <w:t>Alejandro Peláez Estrada</w:t>
            </w:r>
            <w:r w:rsidR="00EB2159" w:rsidRPr="000954AC">
              <w:rPr>
                <w:rFonts w:ascii="Tahoma" w:eastAsia="Times New Roman" w:hAnsi="Tahoma" w:cs="Tahoma"/>
                <w:color w:val="000000"/>
                <w:sz w:val="18"/>
                <w:szCs w:val="18"/>
                <w:lang w:eastAsia="es-CO"/>
              </w:rPr>
              <w:t xml:space="preserve"> (Temporal)</w:t>
            </w:r>
          </w:p>
        </w:tc>
        <w:tc>
          <w:tcPr>
            <w:tcW w:w="3969" w:type="dxa"/>
            <w:shd w:val="clear" w:color="auto" w:fill="auto"/>
            <w:vAlign w:val="center"/>
          </w:tcPr>
          <w:p w:rsidR="004275FB" w:rsidRPr="000954AC" w:rsidRDefault="004275FB" w:rsidP="00FC5166">
            <w:pPr>
              <w:tabs>
                <w:tab w:val="right" w:pos="8222"/>
              </w:tabs>
              <w:jc w:val="center"/>
              <w:rPr>
                <w:rFonts w:ascii="Tahoma" w:eastAsia="Times New Roman" w:hAnsi="Tahoma" w:cs="Tahoma"/>
                <w:color w:val="000000"/>
                <w:sz w:val="18"/>
                <w:szCs w:val="18"/>
                <w:lang w:eastAsia="es-CO"/>
              </w:rPr>
            </w:pPr>
            <w:r w:rsidRPr="000954AC">
              <w:rPr>
                <w:rFonts w:ascii="Tahoma" w:eastAsia="Times New Roman" w:hAnsi="Tahoma" w:cs="Tahoma"/>
                <w:color w:val="000000"/>
                <w:sz w:val="18"/>
                <w:szCs w:val="18"/>
                <w:lang w:eastAsia="es-CO"/>
              </w:rPr>
              <w:t>4</w:t>
            </w:r>
          </w:p>
        </w:tc>
      </w:tr>
      <w:tr w:rsidR="004275FB" w:rsidRPr="000954AC" w:rsidTr="00FC5166">
        <w:trPr>
          <w:trHeight w:val="201"/>
        </w:trPr>
        <w:tc>
          <w:tcPr>
            <w:tcW w:w="4786" w:type="dxa"/>
            <w:shd w:val="clear" w:color="auto" w:fill="auto"/>
            <w:vAlign w:val="center"/>
          </w:tcPr>
          <w:p w:rsidR="004275FB" w:rsidRPr="000954AC" w:rsidRDefault="004275FB" w:rsidP="00FC5166">
            <w:pPr>
              <w:tabs>
                <w:tab w:val="right" w:pos="8222"/>
              </w:tabs>
              <w:rPr>
                <w:rFonts w:ascii="Tahoma" w:eastAsia="Times New Roman" w:hAnsi="Tahoma" w:cs="Tahoma"/>
                <w:color w:val="000000"/>
                <w:sz w:val="18"/>
                <w:szCs w:val="18"/>
                <w:lang w:eastAsia="es-CO"/>
              </w:rPr>
            </w:pPr>
            <w:proofErr w:type="spellStart"/>
            <w:r w:rsidRPr="000954AC">
              <w:rPr>
                <w:rFonts w:ascii="Tahoma" w:eastAsia="Times New Roman" w:hAnsi="Tahoma" w:cs="Tahoma"/>
                <w:color w:val="000000"/>
                <w:sz w:val="18"/>
                <w:szCs w:val="18"/>
                <w:lang w:eastAsia="es-CO"/>
              </w:rPr>
              <w:t>Mardeleny</w:t>
            </w:r>
            <w:proofErr w:type="spellEnd"/>
            <w:r w:rsidRPr="000954AC">
              <w:rPr>
                <w:rFonts w:ascii="Tahoma" w:eastAsia="Times New Roman" w:hAnsi="Tahoma" w:cs="Tahoma"/>
                <w:color w:val="000000"/>
                <w:sz w:val="18"/>
                <w:szCs w:val="18"/>
                <w:lang w:eastAsia="es-CO"/>
              </w:rPr>
              <w:t xml:space="preserve"> Campo</w:t>
            </w:r>
            <w:r w:rsidR="00EB2159" w:rsidRPr="000954AC">
              <w:rPr>
                <w:rFonts w:ascii="Tahoma" w:eastAsia="Times New Roman" w:hAnsi="Tahoma" w:cs="Tahoma"/>
                <w:color w:val="000000"/>
                <w:sz w:val="18"/>
                <w:szCs w:val="18"/>
                <w:lang w:eastAsia="es-CO"/>
              </w:rPr>
              <w:t xml:space="preserve"> (carrera administrativa)</w:t>
            </w:r>
          </w:p>
        </w:tc>
        <w:tc>
          <w:tcPr>
            <w:tcW w:w="3969" w:type="dxa"/>
            <w:shd w:val="clear" w:color="auto" w:fill="auto"/>
            <w:vAlign w:val="center"/>
          </w:tcPr>
          <w:p w:rsidR="004275FB" w:rsidRPr="000954AC" w:rsidRDefault="004275FB" w:rsidP="00FC5166">
            <w:pPr>
              <w:tabs>
                <w:tab w:val="right" w:pos="8222"/>
              </w:tabs>
              <w:jc w:val="center"/>
              <w:rPr>
                <w:rFonts w:ascii="Tahoma" w:eastAsia="Times New Roman" w:hAnsi="Tahoma" w:cs="Tahoma"/>
                <w:color w:val="000000"/>
                <w:sz w:val="18"/>
                <w:szCs w:val="18"/>
                <w:lang w:eastAsia="es-CO"/>
              </w:rPr>
            </w:pPr>
            <w:r w:rsidRPr="000954AC">
              <w:rPr>
                <w:rFonts w:ascii="Tahoma" w:eastAsia="Times New Roman" w:hAnsi="Tahoma" w:cs="Tahoma"/>
                <w:color w:val="000000"/>
                <w:sz w:val="18"/>
                <w:szCs w:val="18"/>
                <w:lang w:eastAsia="es-CO"/>
              </w:rPr>
              <w:t>3</w:t>
            </w:r>
          </w:p>
        </w:tc>
      </w:tr>
      <w:tr w:rsidR="004275FB" w:rsidRPr="000954AC" w:rsidTr="00FC5166">
        <w:trPr>
          <w:trHeight w:val="201"/>
        </w:trPr>
        <w:tc>
          <w:tcPr>
            <w:tcW w:w="4786" w:type="dxa"/>
            <w:shd w:val="clear" w:color="auto" w:fill="auto"/>
            <w:vAlign w:val="center"/>
          </w:tcPr>
          <w:p w:rsidR="004275FB" w:rsidRPr="000954AC" w:rsidRDefault="004275FB" w:rsidP="00FC5166">
            <w:pPr>
              <w:tabs>
                <w:tab w:val="right" w:pos="8222"/>
              </w:tabs>
              <w:rPr>
                <w:rFonts w:ascii="Tahoma" w:eastAsia="Times New Roman" w:hAnsi="Tahoma" w:cs="Tahoma"/>
                <w:color w:val="000000"/>
                <w:sz w:val="18"/>
                <w:szCs w:val="18"/>
                <w:lang w:eastAsia="es-CO"/>
              </w:rPr>
            </w:pPr>
            <w:r w:rsidRPr="000954AC">
              <w:rPr>
                <w:rFonts w:ascii="Tahoma" w:eastAsia="Times New Roman" w:hAnsi="Tahoma" w:cs="Tahoma"/>
                <w:color w:val="000000"/>
                <w:sz w:val="18"/>
                <w:szCs w:val="18"/>
                <w:lang w:eastAsia="es-CO"/>
              </w:rPr>
              <w:t>Paula Andrea Rivera Zuluaga</w:t>
            </w:r>
            <w:r w:rsidR="00EB2159" w:rsidRPr="000954AC">
              <w:rPr>
                <w:rFonts w:ascii="Tahoma" w:eastAsia="Times New Roman" w:hAnsi="Tahoma" w:cs="Tahoma"/>
                <w:color w:val="000000"/>
                <w:sz w:val="18"/>
                <w:szCs w:val="18"/>
                <w:lang w:eastAsia="es-CO"/>
              </w:rPr>
              <w:t xml:space="preserve"> (Provisionalidad)</w:t>
            </w:r>
          </w:p>
        </w:tc>
        <w:tc>
          <w:tcPr>
            <w:tcW w:w="3969" w:type="dxa"/>
            <w:shd w:val="clear" w:color="auto" w:fill="auto"/>
            <w:vAlign w:val="center"/>
          </w:tcPr>
          <w:p w:rsidR="004275FB" w:rsidRPr="000954AC" w:rsidRDefault="004275FB" w:rsidP="00FC5166">
            <w:pPr>
              <w:tabs>
                <w:tab w:val="right" w:pos="8222"/>
              </w:tabs>
              <w:jc w:val="center"/>
              <w:rPr>
                <w:rFonts w:ascii="Tahoma" w:eastAsia="Times New Roman" w:hAnsi="Tahoma" w:cs="Tahoma"/>
                <w:color w:val="000000"/>
                <w:sz w:val="18"/>
                <w:szCs w:val="18"/>
                <w:lang w:eastAsia="es-CO"/>
              </w:rPr>
            </w:pPr>
            <w:r w:rsidRPr="000954AC">
              <w:rPr>
                <w:rFonts w:ascii="Tahoma" w:eastAsia="Times New Roman" w:hAnsi="Tahoma" w:cs="Tahoma"/>
                <w:color w:val="000000"/>
                <w:sz w:val="18"/>
                <w:szCs w:val="18"/>
                <w:lang w:eastAsia="es-CO"/>
              </w:rPr>
              <w:t>18</w:t>
            </w:r>
          </w:p>
        </w:tc>
      </w:tr>
      <w:tr w:rsidR="004275FB" w:rsidRPr="000954AC" w:rsidTr="00FC5166">
        <w:trPr>
          <w:trHeight w:val="246"/>
        </w:trPr>
        <w:tc>
          <w:tcPr>
            <w:tcW w:w="4786" w:type="dxa"/>
            <w:shd w:val="clear" w:color="auto" w:fill="auto"/>
            <w:vAlign w:val="center"/>
          </w:tcPr>
          <w:p w:rsidR="004275FB" w:rsidRPr="000954AC" w:rsidRDefault="004275FB" w:rsidP="00FC5166">
            <w:pPr>
              <w:tabs>
                <w:tab w:val="right" w:pos="8222"/>
              </w:tabs>
              <w:rPr>
                <w:rFonts w:ascii="Tahoma" w:eastAsia="Times New Roman" w:hAnsi="Tahoma" w:cs="Tahoma"/>
                <w:color w:val="000000"/>
                <w:sz w:val="18"/>
                <w:szCs w:val="18"/>
                <w:lang w:eastAsia="es-CO"/>
              </w:rPr>
            </w:pPr>
            <w:r w:rsidRPr="000954AC">
              <w:rPr>
                <w:rFonts w:ascii="Tahoma" w:eastAsia="Times New Roman" w:hAnsi="Tahoma" w:cs="Tahoma"/>
                <w:color w:val="000000"/>
                <w:sz w:val="18"/>
                <w:szCs w:val="18"/>
                <w:lang w:eastAsia="es-CO"/>
              </w:rPr>
              <w:t xml:space="preserve">Víctor Hugo </w:t>
            </w:r>
            <w:proofErr w:type="spellStart"/>
            <w:r w:rsidRPr="000954AC">
              <w:rPr>
                <w:rFonts w:ascii="Tahoma" w:eastAsia="Times New Roman" w:hAnsi="Tahoma" w:cs="Tahoma"/>
                <w:color w:val="000000"/>
                <w:sz w:val="18"/>
                <w:szCs w:val="18"/>
                <w:lang w:eastAsia="es-CO"/>
              </w:rPr>
              <w:t>Cubides</w:t>
            </w:r>
            <w:proofErr w:type="spellEnd"/>
            <w:r w:rsidRPr="000954AC">
              <w:rPr>
                <w:rFonts w:ascii="Tahoma" w:eastAsia="Times New Roman" w:hAnsi="Tahoma" w:cs="Tahoma"/>
                <w:color w:val="000000"/>
                <w:sz w:val="18"/>
                <w:szCs w:val="18"/>
                <w:lang w:eastAsia="es-CO"/>
              </w:rPr>
              <w:t xml:space="preserve"> Castañeda</w:t>
            </w:r>
            <w:r w:rsidR="00EB2159" w:rsidRPr="000954AC">
              <w:rPr>
                <w:rFonts w:ascii="Tahoma" w:eastAsia="Times New Roman" w:hAnsi="Tahoma" w:cs="Tahoma"/>
                <w:color w:val="000000"/>
                <w:sz w:val="18"/>
                <w:szCs w:val="18"/>
                <w:lang w:eastAsia="es-CO"/>
              </w:rPr>
              <w:t xml:space="preserve"> (carrera administrativa)</w:t>
            </w:r>
          </w:p>
        </w:tc>
        <w:tc>
          <w:tcPr>
            <w:tcW w:w="3969" w:type="dxa"/>
            <w:shd w:val="clear" w:color="auto" w:fill="auto"/>
            <w:vAlign w:val="center"/>
          </w:tcPr>
          <w:p w:rsidR="004275FB" w:rsidRPr="000954AC" w:rsidRDefault="004275FB" w:rsidP="00FC5166">
            <w:pPr>
              <w:tabs>
                <w:tab w:val="right" w:pos="8222"/>
              </w:tabs>
              <w:jc w:val="center"/>
              <w:rPr>
                <w:rFonts w:ascii="Tahoma" w:eastAsia="Times New Roman" w:hAnsi="Tahoma" w:cs="Tahoma"/>
                <w:color w:val="000000"/>
                <w:sz w:val="18"/>
                <w:szCs w:val="18"/>
                <w:lang w:eastAsia="es-CO"/>
              </w:rPr>
            </w:pPr>
            <w:r w:rsidRPr="000954AC">
              <w:rPr>
                <w:rFonts w:ascii="Tahoma" w:eastAsia="Times New Roman" w:hAnsi="Tahoma" w:cs="Tahoma"/>
                <w:color w:val="000000"/>
                <w:sz w:val="18"/>
                <w:szCs w:val="18"/>
                <w:lang w:eastAsia="es-CO"/>
              </w:rPr>
              <w:t>1</w:t>
            </w:r>
          </w:p>
        </w:tc>
      </w:tr>
      <w:tr w:rsidR="004275FB" w:rsidRPr="000954AC" w:rsidTr="00FC5166">
        <w:trPr>
          <w:trHeight w:val="205"/>
        </w:trPr>
        <w:tc>
          <w:tcPr>
            <w:tcW w:w="4786" w:type="dxa"/>
            <w:shd w:val="clear" w:color="auto" w:fill="D9D9D9" w:themeFill="background1" w:themeFillShade="D9"/>
          </w:tcPr>
          <w:p w:rsidR="004275FB" w:rsidRPr="000954AC" w:rsidRDefault="004275FB" w:rsidP="00B833FD">
            <w:pPr>
              <w:tabs>
                <w:tab w:val="right" w:pos="8222"/>
              </w:tabs>
              <w:jc w:val="both"/>
              <w:rPr>
                <w:rFonts w:ascii="Tahoma" w:eastAsia="Times New Roman" w:hAnsi="Tahoma" w:cs="Tahoma"/>
                <w:b/>
                <w:color w:val="000000"/>
                <w:sz w:val="18"/>
                <w:szCs w:val="18"/>
                <w:lang w:eastAsia="es-CO"/>
              </w:rPr>
            </w:pPr>
            <w:r w:rsidRPr="000954AC">
              <w:rPr>
                <w:rFonts w:ascii="Tahoma" w:eastAsia="Times New Roman" w:hAnsi="Tahoma" w:cs="Tahoma"/>
                <w:b/>
                <w:color w:val="000000"/>
                <w:sz w:val="18"/>
                <w:szCs w:val="18"/>
                <w:lang w:eastAsia="es-CO"/>
              </w:rPr>
              <w:t>TOTAL</w:t>
            </w:r>
          </w:p>
        </w:tc>
        <w:tc>
          <w:tcPr>
            <w:tcW w:w="3969" w:type="dxa"/>
            <w:shd w:val="clear" w:color="auto" w:fill="D9D9D9" w:themeFill="background1" w:themeFillShade="D9"/>
          </w:tcPr>
          <w:p w:rsidR="004275FB" w:rsidRPr="000954AC" w:rsidRDefault="004275FB" w:rsidP="00B833FD">
            <w:pPr>
              <w:tabs>
                <w:tab w:val="right" w:pos="8222"/>
              </w:tabs>
              <w:jc w:val="center"/>
              <w:rPr>
                <w:rFonts w:ascii="Tahoma" w:eastAsia="Times New Roman" w:hAnsi="Tahoma" w:cs="Tahoma"/>
                <w:b/>
                <w:color w:val="000000"/>
                <w:sz w:val="18"/>
                <w:szCs w:val="18"/>
                <w:lang w:eastAsia="es-CO"/>
              </w:rPr>
            </w:pPr>
            <w:r w:rsidRPr="000954AC">
              <w:rPr>
                <w:rFonts w:ascii="Tahoma" w:eastAsia="Times New Roman" w:hAnsi="Tahoma" w:cs="Tahoma"/>
                <w:b/>
                <w:color w:val="000000"/>
                <w:sz w:val="18"/>
                <w:szCs w:val="18"/>
                <w:lang w:eastAsia="es-CO"/>
              </w:rPr>
              <w:t>30</w:t>
            </w:r>
          </w:p>
        </w:tc>
      </w:tr>
    </w:tbl>
    <w:p w:rsidR="004275FB" w:rsidRDefault="00FB57E1" w:rsidP="00B833FD">
      <w:pPr>
        <w:tabs>
          <w:tab w:val="right" w:pos="8222"/>
        </w:tabs>
        <w:jc w:val="both"/>
        <w:rPr>
          <w:rFonts w:ascii="Calibri" w:eastAsia="Times New Roman" w:hAnsi="Calibri"/>
          <w:color w:val="000000"/>
          <w:lang w:eastAsia="es-CO"/>
        </w:rPr>
      </w:pPr>
      <w:r>
        <w:rPr>
          <w:rFonts w:ascii="Calibri" w:eastAsia="Times New Roman" w:hAnsi="Calibri"/>
          <w:noProof/>
          <w:color w:val="000000"/>
          <w:lang w:val="es-CO" w:eastAsia="es-CO"/>
        </w:rPr>
        <w:lastRenderedPageBreak/>
        <w:drawing>
          <wp:inline distT="0" distB="0" distL="0" distR="0">
            <wp:extent cx="5493600" cy="2872800"/>
            <wp:effectExtent l="0" t="0" r="12065" b="22860"/>
            <wp:docPr id="40"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275FB" w:rsidRDefault="004275FB" w:rsidP="00B833FD">
      <w:pPr>
        <w:tabs>
          <w:tab w:val="right" w:pos="8222"/>
        </w:tabs>
        <w:jc w:val="both"/>
        <w:rPr>
          <w:rFonts w:ascii="Tahoma" w:hAnsi="Tahoma" w:cs="Tahoma"/>
        </w:rPr>
      </w:pPr>
    </w:p>
    <w:p w:rsidR="004275FB" w:rsidRDefault="004275FB" w:rsidP="00B833FD">
      <w:pPr>
        <w:tabs>
          <w:tab w:val="right" w:pos="8222"/>
        </w:tabs>
        <w:jc w:val="both"/>
        <w:rPr>
          <w:rFonts w:ascii="Tahoma" w:eastAsia="Times New Roman" w:hAnsi="Tahoma" w:cs="Tahoma"/>
          <w:color w:val="000000"/>
          <w:lang w:eastAsia="es-CO"/>
        </w:rPr>
      </w:pPr>
      <w:r w:rsidRPr="009A198E">
        <w:rPr>
          <w:rFonts w:ascii="Tahoma" w:eastAsia="Times New Roman" w:hAnsi="Tahoma" w:cs="Tahoma"/>
          <w:color w:val="000000"/>
          <w:lang w:eastAsia="es-CO"/>
        </w:rPr>
        <w:t>Después de realizar un estudio a los contratos 1504210307, 1503240240, 1503120200, 1502270145,  1502270140, 1502090065, 1501160008, suscritos desde enero 01 2015 a mayo 31 de 2015, corr</w:t>
      </w:r>
      <w:r w:rsidR="00E70535">
        <w:rPr>
          <w:rFonts w:ascii="Tahoma" w:eastAsia="Times New Roman" w:hAnsi="Tahoma" w:cs="Tahoma"/>
          <w:color w:val="000000"/>
          <w:lang w:eastAsia="es-CO"/>
        </w:rPr>
        <w:t>espondientes a la Secretaria de</w:t>
      </w:r>
      <w:r w:rsidRPr="009A198E">
        <w:rPr>
          <w:rFonts w:ascii="Tahoma" w:eastAsia="Times New Roman" w:hAnsi="Tahoma" w:cs="Tahoma"/>
          <w:color w:val="000000"/>
          <w:lang w:eastAsia="es-CO"/>
        </w:rPr>
        <w:t xml:space="preserve"> Deporte</w:t>
      </w:r>
      <w:r w:rsidR="00E70535">
        <w:rPr>
          <w:rFonts w:ascii="Tahoma" w:eastAsia="Times New Roman" w:hAnsi="Tahoma" w:cs="Tahoma"/>
          <w:color w:val="000000"/>
          <w:lang w:eastAsia="es-CO"/>
        </w:rPr>
        <w:t>s</w:t>
      </w:r>
      <w:r w:rsidRPr="009A198E">
        <w:rPr>
          <w:rFonts w:ascii="Tahoma" w:eastAsia="Times New Roman" w:hAnsi="Tahoma" w:cs="Tahoma"/>
          <w:color w:val="000000"/>
          <w:lang w:eastAsia="es-CO"/>
        </w:rPr>
        <w:t xml:space="preserve">, se pudo verificar que la contratación se realizó conforme a las normas legales vigentes relacionadas con esta materia. </w:t>
      </w:r>
    </w:p>
    <w:p w:rsidR="009A198E" w:rsidRPr="009A198E" w:rsidRDefault="009A198E" w:rsidP="00B833FD">
      <w:pPr>
        <w:tabs>
          <w:tab w:val="right" w:pos="8222"/>
        </w:tabs>
        <w:jc w:val="both"/>
        <w:rPr>
          <w:rFonts w:ascii="Tahoma" w:eastAsia="Times New Roman" w:hAnsi="Tahoma" w:cs="Tahoma"/>
          <w:color w:val="000000"/>
          <w:lang w:eastAsia="es-CO"/>
        </w:rPr>
      </w:pPr>
    </w:p>
    <w:p w:rsidR="004275FB" w:rsidRPr="009A198E" w:rsidRDefault="004275FB" w:rsidP="00B833FD">
      <w:pPr>
        <w:tabs>
          <w:tab w:val="right" w:pos="8222"/>
        </w:tabs>
        <w:jc w:val="both"/>
        <w:rPr>
          <w:rFonts w:ascii="Tahoma" w:eastAsia="Times New Roman" w:hAnsi="Tahoma" w:cs="Tahoma"/>
          <w:color w:val="000000"/>
          <w:lang w:eastAsia="es-CO"/>
        </w:rPr>
      </w:pPr>
      <w:r w:rsidRPr="009A198E">
        <w:rPr>
          <w:rFonts w:ascii="Tahoma" w:eastAsia="Times New Roman" w:hAnsi="Tahoma" w:cs="Tahoma"/>
          <w:color w:val="000000"/>
          <w:lang w:eastAsia="es-CO"/>
        </w:rPr>
        <w:t xml:space="preserve">Para tal efecto fueron utilizadas las siguientes herramientas: Listas de Chequeo, verificación en el Sistema Electrónico de Contratación </w:t>
      </w:r>
      <w:r w:rsidR="009A198E" w:rsidRPr="009A198E">
        <w:rPr>
          <w:rFonts w:ascii="Tahoma" w:eastAsia="Times New Roman" w:hAnsi="Tahoma" w:cs="Tahoma"/>
          <w:color w:val="000000"/>
          <w:lang w:eastAsia="es-CO"/>
        </w:rPr>
        <w:t>Pública</w:t>
      </w:r>
      <w:r w:rsidRPr="009A198E">
        <w:rPr>
          <w:rFonts w:ascii="Tahoma" w:eastAsia="Times New Roman" w:hAnsi="Tahoma" w:cs="Tahoma"/>
          <w:color w:val="000000"/>
          <w:lang w:eastAsia="es-CO"/>
        </w:rPr>
        <w:t xml:space="preserve"> SECOP y la normatividad vigente.</w:t>
      </w:r>
    </w:p>
    <w:p w:rsidR="004275FB" w:rsidRDefault="004275FB" w:rsidP="00FC435E">
      <w:pPr>
        <w:pStyle w:val="Prrafodelista"/>
        <w:tabs>
          <w:tab w:val="right" w:pos="8222"/>
        </w:tabs>
        <w:ind w:left="0"/>
        <w:jc w:val="both"/>
        <w:rPr>
          <w:rFonts w:eastAsia="Times New Roman"/>
          <w:color w:val="000000"/>
          <w:lang w:eastAsia="es-CO"/>
        </w:rPr>
      </w:pPr>
    </w:p>
    <w:p w:rsidR="004275FB" w:rsidRDefault="001C1501" w:rsidP="00B833FD">
      <w:pPr>
        <w:tabs>
          <w:tab w:val="right" w:pos="8222"/>
        </w:tabs>
        <w:jc w:val="center"/>
        <w:rPr>
          <w:rFonts w:ascii="Tahoma" w:eastAsia="Times New Roman" w:hAnsi="Tahoma" w:cs="Tahoma"/>
          <w:b/>
          <w:color w:val="000000"/>
          <w:lang w:eastAsia="es-CO"/>
        </w:rPr>
      </w:pPr>
      <w:r>
        <w:rPr>
          <w:rFonts w:ascii="Tahoma" w:eastAsia="Times New Roman" w:hAnsi="Tahoma" w:cs="Tahoma"/>
          <w:b/>
          <w:color w:val="000000"/>
          <w:lang w:eastAsia="es-CO"/>
        </w:rPr>
        <w:t xml:space="preserve">NUEVOS </w:t>
      </w:r>
      <w:r w:rsidR="004275FB" w:rsidRPr="007E5FB4">
        <w:rPr>
          <w:rFonts w:ascii="Tahoma" w:eastAsia="Times New Roman" w:hAnsi="Tahoma" w:cs="Tahoma"/>
          <w:b/>
          <w:color w:val="000000"/>
          <w:lang w:eastAsia="es-CO"/>
        </w:rPr>
        <w:t>HALLAZGOS</w:t>
      </w:r>
      <w:r>
        <w:rPr>
          <w:rFonts w:ascii="Tahoma" w:eastAsia="Times New Roman" w:hAnsi="Tahoma" w:cs="Tahoma"/>
          <w:b/>
          <w:color w:val="000000"/>
          <w:lang w:eastAsia="es-CO"/>
        </w:rPr>
        <w:t xml:space="preserve"> EN CONTRATACION</w:t>
      </w:r>
    </w:p>
    <w:p w:rsidR="004275FB" w:rsidRPr="007E5FB4" w:rsidRDefault="004275FB" w:rsidP="00B833FD">
      <w:pPr>
        <w:tabs>
          <w:tab w:val="right" w:pos="8222"/>
        </w:tabs>
        <w:jc w:val="center"/>
        <w:rPr>
          <w:rFonts w:ascii="Tahoma" w:eastAsia="Times New Roman" w:hAnsi="Tahoma" w:cs="Tahoma"/>
          <w:b/>
          <w:color w:val="000000"/>
          <w:lang w:eastAsia="es-CO"/>
        </w:rPr>
      </w:pPr>
    </w:p>
    <w:p w:rsidR="004275FB" w:rsidRPr="009A198E" w:rsidRDefault="004275FB" w:rsidP="00B833FD">
      <w:pPr>
        <w:pStyle w:val="Default"/>
        <w:tabs>
          <w:tab w:val="right" w:pos="8222"/>
        </w:tabs>
        <w:jc w:val="both"/>
        <w:rPr>
          <w:rFonts w:ascii="Tahoma" w:hAnsi="Tahoma" w:cs="Tahoma"/>
        </w:rPr>
      </w:pPr>
      <w:r w:rsidRPr="009A198E">
        <w:rPr>
          <w:rFonts w:ascii="Tahoma" w:eastAsia="Times New Roman" w:hAnsi="Tahoma" w:cs="Tahoma"/>
          <w:b/>
          <w:lang w:eastAsia="es-CO"/>
        </w:rPr>
        <w:t>HALLAZGOS</w:t>
      </w:r>
      <w:r w:rsidR="00F94439">
        <w:rPr>
          <w:rFonts w:ascii="Tahoma" w:eastAsia="Times New Roman" w:hAnsi="Tahoma" w:cs="Tahoma"/>
          <w:b/>
          <w:lang w:eastAsia="es-CO"/>
        </w:rPr>
        <w:t xml:space="preserve"> No.</w:t>
      </w:r>
      <w:r w:rsidRPr="009A198E">
        <w:rPr>
          <w:rFonts w:ascii="Tahoma" w:eastAsia="Times New Roman" w:hAnsi="Tahoma" w:cs="Tahoma"/>
          <w:b/>
          <w:lang w:eastAsia="es-CO"/>
        </w:rPr>
        <w:t xml:space="preserve">1: PUBLICACION EXTEMPORANEA.  </w:t>
      </w:r>
      <w:r w:rsidR="00E31780">
        <w:rPr>
          <w:rFonts w:ascii="Tahoma" w:hAnsi="Tahoma" w:cs="Tahoma"/>
        </w:rPr>
        <w:t>En los</w:t>
      </w:r>
      <w:r w:rsidRPr="009A198E">
        <w:rPr>
          <w:rFonts w:ascii="Tahoma" w:hAnsi="Tahoma" w:cs="Tahoma"/>
        </w:rPr>
        <w:t xml:space="preserve"> expediente</w:t>
      </w:r>
      <w:r w:rsidR="00E31780">
        <w:rPr>
          <w:rFonts w:ascii="Tahoma" w:hAnsi="Tahoma" w:cs="Tahoma"/>
        </w:rPr>
        <w:t>s</w:t>
      </w:r>
      <w:r w:rsidRPr="009A198E">
        <w:rPr>
          <w:rFonts w:ascii="Tahoma" w:hAnsi="Tahoma" w:cs="Tahoma"/>
        </w:rPr>
        <w:t xml:space="preserve"> contractual</w:t>
      </w:r>
      <w:r w:rsidR="00E31780">
        <w:rPr>
          <w:rFonts w:ascii="Tahoma" w:hAnsi="Tahoma" w:cs="Tahoma"/>
        </w:rPr>
        <w:t>es:</w:t>
      </w:r>
      <w:r w:rsidRPr="009A198E">
        <w:rPr>
          <w:rFonts w:ascii="Tahoma" w:hAnsi="Tahoma" w:cs="Tahoma"/>
        </w:rPr>
        <w:t xml:space="preserve"> N° </w:t>
      </w:r>
      <w:r w:rsidR="00E31780">
        <w:rPr>
          <w:rFonts w:ascii="Tahoma" w:eastAsia="Times New Roman" w:hAnsi="Tahoma" w:cs="Tahoma"/>
          <w:lang w:eastAsia="es-CO"/>
        </w:rPr>
        <w:t>1503240240,</w:t>
      </w:r>
      <w:r w:rsidR="005069EC">
        <w:rPr>
          <w:rFonts w:ascii="Tahoma" w:eastAsia="Times New Roman" w:hAnsi="Tahoma" w:cs="Tahoma"/>
          <w:lang w:eastAsia="es-CO"/>
        </w:rPr>
        <w:t xml:space="preserve"> </w:t>
      </w:r>
      <w:r w:rsidR="00E31780" w:rsidRPr="00282936">
        <w:rPr>
          <w:rFonts w:ascii="Tahoma" w:eastAsia="Times New Roman" w:hAnsi="Tahoma" w:cs="Tahoma"/>
          <w:lang w:eastAsia="es-CO"/>
        </w:rPr>
        <w:t xml:space="preserve">y 1502270140 no </w:t>
      </w:r>
      <w:r w:rsidR="00E31780" w:rsidRPr="00282936">
        <w:rPr>
          <w:rFonts w:ascii="Tahoma" w:hAnsi="Tahoma" w:cs="Tahoma"/>
        </w:rPr>
        <w:t>se observa publicación en el SECOP</w:t>
      </w:r>
      <w:r w:rsidRPr="009A198E">
        <w:rPr>
          <w:rFonts w:ascii="Tahoma" w:hAnsi="Tahoma" w:cs="Tahoma"/>
        </w:rPr>
        <w:t>; analizado lo anterior se observó que las publicaciones en este portal no se realizan en los términos que estipula el Decreto 1510 de 2013 en su artículo 19 el cual consagra:</w:t>
      </w:r>
    </w:p>
    <w:p w:rsidR="004275FB" w:rsidRPr="009A198E" w:rsidRDefault="004275FB" w:rsidP="00B833FD">
      <w:pPr>
        <w:tabs>
          <w:tab w:val="right" w:pos="8222"/>
        </w:tabs>
        <w:jc w:val="both"/>
        <w:rPr>
          <w:rFonts w:ascii="Tahoma" w:eastAsia="Times New Roman" w:hAnsi="Tahoma" w:cs="Tahoma"/>
          <w:color w:val="000000"/>
          <w:lang w:eastAsia="es-CO"/>
        </w:rPr>
      </w:pPr>
    </w:p>
    <w:p w:rsidR="004275FB" w:rsidRDefault="004275FB" w:rsidP="00B833FD">
      <w:pPr>
        <w:tabs>
          <w:tab w:val="right" w:pos="8222"/>
        </w:tabs>
        <w:jc w:val="both"/>
        <w:rPr>
          <w:rFonts w:ascii="Tahoma" w:eastAsia="Times New Roman" w:hAnsi="Tahoma" w:cs="Tahoma"/>
          <w:color w:val="000000"/>
          <w:lang w:eastAsia="es-CO"/>
        </w:rPr>
      </w:pPr>
      <w:r w:rsidRPr="009A198E">
        <w:rPr>
          <w:rFonts w:ascii="Tahoma" w:eastAsia="Times New Roman" w:hAnsi="Tahoma" w:cs="Tahoma"/>
          <w:color w:val="000000"/>
          <w:lang w:eastAsia="es-CO"/>
        </w:rPr>
        <w:t xml:space="preserve">“Artículo 19. Publicidad en el </w:t>
      </w:r>
      <w:proofErr w:type="spellStart"/>
      <w:r w:rsidRPr="009A198E">
        <w:rPr>
          <w:rFonts w:ascii="Tahoma" w:eastAsia="Times New Roman" w:hAnsi="Tahoma" w:cs="Tahoma"/>
          <w:color w:val="000000"/>
          <w:lang w:eastAsia="es-CO"/>
        </w:rPr>
        <w:t>Secop</w:t>
      </w:r>
      <w:proofErr w:type="spellEnd"/>
      <w:r w:rsidRPr="009A198E">
        <w:rPr>
          <w:rFonts w:ascii="Tahoma" w:eastAsia="Times New Roman" w:hAnsi="Tahoma" w:cs="Tahoma"/>
          <w:color w:val="000000"/>
          <w:lang w:eastAsia="es-CO"/>
        </w:rPr>
        <w:t xml:space="preserve">. La Entidad Estatal está obligada a publicar en el </w:t>
      </w:r>
      <w:proofErr w:type="spellStart"/>
      <w:r w:rsidRPr="009A198E">
        <w:rPr>
          <w:rFonts w:ascii="Tahoma" w:eastAsia="Times New Roman" w:hAnsi="Tahoma" w:cs="Tahoma"/>
          <w:color w:val="000000"/>
          <w:lang w:eastAsia="es-CO"/>
        </w:rPr>
        <w:t>Secop</w:t>
      </w:r>
      <w:proofErr w:type="spellEnd"/>
      <w:r w:rsidRPr="009A198E">
        <w:rPr>
          <w:rFonts w:ascii="Tahoma" w:eastAsia="Times New Roman" w:hAnsi="Tahoma" w:cs="Tahoma"/>
          <w:color w:val="000000"/>
          <w:lang w:eastAsia="es-CO"/>
        </w:rPr>
        <w:t xml:space="preserve"> los Documentos del Proceso y los actos administrativos</w:t>
      </w:r>
      <w:r>
        <w:rPr>
          <w:rFonts w:ascii="Tahoma" w:eastAsia="Times New Roman" w:hAnsi="Tahoma" w:cs="Tahoma"/>
          <w:color w:val="000000"/>
          <w:lang w:eastAsia="es-CO"/>
        </w:rPr>
        <w:t xml:space="preserve"> del Proceso de </w:t>
      </w:r>
      <w:r w:rsidRPr="000D01D8">
        <w:rPr>
          <w:rFonts w:ascii="Tahoma" w:eastAsia="Times New Roman" w:hAnsi="Tahoma" w:cs="Tahoma"/>
          <w:color w:val="000000"/>
          <w:lang w:eastAsia="es-CO"/>
        </w:rPr>
        <w:t>Contratación, dentro de los tres (3) días siguientes</w:t>
      </w:r>
      <w:r>
        <w:rPr>
          <w:rFonts w:ascii="Tahoma" w:eastAsia="Times New Roman" w:hAnsi="Tahoma" w:cs="Tahoma"/>
          <w:color w:val="000000"/>
          <w:lang w:eastAsia="es-CO"/>
        </w:rPr>
        <w:t xml:space="preserve"> a su expedición. La oferta que </w:t>
      </w:r>
      <w:r w:rsidRPr="000D01D8">
        <w:rPr>
          <w:rFonts w:ascii="Tahoma" w:eastAsia="Times New Roman" w:hAnsi="Tahoma" w:cs="Tahoma"/>
          <w:color w:val="000000"/>
          <w:lang w:eastAsia="es-CO"/>
        </w:rPr>
        <w:t>debe ser publicada es la del adjudicatario d</w:t>
      </w:r>
      <w:r>
        <w:rPr>
          <w:rFonts w:ascii="Tahoma" w:eastAsia="Times New Roman" w:hAnsi="Tahoma" w:cs="Tahoma"/>
          <w:color w:val="000000"/>
          <w:lang w:eastAsia="es-CO"/>
        </w:rPr>
        <w:t xml:space="preserve">el </w:t>
      </w:r>
      <w:r>
        <w:rPr>
          <w:rFonts w:ascii="Tahoma" w:eastAsia="Times New Roman" w:hAnsi="Tahoma" w:cs="Tahoma"/>
          <w:color w:val="000000"/>
          <w:lang w:eastAsia="es-CO"/>
        </w:rPr>
        <w:lastRenderedPageBreak/>
        <w:t xml:space="preserve">Proceso de Contratación. Los </w:t>
      </w:r>
      <w:r w:rsidRPr="000D01D8">
        <w:rPr>
          <w:rFonts w:ascii="Tahoma" w:eastAsia="Times New Roman" w:hAnsi="Tahoma" w:cs="Tahoma"/>
          <w:color w:val="000000"/>
          <w:lang w:eastAsia="es-CO"/>
        </w:rPr>
        <w:t xml:space="preserve">documentos de las operaciones que se realicen </w:t>
      </w:r>
      <w:r>
        <w:rPr>
          <w:rFonts w:ascii="Tahoma" w:eastAsia="Times New Roman" w:hAnsi="Tahoma" w:cs="Tahoma"/>
          <w:color w:val="000000"/>
          <w:lang w:eastAsia="es-CO"/>
        </w:rPr>
        <w:t xml:space="preserve">en bolsa de productos no tienen </w:t>
      </w:r>
      <w:r w:rsidRPr="000D01D8">
        <w:rPr>
          <w:rFonts w:ascii="Tahoma" w:eastAsia="Times New Roman" w:hAnsi="Tahoma" w:cs="Tahoma"/>
          <w:color w:val="000000"/>
          <w:lang w:eastAsia="es-CO"/>
        </w:rPr>
        <w:t xml:space="preserve">que ser publicados en el </w:t>
      </w:r>
      <w:proofErr w:type="spellStart"/>
      <w:r w:rsidRPr="000D01D8">
        <w:rPr>
          <w:rFonts w:ascii="Tahoma" w:eastAsia="Times New Roman" w:hAnsi="Tahoma" w:cs="Tahoma"/>
          <w:color w:val="000000"/>
          <w:lang w:eastAsia="es-CO"/>
        </w:rPr>
        <w:t>Secop</w:t>
      </w:r>
      <w:proofErr w:type="spellEnd"/>
      <w:r w:rsidRPr="000D01D8">
        <w:rPr>
          <w:rFonts w:ascii="Tahoma" w:eastAsia="Times New Roman" w:hAnsi="Tahoma" w:cs="Tahoma"/>
          <w:color w:val="000000"/>
          <w:lang w:eastAsia="es-CO"/>
        </w:rPr>
        <w:t>.</w:t>
      </w:r>
      <w:r>
        <w:rPr>
          <w:rFonts w:ascii="Tahoma" w:eastAsia="Times New Roman" w:hAnsi="Tahoma" w:cs="Tahoma"/>
          <w:color w:val="000000"/>
          <w:lang w:eastAsia="es-CO"/>
        </w:rPr>
        <w:t>”</w:t>
      </w:r>
    </w:p>
    <w:p w:rsidR="004275FB" w:rsidRDefault="004275FB" w:rsidP="00B833FD">
      <w:pPr>
        <w:tabs>
          <w:tab w:val="right" w:pos="8222"/>
        </w:tabs>
        <w:jc w:val="both"/>
        <w:rPr>
          <w:rFonts w:ascii="Tahoma" w:eastAsia="Times New Roman" w:hAnsi="Tahoma" w:cs="Tahoma"/>
          <w:color w:val="000000"/>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2911"/>
        <w:gridCol w:w="3035"/>
      </w:tblGrid>
      <w:tr w:rsidR="004275FB" w:rsidTr="00FC5166">
        <w:tc>
          <w:tcPr>
            <w:tcW w:w="2660" w:type="dxa"/>
            <w:shd w:val="clear" w:color="auto" w:fill="D9D9D9" w:themeFill="background1" w:themeFillShade="D9"/>
            <w:vAlign w:val="center"/>
          </w:tcPr>
          <w:p w:rsidR="004275FB" w:rsidRPr="00D44B23" w:rsidRDefault="004275FB" w:rsidP="00FC5166">
            <w:pPr>
              <w:tabs>
                <w:tab w:val="right" w:pos="8222"/>
              </w:tabs>
              <w:jc w:val="center"/>
              <w:rPr>
                <w:rFonts w:ascii="Tahoma" w:eastAsia="Times New Roman" w:hAnsi="Tahoma" w:cs="Tahoma"/>
                <w:b/>
                <w:bCs/>
                <w:color w:val="000000"/>
                <w:sz w:val="18"/>
                <w:szCs w:val="18"/>
                <w:lang w:eastAsia="es-CO"/>
              </w:rPr>
            </w:pPr>
            <w:r w:rsidRPr="00D44B23">
              <w:rPr>
                <w:rFonts w:ascii="Tahoma" w:eastAsia="Times New Roman" w:hAnsi="Tahoma" w:cs="Tahoma"/>
                <w:b/>
                <w:bCs/>
                <w:color w:val="000000"/>
                <w:sz w:val="18"/>
                <w:szCs w:val="18"/>
                <w:lang w:eastAsia="es-CO"/>
              </w:rPr>
              <w:t>No. DE CONTRATO</w:t>
            </w:r>
          </w:p>
        </w:tc>
        <w:tc>
          <w:tcPr>
            <w:tcW w:w="3118" w:type="dxa"/>
            <w:shd w:val="clear" w:color="auto" w:fill="D9D9D9" w:themeFill="background1" w:themeFillShade="D9"/>
            <w:vAlign w:val="center"/>
          </w:tcPr>
          <w:p w:rsidR="004275FB" w:rsidRPr="00D44B23" w:rsidRDefault="004275FB" w:rsidP="00FC5166">
            <w:pPr>
              <w:tabs>
                <w:tab w:val="right" w:pos="8222"/>
              </w:tabs>
              <w:jc w:val="center"/>
              <w:rPr>
                <w:rFonts w:ascii="Tahoma" w:eastAsia="Times New Roman" w:hAnsi="Tahoma" w:cs="Tahoma"/>
                <w:b/>
                <w:bCs/>
                <w:color w:val="000000"/>
                <w:sz w:val="18"/>
                <w:szCs w:val="18"/>
                <w:lang w:eastAsia="es-CO"/>
              </w:rPr>
            </w:pPr>
            <w:r w:rsidRPr="00D44B23">
              <w:rPr>
                <w:rFonts w:ascii="Tahoma" w:eastAsia="Times New Roman" w:hAnsi="Tahoma" w:cs="Tahoma"/>
                <w:b/>
                <w:bCs/>
                <w:color w:val="000000"/>
                <w:sz w:val="18"/>
                <w:szCs w:val="18"/>
                <w:lang w:eastAsia="es-CO"/>
              </w:rPr>
              <w:t>FECHA DE SUSCRIPCION</w:t>
            </w:r>
          </w:p>
        </w:tc>
        <w:tc>
          <w:tcPr>
            <w:tcW w:w="3261" w:type="dxa"/>
            <w:shd w:val="clear" w:color="auto" w:fill="D9D9D9" w:themeFill="background1" w:themeFillShade="D9"/>
            <w:vAlign w:val="center"/>
          </w:tcPr>
          <w:p w:rsidR="004275FB" w:rsidRPr="00D44B23" w:rsidRDefault="004275FB" w:rsidP="00FC5166">
            <w:pPr>
              <w:tabs>
                <w:tab w:val="right" w:pos="8222"/>
              </w:tabs>
              <w:jc w:val="center"/>
              <w:rPr>
                <w:rFonts w:ascii="Tahoma" w:eastAsia="Times New Roman" w:hAnsi="Tahoma" w:cs="Tahoma"/>
                <w:b/>
                <w:bCs/>
                <w:color w:val="000000"/>
                <w:sz w:val="18"/>
                <w:szCs w:val="18"/>
                <w:lang w:eastAsia="es-CO"/>
              </w:rPr>
            </w:pPr>
            <w:r w:rsidRPr="00D44B23">
              <w:rPr>
                <w:rFonts w:ascii="Tahoma" w:eastAsia="Times New Roman" w:hAnsi="Tahoma" w:cs="Tahoma"/>
                <w:b/>
                <w:bCs/>
                <w:color w:val="000000"/>
                <w:sz w:val="18"/>
                <w:szCs w:val="18"/>
                <w:lang w:eastAsia="es-CO"/>
              </w:rPr>
              <w:t>FECHA DE PUBLICACION EN EL SECOP</w:t>
            </w:r>
          </w:p>
        </w:tc>
      </w:tr>
      <w:tr w:rsidR="004275FB" w:rsidTr="00FC5166">
        <w:trPr>
          <w:trHeight w:val="381"/>
        </w:trPr>
        <w:tc>
          <w:tcPr>
            <w:tcW w:w="2660" w:type="dxa"/>
            <w:shd w:val="clear" w:color="auto" w:fill="auto"/>
            <w:vAlign w:val="center"/>
          </w:tcPr>
          <w:p w:rsidR="004275FB" w:rsidRPr="00D44B23" w:rsidRDefault="004275FB" w:rsidP="00FC5166">
            <w:pPr>
              <w:tabs>
                <w:tab w:val="right" w:pos="8222"/>
              </w:tabs>
              <w:jc w:val="center"/>
              <w:rPr>
                <w:rFonts w:ascii="Tahoma" w:eastAsia="Times New Roman" w:hAnsi="Tahoma" w:cs="Tahoma"/>
                <w:b/>
                <w:bCs/>
                <w:color w:val="000000"/>
                <w:sz w:val="18"/>
                <w:szCs w:val="18"/>
                <w:lang w:eastAsia="es-CO"/>
              </w:rPr>
            </w:pPr>
            <w:r w:rsidRPr="00D44B23">
              <w:rPr>
                <w:rFonts w:ascii="Tahoma" w:eastAsia="Times New Roman" w:hAnsi="Tahoma" w:cs="Tahoma"/>
                <w:b/>
                <w:bCs/>
                <w:color w:val="000000"/>
                <w:sz w:val="18"/>
                <w:szCs w:val="18"/>
                <w:lang w:eastAsia="es-CO"/>
              </w:rPr>
              <w:t>1503240240</w:t>
            </w:r>
          </w:p>
        </w:tc>
        <w:tc>
          <w:tcPr>
            <w:tcW w:w="3118" w:type="dxa"/>
            <w:shd w:val="clear" w:color="auto" w:fill="auto"/>
            <w:vAlign w:val="center"/>
          </w:tcPr>
          <w:p w:rsidR="004275FB" w:rsidRPr="00D44B23" w:rsidRDefault="004275FB" w:rsidP="00FC5166">
            <w:pPr>
              <w:tabs>
                <w:tab w:val="right" w:pos="8222"/>
              </w:tabs>
              <w:jc w:val="center"/>
              <w:rPr>
                <w:rFonts w:ascii="Tahoma" w:eastAsia="Times New Roman" w:hAnsi="Tahoma" w:cs="Tahoma"/>
                <w:color w:val="000000"/>
                <w:sz w:val="18"/>
                <w:szCs w:val="18"/>
                <w:lang w:eastAsia="es-CO"/>
              </w:rPr>
            </w:pPr>
            <w:r w:rsidRPr="00D44B23">
              <w:rPr>
                <w:rFonts w:ascii="Tahoma" w:eastAsia="Times New Roman" w:hAnsi="Tahoma" w:cs="Tahoma"/>
                <w:color w:val="000000"/>
                <w:sz w:val="18"/>
                <w:szCs w:val="18"/>
                <w:lang w:eastAsia="es-CO"/>
              </w:rPr>
              <w:t xml:space="preserve">24 </w:t>
            </w:r>
            <w:r w:rsidR="00194C86" w:rsidRPr="00D44B23">
              <w:rPr>
                <w:rFonts w:ascii="Tahoma" w:eastAsia="Times New Roman" w:hAnsi="Tahoma" w:cs="Tahoma"/>
                <w:color w:val="000000"/>
                <w:sz w:val="18"/>
                <w:szCs w:val="18"/>
                <w:lang w:eastAsia="es-CO"/>
              </w:rPr>
              <w:t>de marzo de</w:t>
            </w:r>
            <w:r w:rsidRPr="00D44B23">
              <w:rPr>
                <w:rFonts w:ascii="Tahoma" w:eastAsia="Times New Roman" w:hAnsi="Tahoma" w:cs="Tahoma"/>
                <w:color w:val="000000"/>
                <w:sz w:val="18"/>
                <w:szCs w:val="18"/>
                <w:lang w:eastAsia="es-CO"/>
              </w:rPr>
              <w:t xml:space="preserve"> 2015</w:t>
            </w:r>
          </w:p>
        </w:tc>
        <w:tc>
          <w:tcPr>
            <w:tcW w:w="3261" w:type="dxa"/>
            <w:shd w:val="clear" w:color="auto" w:fill="auto"/>
            <w:vAlign w:val="center"/>
          </w:tcPr>
          <w:p w:rsidR="004275FB" w:rsidRPr="00D44B23" w:rsidRDefault="004275FB" w:rsidP="00FC5166">
            <w:pPr>
              <w:tabs>
                <w:tab w:val="right" w:pos="8222"/>
              </w:tabs>
              <w:jc w:val="center"/>
              <w:rPr>
                <w:rFonts w:ascii="Tahoma" w:eastAsia="Times New Roman" w:hAnsi="Tahoma" w:cs="Tahoma"/>
                <w:color w:val="000000"/>
                <w:sz w:val="18"/>
                <w:szCs w:val="18"/>
                <w:lang w:eastAsia="es-CO"/>
              </w:rPr>
            </w:pPr>
            <w:r w:rsidRPr="00D44B23">
              <w:rPr>
                <w:rFonts w:ascii="Tahoma" w:eastAsia="Times New Roman" w:hAnsi="Tahoma" w:cs="Tahoma"/>
                <w:color w:val="000000"/>
                <w:sz w:val="18"/>
                <w:szCs w:val="18"/>
                <w:lang w:eastAsia="es-CO"/>
              </w:rPr>
              <w:t xml:space="preserve">09 </w:t>
            </w:r>
            <w:r w:rsidR="00194C86" w:rsidRPr="00D44B23">
              <w:rPr>
                <w:rFonts w:ascii="Tahoma" w:eastAsia="Times New Roman" w:hAnsi="Tahoma" w:cs="Tahoma"/>
                <w:color w:val="000000"/>
                <w:sz w:val="18"/>
                <w:szCs w:val="18"/>
                <w:lang w:eastAsia="es-CO"/>
              </w:rPr>
              <w:t xml:space="preserve">de abril de </w:t>
            </w:r>
            <w:r w:rsidRPr="00D44B23">
              <w:rPr>
                <w:rFonts w:ascii="Tahoma" w:eastAsia="Times New Roman" w:hAnsi="Tahoma" w:cs="Tahoma"/>
                <w:color w:val="000000"/>
                <w:sz w:val="18"/>
                <w:szCs w:val="18"/>
                <w:lang w:eastAsia="es-CO"/>
              </w:rPr>
              <w:t>2015</w:t>
            </w:r>
          </w:p>
        </w:tc>
      </w:tr>
      <w:tr w:rsidR="00286F03" w:rsidTr="00FC5166">
        <w:trPr>
          <w:trHeight w:val="354"/>
        </w:trPr>
        <w:tc>
          <w:tcPr>
            <w:tcW w:w="2660" w:type="dxa"/>
            <w:shd w:val="clear" w:color="auto" w:fill="auto"/>
            <w:vAlign w:val="center"/>
          </w:tcPr>
          <w:p w:rsidR="00286F03" w:rsidRPr="00D44B23" w:rsidRDefault="00286F03" w:rsidP="00FC5166">
            <w:pPr>
              <w:tabs>
                <w:tab w:val="right" w:pos="8222"/>
              </w:tabs>
              <w:jc w:val="center"/>
              <w:rPr>
                <w:rFonts w:ascii="Tahoma" w:eastAsia="Times New Roman" w:hAnsi="Tahoma" w:cs="Tahoma"/>
                <w:b/>
                <w:bCs/>
                <w:color w:val="000000"/>
                <w:sz w:val="18"/>
                <w:szCs w:val="18"/>
                <w:lang w:eastAsia="es-CO"/>
              </w:rPr>
            </w:pPr>
            <w:r w:rsidRPr="00286F03">
              <w:rPr>
                <w:rFonts w:ascii="Tahoma" w:eastAsia="Times New Roman" w:hAnsi="Tahoma" w:cs="Tahoma"/>
                <w:b/>
                <w:bCs/>
                <w:color w:val="000000"/>
                <w:sz w:val="18"/>
                <w:szCs w:val="18"/>
                <w:lang w:eastAsia="es-CO"/>
              </w:rPr>
              <w:t>1502270140</w:t>
            </w:r>
          </w:p>
        </w:tc>
        <w:tc>
          <w:tcPr>
            <w:tcW w:w="3118" w:type="dxa"/>
            <w:shd w:val="clear" w:color="auto" w:fill="auto"/>
            <w:vAlign w:val="center"/>
          </w:tcPr>
          <w:p w:rsidR="00286F03" w:rsidRPr="00194C86" w:rsidRDefault="00286F03" w:rsidP="00FC5166">
            <w:pPr>
              <w:tabs>
                <w:tab w:val="right" w:pos="8222"/>
              </w:tabs>
              <w:jc w:val="center"/>
              <w:rPr>
                <w:rFonts w:ascii="Tahoma" w:eastAsia="Times New Roman" w:hAnsi="Tahoma" w:cs="Tahoma"/>
                <w:color w:val="000000"/>
                <w:sz w:val="18"/>
                <w:szCs w:val="18"/>
                <w:lang w:eastAsia="es-CO"/>
              </w:rPr>
            </w:pPr>
            <w:r w:rsidRPr="00D44B23">
              <w:rPr>
                <w:rFonts w:ascii="Tahoma" w:eastAsia="Times New Roman" w:hAnsi="Tahoma" w:cs="Tahoma"/>
                <w:color w:val="000000"/>
                <w:sz w:val="18"/>
                <w:szCs w:val="18"/>
                <w:lang w:eastAsia="es-CO"/>
              </w:rPr>
              <w:t>27 de febrero de 2015</w:t>
            </w:r>
          </w:p>
        </w:tc>
        <w:tc>
          <w:tcPr>
            <w:tcW w:w="3261" w:type="dxa"/>
            <w:shd w:val="clear" w:color="auto" w:fill="auto"/>
            <w:vAlign w:val="center"/>
          </w:tcPr>
          <w:p w:rsidR="00286F03" w:rsidRPr="00194C86" w:rsidRDefault="00286F03" w:rsidP="00FC5166">
            <w:pPr>
              <w:tabs>
                <w:tab w:val="right" w:pos="8222"/>
              </w:tabs>
              <w:jc w:val="center"/>
              <w:rPr>
                <w:rFonts w:ascii="Tahoma" w:eastAsia="Times New Roman" w:hAnsi="Tahoma" w:cs="Tahoma"/>
                <w:color w:val="000000"/>
                <w:sz w:val="18"/>
                <w:szCs w:val="18"/>
                <w:lang w:eastAsia="es-CO"/>
              </w:rPr>
            </w:pPr>
            <w:r w:rsidRPr="00194C86">
              <w:rPr>
                <w:rFonts w:ascii="Tahoma" w:eastAsia="Times New Roman" w:hAnsi="Tahoma" w:cs="Tahoma"/>
                <w:color w:val="000000"/>
                <w:sz w:val="18"/>
                <w:szCs w:val="18"/>
                <w:lang w:eastAsia="es-CO"/>
              </w:rPr>
              <w:t>22 de junio de 2015</w:t>
            </w:r>
          </w:p>
        </w:tc>
      </w:tr>
    </w:tbl>
    <w:p w:rsidR="004275FB" w:rsidRDefault="004275FB" w:rsidP="00B833FD">
      <w:pPr>
        <w:tabs>
          <w:tab w:val="right" w:pos="8222"/>
        </w:tabs>
        <w:jc w:val="both"/>
        <w:rPr>
          <w:rFonts w:ascii="Tahoma" w:eastAsia="Times New Roman" w:hAnsi="Tahoma" w:cs="Tahoma"/>
          <w:color w:val="000000"/>
          <w:lang w:eastAsia="es-CO"/>
        </w:rPr>
      </w:pPr>
    </w:p>
    <w:p w:rsidR="004275FB" w:rsidRDefault="004275FB" w:rsidP="00B833FD">
      <w:pPr>
        <w:tabs>
          <w:tab w:val="right" w:pos="8222"/>
        </w:tabs>
        <w:jc w:val="both"/>
        <w:rPr>
          <w:rFonts w:ascii="Tahoma" w:eastAsia="Times New Roman" w:hAnsi="Tahoma" w:cs="Tahoma"/>
          <w:color w:val="000000"/>
          <w:lang w:eastAsia="es-CO"/>
        </w:rPr>
      </w:pPr>
      <w:r w:rsidRPr="00505DED">
        <w:rPr>
          <w:rFonts w:ascii="Tahoma" w:eastAsia="Times New Roman" w:hAnsi="Tahoma" w:cs="Tahoma"/>
          <w:color w:val="000000"/>
          <w:lang w:eastAsia="es-CO"/>
        </w:rPr>
        <w:t>Por tanto, cuando se incurre en esta clase de situaciones en cuanto a publicar de</w:t>
      </w:r>
      <w:r>
        <w:rPr>
          <w:rFonts w:ascii="Tahoma" w:eastAsia="Times New Roman" w:hAnsi="Tahoma" w:cs="Tahoma"/>
          <w:color w:val="000000"/>
          <w:lang w:eastAsia="es-CO"/>
        </w:rPr>
        <w:t xml:space="preserve"> </w:t>
      </w:r>
      <w:r w:rsidRPr="00505DED">
        <w:rPr>
          <w:rFonts w:ascii="Tahoma" w:eastAsia="Times New Roman" w:hAnsi="Tahoma" w:cs="Tahoma"/>
          <w:color w:val="000000"/>
          <w:lang w:eastAsia="es-CO"/>
        </w:rPr>
        <w:t>manera extemporánea se incumple con la norma</w:t>
      </w:r>
      <w:r>
        <w:rPr>
          <w:rFonts w:ascii="Tahoma" w:eastAsia="Times New Roman" w:hAnsi="Tahoma" w:cs="Tahoma"/>
          <w:color w:val="000000"/>
          <w:lang w:eastAsia="es-CO"/>
        </w:rPr>
        <w:t xml:space="preserve">tividad que regula el proceso y </w:t>
      </w:r>
      <w:r w:rsidRPr="00505DED">
        <w:rPr>
          <w:rFonts w:ascii="Tahoma" w:eastAsia="Times New Roman" w:hAnsi="Tahoma" w:cs="Tahoma"/>
          <w:color w:val="000000"/>
          <w:lang w:eastAsia="es-CO"/>
        </w:rPr>
        <w:t>genera una vulneración al principio de publicidad que rige la materia contractual</w:t>
      </w:r>
      <w:r>
        <w:rPr>
          <w:rFonts w:ascii="Tahoma" w:eastAsia="Times New Roman" w:hAnsi="Tahoma" w:cs="Tahoma"/>
          <w:color w:val="000000"/>
          <w:lang w:eastAsia="es-CO"/>
        </w:rPr>
        <w:t>.</w:t>
      </w:r>
    </w:p>
    <w:p w:rsidR="004275FB" w:rsidRDefault="004275FB" w:rsidP="00B833FD">
      <w:pPr>
        <w:tabs>
          <w:tab w:val="right" w:pos="8222"/>
        </w:tabs>
        <w:jc w:val="both"/>
        <w:rPr>
          <w:rFonts w:ascii="Tahoma" w:eastAsia="Times New Roman" w:hAnsi="Tahoma" w:cs="Tahoma"/>
          <w:color w:val="000000"/>
          <w:lang w:eastAsia="es-CO"/>
        </w:rPr>
      </w:pPr>
    </w:p>
    <w:p w:rsidR="005E2EFC" w:rsidRPr="00EC73AD" w:rsidRDefault="00C16A1E" w:rsidP="005E2EFC">
      <w:pPr>
        <w:pStyle w:val="Default"/>
        <w:tabs>
          <w:tab w:val="right" w:pos="8222"/>
        </w:tabs>
        <w:jc w:val="both"/>
        <w:rPr>
          <w:rFonts w:ascii="Tahoma" w:eastAsia="Times New Roman" w:hAnsi="Tahoma" w:cs="Tahoma"/>
          <w:color w:val="auto"/>
          <w:lang w:eastAsia="es-CO"/>
        </w:rPr>
      </w:pPr>
      <w:r>
        <w:rPr>
          <w:rFonts w:ascii="Tahoma" w:eastAsia="Times New Roman" w:hAnsi="Tahoma" w:cs="Tahoma"/>
          <w:b/>
          <w:lang w:eastAsia="es-CO"/>
        </w:rPr>
        <w:t xml:space="preserve">HALLAZGO </w:t>
      </w:r>
      <w:r w:rsidR="00F94439">
        <w:rPr>
          <w:rFonts w:ascii="Tahoma" w:eastAsia="Times New Roman" w:hAnsi="Tahoma" w:cs="Tahoma"/>
          <w:b/>
          <w:lang w:eastAsia="es-CO"/>
        </w:rPr>
        <w:t xml:space="preserve">No. </w:t>
      </w:r>
      <w:r w:rsidR="0057097A">
        <w:rPr>
          <w:rFonts w:ascii="Tahoma" w:eastAsia="Times New Roman" w:hAnsi="Tahoma" w:cs="Tahoma"/>
          <w:b/>
          <w:lang w:eastAsia="es-CO"/>
        </w:rPr>
        <w:t>2</w:t>
      </w:r>
      <w:r w:rsidR="004275FB" w:rsidRPr="00C16A1E">
        <w:rPr>
          <w:rFonts w:ascii="Tahoma" w:eastAsia="Times New Roman" w:hAnsi="Tahoma" w:cs="Tahoma"/>
          <w:b/>
          <w:color w:val="auto"/>
          <w:lang w:eastAsia="es-CO"/>
        </w:rPr>
        <w:t xml:space="preserve">: </w:t>
      </w:r>
      <w:r w:rsidR="005E2EFC" w:rsidRPr="00EC73AD">
        <w:rPr>
          <w:rFonts w:ascii="Tahoma" w:eastAsia="Times New Roman" w:hAnsi="Tahoma" w:cs="Tahoma"/>
          <w:color w:val="auto"/>
          <w:lang w:eastAsia="es-CO"/>
        </w:rPr>
        <w:t>No se evidencia dentro del expediente contractual</w:t>
      </w:r>
      <w:r w:rsidR="005E2EFC" w:rsidRPr="00EC73AD">
        <w:rPr>
          <w:rFonts w:ascii="Tahoma" w:eastAsia="Times New Roman" w:hAnsi="Tahoma" w:cs="Tahoma"/>
          <w:b/>
          <w:color w:val="auto"/>
          <w:lang w:eastAsia="es-CO"/>
        </w:rPr>
        <w:t xml:space="preserve"> </w:t>
      </w:r>
      <w:r w:rsidR="005E2EFC" w:rsidRPr="00EC73AD">
        <w:rPr>
          <w:rFonts w:ascii="Tahoma" w:eastAsia="Times New Roman" w:hAnsi="Tahoma" w:cs="Tahoma"/>
          <w:color w:val="auto"/>
          <w:lang w:eastAsia="es-CO"/>
        </w:rPr>
        <w:t>No. 1502090064</w:t>
      </w:r>
      <w:r w:rsidR="005E2EFC" w:rsidRPr="00EC73AD">
        <w:rPr>
          <w:rFonts w:ascii="Tahoma" w:eastAsia="Times New Roman" w:hAnsi="Tahoma" w:cs="Tahoma"/>
          <w:b/>
          <w:color w:val="auto"/>
          <w:lang w:eastAsia="es-CO"/>
        </w:rPr>
        <w:t xml:space="preserve"> </w:t>
      </w:r>
      <w:r w:rsidR="005E2EFC" w:rsidRPr="00EC73AD">
        <w:rPr>
          <w:rFonts w:ascii="Tahoma" w:eastAsia="Times New Roman" w:hAnsi="Tahoma" w:cs="Tahoma"/>
          <w:color w:val="auto"/>
          <w:lang w:eastAsia="es-CO"/>
        </w:rPr>
        <w:t xml:space="preserve">la constitución de la garantía única que ampare la responsabilidad civil extracontractual, según esta estipula en la cláusula decima primera del contrato de comodato, celebrado entre la Alcaldía de Manizales y </w:t>
      </w:r>
      <w:r w:rsidR="005E2EFC" w:rsidRPr="00EC73AD">
        <w:rPr>
          <w:rFonts w:ascii="Calibri" w:eastAsia="Times New Roman" w:hAnsi="Calibri"/>
          <w:color w:val="auto"/>
          <w:sz w:val="18"/>
          <w:szCs w:val="18"/>
          <w:lang w:eastAsia="es-CO"/>
        </w:rPr>
        <w:t xml:space="preserve"> </w:t>
      </w:r>
      <w:r w:rsidR="005E2EFC" w:rsidRPr="00EC73AD">
        <w:rPr>
          <w:rFonts w:ascii="Tahoma" w:eastAsia="Times New Roman" w:hAnsi="Tahoma" w:cs="Tahoma"/>
          <w:color w:val="auto"/>
          <w:lang w:eastAsia="es-CO"/>
        </w:rPr>
        <w:t xml:space="preserve">liga caldense de tenis de campo – </w:t>
      </w:r>
      <w:proofErr w:type="spellStart"/>
      <w:r w:rsidR="005E2EFC" w:rsidRPr="00EC73AD">
        <w:rPr>
          <w:rFonts w:ascii="Tahoma" w:eastAsia="Times New Roman" w:hAnsi="Tahoma" w:cs="Tahoma"/>
          <w:color w:val="auto"/>
          <w:lang w:eastAsia="es-CO"/>
        </w:rPr>
        <w:t>Palogrande</w:t>
      </w:r>
      <w:proofErr w:type="spellEnd"/>
      <w:r w:rsidR="005E2EFC" w:rsidRPr="00EC73AD">
        <w:rPr>
          <w:rFonts w:ascii="Tahoma" w:eastAsia="Times New Roman" w:hAnsi="Tahoma" w:cs="Tahoma"/>
          <w:color w:val="auto"/>
          <w:lang w:eastAsia="es-CO"/>
        </w:rPr>
        <w:t xml:space="preserve">, como tampoco los informes </w:t>
      </w:r>
      <w:r w:rsidR="001C1501" w:rsidRPr="00EC73AD">
        <w:rPr>
          <w:rFonts w:ascii="Tahoma" w:eastAsia="Times New Roman" w:hAnsi="Tahoma" w:cs="Tahoma"/>
          <w:color w:val="auto"/>
          <w:lang w:eastAsia="es-CO"/>
        </w:rPr>
        <w:t xml:space="preserve">bimensuales </w:t>
      </w:r>
      <w:r w:rsidR="00EC73AD" w:rsidRPr="00EC73AD">
        <w:rPr>
          <w:rFonts w:ascii="Tahoma" w:eastAsia="Times New Roman" w:hAnsi="Tahoma" w:cs="Tahoma"/>
          <w:color w:val="auto"/>
          <w:lang w:eastAsia="es-CO"/>
        </w:rPr>
        <w:t>por parte del comodatario de seguimiento y control del Bien entregado en comodato, los que serán entregados a la Secretaria de Deporte dando así cumplimiento a lo estipulado</w:t>
      </w:r>
      <w:r w:rsidR="005E2EFC" w:rsidRPr="00EC73AD">
        <w:rPr>
          <w:rFonts w:ascii="Tahoma" w:eastAsia="Times New Roman" w:hAnsi="Tahoma" w:cs="Tahoma"/>
          <w:color w:val="auto"/>
          <w:lang w:eastAsia="es-CO"/>
        </w:rPr>
        <w:t xml:space="preserve"> en la cláusula decima segunda del mismo contrato.</w:t>
      </w:r>
      <w:r w:rsidR="001C1501" w:rsidRPr="00EC73AD">
        <w:rPr>
          <w:rFonts w:ascii="Tahoma" w:eastAsia="Times New Roman" w:hAnsi="Tahoma" w:cs="Tahoma"/>
          <w:color w:val="auto"/>
          <w:lang w:eastAsia="es-CO"/>
        </w:rPr>
        <w:t xml:space="preserve"> </w:t>
      </w:r>
    </w:p>
    <w:p w:rsidR="005E2EFC" w:rsidRPr="00744C82" w:rsidRDefault="005E2EFC" w:rsidP="005E2EFC">
      <w:pPr>
        <w:pStyle w:val="Default"/>
        <w:tabs>
          <w:tab w:val="right" w:pos="8222"/>
        </w:tabs>
        <w:jc w:val="both"/>
        <w:rPr>
          <w:rFonts w:ascii="Tahoma" w:eastAsia="Times New Roman" w:hAnsi="Tahoma" w:cs="Tahoma"/>
          <w:color w:val="FF0000"/>
          <w:lang w:eastAsia="es-CO"/>
        </w:rPr>
      </w:pPr>
    </w:p>
    <w:p w:rsidR="006A4DA2" w:rsidRPr="00007945" w:rsidRDefault="00C16A1E" w:rsidP="00007945">
      <w:pPr>
        <w:tabs>
          <w:tab w:val="right" w:pos="8222"/>
        </w:tabs>
        <w:jc w:val="both"/>
        <w:rPr>
          <w:rFonts w:ascii="Tahoma" w:eastAsia="Times New Roman" w:hAnsi="Tahoma" w:cs="Tahoma"/>
          <w:lang w:eastAsia="es-CO"/>
        </w:rPr>
      </w:pPr>
      <w:r w:rsidRPr="00C16A1E">
        <w:rPr>
          <w:rFonts w:ascii="Tahoma" w:eastAsia="Times New Roman" w:hAnsi="Tahoma" w:cs="Tahoma"/>
          <w:b/>
          <w:lang w:eastAsia="es-CO"/>
        </w:rPr>
        <w:t xml:space="preserve">HALLAZGO </w:t>
      </w:r>
      <w:r w:rsidR="006A4DA2">
        <w:rPr>
          <w:rFonts w:ascii="Tahoma" w:eastAsia="Times New Roman" w:hAnsi="Tahoma" w:cs="Tahoma"/>
          <w:b/>
          <w:lang w:eastAsia="es-CO"/>
        </w:rPr>
        <w:t xml:space="preserve"> TRANSVERSAL:</w:t>
      </w:r>
      <w:r w:rsidR="006A4DA2" w:rsidRPr="00C16A1E">
        <w:rPr>
          <w:rFonts w:ascii="Tahoma" w:eastAsia="Times New Roman" w:hAnsi="Tahoma" w:cs="Tahoma"/>
          <w:lang w:eastAsia="es-CO"/>
        </w:rPr>
        <w:t xml:space="preserve"> </w:t>
      </w:r>
      <w:r w:rsidR="006A4DA2">
        <w:rPr>
          <w:rFonts w:ascii="Tahoma" w:eastAsia="Times New Roman" w:hAnsi="Tahoma" w:cs="Tahoma"/>
          <w:lang w:eastAsia="es-CO"/>
        </w:rPr>
        <w:t xml:space="preserve">Durante </w:t>
      </w:r>
      <w:r w:rsidR="00007945">
        <w:rPr>
          <w:rFonts w:ascii="Tahoma" w:eastAsia="Times New Roman" w:hAnsi="Tahoma" w:cs="Tahoma"/>
          <w:lang w:eastAsia="es-CO"/>
        </w:rPr>
        <w:t xml:space="preserve">el proceso auditor </w:t>
      </w:r>
      <w:r w:rsidR="006A4DA2" w:rsidRPr="00B2242C">
        <w:rPr>
          <w:rFonts w:ascii="Tahoma" w:hAnsi="Tahoma" w:cs="Tahoma"/>
          <w:color w:val="B2A1C7"/>
        </w:rPr>
        <w:t xml:space="preserve"> </w:t>
      </w:r>
      <w:r w:rsidR="006A4DA2" w:rsidRPr="006A4DA2">
        <w:rPr>
          <w:rFonts w:ascii="Tahoma" w:eastAsia="Times New Roman" w:hAnsi="Tahoma" w:cs="Tahoma"/>
          <w:lang w:eastAsia="es-CO"/>
        </w:rPr>
        <w:t xml:space="preserve">se encontró que  el  contrato </w:t>
      </w:r>
      <w:r w:rsidR="006A4DA2" w:rsidRPr="00C16A1E">
        <w:rPr>
          <w:rFonts w:ascii="Tahoma" w:eastAsia="Times New Roman" w:hAnsi="Tahoma" w:cs="Tahoma"/>
          <w:lang w:eastAsia="es-CO"/>
        </w:rPr>
        <w:t>1501160008</w:t>
      </w:r>
      <w:r w:rsidR="00007945">
        <w:rPr>
          <w:rFonts w:ascii="Tahoma" w:eastAsia="Times New Roman" w:hAnsi="Tahoma" w:cs="Tahoma"/>
          <w:lang w:eastAsia="es-CO"/>
        </w:rPr>
        <w:t xml:space="preserve"> no </w:t>
      </w:r>
      <w:r w:rsidR="00007945" w:rsidRPr="00007945">
        <w:rPr>
          <w:rFonts w:ascii="Tahoma" w:eastAsia="Times New Roman" w:hAnsi="Tahoma" w:cs="Tahoma"/>
          <w:lang w:eastAsia="es-CO"/>
        </w:rPr>
        <w:t xml:space="preserve">contiene </w:t>
      </w:r>
      <w:r w:rsidR="00007945">
        <w:rPr>
          <w:rFonts w:ascii="Tahoma" w:eastAsia="Times New Roman" w:hAnsi="Tahoma" w:cs="Tahoma"/>
          <w:lang w:eastAsia="es-CO"/>
        </w:rPr>
        <w:t xml:space="preserve"> </w:t>
      </w:r>
      <w:r w:rsidR="006A4DA2">
        <w:rPr>
          <w:rFonts w:ascii="Tahoma" w:eastAsia="Times New Roman" w:hAnsi="Tahoma" w:cs="Tahoma"/>
          <w:lang w:eastAsia="es-CO"/>
        </w:rPr>
        <w:t xml:space="preserve">el certificado de inscripción en el </w:t>
      </w:r>
      <w:r w:rsidR="004275FB" w:rsidRPr="00C16A1E">
        <w:rPr>
          <w:rFonts w:ascii="Tahoma" w:eastAsia="Times New Roman" w:hAnsi="Tahoma" w:cs="Tahoma"/>
          <w:lang w:eastAsia="es-CO"/>
        </w:rPr>
        <w:t>plan de compras</w:t>
      </w:r>
      <w:r w:rsidR="006A4DA2">
        <w:rPr>
          <w:rFonts w:ascii="Tahoma" w:eastAsia="Times New Roman" w:hAnsi="Tahoma" w:cs="Tahoma"/>
          <w:lang w:eastAsia="es-CO"/>
        </w:rPr>
        <w:t>; documento</w:t>
      </w:r>
      <w:r w:rsidR="004275FB" w:rsidRPr="00C16A1E">
        <w:rPr>
          <w:rFonts w:ascii="Tahoma" w:eastAsia="Times New Roman" w:hAnsi="Tahoma" w:cs="Tahoma"/>
          <w:lang w:eastAsia="es-CO"/>
        </w:rPr>
        <w:t xml:space="preserve"> que hacen parte de la e</w:t>
      </w:r>
      <w:r w:rsidR="00007945">
        <w:rPr>
          <w:rFonts w:ascii="Tahoma" w:eastAsia="Times New Roman" w:hAnsi="Tahoma" w:cs="Tahoma"/>
          <w:lang w:eastAsia="es-CO"/>
        </w:rPr>
        <w:t xml:space="preserve">tapa precontractual del proceso; </w:t>
      </w:r>
      <w:r w:rsidR="006A4DA2" w:rsidRPr="00007945">
        <w:rPr>
          <w:rFonts w:ascii="Tahoma" w:eastAsia="Times New Roman" w:hAnsi="Tahoma" w:cs="Tahoma"/>
          <w:lang w:eastAsia="es-CO"/>
        </w:rPr>
        <w:t xml:space="preserve">ante lo cual y durante la reunión de cierre, el responsable de los procesos contractuales, de  la </w:t>
      </w:r>
      <w:r w:rsidR="00007945" w:rsidRPr="00007945">
        <w:rPr>
          <w:rFonts w:ascii="Tahoma" w:eastAsia="Times New Roman" w:hAnsi="Tahoma" w:cs="Tahoma"/>
          <w:lang w:eastAsia="es-CO"/>
        </w:rPr>
        <w:t>Secretaria de Deportes</w:t>
      </w:r>
      <w:r w:rsidR="006A4DA2" w:rsidRPr="00007945">
        <w:rPr>
          <w:rFonts w:ascii="Tahoma" w:eastAsia="Times New Roman" w:hAnsi="Tahoma" w:cs="Tahoma"/>
          <w:lang w:eastAsia="es-CO"/>
        </w:rPr>
        <w:t>,  aport</w:t>
      </w:r>
      <w:r w:rsidR="00007945" w:rsidRPr="00007945">
        <w:rPr>
          <w:rFonts w:ascii="Tahoma" w:eastAsia="Times New Roman" w:hAnsi="Tahoma" w:cs="Tahoma"/>
          <w:lang w:eastAsia="es-CO"/>
        </w:rPr>
        <w:t>ó evidencia de entrega de dicho</w:t>
      </w:r>
      <w:r w:rsidR="0057097A">
        <w:rPr>
          <w:rFonts w:ascii="Tahoma" w:eastAsia="Times New Roman" w:hAnsi="Tahoma" w:cs="Tahoma"/>
          <w:lang w:eastAsia="es-CO"/>
        </w:rPr>
        <w:t xml:space="preserve"> documento</w:t>
      </w:r>
      <w:r w:rsidR="006A4DA2" w:rsidRPr="00007945">
        <w:rPr>
          <w:rFonts w:ascii="Tahoma" w:eastAsia="Times New Roman" w:hAnsi="Tahoma" w:cs="Tahoma"/>
          <w:lang w:eastAsia="es-CO"/>
        </w:rPr>
        <w:t xml:space="preserve">,  por ende,  se considera desde la Unidad de Control Interno que la ausencia de los documentos en la carpeta contractual es responsabilidad de la Secretaría Jurídica, por tanto el hallazgo transversal  quedara en cabeza de esta última. Situación  que será reportada a la Secretaría Jurídica de la Alcaldía de Manizales.   </w:t>
      </w:r>
    </w:p>
    <w:p w:rsidR="00F94439" w:rsidRPr="00EB2159" w:rsidRDefault="0057097A" w:rsidP="00EB2159">
      <w:pPr>
        <w:tabs>
          <w:tab w:val="right" w:pos="8222"/>
        </w:tabs>
        <w:jc w:val="both"/>
        <w:rPr>
          <w:rFonts w:ascii="Tahoma" w:eastAsia="Times New Roman" w:hAnsi="Tahoma" w:cs="Tahoma"/>
          <w:lang w:eastAsia="es-CO"/>
        </w:rPr>
      </w:pPr>
      <w:r>
        <w:rPr>
          <w:rFonts w:ascii="Tahoma" w:eastAsia="Times New Roman" w:hAnsi="Tahoma" w:cs="Tahoma"/>
          <w:lang w:eastAsia="es-CO"/>
        </w:rPr>
        <w:t xml:space="preserve"> </w:t>
      </w:r>
    </w:p>
    <w:p w:rsidR="00F94439" w:rsidRDefault="00F94439" w:rsidP="00B833FD">
      <w:pPr>
        <w:tabs>
          <w:tab w:val="right" w:pos="8222"/>
        </w:tabs>
        <w:jc w:val="center"/>
        <w:rPr>
          <w:rFonts w:ascii="Tahoma" w:eastAsia="Times New Roman" w:hAnsi="Tahoma" w:cs="Tahoma"/>
          <w:b/>
          <w:lang w:eastAsia="es-CO"/>
        </w:rPr>
      </w:pPr>
    </w:p>
    <w:p w:rsidR="00FC5166" w:rsidRDefault="00FC5166" w:rsidP="00B833FD">
      <w:pPr>
        <w:tabs>
          <w:tab w:val="right" w:pos="8222"/>
        </w:tabs>
        <w:jc w:val="center"/>
        <w:rPr>
          <w:rFonts w:ascii="Tahoma" w:eastAsia="Times New Roman" w:hAnsi="Tahoma" w:cs="Tahoma"/>
          <w:b/>
          <w:lang w:eastAsia="es-CO"/>
        </w:rPr>
      </w:pPr>
    </w:p>
    <w:p w:rsidR="00FC5166" w:rsidRDefault="00FC5166" w:rsidP="00B833FD">
      <w:pPr>
        <w:tabs>
          <w:tab w:val="right" w:pos="8222"/>
        </w:tabs>
        <w:jc w:val="center"/>
        <w:rPr>
          <w:rFonts w:ascii="Tahoma" w:eastAsia="Times New Roman" w:hAnsi="Tahoma" w:cs="Tahoma"/>
          <w:b/>
          <w:lang w:eastAsia="es-CO"/>
        </w:rPr>
      </w:pPr>
    </w:p>
    <w:p w:rsidR="00FC5166" w:rsidRDefault="00FC5166" w:rsidP="00B833FD">
      <w:pPr>
        <w:tabs>
          <w:tab w:val="right" w:pos="8222"/>
        </w:tabs>
        <w:jc w:val="center"/>
        <w:rPr>
          <w:rFonts w:ascii="Tahoma" w:eastAsia="Times New Roman" w:hAnsi="Tahoma" w:cs="Tahoma"/>
          <w:b/>
          <w:lang w:eastAsia="es-CO"/>
        </w:rPr>
      </w:pPr>
    </w:p>
    <w:p w:rsidR="00FC5166" w:rsidRDefault="00FC5166" w:rsidP="00B833FD">
      <w:pPr>
        <w:tabs>
          <w:tab w:val="right" w:pos="8222"/>
        </w:tabs>
        <w:jc w:val="center"/>
        <w:rPr>
          <w:rFonts w:ascii="Tahoma" w:eastAsia="Times New Roman" w:hAnsi="Tahoma" w:cs="Tahoma"/>
          <w:b/>
          <w:lang w:eastAsia="es-CO"/>
        </w:rPr>
      </w:pPr>
    </w:p>
    <w:p w:rsidR="00FC5166" w:rsidRDefault="00FC5166" w:rsidP="00B833FD">
      <w:pPr>
        <w:tabs>
          <w:tab w:val="right" w:pos="8222"/>
        </w:tabs>
        <w:jc w:val="center"/>
        <w:rPr>
          <w:rFonts w:ascii="Tahoma" w:eastAsia="Times New Roman" w:hAnsi="Tahoma" w:cs="Tahoma"/>
          <w:b/>
          <w:lang w:eastAsia="es-CO"/>
        </w:rPr>
      </w:pPr>
    </w:p>
    <w:p w:rsidR="004275FB" w:rsidRDefault="004275FB" w:rsidP="00B833FD">
      <w:pPr>
        <w:tabs>
          <w:tab w:val="right" w:pos="8222"/>
        </w:tabs>
        <w:jc w:val="center"/>
        <w:rPr>
          <w:rFonts w:ascii="Tahoma" w:eastAsia="Times New Roman" w:hAnsi="Tahoma" w:cs="Tahoma"/>
          <w:b/>
          <w:lang w:eastAsia="es-CO"/>
        </w:rPr>
      </w:pPr>
      <w:r w:rsidRPr="0032538D">
        <w:rPr>
          <w:rFonts w:ascii="Tahoma" w:eastAsia="Times New Roman" w:hAnsi="Tahoma" w:cs="Tahoma"/>
          <w:b/>
          <w:lang w:eastAsia="es-CO"/>
        </w:rPr>
        <w:lastRenderedPageBreak/>
        <w:t xml:space="preserve">RECOMENDACIONES </w:t>
      </w:r>
    </w:p>
    <w:p w:rsidR="004275FB" w:rsidRPr="0032538D" w:rsidRDefault="004275FB" w:rsidP="00B833FD">
      <w:pPr>
        <w:tabs>
          <w:tab w:val="right" w:pos="8222"/>
        </w:tabs>
        <w:jc w:val="center"/>
        <w:rPr>
          <w:rFonts w:ascii="Tahoma" w:eastAsia="Times New Roman" w:hAnsi="Tahoma" w:cs="Tahoma"/>
          <w:b/>
          <w:lang w:eastAsia="es-CO"/>
        </w:rPr>
      </w:pPr>
    </w:p>
    <w:p w:rsidR="004275FB" w:rsidRDefault="004275FB" w:rsidP="00B833FD">
      <w:pPr>
        <w:tabs>
          <w:tab w:val="right" w:pos="8222"/>
        </w:tabs>
        <w:jc w:val="both"/>
        <w:rPr>
          <w:rFonts w:ascii="Tahoma" w:eastAsia="Times New Roman" w:hAnsi="Tahoma" w:cs="Tahoma"/>
          <w:lang w:eastAsia="es-CO"/>
        </w:rPr>
      </w:pPr>
      <w:r w:rsidRPr="0032538D">
        <w:rPr>
          <w:rFonts w:ascii="Tahoma" w:eastAsia="Times New Roman" w:hAnsi="Tahoma" w:cs="Tahoma"/>
          <w:b/>
          <w:lang w:eastAsia="es-CO"/>
        </w:rPr>
        <w:t>Hallazgo No. 1</w:t>
      </w:r>
      <w:r w:rsidR="0057097A">
        <w:rPr>
          <w:rFonts w:ascii="Tahoma" w:eastAsia="Times New Roman" w:hAnsi="Tahoma" w:cs="Tahoma"/>
          <w:b/>
          <w:lang w:eastAsia="es-CO"/>
        </w:rPr>
        <w:t xml:space="preserve"> </w:t>
      </w:r>
      <w:r w:rsidRPr="0032538D">
        <w:rPr>
          <w:rFonts w:ascii="Tahoma" w:eastAsia="Times New Roman" w:hAnsi="Tahoma" w:cs="Tahoma"/>
          <w:b/>
          <w:lang w:eastAsia="es-CO"/>
        </w:rPr>
        <w:t>:</w:t>
      </w:r>
      <w:r w:rsidRPr="0032538D">
        <w:rPr>
          <w:rFonts w:ascii="Tahoma" w:eastAsia="Times New Roman" w:hAnsi="Tahoma" w:cs="Tahoma"/>
          <w:lang w:eastAsia="es-CO"/>
        </w:rPr>
        <w:t xml:space="preserve"> En lo atinente a la public</w:t>
      </w:r>
      <w:r>
        <w:rPr>
          <w:rFonts w:ascii="Tahoma" w:eastAsia="Times New Roman" w:hAnsi="Tahoma" w:cs="Tahoma"/>
          <w:lang w:eastAsia="es-CO"/>
        </w:rPr>
        <w:t xml:space="preserve">ación extemporánea y omisión de la publicación en la página del </w:t>
      </w:r>
      <w:proofErr w:type="spellStart"/>
      <w:r>
        <w:rPr>
          <w:rFonts w:ascii="Tahoma" w:eastAsia="Times New Roman" w:hAnsi="Tahoma" w:cs="Tahoma"/>
          <w:lang w:eastAsia="es-CO"/>
        </w:rPr>
        <w:t>Secop</w:t>
      </w:r>
      <w:proofErr w:type="spellEnd"/>
      <w:r>
        <w:rPr>
          <w:rFonts w:ascii="Tahoma" w:eastAsia="Times New Roman" w:hAnsi="Tahoma" w:cs="Tahoma"/>
          <w:lang w:eastAsia="es-CO"/>
        </w:rPr>
        <w:t xml:space="preserve"> de algunos contrato y documentos como el estudio previo</w:t>
      </w:r>
      <w:r w:rsidRPr="0032538D">
        <w:rPr>
          <w:rFonts w:ascii="Tahoma" w:eastAsia="Times New Roman" w:hAnsi="Tahoma" w:cs="Tahoma"/>
          <w:lang w:eastAsia="es-CO"/>
        </w:rPr>
        <w:t xml:space="preserve">, es preciso </w:t>
      </w:r>
      <w:r>
        <w:rPr>
          <w:rFonts w:ascii="Tahoma" w:eastAsia="Times New Roman" w:hAnsi="Tahoma" w:cs="Tahoma"/>
          <w:lang w:eastAsia="es-CO"/>
        </w:rPr>
        <w:t xml:space="preserve">que se diseñen </w:t>
      </w:r>
      <w:r w:rsidRPr="0032538D">
        <w:rPr>
          <w:rFonts w:ascii="Tahoma" w:eastAsia="Times New Roman" w:hAnsi="Tahoma" w:cs="Tahoma"/>
          <w:lang w:eastAsia="es-CO"/>
        </w:rPr>
        <w:t>estrategias con el fin de establecer lineamiento</w:t>
      </w:r>
      <w:r>
        <w:rPr>
          <w:rFonts w:ascii="Tahoma" w:eastAsia="Times New Roman" w:hAnsi="Tahoma" w:cs="Tahoma"/>
          <w:lang w:eastAsia="es-CO"/>
        </w:rPr>
        <w:t xml:space="preserve">s eficaces que permitan que las </w:t>
      </w:r>
      <w:r w:rsidRPr="0032538D">
        <w:rPr>
          <w:rFonts w:ascii="Tahoma" w:eastAsia="Times New Roman" w:hAnsi="Tahoma" w:cs="Tahoma"/>
          <w:lang w:eastAsia="es-CO"/>
        </w:rPr>
        <w:t>publicaciones se realicen de forma oportuna.</w:t>
      </w:r>
    </w:p>
    <w:p w:rsidR="004275FB" w:rsidRPr="0032538D" w:rsidRDefault="004275FB" w:rsidP="00B833FD">
      <w:pPr>
        <w:tabs>
          <w:tab w:val="right" w:pos="8222"/>
        </w:tabs>
        <w:jc w:val="both"/>
        <w:rPr>
          <w:rFonts w:ascii="Tahoma" w:eastAsia="Times New Roman" w:hAnsi="Tahoma" w:cs="Tahoma"/>
          <w:lang w:eastAsia="es-CO"/>
        </w:rPr>
      </w:pPr>
    </w:p>
    <w:p w:rsidR="00F94439" w:rsidRDefault="004275FB" w:rsidP="00F94439">
      <w:pPr>
        <w:pStyle w:val="Default"/>
        <w:tabs>
          <w:tab w:val="right" w:pos="8222"/>
        </w:tabs>
        <w:jc w:val="both"/>
        <w:rPr>
          <w:rFonts w:ascii="Tahoma" w:eastAsia="Times New Roman" w:hAnsi="Tahoma" w:cs="Tahoma"/>
          <w:lang w:eastAsia="es-CO"/>
        </w:rPr>
      </w:pPr>
      <w:r w:rsidRPr="0032538D">
        <w:rPr>
          <w:rFonts w:ascii="Tahoma" w:eastAsia="Times New Roman" w:hAnsi="Tahoma" w:cs="Tahoma"/>
          <w:b/>
          <w:lang w:eastAsia="es-CO"/>
        </w:rPr>
        <w:t>Hallazgo No. 2:</w:t>
      </w:r>
      <w:r w:rsidRPr="0032538D">
        <w:rPr>
          <w:rFonts w:ascii="Tahoma" w:eastAsia="Times New Roman" w:hAnsi="Tahoma" w:cs="Tahoma"/>
          <w:lang w:eastAsia="es-CO"/>
        </w:rPr>
        <w:t xml:space="preserve"> </w:t>
      </w:r>
      <w:r w:rsidR="00F94439">
        <w:rPr>
          <w:rFonts w:ascii="Tahoma" w:eastAsia="Times New Roman" w:hAnsi="Tahoma" w:cs="Tahoma"/>
          <w:lang w:eastAsia="es-CO"/>
        </w:rPr>
        <w:t>C</w:t>
      </w:r>
      <w:r w:rsidR="00F94439" w:rsidRPr="005E2EFC">
        <w:rPr>
          <w:rFonts w:ascii="Tahoma" w:eastAsia="Times New Roman" w:hAnsi="Tahoma" w:cs="Tahoma"/>
          <w:lang w:eastAsia="es-CO"/>
        </w:rPr>
        <w:t>on el fin de establecer la obligatoria observancia de la normatividad que re</w:t>
      </w:r>
      <w:r w:rsidR="00F94439">
        <w:rPr>
          <w:rFonts w:ascii="Tahoma" w:eastAsia="Times New Roman" w:hAnsi="Tahoma" w:cs="Tahoma"/>
          <w:lang w:eastAsia="es-CO"/>
        </w:rPr>
        <w:t>gula el proceso de contratación se recomienda  antes de elaborar el acta inicio del contrato tener al día todos los mecanismos de cobertura del riesgo las cuales serán expedidas bajo los términos de la normatividad legal vigente y de lo pactado en el contrato.</w:t>
      </w:r>
    </w:p>
    <w:p w:rsidR="00F94439" w:rsidRDefault="00F94439" w:rsidP="00F94439">
      <w:pPr>
        <w:pStyle w:val="Default"/>
        <w:tabs>
          <w:tab w:val="right" w:pos="8222"/>
        </w:tabs>
        <w:jc w:val="both"/>
        <w:rPr>
          <w:rFonts w:ascii="Tahoma" w:eastAsia="Times New Roman" w:hAnsi="Tahoma" w:cs="Tahoma"/>
          <w:lang w:eastAsia="es-CO"/>
        </w:rPr>
      </w:pPr>
    </w:p>
    <w:p w:rsidR="00F94439" w:rsidRDefault="00F94439" w:rsidP="00F94439">
      <w:pPr>
        <w:pStyle w:val="Default"/>
        <w:tabs>
          <w:tab w:val="right" w:pos="8222"/>
        </w:tabs>
        <w:jc w:val="both"/>
        <w:rPr>
          <w:rFonts w:ascii="Tahoma" w:eastAsia="Times New Roman" w:hAnsi="Tahoma" w:cs="Tahoma"/>
          <w:lang w:eastAsia="es-CO"/>
        </w:rPr>
      </w:pPr>
      <w:r>
        <w:rPr>
          <w:rFonts w:ascii="Tahoma" w:eastAsia="Times New Roman" w:hAnsi="Tahoma" w:cs="Tahoma"/>
          <w:lang w:eastAsia="es-CO"/>
        </w:rPr>
        <w:t xml:space="preserve">Además se debe dar estricto cumplimiento </w:t>
      </w:r>
      <w:r w:rsidRPr="00EC73AD">
        <w:rPr>
          <w:rFonts w:ascii="Tahoma" w:eastAsia="Times New Roman" w:hAnsi="Tahoma" w:cs="Tahoma"/>
          <w:color w:val="auto"/>
          <w:lang w:eastAsia="es-CO"/>
        </w:rPr>
        <w:t xml:space="preserve">por parte del comodatario de </w:t>
      </w:r>
      <w:r>
        <w:rPr>
          <w:rFonts w:ascii="Tahoma" w:eastAsia="Times New Roman" w:hAnsi="Tahoma" w:cs="Tahoma"/>
          <w:color w:val="auto"/>
          <w:lang w:eastAsia="es-CO"/>
        </w:rPr>
        <w:t xml:space="preserve">la elaboración y entrega a la Secretaria de Deporte de los informes bimensuales de </w:t>
      </w:r>
      <w:r w:rsidRPr="00EC73AD">
        <w:rPr>
          <w:rFonts w:ascii="Tahoma" w:eastAsia="Times New Roman" w:hAnsi="Tahoma" w:cs="Tahoma"/>
          <w:color w:val="auto"/>
          <w:lang w:eastAsia="es-CO"/>
        </w:rPr>
        <w:t xml:space="preserve">seguimiento y control </w:t>
      </w:r>
      <w:r>
        <w:rPr>
          <w:rFonts w:ascii="Tahoma" w:eastAsia="Times New Roman" w:hAnsi="Tahoma" w:cs="Tahoma"/>
          <w:color w:val="auto"/>
          <w:lang w:eastAsia="es-CO"/>
        </w:rPr>
        <w:t xml:space="preserve">del Bien entregado en comodato, </w:t>
      </w:r>
      <w:r>
        <w:rPr>
          <w:rFonts w:ascii="Tahoma" w:eastAsia="Times New Roman" w:hAnsi="Tahoma" w:cs="Tahoma"/>
          <w:lang w:eastAsia="es-CO"/>
        </w:rPr>
        <w:t xml:space="preserve">ya que está estipulado en la cláusula decima segunda del contrato; de esta manera se establecen mecanismos </w:t>
      </w:r>
      <w:r w:rsidRPr="005E2EFC">
        <w:rPr>
          <w:rFonts w:ascii="Tahoma" w:eastAsia="Times New Roman" w:hAnsi="Tahoma" w:cs="Tahoma"/>
          <w:lang w:eastAsia="es-CO"/>
        </w:rPr>
        <w:t>eficientes y eficaces de control y monitoreo</w:t>
      </w:r>
      <w:r>
        <w:rPr>
          <w:rFonts w:ascii="Tahoma" w:eastAsia="Times New Roman" w:hAnsi="Tahoma" w:cs="Tahoma"/>
          <w:lang w:eastAsia="es-CO"/>
        </w:rPr>
        <w:t xml:space="preserve"> sobre el bien.</w:t>
      </w:r>
    </w:p>
    <w:p w:rsidR="001554C3" w:rsidRPr="005E2EFC" w:rsidRDefault="001554C3" w:rsidP="00B833FD">
      <w:pPr>
        <w:tabs>
          <w:tab w:val="right" w:pos="8222"/>
        </w:tabs>
        <w:jc w:val="both"/>
        <w:rPr>
          <w:rFonts w:ascii="Tahoma" w:eastAsia="Times New Roman" w:hAnsi="Tahoma" w:cs="Tahoma"/>
          <w:lang w:eastAsia="es-CO"/>
        </w:rPr>
      </w:pPr>
    </w:p>
    <w:p w:rsidR="00257DFB" w:rsidRDefault="00FC204E" w:rsidP="00257DFB">
      <w:pPr>
        <w:tabs>
          <w:tab w:val="right" w:pos="8222"/>
        </w:tabs>
        <w:jc w:val="center"/>
        <w:rPr>
          <w:rFonts w:ascii="Tahoma" w:eastAsia="Times New Roman" w:hAnsi="Tahoma" w:cs="Tahoma"/>
          <w:b/>
          <w:lang w:eastAsia="es-CO"/>
        </w:rPr>
      </w:pPr>
      <w:r>
        <w:rPr>
          <w:rFonts w:ascii="Tahoma" w:eastAsia="Times New Roman" w:hAnsi="Tahoma" w:cs="Tahoma"/>
          <w:b/>
          <w:lang w:eastAsia="es-CO"/>
        </w:rPr>
        <w:t>OBSERVACION</w:t>
      </w:r>
    </w:p>
    <w:p w:rsidR="00257DFB" w:rsidRDefault="00257DFB" w:rsidP="001554C3">
      <w:pPr>
        <w:tabs>
          <w:tab w:val="right" w:pos="8222"/>
        </w:tabs>
        <w:jc w:val="both"/>
        <w:rPr>
          <w:rFonts w:ascii="Tahoma" w:eastAsia="Times New Roman" w:hAnsi="Tahoma" w:cs="Tahoma"/>
          <w:b/>
          <w:lang w:eastAsia="es-CO"/>
        </w:rPr>
      </w:pPr>
    </w:p>
    <w:p w:rsidR="001554C3" w:rsidRDefault="00FC204E" w:rsidP="00257DFB">
      <w:pPr>
        <w:tabs>
          <w:tab w:val="right" w:pos="8222"/>
        </w:tabs>
        <w:jc w:val="both"/>
        <w:rPr>
          <w:rFonts w:ascii="Tahoma" w:eastAsia="Times New Roman" w:hAnsi="Tahoma" w:cs="Tahoma"/>
          <w:b/>
          <w:lang w:eastAsia="es-CO"/>
        </w:rPr>
      </w:pPr>
      <w:r>
        <w:rPr>
          <w:rFonts w:ascii="Tahoma" w:eastAsia="Times New Roman" w:hAnsi="Tahoma" w:cs="Tahoma"/>
          <w:b/>
          <w:lang w:eastAsia="es-CO"/>
        </w:rPr>
        <w:t xml:space="preserve">DOCUMENTO QUE SOPORTE EL PAGO DE </w:t>
      </w:r>
      <w:r w:rsidR="00257DFB">
        <w:rPr>
          <w:rFonts w:ascii="Tahoma" w:eastAsia="Times New Roman" w:hAnsi="Tahoma" w:cs="Tahoma"/>
          <w:b/>
          <w:lang w:eastAsia="es-CO"/>
        </w:rPr>
        <w:t xml:space="preserve">LAS ESTAMPILLAS </w:t>
      </w:r>
    </w:p>
    <w:p w:rsidR="0057097A" w:rsidRDefault="0057097A" w:rsidP="0057097A">
      <w:pPr>
        <w:tabs>
          <w:tab w:val="right" w:pos="8222"/>
        </w:tabs>
        <w:jc w:val="both"/>
        <w:rPr>
          <w:rFonts w:ascii="Tahoma" w:eastAsia="Times New Roman" w:hAnsi="Tahoma" w:cs="Tahoma"/>
          <w:color w:val="000000"/>
          <w:lang w:eastAsia="es-CO"/>
        </w:rPr>
      </w:pPr>
      <w:r>
        <w:rPr>
          <w:rFonts w:ascii="Tahoma" w:eastAsia="Times New Roman" w:hAnsi="Tahoma" w:cs="Tahoma"/>
          <w:color w:val="000000"/>
          <w:lang w:eastAsia="es-CO"/>
        </w:rPr>
        <w:t>En los contratos No.</w:t>
      </w:r>
      <w:r w:rsidRPr="006412B0">
        <w:rPr>
          <w:rFonts w:ascii="Tahoma" w:eastAsia="Times New Roman" w:hAnsi="Tahoma" w:cs="Tahoma"/>
          <w:color w:val="000000"/>
          <w:lang w:eastAsia="es-CO"/>
        </w:rPr>
        <w:t xml:space="preserve"> 1502270140</w:t>
      </w:r>
      <w:r>
        <w:rPr>
          <w:rFonts w:ascii="Tahoma" w:eastAsia="Times New Roman" w:hAnsi="Tahoma" w:cs="Tahoma"/>
          <w:color w:val="000000"/>
          <w:lang w:eastAsia="es-CO"/>
        </w:rPr>
        <w:t xml:space="preserve"> y No. </w:t>
      </w:r>
      <w:r w:rsidRPr="006412B0">
        <w:rPr>
          <w:rFonts w:ascii="Tahoma" w:eastAsia="Times New Roman" w:hAnsi="Tahoma" w:cs="Tahoma"/>
          <w:color w:val="000000"/>
          <w:lang w:eastAsia="es-CO"/>
        </w:rPr>
        <w:t>1502270145</w:t>
      </w:r>
      <w:r w:rsidRPr="00505DED">
        <w:rPr>
          <w:rFonts w:ascii="Tahoma" w:eastAsia="Times New Roman" w:hAnsi="Tahoma" w:cs="Tahoma"/>
          <w:color w:val="000000"/>
          <w:lang w:eastAsia="es-CO"/>
        </w:rPr>
        <w:t>, no s</w:t>
      </w:r>
      <w:r>
        <w:rPr>
          <w:rFonts w:ascii="Tahoma" w:eastAsia="Times New Roman" w:hAnsi="Tahoma" w:cs="Tahoma"/>
          <w:color w:val="000000"/>
          <w:lang w:eastAsia="es-CO"/>
        </w:rPr>
        <w:t xml:space="preserve">e observa dentro del expediente </w:t>
      </w:r>
      <w:r w:rsidRPr="00505DED">
        <w:rPr>
          <w:rFonts w:ascii="Tahoma" w:eastAsia="Times New Roman" w:hAnsi="Tahoma" w:cs="Tahoma"/>
          <w:color w:val="000000"/>
          <w:lang w:eastAsia="es-CO"/>
        </w:rPr>
        <w:t>contractual, los respectivos soportes de pago de estampillas correspondientes a</w:t>
      </w:r>
      <w:r>
        <w:rPr>
          <w:rFonts w:ascii="Tahoma" w:eastAsia="Times New Roman" w:hAnsi="Tahoma" w:cs="Tahoma"/>
          <w:color w:val="000000"/>
          <w:lang w:eastAsia="es-CO"/>
        </w:rPr>
        <w:t xml:space="preserve"> </w:t>
      </w:r>
      <w:r w:rsidRPr="00505DED">
        <w:rPr>
          <w:rFonts w:ascii="Tahoma" w:eastAsia="Times New Roman" w:hAnsi="Tahoma" w:cs="Tahoma"/>
          <w:color w:val="000000"/>
          <w:lang w:eastAsia="es-CO"/>
        </w:rPr>
        <w:t>pro-Universidad de Caldas y Universidad</w:t>
      </w:r>
      <w:r>
        <w:rPr>
          <w:rFonts w:ascii="Tahoma" w:eastAsia="Times New Roman" w:hAnsi="Tahoma" w:cs="Tahoma"/>
          <w:color w:val="000000"/>
          <w:lang w:eastAsia="es-CO"/>
        </w:rPr>
        <w:t xml:space="preserve"> Nacional de conformidad con lo </w:t>
      </w:r>
      <w:r w:rsidRPr="00505DED">
        <w:rPr>
          <w:rFonts w:ascii="Tahoma" w:eastAsia="Times New Roman" w:hAnsi="Tahoma" w:cs="Tahoma"/>
          <w:color w:val="000000"/>
          <w:lang w:eastAsia="es-CO"/>
        </w:rPr>
        <w:t xml:space="preserve">establecido en la Ley 426 del 13 de enero de 1998, </w:t>
      </w:r>
      <w:r>
        <w:rPr>
          <w:rFonts w:ascii="Tahoma" w:eastAsia="Times New Roman" w:hAnsi="Tahoma" w:cs="Tahoma"/>
          <w:color w:val="000000"/>
          <w:lang w:eastAsia="es-CO"/>
        </w:rPr>
        <w:t xml:space="preserve">la Ordenanza número 252 </w:t>
      </w:r>
      <w:r w:rsidRPr="00505DED">
        <w:rPr>
          <w:rFonts w:ascii="Tahoma" w:eastAsia="Times New Roman" w:hAnsi="Tahoma" w:cs="Tahoma"/>
          <w:color w:val="000000"/>
          <w:lang w:eastAsia="es-CO"/>
        </w:rPr>
        <w:t xml:space="preserve">de 1998 y el Acuerdo 0661 de 2007, el cual </w:t>
      </w:r>
      <w:r>
        <w:rPr>
          <w:rFonts w:ascii="Tahoma" w:eastAsia="Times New Roman" w:hAnsi="Tahoma" w:cs="Tahoma"/>
          <w:color w:val="000000"/>
          <w:lang w:eastAsia="es-CO"/>
        </w:rPr>
        <w:t xml:space="preserve">equivale al 1.0 % del valor del </w:t>
      </w:r>
      <w:r w:rsidRPr="00505DED">
        <w:rPr>
          <w:rFonts w:ascii="Tahoma" w:eastAsia="Times New Roman" w:hAnsi="Tahoma" w:cs="Tahoma"/>
          <w:color w:val="000000"/>
          <w:lang w:eastAsia="es-CO"/>
        </w:rPr>
        <w:t>contrato, antes del IVA, e igualmente la estampil</w:t>
      </w:r>
      <w:r>
        <w:rPr>
          <w:rFonts w:ascii="Tahoma" w:eastAsia="Times New Roman" w:hAnsi="Tahoma" w:cs="Tahoma"/>
          <w:color w:val="000000"/>
          <w:lang w:eastAsia="es-CO"/>
        </w:rPr>
        <w:t xml:space="preserve">la para el Bienestar Del Adulto </w:t>
      </w:r>
      <w:r w:rsidRPr="00505DED">
        <w:rPr>
          <w:rFonts w:ascii="Tahoma" w:eastAsia="Times New Roman" w:hAnsi="Tahoma" w:cs="Tahoma"/>
          <w:color w:val="000000"/>
          <w:lang w:eastAsia="es-CO"/>
        </w:rPr>
        <w:t>Mayor de conformidad con la Ley 687 de 200</w:t>
      </w:r>
      <w:r>
        <w:rPr>
          <w:rFonts w:ascii="Tahoma" w:eastAsia="Times New Roman" w:hAnsi="Tahoma" w:cs="Tahoma"/>
          <w:color w:val="000000"/>
          <w:lang w:eastAsia="es-CO"/>
        </w:rPr>
        <w:t xml:space="preserve">1 modificada por la Ley 1276 de </w:t>
      </w:r>
      <w:r w:rsidRPr="00505DED">
        <w:rPr>
          <w:rFonts w:ascii="Tahoma" w:eastAsia="Times New Roman" w:hAnsi="Tahoma" w:cs="Tahoma"/>
          <w:color w:val="000000"/>
          <w:lang w:eastAsia="es-CO"/>
        </w:rPr>
        <w:t>2009 y del Acuerdo 0794 del 2012, Decreto 0</w:t>
      </w:r>
      <w:r>
        <w:rPr>
          <w:rFonts w:ascii="Tahoma" w:eastAsia="Times New Roman" w:hAnsi="Tahoma" w:cs="Tahoma"/>
          <w:color w:val="000000"/>
          <w:lang w:eastAsia="es-CO"/>
        </w:rPr>
        <w:t xml:space="preserve">484 de 2012 el cual equivale al </w:t>
      </w:r>
      <w:r w:rsidRPr="00505DED">
        <w:rPr>
          <w:rFonts w:ascii="Tahoma" w:eastAsia="Times New Roman" w:hAnsi="Tahoma" w:cs="Tahoma"/>
          <w:color w:val="000000"/>
          <w:lang w:eastAsia="es-CO"/>
        </w:rPr>
        <w:t>2.0% del valor del contrato antes del IVA.</w:t>
      </w:r>
    </w:p>
    <w:p w:rsidR="00FC204E" w:rsidRDefault="00FC204E" w:rsidP="0057097A">
      <w:pPr>
        <w:tabs>
          <w:tab w:val="right" w:pos="8222"/>
        </w:tabs>
        <w:jc w:val="both"/>
        <w:rPr>
          <w:rFonts w:ascii="Tahoma" w:eastAsia="Times New Roman" w:hAnsi="Tahoma" w:cs="Tahoma"/>
          <w:color w:val="000000"/>
          <w:lang w:eastAsia="es-CO"/>
        </w:rPr>
      </w:pPr>
    </w:p>
    <w:p w:rsidR="00392378" w:rsidRDefault="00257DFB" w:rsidP="0057097A">
      <w:pPr>
        <w:tabs>
          <w:tab w:val="right" w:pos="8222"/>
        </w:tabs>
        <w:jc w:val="both"/>
        <w:rPr>
          <w:rFonts w:ascii="Tahoma" w:eastAsia="Times New Roman" w:hAnsi="Tahoma" w:cs="Tahoma"/>
          <w:color w:val="000000"/>
          <w:lang w:eastAsia="es-CO"/>
        </w:rPr>
      </w:pPr>
      <w:r>
        <w:rPr>
          <w:rFonts w:ascii="Tahoma" w:eastAsia="Times New Roman" w:hAnsi="Tahoma" w:cs="Tahoma"/>
          <w:color w:val="000000"/>
          <w:lang w:eastAsia="es-CO"/>
        </w:rPr>
        <w:t>Todos los funcionarios encargados de los procesos contractuales</w:t>
      </w:r>
      <w:r w:rsidR="00392378">
        <w:rPr>
          <w:rFonts w:ascii="Tahoma" w:eastAsia="Times New Roman" w:hAnsi="Tahoma" w:cs="Tahoma"/>
          <w:color w:val="000000"/>
          <w:lang w:eastAsia="es-CO"/>
        </w:rPr>
        <w:t xml:space="preserve"> </w:t>
      </w:r>
      <w:r>
        <w:rPr>
          <w:rFonts w:ascii="Tahoma" w:eastAsia="Times New Roman" w:hAnsi="Tahoma" w:cs="Tahoma"/>
          <w:color w:val="000000"/>
          <w:lang w:eastAsia="es-CO"/>
        </w:rPr>
        <w:t xml:space="preserve">al interior de la Secretaria de Deporte deben </w:t>
      </w:r>
      <w:r w:rsidR="00392378">
        <w:rPr>
          <w:rFonts w:ascii="Tahoma" w:eastAsia="Times New Roman" w:hAnsi="Tahoma" w:cs="Tahoma"/>
          <w:color w:val="000000"/>
          <w:lang w:eastAsia="es-CO"/>
        </w:rPr>
        <w:t>implementar herramientas que permitan ejercer un control y seguimiento sobre los documentos y la permanencia de los mismos dentro del contrato; ya que en la reunión de cierre se pudo evidenciar copia de los respectivos pagos realizados por los contratistas referentes a las estampillas.</w:t>
      </w:r>
    </w:p>
    <w:p w:rsidR="00AB6D60" w:rsidRDefault="00AB6D60" w:rsidP="0057097A">
      <w:pPr>
        <w:tabs>
          <w:tab w:val="right" w:pos="8222"/>
        </w:tabs>
        <w:jc w:val="both"/>
        <w:rPr>
          <w:rFonts w:ascii="Tahoma" w:eastAsia="Times New Roman" w:hAnsi="Tahoma" w:cs="Tahoma"/>
          <w:color w:val="000000"/>
          <w:lang w:eastAsia="es-CO"/>
        </w:rPr>
      </w:pPr>
    </w:p>
    <w:p w:rsidR="0089008C" w:rsidRPr="006062EC" w:rsidRDefault="0089008C" w:rsidP="00B833FD">
      <w:pPr>
        <w:tabs>
          <w:tab w:val="right" w:pos="8222"/>
        </w:tabs>
        <w:jc w:val="both"/>
        <w:rPr>
          <w:rFonts w:ascii="Tahoma" w:hAnsi="Tahoma" w:cs="Tahoma"/>
        </w:rPr>
      </w:pPr>
      <w:r w:rsidRPr="006062EC">
        <w:rPr>
          <w:rFonts w:ascii="Tahoma" w:hAnsi="Tahoma" w:cs="Tahoma"/>
          <w:b/>
        </w:rPr>
        <w:lastRenderedPageBreak/>
        <w:t xml:space="preserve">4. AUDITORIA INTEGRAL OPERATIVA: GESTION PRESUPUESTAL. </w:t>
      </w:r>
    </w:p>
    <w:p w:rsidR="006062EC" w:rsidRPr="00D81D28" w:rsidRDefault="00D81D28" w:rsidP="00B833FD">
      <w:pPr>
        <w:tabs>
          <w:tab w:val="right" w:pos="8222"/>
        </w:tabs>
        <w:jc w:val="both"/>
        <w:rPr>
          <w:rFonts w:ascii="Tahoma" w:hAnsi="Tahoma" w:cs="Tahoma"/>
          <w:color w:val="FF0000"/>
        </w:rPr>
      </w:pPr>
      <w:r>
        <w:rPr>
          <w:rFonts w:ascii="Tahoma" w:hAnsi="Tahoma" w:cs="Tahoma"/>
          <w:color w:val="FF0000"/>
        </w:rPr>
        <w:t xml:space="preserve"> </w:t>
      </w:r>
    </w:p>
    <w:p w:rsidR="006062EC" w:rsidRPr="006062EC" w:rsidRDefault="006062EC" w:rsidP="00B833FD">
      <w:pPr>
        <w:pStyle w:val="Default"/>
        <w:tabs>
          <w:tab w:val="right" w:pos="8222"/>
        </w:tabs>
        <w:jc w:val="both"/>
        <w:rPr>
          <w:rFonts w:ascii="Tahoma" w:hAnsi="Tahoma" w:cs="Tahoma"/>
          <w:color w:val="auto"/>
        </w:rPr>
      </w:pPr>
      <w:r w:rsidRPr="006062EC">
        <w:rPr>
          <w:rFonts w:ascii="Tahoma" w:hAnsi="Tahoma" w:cs="Tahoma"/>
          <w:color w:val="auto"/>
        </w:rPr>
        <w:t xml:space="preserve">Se evidencia que a la fecha de la Auditoria, no se había realizado el cierre presupuestal </w:t>
      </w:r>
      <w:r w:rsidR="00D81D28">
        <w:rPr>
          <w:rFonts w:ascii="Tahoma" w:hAnsi="Tahoma" w:cs="Tahoma"/>
          <w:color w:val="auto"/>
        </w:rPr>
        <w:t>con corte al 31 de mayo de 2015, por tal razón se realizó auditoria con corte al 30 de abril de 2015.</w:t>
      </w:r>
    </w:p>
    <w:p w:rsidR="006062EC" w:rsidRPr="006062EC" w:rsidRDefault="006062EC" w:rsidP="00B833FD">
      <w:pPr>
        <w:pStyle w:val="Default"/>
        <w:tabs>
          <w:tab w:val="right" w:pos="8222"/>
        </w:tabs>
        <w:jc w:val="both"/>
        <w:rPr>
          <w:rFonts w:ascii="Tahoma" w:hAnsi="Tahoma" w:cs="Tahoma"/>
          <w:color w:val="auto"/>
        </w:rPr>
      </w:pPr>
      <w:r w:rsidRPr="006062EC">
        <w:rPr>
          <w:rFonts w:ascii="Tahoma" w:hAnsi="Tahoma" w:cs="Tahoma"/>
          <w:color w:val="auto"/>
        </w:rPr>
        <w:t xml:space="preserve"> </w:t>
      </w:r>
    </w:p>
    <w:p w:rsidR="006062EC" w:rsidRDefault="006062EC" w:rsidP="00B833FD">
      <w:pPr>
        <w:tabs>
          <w:tab w:val="right" w:pos="8222"/>
        </w:tabs>
        <w:jc w:val="both"/>
        <w:rPr>
          <w:rFonts w:ascii="Tahoma" w:hAnsi="Tahoma" w:cs="Tahoma"/>
        </w:rPr>
      </w:pPr>
      <w:r w:rsidRPr="006062EC">
        <w:rPr>
          <w:rFonts w:ascii="Tahoma" w:hAnsi="Tahoma" w:cs="Tahoma"/>
        </w:rPr>
        <w:t xml:space="preserve">La Secretaría de Deportes cuenta con un Presupuesto de Ingresos </w:t>
      </w:r>
      <w:r w:rsidR="009C5DC5">
        <w:rPr>
          <w:rFonts w:ascii="Tahoma" w:hAnsi="Tahoma" w:cs="Tahoma"/>
        </w:rPr>
        <w:t xml:space="preserve">de Fondos Especiales por valor </w:t>
      </w:r>
      <w:r w:rsidRPr="006062EC">
        <w:rPr>
          <w:rFonts w:ascii="Tahoma" w:hAnsi="Tahoma" w:cs="Tahoma"/>
        </w:rPr>
        <w:t>de Mil quinientos cincuenta y cuatro millones ciento treinta y tres mil seiscientos ochenta y siete pesos ($</w:t>
      </w:r>
      <w:r w:rsidRPr="006062EC">
        <w:rPr>
          <w:rFonts w:ascii="Tahoma" w:eastAsia="Times New Roman" w:hAnsi="Tahoma" w:cs="Tahoma"/>
          <w:color w:val="000000"/>
          <w:lang w:eastAsia="es-CO"/>
        </w:rPr>
        <w:t>1.554.133.687</w:t>
      </w:r>
      <w:r w:rsidR="00646949">
        <w:rPr>
          <w:rFonts w:ascii="Tahoma" w:hAnsi="Tahoma" w:cs="Tahoma"/>
        </w:rPr>
        <w:t>).</w:t>
      </w:r>
    </w:p>
    <w:p w:rsidR="00646949" w:rsidRPr="006062EC" w:rsidRDefault="00646949" w:rsidP="00B833FD">
      <w:pPr>
        <w:tabs>
          <w:tab w:val="right" w:pos="8222"/>
        </w:tabs>
        <w:jc w:val="both"/>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6"/>
        <w:gridCol w:w="1944"/>
        <w:gridCol w:w="1735"/>
        <w:gridCol w:w="1454"/>
      </w:tblGrid>
      <w:tr w:rsidR="006062EC" w:rsidTr="00FC5166">
        <w:trPr>
          <w:trHeight w:val="180"/>
          <w:jc w:val="center"/>
        </w:trPr>
        <w:tc>
          <w:tcPr>
            <w:tcW w:w="7629" w:type="dxa"/>
            <w:gridSpan w:val="4"/>
            <w:shd w:val="clear" w:color="auto" w:fill="D9D9D9" w:themeFill="background1" w:themeFillShade="D9"/>
          </w:tcPr>
          <w:p w:rsidR="00FC5166" w:rsidRDefault="006062EC" w:rsidP="00B833FD">
            <w:pPr>
              <w:tabs>
                <w:tab w:val="right" w:pos="8222"/>
              </w:tabs>
              <w:jc w:val="center"/>
              <w:rPr>
                <w:rFonts w:ascii="Tahoma" w:eastAsia="Times New Roman" w:hAnsi="Tahoma" w:cs="Tahoma"/>
                <w:b/>
                <w:color w:val="000000"/>
                <w:sz w:val="20"/>
                <w:szCs w:val="20"/>
                <w:lang w:eastAsia="es-CO"/>
              </w:rPr>
            </w:pPr>
            <w:r w:rsidRPr="00EC651D">
              <w:rPr>
                <w:rFonts w:ascii="Tahoma" w:eastAsia="Times New Roman" w:hAnsi="Tahoma" w:cs="Tahoma"/>
                <w:b/>
                <w:color w:val="000000"/>
                <w:sz w:val="20"/>
                <w:szCs w:val="20"/>
                <w:lang w:eastAsia="es-CO"/>
              </w:rPr>
              <w:t xml:space="preserve">EJECUCION PRESUPUESTAL INGRESOS </w:t>
            </w:r>
            <w:r w:rsidR="00646949" w:rsidRPr="00EC651D">
              <w:rPr>
                <w:rFonts w:ascii="Tahoma" w:eastAsia="Times New Roman" w:hAnsi="Tahoma" w:cs="Tahoma"/>
                <w:b/>
                <w:color w:val="000000"/>
                <w:sz w:val="20"/>
                <w:szCs w:val="20"/>
                <w:lang w:eastAsia="es-CO"/>
              </w:rPr>
              <w:t xml:space="preserve">FONDOS ESPECIALES </w:t>
            </w:r>
          </w:p>
          <w:p w:rsidR="006062EC" w:rsidRPr="00EC651D" w:rsidRDefault="006062EC" w:rsidP="00B833FD">
            <w:pPr>
              <w:tabs>
                <w:tab w:val="right" w:pos="8222"/>
              </w:tabs>
              <w:jc w:val="center"/>
              <w:rPr>
                <w:rFonts w:ascii="Tahoma" w:eastAsia="Times New Roman" w:hAnsi="Tahoma" w:cs="Tahoma"/>
                <w:b/>
                <w:color w:val="000000"/>
                <w:sz w:val="20"/>
                <w:szCs w:val="20"/>
                <w:lang w:eastAsia="es-CO"/>
              </w:rPr>
            </w:pPr>
            <w:r w:rsidRPr="00EC651D">
              <w:rPr>
                <w:rFonts w:ascii="Tahoma" w:eastAsia="Times New Roman" w:hAnsi="Tahoma" w:cs="Tahoma"/>
                <w:b/>
                <w:color w:val="000000"/>
                <w:sz w:val="20"/>
                <w:szCs w:val="20"/>
                <w:lang w:eastAsia="es-CO"/>
              </w:rPr>
              <w:t>A ABRIL 30 DE 2015</w:t>
            </w:r>
          </w:p>
        </w:tc>
      </w:tr>
      <w:tr w:rsidR="006062EC" w:rsidTr="00937BF9">
        <w:trPr>
          <w:trHeight w:val="180"/>
          <w:jc w:val="center"/>
        </w:trPr>
        <w:tc>
          <w:tcPr>
            <w:tcW w:w="2496" w:type="dxa"/>
            <w:shd w:val="clear" w:color="auto" w:fill="auto"/>
          </w:tcPr>
          <w:p w:rsidR="006062EC" w:rsidRPr="00CF798D" w:rsidRDefault="006062EC" w:rsidP="00B833FD">
            <w:pPr>
              <w:tabs>
                <w:tab w:val="right" w:pos="8222"/>
              </w:tabs>
              <w:jc w:val="center"/>
              <w:rPr>
                <w:rFonts w:ascii="Tahoma" w:eastAsia="Times New Roman" w:hAnsi="Tahoma" w:cs="Tahoma"/>
                <w:b/>
                <w:color w:val="000000"/>
                <w:sz w:val="16"/>
                <w:szCs w:val="16"/>
                <w:lang w:eastAsia="es-CO"/>
              </w:rPr>
            </w:pPr>
            <w:r w:rsidRPr="00CF798D">
              <w:rPr>
                <w:rFonts w:ascii="Tahoma" w:eastAsia="Times New Roman" w:hAnsi="Tahoma" w:cs="Tahoma"/>
                <w:b/>
                <w:color w:val="000000"/>
                <w:sz w:val="16"/>
                <w:szCs w:val="16"/>
                <w:lang w:eastAsia="es-CO"/>
              </w:rPr>
              <w:t>DENOMINACION</w:t>
            </w:r>
          </w:p>
        </w:tc>
        <w:tc>
          <w:tcPr>
            <w:tcW w:w="1944" w:type="dxa"/>
            <w:shd w:val="clear" w:color="auto" w:fill="auto"/>
          </w:tcPr>
          <w:p w:rsidR="006062EC" w:rsidRPr="00CF798D" w:rsidRDefault="006062EC" w:rsidP="00B833FD">
            <w:pPr>
              <w:tabs>
                <w:tab w:val="right" w:pos="8222"/>
              </w:tabs>
              <w:jc w:val="center"/>
              <w:rPr>
                <w:rFonts w:ascii="Tahoma" w:eastAsia="Times New Roman" w:hAnsi="Tahoma" w:cs="Tahoma"/>
                <w:b/>
                <w:color w:val="000000"/>
                <w:sz w:val="16"/>
                <w:szCs w:val="16"/>
                <w:lang w:eastAsia="es-CO"/>
              </w:rPr>
            </w:pPr>
            <w:r w:rsidRPr="00CF798D">
              <w:rPr>
                <w:rFonts w:ascii="Tahoma" w:eastAsia="Times New Roman" w:hAnsi="Tahoma" w:cs="Tahoma"/>
                <w:b/>
                <w:color w:val="000000"/>
                <w:sz w:val="16"/>
                <w:szCs w:val="16"/>
                <w:lang w:eastAsia="es-CO"/>
              </w:rPr>
              <w:t>PRESUPUESTO DEFINITIVO</w:t>
            </w:r>
          </w:p>
        </w:tc>
        <w:tc>
          <w:tcPr>
            <w:tcW w:w="1735" w:type="dxa"/>
            <w:shd w:val="clear" w:color="auto" w:fill="auto"/>
          </w:tcPr>
          <w:p w:rsidR="006062EC" w:rsidRPr="00CF798D" w:rsidRDefault="006062EC" w:rsidP="00B833FD">
            <w:pPr>
              <w:tabs>
                <w:tab w:val="right" w:pos="8222"/>
              </w:tabs>
              <w:jc w:val="center"/>
              <w:rPr>
                <w:rFonts w:ascii="Tahoma" w:eastAsia="Times New Roman" w:hAnsi="Tahoma" w:cs="Tahoma"/>
                <w:b/>
                <w:color w:val="000000"/>
                <w:sz w:val="16"/>
                <w:szCs w:val="16"/>
                <w:lang w:eastAsia="es-CO"/>
              </w:rPr>
            </w:pPr>
            <w:r w:rsidRPr="00CF798D">
              <w:rPr>
                <w:rFonts w:ascii="Tahoma" w:eastAsia="Times New Roman" w:hAnsi="Tahoma" w:cs="Tahoma"/>
                <w:b/>
                <w:color w:val="000000"/>
                <w:sz w:val="16"/>
                <w:szCs w:val="16"/>
                <w:lang w:eastAsia="es-CO"/>
              </w:rPr>
              <w:t>RECAUDO</w:t>
            </w:r>
          </w:p>
        </w:tc>
        <w:tc>
          <w:tcPr>
            <w:tcW w:w="1454" w:type="dxa"/>
            <w:shd w:val="clear" w:color="auto" w:fill="auto"/>
          </w:tcPr>
          <w:p w:rsidR="006062EC" w:rsidRPr="00CF798D" w:rsidRDefault="006062EC" w:rsidP="00B833FD">
            <w:pPr>
              <w:tabs>
                <w:tab w:val="right" w:pos="8222"/>
              </w:tabs>
              <w:jc w:val="center"/>
              <w:rPr>
                <w:rFonts w:ascii="Tahoma" w:eastAsia="Times New Roman" w:hAnsi="Tahoma" w:cs="Tahoma"/>
                <w:b/>
                <w:color w:val="000000"/>
                <w:sz w:val="16"/>
                <w:szCs w:val="16"/>
                <w:lang w:eastAsia="es-CO"/>
              </w:rPr>
            </w:pPr>
            <w:r w:rsidRPr="00CF798D">
              <w:rPr>
                <w:rFonts w:ascii="Tahoma" w:eastAsia="Times New Roman" w:hAnsi="Tahoma" w:cs="Tahoma"/>
                <w:b/>
                <w:color w:val="000000"/>
                <w:sz w:val="16"/>
                <w:szCs w:val="16"/>
                <w:lang w:eastAsia="es-CO"/>
              </w:rPr>
              <w:t>PORCENTAJE RECAUDO</w:t>
            </w:r>
          </w:p>
        </w:tc>
      </w:tr>
      <w:tr w:rsidR="006062EC" w:rsidTr="00FC5166">
        <w:trPr>
          <w:trHeight w:val="180"/>
          <w:jc w:val="center"/>
        </w:trPr>
        <w:tc>
          <w:tcPr>
            <w:tcW w:w="2496" w:type="dxa"/>
            <w:shd w:val="clear" w:color="auto" w:fill="auto"/>
            <w:vAlign w:val="center"/>
          </w:tcPr>
          <w:p w:rsidR="006062EC" w:rsidRPr="00EC651D" w:rsidRDefault="006062EC" w:rsidP="00FC5166">
            <w:pPr>
              <w:tabs>
                <w:tab w:val="right" w:pos="8222"/>
              </w:tabs>
              <w:jc w:val="center"/>
              <w:rPr>
                <w:rFonts w:ascii="Tahoma" w:eastAsia="Times New Roman" w:hAnsi="Tahoma" w:cs="Tahoma"/>
                <w:color w:val="000000"/>
                <w:sz w:val="18"/>
                <w:szCs w:val="18"/>
                <w:lang w:eastAsia="es-CO"/>
              </w:rPr>
            </w:pPr>
            <w:r w:rsidRPr="00EC651D">
              <w:rPr>
                <w:rFonts w:ascii="Tahoma" w:eastAsia="Times New Roman" w:hAnsi="Tahoma" w:cs="Tahoma"/>
                <w:color w:val="000000"/>
                <w:sz w:val="18"/>
                <w:szCs w:val="18"/>
                <w:lang w:eastAsia="es-CO"/>
              </w:rPr>
              <w:t>Impuesto Ley del Deporte</w:t>
            </w:r>
          </w:p>
        </w:tc>
        <w:tc>
          <w:tcPr>
            <w:tcW w:w="1944" w:type="dxa"/>
            <w:shd w:val="clear" w:color="auto" w:fill="auto"/>
            <w:vAlign w:val="center"/>
          </w:tcPr>
          <w:p w:rsidR="006062EC" w:rsidRPr="00EC651D" w:rsidRDefault="006062EC" w:rsidP="00FC5166">
            <w:pPr>
              <w:tabs>
                <w:tab w:val="right" w:pos="8222"/>
              </w:tabs>
              <w:jc w:val="center"/>
              <w:rPr>
                <w:rFonts w:ascii="Tahoma" w:eastAsia="Times New Roman" w:hAnsi="Tahoma" w:cs="Tahoma"/>
                <w:color w:val="000000"/>
                <w:sz w:val="18"/>
                <w:szCs w:val="18"/>
                <w:lang w:eastAsia="es-CO"/>
              </w:rPr>
            </w:pPr>
            <w:r w:rsidRPr="00EC651D">
              <w:rPr>
                <w:rFonts w:ascii="Tahoma" w:eastAsia="Times New Roman" w:hAnsi="Tahoma" w:cs="Tahoma"/>
                <w:color w:val="000000"/>
                <w:sz w:val="18"/>
                <w:szCs w:val="18"/>
                <w:lang w:eastAsia="es-CO"/>
              </w:rPr>
              <w:t>$ 621.000.000</w:t>
            </w:r>
          </w:p>
          <w:p w:rsidR="006062EC" w:rsidRPr="00EC651D" w:rsidRDefault="006062EC" w:rsidP="00FC5166">
            <w:pPr>
              <w:tabs>
                <w:tab w:val="right" w:pos="8222"/>
              </w:tabs>
              <w:jc w:val="center"/>
              <w:rPr>
                <w:rFonts w:ascii="Tahoma" w:eastAsia="Times New Roman" w:hAnsi="Tahoma" w:cs="Tahoma"/>
                <w:color w:val="000000"/>
                <w:sz w:val="18"/>
                <w:szCs w:val="18"/>
                <w:lang w:eastAsia="es-CO"/>
              </w:rPr>
            </w:pPr>
          </w:p>
        </w:tc>
        <w:tc>
          <w:tcPr>
            <w:tcW w:w="1735" w:type="dxa"/>
            <w:shd w:val="clear" w:color="auto" w:fill="auto"/>
            <w:vAlign w:val="center"/>
          </w:tcPr>
          <w:p w:rsidR="006062EC" w:rsidRPr="00EC651D" w:rsidRDefault="006062EC" w:rsidP="00FC5166">
            <w:pPr>
              <w:tabs>
                <w:tab w:val="right" w:pos="8222"/>
              </w:tabs>
              <w:jc w:val="center"/>
              <w:rPr>
                <w:rFonts w:ascii="Tahoma" w:eastAsia="Times New Roman" w:hAnsi="Tahoma" w:cs="Tahoma"/>
                <w:color w:val="000000"/>
                <w:sz w:val="18"/>
                <w:szCs w:val="18"/>
                <w:lang w:eastAsia="es-CO"/>
              </w:rPr>
            </w:pPr>
            <w:r w:rsidRPr="00EC651D">
              <w:rPr>
                <w:rFonts w:ascii="Tahoma" w:eastAsia="Times New Roman" w:hAnsi="Tahoma" w:cs="Tahoma"/>
                <w:color w:val="000000"/>
                <w:sz w:val="18"/>
                <w:szCs w:val="18"/>
                <w:lang w:eastAsia="es-CO"/>
              </w:rPr>
              <w:t>$ 574.456.833</w:t>
            </w:r>
          </w:p>
        </w:tc>
        <w:tc>
          <w:tcPr>
            <w:tcW w:w="1454" w:type="dxa"/>
            <w:shd w:val="clear" w:color="auto" w:fill="auto"/>
            <w:vAlign w:val="center"/>
          </w:tcPr>
          <w:p w:rsidR="006062EC" w:rsidRPr="00EC651D" w:rsidRDefault="006062EC" w:rsidP="00FC5166">
            <w:pPr>
              <w:tabs>
                <w:tab w:val="right" w:pos="8222"/>
              </w:tabs>
              <w:jc w:val="center"/>
              <w:rPr>
                <w:rFonts w:ascii="Tahoma" w:eastAsia="Times New Roman" w:hAnsi="Tahoma" w:cs="Tahoma"/>
                <w:color w:val="000000"/>
                <w:sz w:val="18"/>
                <w:szCs w:val="18"/>
                <w:lang w:eastAsia="es-CO"/>
              </w:rPr>
            </w:pPr>
            <w:r w:rsidRPr="00EC651D">
              <w:rPr>
                <w:rFonts w:ascii="Tahoma" w:eastAsia="Times New Roman" w:hAnsi="Tahoma" w:cs="Tahoma"/>
                <w:color w:val="000000"/>
                <w:sz w:val="18"/>
                <w:szCs w:val="18"/>
                <w:lang w:eastAsia="es-CO"/>
              </w:rPr>
              <w:t>93%</w:t>
            </w:r>
          </w:p>
        </w:tc>
      </w:tr>
      <w:tr w:rsidR="006062EC" w:rsidTr="00FC5166">
        <w:trPr>
          <w:trHeight w:val="180"/>
          <w:jc w:val="center"/>
        </w:trPr>
        <w:tc>
          <w:tcPr>
            <w:tcW w:w="2496" w:type="dxa"/>
            <w:shd w:val="clear" w:color="auto" w:fill="auto"/>
            <w:vAlign w:val="center"/>
          </w:tcPr>
          <w:p w:rsidR="006062EC" w:rsidRPr="00EC651D" w:rsidRDefault="006062EC" w:rsidP="00FC5166">
            <w:pPr>
              <w:tabs>
                <w:tab w:val="right" w:pos="8222"/>
              </w:tabs>
              <w:jc w:val="center"/>
              <w:rPr>
                <w:rFonts w:ascii="Tahoma" w:eastAsia="Times New Roman" w:hAnsi="Tahoma" w:cs="Tahoma"/>
                <w:color w:val="000000"/>
                <w:sz w:val="18"/>
                <w:szCs w:val="18"/>
                <w:lang w:eastAsia="es-CO"/>
              </w:rPr>
            </w:pPr>
            <w:r w:rsidRPr="00EC651D">
              <w:rPr>
                <w:rFonts w:ascii="Tahoma" w:eastAsia="Times New Roman" w:hAnsi="Tahoma" w:cs="Tahoma"/>
                <w:color w:val="000000"/>
                <w:sz w:val="18"/>
                <w:szCs w:val="18"/>
                <w:lang w:eastAsia="es-CO"/>
              </w:rPr>
              <w:t>SGP Propósito General  - Deporte</w:t>
            </w:r>
          </w:p>
        </w:tc>
        <w:tc>
          <w:tcPr>
            <w:tcW w:w="1944" w:type="dxa"/>
            <w:shd w:val="clear" w:color="auto" w:fill="auto"/>
            <w:vAlign w:val="center"/>
          </w:tcPr>
          <w:p w:rsidR="006062EC" w:rsidRPr="00EC651D" w:rsidRDefault="006062EC" w:rsidP="00FC5166">
            <w:pPr>
              <w:tabs>
                <w:tab w:val="right" w:pos="8222"/>
              </w:tabs>
              <w:jc w:val="center"/>
              <w:rPr>
                <w:rFonts w:ascii="Tahoma" w:eastAsia="Times New Roman" w:hAnsi="Tahoma" w:cs="Tahoma"/>
                <w:color w:val="000000"/>
                <w:sz w:val="18"/>
                <w:szCs w:val="18"/>
                <w:lang w:eastAsia="es-CO"/>
              </w:rPr>
            </w:pPr>
            <w:r w:rsidRPr="00EC651D">
              <w:rPr>
                <w:rFonts w:ascii="Tahoma" w:eastAsia="Times New Roman" w:hAnsi="Tahoma" w:cs="Tahoma"/>
                <w:color w:val="000000"/>
                <w:sz w:val="18"/>
                <w:szCs w:val="18"/>
                <w:lang w:eastAsia="es-CO"/>
              </w:rPr>
              <w:t>$ 726.185.941</w:t>
            </w:r>
          </w:p>
        </w:tc>
        <w:tc>
          <w:tcPr>
            <w:tcW w:w="1735" w:type="dxa"/>
            <w:shd w:val="clear" w:color="auto" w:fill="auto"/>
            <w:vAlign w:val="center"/>
          </w:tcPr>
          <w:p w:rsidR="006062EC" w:rsidRPr="00EC651D" w:rsidRDefault="006062EC" w:rsidP="00FC5166">
            <w:pPr>
              <w:tabs>
                <w:tab w:val="right" w:pos="8222"/>
              </w:tabs>
              <w:jc w:val="center"/>
              <w:rPr>
                <w:rFonts w:ascii="Tahoma" w:eastAsia="Times New Roman" w:hAnsi="Tahoma" w:cs="Tahoma"/>
                <w:color w:val="000000"/>
                <w:sz w:val="18"/>
                <w:szCs w:val="18"/>
                <w:lang w:eastAsia="es-CO"/>
              </w:rPr>
            </w:pPr>
            <w:r w:rsidRPr="00EC651D">
              <w:rPr>
                <w:rFonts w:ascii="Tahoma" w:eastAsia="Times New Roman" w:hAnsi="Tahoma" w:cs="Tahoma"/>
                <w:color w:val="000000"/>
                <w:sz w:val="18"/>
                <w:szCs w:val="18"/>
                <w:lang w:eastAsia="es-CO"/>
              </w:rPr>
              <w:t>$ 194.577.969</w:t>
            </w:r>
          </w:p>
        </w:tc>
        <w:tc>
          <w:tcPr>
            <w:tcW w:w="1454" w:type="dxa"/>
            <w:shd w:val="clear" w:color="auto" w:fill="auto"/>
            <w:vAlign w:val="center"/>
          </w:tcPr>
          <w:p w:rsidR="006062EC" w:rsidRPr="00EC651D" w:rsidRDefault="006062EC" w:rsidP="00FC5166">
            <w:pPr>
              <w:tabs>
                <w:tab w:val="right" w:pos="8222"/>
              </w:tabs>
              <w:jc w:val="center"/>
              <w:rPr>
                <w:rFonts w:ascii="Tahoma" w:eastAsia="Times New Roman" w:hAnsi="Tahoma" w:cs="Tahoma"/>
                <w:color w:val="000000"/>
                <w:sz w:val="18"/>
                <w:szCs w:val="18"/>
                <w:lang w:eastAsia="es-CO"/>
              </w:rPr>
            </w:pPr>
            <w:r w:rsidRPr="00EC651D">
              <w:rPr>
                <w:rFonts w:ascii="Tahoma" w:eastAsia="Times New Roman" w:hAnsi="Tahoma" w:cs="Tahoma"/>
                <w:color w:val="000000"/>
                <w:sz w:val="18"/>
                <w:szCs w:val="18"/>
                <w:lang w:eastAsia="es-CO"/>
              </w:rPr>
              <w:t>27%</w:t>
            </w:r>
          </w:p>
        </w:tc>
      </w:tr>
      <w:tr w:rsidR="006062EC" w:rsidTr="00FC5166">
        <w:trPr>
          <w:trHeight w:val="416"/>
          <w:jc w:val="center"/>
        </w:trPr>
        <w:tc>
          <w:tcPr>
            <w:tcW w:w="2496" w:type="dxa"/>
            <w:shd w:val="clear" w:color="auto" w:fill="auto"/>
            <w:vAlign w:val="center"/>
          </w:tcPr>
          <w:p w:rsidR="006062EC" w:rsidRPr="00EC651D" w:rsidRDefault="006062EC" w:rsidP="00FC5166">
            <w:pPr>
              <w:tabs>
                <w:tab w:val="right" w:pos="8222"/>
              </w:tabs>
              <w:jc w:val="center"/>
              <w:rPr>
                <w:rFonts w:ascii="Tahoma" w:eastAsia="Times New Roman" w:hAnsi="Tahoma" w:cs="Tahoma"/>
                <w:color w:val="000000"/>
                <w:sz w:val="18"/>
                <w:szCs w:val="18"/>
                <w:lang w:eastAsia="es-CO"/>
              </w:rPr>
            </w:pPr>
            <w:r w:rsidRPr="00EC651D">
              <w:rPr>
                <w:rFonts w:ascii="Tahoma" w:eastAsia="Times New Roman" w:hAnsi="Tahoma" w:cs="Tahoma"/>
                <w:color w:val="000000"/>
                <w:sz w:val="18"/>
                <w:szCs w:val="18"/>
                <w:lang w:eastAsia="es-CO"/>
              </w:rPr>
              <w:t>1/12 SGP Propósito General – Deportes</w:t>
            </w:r>
          </w:p>
        </w:tc>
        <w:tc>
          <w:tcPr>
            <w:tcW w:w="1944" w:type="dxa"/>
            <w:shd w:val="clear" w:color="auto" w:fill="auto"/>
            <w:vAlign w:val="center"/>
          </w:tcPr>
          <w:p w:rsidR="006062EC" w:rsidRPr="00EC651D" w:rsidRDefault="006062EC" w:rsidP="00FC5166">
            <w:pPr>
              <w:tabs>
                <w:tab w:val="right" w:pos="8222"/>
              </w:tabs>
              <w:jc w:val="center"/>
              <w:rPr>
                <w:rFonts w:ascii="Tahoma" w:eastAsia="Times New Roman" w:hAnsi="Tahoma" w:cs="Tahoma"/>
                <w:color w:val="000000"/>
                <w:sz w:val="18"/>
                <w:szCs w:val="18"/>
                <w:lang w:eastAsia="es-CO"/>
              </w:rPr>
            </w:pPr>
            <w:r w:rsidRPr="00EC651D">
              <w:rPr>
                <w:rFonts w:ascii="Tahoma" w:eastAsia="Times New Roman" w:hAnsi="Tahoma" w:cs="Tahoma"/>
                <w:color w:val="000000"/>
                <w:sz w:val="18"/>
                <w:szCs w:val="18"/>
                <w:lang w:eastAsia="es-CO"/>
              </w:rPr>
              <w:t>$ 62.164.746</w:t>
            </w:r>
          </w:p>
        </w:tc>
        <w:tc>
          <w:tcPr>
            <w:tcW w:w="1735" w:type="dxa"/>
            <w:shd w:val="clear" w:color="auto" w:fill="auto"/>
            <w:vAlign w:val="center"/>
          </w:tcPr>
          <w:p w:rsidR="006062EC" w:rsidRPr="00EC651D" w:rsidRDefault="006062EC" w:rsidP="00FC5166">
            <w:pPr>
              <w:tabs>
                <w:tab w:val="right" w:pos="8222"/>
              </w:tabs>
              <w:jc w:val="center"/>
              <w:rPr>
                <w:rFonts w:ascii="Tahoma" w:eastAsia="Times New Roman" w:hAnsi="Tahoma" w:cs="Tahoma"/>
                <w:color w:val="000000"/>
                <w:sz w:val="18"/>
                <w:szCs w:val="18"/>
                <w:lang w:eastAsia="es-CO"/>
              </w:rPr>
            </w:pPr>
            <w:r w:rsidRPr="00EC651D">
              <w:rPr>
                <w:rFonts w:ascii="Tahoma" w:eastAsia="Times New Roman" w:hAnsi="Tahoma" w:cs="Tahoma"/>
                <w:color w:val="000000"/>
                <w:sz w:val="18"/>
                <w:szCs w:val="18"/>
                <w:lang w:eastAsia="es-CO"/>
              </w:rPr>
              <w:t>$ 58.125.602</w:t>
            </w:r>
          </w:p>
        </w:tc>
        <w:tc>
          <w:tcPr>
            <w:tcW w:w="1454" w:type="dxa"/>
            <w:shd w:val="clear" w:color="auto" w:fill="auto"/>
            <w:vAlign w:val="center"/>
          </w:tcPr>
          <w:p w:rsidR="006062EC" w:rsidRPr="00EC651D" w:rsidRDefault="006062EC" w:rsidP="00FC5166">
            <w:pPr>
              <w:tabs>
                <w:tab w:val="right" w:pos="8222"/>
              </w:tabs>
              <w:jc w:val="center"/>
              <w:rPr>
                <w:rFonts w:ascii="Tahoma" w:eastAsia="Times New Roman" w:hAnsi="Tahoma" w:cs="Tahoma"/>
                <w:color w:val="000000"/>
                <w:sz w:val="18"/>
                <w:szCs w:val="18"/>
                <w:lang w:eastAsia="es-CO"/>
              </w:rPr>
            </w:pPr>
            <w:r w:rsidRPr="00EC651D">
              <w:rPr>
                <w:rFonts w:ascii="Tahoma" w:eastAsia="Times New Roman" w:hAnsi="Tahoma" w:cs="Tahoma"/>
                <w:color w:val="000000"/>
                <w:sz w:val="18"/>
                <w:szCs w:val="18"/>
                <w:lang w:eastAsia="es-CO"/>
              </w:rPr>
              <w:t>94%</w:t>
            </w:r>
          </w:p>
        </w:tc>
      </w:tr>
      <w:tr w:rsidR="006062EC" w:rsidTr="00FC5166">
        <w:trPr>
          <w:trHeight w:val="368"/>
          <w:jc w:val="center"/>
        </w:trPr>
        <w:tc>
          <w:tcPr>
            <w:tcW w:w="2496" w:type="dxa"/>
            <w:shd w:val="clear" w:color="auto" w:fill="auto"/>
            <w:vAlign w:val="center"/>
          </w:tcPr>
          <w:p w:rsidR="006062EC" w:rsidRPr="00EC651D" w:rsidRDefault="006062EC" w:rsidP="00FC5166">
            <w:pPr>
              <w:tabs>
                <w:tab w:val="right" w:pos="8222"/>
              </w:tabs>
              <w:jc w:val="center"/>
              <w:rPr>
                <w:rFonts w:ascii="Tahoma" w:eastAsia="Times New Roman" w:hAnsi="Tahoma" w:cs="Tahoma"/>
                <w:color w:val="000000"/>
                <w:sz w:val="18"/>
                <w:szCs w:val="18"/>
                <w:lang w:eastAsia="es-CO"/>
              </w:rPr>
            </w:pPr>
            <w:r w:rsidRPr="00EC651D">
              <w:rPr>
                <w:rFonts w:ascii="Tahoma" w:eastAsia="Times New Roman" w:hAnsi="Tahoma" w:cs="Tahoma"/>
                <w:color w:val="000000"/>
                <w:sz w:val="18"/>
                <w:szCs w:val="18"/>
                <w:lang w:eastAsia="es-CO"/>
              </w:rPr>
              <w:t>Transferencias Impuesto al Tabaco</w:t>
            </w:r>
          </w:p>
        </w:tc>
        <w:tc>
          <w:tcPr>
            <w:tcW w:w="1944" w:type="dxa"/>
            <w:shd w:val="clear" w:color="auto" w:fill="auto"/>
            <w:vAlign w:val="center"/>
          </w:tcPr>
          <w:p w:rsidR="006062EC" w:rsidRPr="00EC651D" w:rsidRDefault="006062EC" w:rsidP="00FC5166">
            <w:pPr>
              <w:tabs>
                <w:tab w:val="right" w:pos="8222"/>
              </w:tabs>
              <w:jc w:val="center"/>
              <w:rPr>
                <w:rFonts w:ascii="Tahoma" w:eastAsia="Times New Roman" w:hAnsi="Tahoma" w:cs="Tahoma"/>
                <w:color w:val="000000"/>
                <w:sz w:val="18"/>
                <w:szCs w:val="18"/>
                <w:lang w:eastAsia="es-CO"/>
              </w:rPr>
            </w:pPr>
            <w:r w:rsidRPr="00EC651D">
              <w:rPr>
                <w:rFonts w:ascii="Tahoma" w:eastAsia="Times New Roman" w:hAnsi="Tahoma" w:cs="Tahoma"/>
                <w:color w:val="000000"/>
                <w:sz w:val="18"/>
                <w:szCs w:val="18"/>
                <w:lang w:eastAsia="es-CO"/>
              </w:rPr>
              <w:t>$ 134.783.000</w:t>
            </w:r>
          </w:p>
        </w:tc>
        <w:tc>
          <w:tcPr>
            <w:tcW w:w="1735" w:type="dxa"/>
            <w:shd w:val="clear" w:color="auto" w:fill="auto"/>
            <w:vAlign w:val="center"/>
          </w:tcPr>
          <w:p w:rsidR="006062EC" w:rsidRPr="00EC651D" w:rsidRDefault="006062EC" w:rsidP="00FC5166">
            <w:pPr>
              <w:tabs>
                <w:tab w:val="right" w:pos="8222"/>
              </w:tabs>
              <w:jc w:val="center"/>
              <w:rPr>
                <w:rFonts w:ascii="Tahoma" w:eastAsia="Times New Roman" w:hAnsi="Tahoma" w:cs="Tahoma"/>
                <w:color w:val="000000"/>
                <w:sz w:val="18"/>
                <w:szCs w:val="18"/>
                <w:lang w:eastAsia="es-CO"/>
              </w:rPr>
            </w:pPr>
            <w:r w:rsidRPr="00EC651D">
              <w:rPr>
                <w:rFonts w:ascii="Tahoma" w:eastAsia="Times New Roman" w:hAnsi="Tahoma" w:cs="Tahoma"/>
                <w:color w:val="000000"/>
                <w:sz w:val="18"/>
                <w:szCs w:val="18"/>
                <w:lang w:eastAsia="es-CO"/>
              </w:rPr>
              <w:t>0</w:t>
            </w:r>
          </w:p>
        </w:tc>
        <w:tc>
          <w:tcPr>
            <w:tcW w:w="1454" w:type="dxa"/>
            <w:shd w:val="clear" w:color="auto" w:fill="auto"/>
            <w:vAlign w:val="center"/>
          </w:tcPr>
          <w:p w:rsidR="006062EC" w:rsidRPr="00EC651D" w:rsidRDefault="006062EC" w:rsidP="00FC5166">
            <w:pPr>
              <w:tabs>
                <w:tab w:val="right" w:pos="8222"/>
              </w:tabs>
              <w:jc w:val="center"/>
              <w:rPr>
                <w:rFonts w:ascii="Tahoma" w:eastAsia="Times New Roman" w:hAnsi="Tahoma" w:cs="Tahoma"/>
                <w:color w:val="000000"/>
                <w:sz w:val="18"/>
                <w:szCs w:val="18"/>
                <w:lang w:eastAsia="es-CO"/>
              </w:rPr>
            </w:pPr>
            <w:r w:rsidRPr="00EC651D">
              <w:rPr>
                <w:rFonts w:ascii="Tahoma" w:eastAsia="Times New Roman" w:hAnsi="Tahoma" w:cs="Tahoma"/>
                <w:color w:val="000000"/>
                <w:sz w:val="18"/>
                <w:szCs w:val="18"/>
                <w:lang w:eastAsia="es-CO"/>
              </w:rPr>
              <w:t>0%</w:t>
            </w:r>
          </w:p>
        </w:tc>
      </w:tr>
      <w:tr w:rsidR="006062EC" w:rsidTr="00FC5166">
        <w:trPr>
          <w:trHeight w:val="320"/>
          <w:jc w:val="center"/>
        </w:trPr>
        <w:tc>
          <w:tcPr>
            <w:tcW w:w="2496" w:type="dxa"/>
            <w:shd w:val="clear" w:color="auto" w:fill="auto"/>
            <w:vAlign w:val="center"/>
          </w:tcPr>
          <w:p w:rsidR="006062EC" w:rsidRPr="00EC651D" w:rsidRDefault="006062EC" w:rsidP="00FC5166">
            <w:pPr>
              <w:tabs>
                <w:tab w:val="right" w:pos="8222"/>
              </w:tabs>
              <w:jc w:val="center"/>
              <w:rPr>
                <w:rFonts w:ascii="Tahoma" w:eastAsia="Times New Roman" w:hAnsi="Tahoma" w:cs="Tahoma"/>
                <w:color w:val="000000"/>
                <w:sz w:val="18"/>
                <w:szCs w:val="18"/>
                <w:lang w:eastAsia="es-CO"/>
              </w:rPr>
            </w:pPr>
            <w:r w:rsidRPr="00EC651D">
              <w:rPr>
                <w:rFonts w:ascii="Tahoma" w:eastAsia="Times New Roman" w:hAnsi="Tahoma" w:cs="Tahoma"/>
                <w:color w:val="000000"/>
                <w:sz w:val="18"/>
                <w:szCs w:val="18"/>
                <w:lang w:eastAsia="es-CO"/>
              </w:rPr>
              <w:t xml:space="preserve">Rec. </w:t>
            </w:r>
            <w:proofErr w:type="spellStart"/>
            <w:r w:rsidRPr="00EC651D">
              <w:rPr>
                <w:rFonts w:ascii="Tahoma" w:eastAsia="Times New Roman" w:hAnsi="Tahoma" w:cs="Tahoma"/>
                <w:color w:val="000000"/>
                <w:sz w:val="18"/>
                <w:szCs w:val="18"/>
                <w:lang w:eastAsia="es-CO"/>
              </w:rPr>
              <w:t>Bal</w:t>
            </w:r>
            <w:proofErr w:type="spellEnd"/>
            <w:r w:rsidRPr="00EC651D">
              <w:rPr>
                <w:rFonts w:ascii="Tahoma" w:eastAsia="Times New Roman" w:hAnsi="Tahoma" w:cs="Tahoma"/>
                <w:color w:val="000000"/>
                <w:sz w:val="18"/>
                <w:szCs w:val="18"/>
                <w:lang w:eastAsia="es-CO"/>
              </w:rPr>
              <w:t>. Transferencia de Impuesto Tabaco</w:t>
            </w:r>
          </w:p>
        </w:tc>
        <w:tc>
          <w:tcPr>
            <w:tcW w:w="1944" w:type="dxa"/>
            <w:shd w:val="clear" w:color="auto" w:fill="auto"/>
            <w:vAlign w:val="center"/>
          </w:tcPr>
          <w:p w:rsidR="006062EC" w:rsidRPr="00EC651D" w:rsidRDefault="006062EC" w:rsidP="00FC5166">
            <w:pPr>
              <w:tabs>
                <w:tab w:val="right" w:pos="8222"/>
              </w:tabs>
              <w:jc w:val="center"/>
              <w:rPr>
                <w:rFonts w:ascii="Tahoma" w:eastAsia="Times New Roman" w:hAnsi="Tahoma" w:cs="Tahoma"/>
                <w:color w:val="000000"/>
                <w:sz w:val="18"/>
                <w:szCs w:val="18"/>
                <w:lang w:eastAsia="es-CO"/>
              </w:rPr>
            </w:pPr>
            <w:r w:rsidRPr="00EC651D">
              <w:rPr>
                <w:rFonts w:ascii="Tahoma" w:eastAsia="Times New Roman" w:hAnsi="Tahoma" w:cs="Tahoma"/>
                <w:color w:val="000000"/>
                <w:sz w:val="18"/>
                <w:szCs w:val="18"/>
                <w:lang w:eastAsia="es-CO"/>
              </w:rPr>
              <w:t>$ 10.000.000</w:t>
            </w:r>
          </w:p>
        </w:tc>
        <w:tc>
          <w:tcPr>
            <w:tcW w:w="1735" w:type="dxa"/>
            <w:shd w:val="clear" w:color="auto" w:fill="auto"/>
            <w:vAlign w:val="center"/>
          </w:tcPr>
          <w:p w:rsidR="006062EC" w:rsidRPr="00EC651D" w:rsidRDefault="006062EC" w:rsidP="00FC5166">
            <w:pPr>
              <w:tabs>
                <w:tab w:val="right" w:pos="8222"/>
              </w:tabs>
              <w:jc w:val="center"/>
              <w:rPr>
                <w:rFonts w:ascii="Tahoma" w:eastAsia="Times New Roman" w:hAnsi="Tahoma" w:cs="Tahoma"/>
                <w:color w:val="000000"/>
                <w:sz w:val="18"/>
                <w:szCs w:val="18"/>
                <w:lang w:eastAsia="es-CO"/>
              </w:rPr>
            </w:pPr>
            <w:r w:rsidRPr="00EC651D">
              <w:rPr>
                <w:rFonts w:ascii="Tahoma" w:eastAsia="Times New Roman" w:hAnsi="Tahoma" w:cs="Tahoma"/>
                <w:color w:val="000000"/>
                <w:sz w:val="18"/>
                <w:szCs w:val="18"/>
                <w:lang w:eastAsia="es-CO"/>
              </w:rPr>
              <w:t>0</w:t>
            </w:r>
          </w:p>
        </w:tc>
        <w:tc>
          <w:tcPr>
            <w:tcW w:w="1454" w:type="dxa"/>
            <w:shd w:val="clear" w:color="auto" w:fill="auto"/>
            <w:vAlign w:val="center"/>
          </w:tcPr>
          <w:p w:rsidR="006062EC" w:rsidRPr="00EC651D" w:rsidRDefault="006062EC" w:rsidP="00FC5166">
            <w:pPr>
              <w:tabs>
                <w:tab w:val="right" w:pos="8222"/>
              </w:tabs>
              <w:jc w:val="center"/>
              <w:rPr>
                <w:rFonts w:ascii="Tahoma" w:eastAsia="Times New Roman" w:hAnsi="Tahoma" w:cs="Tahoma"/>
                <w:color w:val="000000"/>
                <w:sz w:val="18"/>
                <w:szCs w:val="18"/>
                <w:lang w:eastAsia="es-CO"/>
              </w:rPr>
            </w:pPr>
            <w:r w:rsidRPr="00EC651D">
              <w:rPr>
                <w:rFonts w:ascii="Tahoma" w:eastAsia="Times New Roman" w:hAnsi="Tahoma" w:cs="Tahoma"/>
                <w:color w:val="000000"/>
                <w:sz w:val="18"/>
                <w:szCs w:val="18"/>
                <w:lang w:eastAsia="es-CO"/>
              </w:rPr>
              <w:t>0%</w:t>
            </w:r>
          </w:p>
        </w:tc>
      </w:tr>
      <w:tr w:rsidR="00CC4635" w:rsidTr="00FC5166">
        <w:trPr>
          <w:trHeight w:val="300"/>
          <w:jc w:val="center"/>
        </w:trPr>
        <w:tc>
          <w:tcPr>
            <w:tcW w:w="2496" w:type="dxa"/>
            <w:shd w:val="clear" w:color="auto" w:fill="auto"/>
            <w:vAlign w:val="center"/>
          </w:tcPr>
          <w:p w:rsidR="00CC4635" w:rsidRPr="00CF798D" w:rsidRDefault="009C5DC5" w:rsidP="00FC5166">
            <w:pPr>
              <w:tabs>
                <w:tab w:val="right" w:pos="8222"/>
              </w:tabs>
              <w:jc w:val="center"/>
              <w:rPr>
                <w:rFonts w:ascii="Tahoma" w:eastAsia="Times New Roman" w:hAnsi="Tahoma" w:cs="Tahoma"/>
                <w:b/>
                <w:color w:val="000000"/>
                <w:sz w:val="20"/>
                <w:szCs w:val="20"/>
                <w:lang w:eastAsia="es-CO"/>
              </w:rPr>
            </w:pPr>
            <w:r w:rsidRPr="00CF798D">
              <w:rPr>
                <w:rFonts w:ascii="Tahoma" w:eastAsia="Times New Roman" w:hAnsi="Tahoma" w:cs="Tahoma"/>
                <w:b/>
                <w:color w:val="000000"/>
                <w:sz w:val="20"/>
                <w:szCs w:val="20"/>
                <w:lang w:eastAsia="es-CO"/>
              </w:rPr>
              <w:t>TOTAL</w:t>
            </w:r>
          </w:p>
        </w:tc>
        <w:tc>
          <w:tcPr>
            <w:tcW w:w="1944" w:type="dxa"/>
            <w:shd w:val="clear" w:color="auto" w:fill="auto"/>
            <w:vAlign w:val="center"/>
          </w:tcPr>
          <w:p w:rsidR="00CC4635" w:rsidRPr="00CF798D" w:rsidRDefault="009C5DC5" w:rsidP="00FC5166">
            <w:pPr>
              <w:tabs>
                <w:tab w:val="right" w:pos="8222"/>
              </w:tabs>
              <w:jc w:val="center"/>
              <w:rPr>
                <w:rFonts w:ascii="Tahoma" w:eastAsia="Times New Roman" w:hAnsi="Tahoma" w:cs="Tahoma"/>
                <w:b/>
                <w:color w:val="000000"/>
                <w:sz w:val="20"/>
                <w:szCs w:val="20"/>
                <w:lang w:eastAsia="es-CO"/>
              </w:rPr>
            </w:pPr>
            <w:r w:rsidRPr="00CF798D">
              <w:rPr>
                <w:rFonts w:ascii="Tahoma" w:eastAsia="Times New Roman" w:hAnsi="Tahoma" w:cs="Tahoma"/>
                <w:b/>
                <w:color w:val="000000"/>
                <w:sz w:val="20"/>
                <w:szCs w:val="20"/>
                <w:lang w:eastAsia="es-CO"/>
              </w:rPr>
              <w:t>$1.554.133.687</w:t>
            </w:r>
          </w:p>
        </w:tc>
        <w:tc>
          <w:tcPr>
            <w:tcW w:w="1735" w:type="dxa"/>
            <w:shd w:val="clear" w:color="auto" w:fill="auto"/>
            <w:vAlign w:val="center"/>
          </w:tcPr>
          <w:p w:rsidR="00CC4635" w:rsidRPr="00CF798D" w:rsidRDefault="009C5DC5" w:rsidP="00FC5166">
            <w:pPr>
              <w:tabs>
                <w:tab w:val="right" w:pos="8222"/>
              </w:tabs>
              <w:jc w:val="center"/>
              <w:rPr>
                <w:rFonts w:ascii="Tahoma" w:eastAsia="Times New Roman" w:hAnsi="Tahoma" w:cs="Tahoma"/>
                <w:b/>
                <w:color w:val="000000"/>
                <w:sz w:val="20"/>
                <w:szCs w:val="20"/>
                <w:lang w:eastAsia="es-CO"/>
              </w:rPr>
            </w:pPr>
            <w:r w:rsidRPr="00CF798D">
              <w:rPr>
                <w:rFonts w:ascii="Tahoma" w:eastAsia="Times New Roman" w:hAnsi="Tahoma" w:cs="Tahoma"/>
                <w:b/>
                <w:color w:val="000000"/>
                <w:sz w:val="20"/>
                <w:szCs w:val="20"/>
                <w:lang w:eastAsia="es-CO"/>
              </w:rPr>
              <w:t>$827.160.404</w:t>
            </w:r>
          </w:p>
        </w:tc>
        <w:tc>
          <w:tcPr>
            <w:tcW w:w="1454" w:type="dxa"/>
            <w:shd w:val="clear" w:color="auto" w:fill="auto"/>
            <w:vAlign w:val="center"/>
          </w:tcPr>
          <w:p w:rsidR="00CC4635" w:rsidRPr="00CF798D" w:rsidRDefault="009C5DC5" w:rsidP="00FC5166">
            <w:pPr>
              <w:tabs>
                <w:tab w:val="right" w:pos="8222"/>
              </w:tabs>
              <w:jc w:val="center"/>
              <w:rPr>
                <w:rFonts w:ascii="Tahoma" w:eastAsia="Times New Roman" w:hAnsi="Tahoma" w:cs="Tahoma"/>
                <w:b/>
                <w:color w:val="000000"/>
                <w:sz w:val="20"/>
                <w:szCs w:val="20"/>
                <w:lang w:eastAsia="es-CO"/>
              </w:rPr>
            </w:pPr>
            <w:r w:rsidRPr="00CF798D">
              <w:rPr>
                <w:rFonts w:ascii="Tahoma" w:eastAsia="Times New Roman" w:hAnsi="Tahoma" w:cs="Tahoma"/>
                <w:b/>
                <w:color w:val="000000"/>
                <w:sz w:val="20"/>
                <w:szCs w:val="20"/>
                <w:lang w:eastAsia="es-CO"/>
              </w:rPr>
              <w:t>53%</w:t>
            </w:r>
          </w:p>
        </w:tc>
      </w:tr>
    </w:tbl>
    <w:p w:rsidR="006062EC" w:rsidRDefault="00CC4635" w:rsidP="00B833FD">
      <w:pPr>
        <w:tabs>
          <w:tab w:val="right" w:pos="8222"/>
        </w:tabs>
        <w:jc w:val="both"/>
        <w:rPr>
          <w:rFonts w:ascii="Calibri" w:eastAsia="Times New Roman" w:hAnsi="Calibri"/>
          <w:b/>
          <w:color w:val="000000"/>
          <w:sz w:val="20"/>
          <w:szCs w:val="20"/>
          <w:lang w:eastAsia="es-CO"/>
        </w:rPr>
      </w:pPr>
      <w:r>
        <w:rPr>
          <w:rFonts w:ascii="Calibri" w:eastAsia="Times New Roman" w:hAnsi="Calibri"/>
          <w:b/>
          <w:color w:val="000000"/>
          <w:sz w:val="20"/>
          <w:szCs w:val="20"/>
          <w:lang w:eastAsia="es-CO"/>
        </w:rPr>
        <w:t xml:space="preserve">      </w:t>
      </w:r>
      <w:r w:rsidR="006062EC" w:rsidRPr="006062EC">
        <w:rPr>
          <w:rFonts w:ascii="Calibri" w:eastAsia="Times New Roman" w:hAnsi="Calibri"/>
          <w:b/>
          <w:color w:val="000000"/>
          <w:sz w:val="20"/>
          <w:szCs w:val="20"/>
          <w:lang w:eastAsia="es-CO"/>
        </w:rPr>
        <w:t xml:space="preserve">Cifras en pesos. Fuente Área Presupuesto Secretaria de Hacienda </w:t>
      </w:r>
    </w:p>
    <w:p w:rsidR="00646949" w:rsidRDefault="00646949" w:rsidP="00B833FD">
      <w:pPr>
        <w:tabs>
          <w:tab w:val="right" w:pos="8222"/>
        </w:tabs>
        <w:jc w:val="both"/>
        <w:rPr>
          <w:rFonts w:ascii="Calibri" w:eastAsia="Times New Roman" w:hAnsi="Calibri"/>
          <w:b/>
          <w:color w:val="000000"/>
          <w:sz w:val="20"/>
          <w:szCs w:val="20"/>
          <w:lang w:eastAsia="es-CO"/>
        </w:rPr>
      </w:pPr>
    </w:p>
    <w:p w:rsidR="00646949" w:rsidRPr="006062EC" w:rsidRDefault="00646949" w:rsidP="00B833FD">
      <w:pPr>
        <w:tabs>
          <w:tab w:val="right" w:pos="8222"/>
        </w:tabs>
        <w:jc w:val="both"/>
        <w:rPr>
          <w:rFonts w:ascii="Calibri" w:eastAsia="Times New Roman" w:hAnsi="Calibri"/>
          <w:b/>
          <w:color w:val="000000"/>
          <w:sz w:val="20"/>
          <w:szCs w:val="20"/>
          <w:lang w:eastAsia="es-CO"/>
        </w:rPr>
      </w:pPr>
    </w:p>
    <w:p w:rsidR="006062EC" w:rsidRDefault="00FB57E1" w:rsidP="00B833FD">
      <w:pPr>
        <w:tabs>
          <w:tab w:val="right" w:pos="8222"/>
        </w:tabs>
        <w:jc w:val="both"/>
        <w:rPr>
          <w:rFonts w:ascii="Calibri" w:eastAsia="Times New Roman" w:hAnsi="Calibri"/>
          <w:color w:val="000000"/>
          <w:lang w:eastAsia="es-CO"/>
        </w:rPr>
      </w:pPr>
      <w:r>
        <w:rPr>
          <w:rFonts w:ascii="Calibri" w:eastAsia="Times New Roman" w:hAnsi="Calibri"/>
          <w:noProof/>
          <w:color w:val="000000"/>
          <w:lang w:val="es-CO" w:eastAsia="es-CO"/>
        </w:rPr>
        <w:drawing>
          <wp:inline distT="0" distB="0" distL="0" distR="0">
            <wp:extent cx="5012055" cy="2363470"/>
            <wp:effectExtent l="0" t="0" r="0" b="0"/>
            <wp:docPr id="39" name="Objet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81D28" w:rsidRDefault="00D81D28" w:rsidP="00B833FD">
      <w:pPr>
        <w:tabs>
          <w:tab w:val="right" w:pos="8222"/>
        </w:tabs>
        <w:jc w:val="both"/>
        <w:rPr>
          <w:rFonts w:ascii="Tahoma" w:hAnsi="Tahoma" w:cs="Tahoma"/>
        </w:rPr>
      </w:pPr>
    </w:p>
    <w:p w:rsidR="00FC5166" w:rsidRDefault="00FC5166" w:rsidP="00B833FD">
      <w:pPr>
        <w:tabs>
          <w:tab w:val="right" w:pos="8222"/>
        </w:tabs>
        <w:jc w:val="both"/>
        <w:rPr>
          <w:rFonts w:ascii="Tahoma" w:hAnsi="Tahoma" w:cs="Tahoma"/>
        </w:rPr>
      </w:pPr>
    </w:p>
    <w:p w:rsidR="006062EC" w:rsidRDefault="006062EC" w:rsidP="00B833FD">
      <w:pPr>
        <w:tabs>
          <w:tab w:val="right" w:pos="8222"/>
        </w:tabs>
        <w:jc w:val="both"/>
        <w:rPr>
          <w:rFonts w:ascii="Tahoma" w:hAnsi="Tahoma" w:cs="Tahoma"/>
        </w:rPr>
      </w:pPr>
      <w:r w:rsidRPr="005A152F">
        <w:rPr>
          <w:rFonts w:ascii="Tahoma" w:hAnsi="Tahoma" w:cs="Tahoma"/>
        </w:rPr>
        <w:lastRenderedPageBreak/>
        <w:t xml:space="preserve">La Secretaría de </w:t>
      </w:r>
      <w:r>
        <w:rPr>
          <w:rFonts w:ascii="Tahoma" w:hAnsi="Tahoma" w:cs="Tahoma"/>
        </w:rPr>
        <w:t>Deportes cuenta con un P</w:t>
      </w:r>
      <w:r w:rsidRPr="005A152F">
        <w:rPr>
          <w:rFonts w:ascii="Tahoma" w:hAnsi="Tahoma" w:cs="Tahoma"/>
        </w:rPr>
        <w:t xml:space="preserve">resupuesto </w:t>
      </w:r>
      <w:r w:rsidR="00646949">
        <w:rPr>
          <w:rFonts w:ascii="Tahoma" w:hAnsi="Tahoma" w:cs="Tahoma"/>
        </w:rPr>
        <w:t xml:space="preserve">General </w:t>
      </w:r>
      <w:r>
        <w:rPr>
          <w:rFonts w:ascii="Tahoma" w:hAnsi="Tahoma" w:cs="Tahoma"/>
        </w:rPr>
        <w:t xml:space="preserve">de Gastos </w:t>
      </w:r>
      <w:r w:rsidR="0021047B">
        <w:rPr>
          <w:rFonts w:ascii="Tahoma" w:hAnsi="Tahoma" w:cs="Tahoma"/>
        </w:rPr>
        <w:t xml:space="preserve">de Fondos Especiales por valor Mil quinientos cincuenta y cuatro millones ciento treinta y tres mil seiscientos ochenta y siete pesos ($1.554.133.687) de </w:t>
      </w:r>
      <w:r>
        <w:rPr>
          <w:rFonts w:ascii="Tahoma" w:hAnsi="Tahoma" w:cs="Tahoma"/>
        </w:rPr>
        <w:t xml:space="preserve">pesos </w:t>
      </w:r>
      <w:r w:rsidR="0021047B">
        <w:rPr>
          <w:rFonts w:ascii="Tahoma" w:hAnsi="Tahoma" w:cs="Tahoma"/>
        </w:rPr>
        <w:t>equivalente al 30,85</w:t>
      </w:r>
      <w:r w:rsidRPr="005A152F">
        <w:rPr>
          <w:rFonts w:ascii="Tahoma" w:hAnsi="Tahoma" w:cs="Tahoma"/>
        </w:rPr>
        <w:t xml:space="preserve">% del total del Presupuesto </w:t>
      </w:r>
      <w:r w:rsidR="00CE13A1">
        <w:rPr>
          <w:rFonts w:ascii="Tahoma" w:hAnsi="Tahoma" w:cs="Tahoma"/>
        </w:rPr>
        <w:t xml:space="preserve">General </w:t>
      </w:r>
      <w:r>
        <w:rPr>
          <w:rFonts w:ascii="Tahoma" w:hAnsi="Tahoma" w:cs="Tahoma"/>
        </w:rPr>
        <w:t xml:space="preserve">de Gastos </w:t>
      </w:r>
      <w:r w:rsidR="00CE13A1">
        <w:rPr>
          <w:rFonts w:ascii="Tahoma" w:hAnsi="Tahoma" w:cs="Tahoma"/>
        </w:rPr>
        <w:t>de la Secretaria de Deportes.</w:t>
      </w:r>
    </w:p>
    <w:p w:rsidR="00CE13A1" w:rsidRDefault="00CE13A1" w:rsidP="00B833FD">
      <w:pPr>
        <w:tabs>
          <w:tab w:val="right" w:pos="8222"/>
        </w:tab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2067"/>
        <w:gridCol w:w="2067"/>
        <w:gridCol w:w="2068"/>
      </w:tblGrid>
      <w:tr w:rsidR="0021047B" w:rsidRPr="00CF798D" w:rsidTr="00FC5166">
        <w:tc>
          <w:tcPr>
            <w:tcW w:w="8269" w:type="dxa"/>
            <w:gridSpan w:val="4"/>
            <w:shd w:val="clear" w:color="auto" w:fill="auto"/>
          </w:tcPr>
          <w:p w:rsidR="0021047B" w:rsidRPr="00CF798D" w:rsidRDefault="0021047B" w:rsidP="00B833FD">
            <w:pPr>
              <w:tabs>
                <w:tab w:val="right" w:pos="8222"/>
              </w:tabs>
              <w:jc w:val="center"/>
              <w:rPr>
                <w:rFonts w:ascii="Tahoma" w:eastAsia="Times New Roman" w:hAnsi="Tahoma" w:cs="Tahoma"/>
                <w:b/>
                <w:bCs/>
                <w:color w:val="000000"/>
                <w:sz w:val="22"/>
                <w:szCs w:val="22"/>
                <w:lang w:eastAsia="es-CO"/>
              </w:rPr>
            </w:pPr>
            <w:r w:rsidRPr="00CF798D">
              <w:rPr>
                <w:rFonts w:ascii="Tahoma" w:eastAsia="Times New Roman" w:hAnsi="Tahoma" w:cs="Tahoma"/>
                <w:b/>
                <w:bCs/>
                <w:color w:val="000000"/>
                <w:sz w:val="22"/>
                <w:szCs w:val="22"/>
                <w:lang w:eastAsia="es-CO"/>
              </w:rPr>
              <w:t>DISTRIBUCION PRESUPUESTO DE INVERSION FONDOS ESPECIALES– SECRETARIA DE DEPORTES</w:t>
            </w:r>
          </w:p>
        </w:tc>
      </w:tr>
      <w:tr w:rsidR="0021047B" w:rsidRPr="00CF798D" w:rsidTr="00FC5166">
        <w:tc>
          <w:tcPr>
            <w:tcW w:w="2067" w:type="dxa"/>
            <w:shd w:val="clear" w:color="auto" w:fill="D2EAF1"/>
            <w:vAlign w:val="center"/>
          </w:tcPr>
          <w:p w:rsidR="0021047B" w:rsidRPr="00CF798D" w:rsidRDefault="0021047B" w:rsidP="00FC5166">
            <w:pPr>
              <w:tabs>
                <w:tab w:val="right" w:pos="8222"/>
              </w:tabs>
              <w:jc w:val="center"/>
              <w:rPr>
                <w:rFonts w:ascii="Tahoma" w:eastAsia="Times New Roman" w:hAnsi="Tahoma" w:cs="Tahoma"/>
                <w:b/>
                <w:bCs/>
                <w:color w:val="000000"/>
                <w:sz w:val="18"/>
                <w:szCs w:val="18"/>
                <w:lang w:eastAsia="es-CO"/>
              </w:rPr>
            </w:pPr>
            <w:r w:rsidRPr="00CF798D">
              <w:rPr>
                <w:rFonts w:ascii="Tahoma" w:eastAsia="Times New Roman" w:hAnsi="Tahoma" w:cs="Tahoma"/>
                <w:b/>
                <w:bCs/>
                <w:color w:val="000000"/>
                <w:sz w:val="18"/>
                <w:szCs w:val="18"/>
                <w:lang w:eastAsia="es-CO"/>
              </w:rPr>
              <w:t>CONCEPTO</w:t>
            </w:r>
          </w:p>
        </w:tc>
        <w:tc>
          <w:tcPr>
            <w:tcW w:w="2067" w:type="dxa"/>
            <w:shd w:val="clear" w:color="auto" w:fill="D2EAF1"/>
            <w:vAlign w:val="center"/>
          </w:tcPr>
          <w:p w:rsidR="0021047B" w:rsidRPr="00CF798D" w:rsidRDefault="0021047B" w:rsidP="00FC5166">
            <w:pPr>
              <w:tabs>
                <w:tab w:val="right" w:pos="8222"/>
              </w:tabs>
              <w:jc w:val="center"/>
              <w:rPr>
                <w:rFonts w:ascii="Tahoma" w:eastAsia="Times New Roman" w:hAnsi="Tahoma" w:cs="Tahoma"/>
                <w:b/>
                <w:color w:val="000000"/>
                <w:sz w:val="18"/>
                <w:szCs w:val="18"/>
                <w:lang w:eastAsia="es-CO"/>
              </w:rPr>
            </w:pPr>
            <w:r w:rsidRPr="00CF798D">
              <w:rPr>
                <w:rFonts w:ascii="Tahoma" w:eastAsia="Times New Roman" w:hAnsi="Tahoma" w:cs="Tahoma"/>
                <w:b/>
                <w:color w:val="000000"/>
                <w:sz w:val="18"/>
                <w:szCs w:val="18"/>
                <w:lang w:eastAsia="es-CO"/>
              </w:rPr>
              <w:t>PRESUPUESTO DEFINITIVO</w:t>
            </w:r>
          </w:p>
        </w:tc>
        <w:tc>
          <w:tcPr>
            <w:tcW w:w="2067" w:type="dxa"/>
            <w:shd w:val="clear" w:color="auto" w:fill="D2EAF1"/>
            <w:vAlign w:val="center"/>
          </w:tcPr>
          <w:p w:rsidR="0021047B" w:rsidRPr="00CF798D" w:rsidRDefault="0021047B" w:rsidP="00FC5166">
            <w:pPr>
              <w:tabs>
                <w:tab w:val="right" w:pos="8222"/>
              </w:tabs>
              <w:jc w:val="center"/>
              <w:rPr>
                <w:rFonts w:ascii="Tahoma" w:eastAsia="Times New Roman" w:hAnsi="Tahoma" w:cs="Tahoma"/>
                <w:b/>
                <w:color w:val="000000"/>
                <w:sz w:val="18"/>
                <w:szCs w:val="18"/>
                <w:lang w:eastAsia="es-CO"/>
              </w:rPr>
            </w:pPr>
            <w:r w:rsidRPr="00CF798D">
              <w:rPr>
                <w:rFonts w:ascii="Tahoma" w:eastAsia="Times New Roman" w:hAnsi="Tahoma" w:cs="Tahoma"/>
                <w:b/>
                <w:color w:val="000000"/>
                <w:sz w:val="18"/>
                <w:szCs w:val="18"/>
                <w:lang w:eastAsia="es-CO"/>
              </w:rPr>
              <w:t>TOTAL COMPROMISOS</w:t>
            </w:r>
          </w:p>
        </w:tc>
        <w:tc>
          <w:tcPr>
            <w:tcW w:w="2068" w:type="dxa"/>
            <w:shd w:val="clear" w:color="auto" w:fill="D2EAF1"/>
            <w:vAlign w:val="center"/>
          </w:tcPr>
          <w:p w:rsidR="0021047B" w:rsidRPr="00CF798D" w:rsidRDefault="0021047B" w:rsidP="00FC5166">
            <w:pPr>
              <w:tabs>
                <w:tab w:val="right" w:pos="8222"/>
              </w:tabs>
              <w:jc w:val="center"/>
              <w:rPr>
                <w:rFonts w:ascii="Tahoma" w:eastAsia="Times New Roman" w:hAnsi="Tahoma" w:cs="Tahoma"/>
                <w:b/>
                <w:color w:val="000000"/>
                <w:sz w:val="18"/>
                <w:szCs w:val="18"/>
                <w:lang w:eastAsia="es-CO"/>
              </w:rPr>
            </w:pPr>
            <w:r w:rsidRPr="00CF798D">
              <w:rPr>
                <w:rFonts w:ascii="Tahoma" w:eastAsia="Times New Roman" w:hAnsi="Tahoma" w:cs="Tahoma"/>
                <w:b/>
                <w:color w:val="000000"/>
                <w:sz w:val="18"/>
                <w:szCs w:val="18"/>
                <w:lang w:eastAsia="es-CO"/>
              </w:rPr>
              <w:t>% EJECUCION</w:t>
            </w:r>
          </w:p>
        </w:tc>
      </w:tr>
      <w:tr w:rsidR="0021047B" w:rsidRPr="00CF798D" w:rsidTr="00FC5166">
        <w:trPr>
          <w:trHeight w:val="417"/>
        </w:trPr>
        <w:tc>
          <w:tcPr>
            <w:tcW w:w="2067" w:type="dxa"/>
            <w:shd w:val="clear" w:color="auto" w:fill="auto"/>
            <w:vAlign w:val="center"/>
          </w:tcPr>
          <w:p w:rsidR="0021047B" w:rsidRPr="00CF798D" w:rsidRDefault="0021047B" w:rsidP="00FC5166">
            <w:pPr>
              <w:tabs>
                <w:tab w:val="right" w:pos="8222"/>
              </w:tabs>
              <w:jc w:val="center"/>
              <w:rPr>
                <w:rFonts w:ascii="Tahoma" w:eastAsia="Times New Roman" w:hAnsi="Tahoma" w:cs="Tahoma"/>
                <w:b/>
                <w:bCs/>
                <w:color w:val="000000"/>
                <w:sz w:val="18"/>
                <w:szCs w:val="18"/>
                <w:lang w:eastAsia="es-CO"/>
              </w:rPr>
            </w:pPr>
            <w:r w:rsidRPr="00CF798D">
              <w:rPr>
                <w:rFonts w:ascii="Tahoma" w:eastAsia="Times New Roman" w:hAnsi="Tahoma" w:cs="Tahoma"/>
                <w:b/>
                <w:bCs/>
                <w:color w:val="000000"/>
                <w:sz w:val="18"/>
                <w:szCs w:val="18"/>
                <w:lang w:eastAsia="es-CO"/>
              </w:rPr>
              <w:t>Fuentes Especiales</w:t>
            </w:r>
          </w:p>
        </w:tc>
        <w:tc>
          <w:tcPr>
            <w:tcW w:w="2067" w:type="dxa"/>
            <w:shd w:val="clear" w:color="auto" w:fill="auto"/>
            <w:vAlign w:val="center"/>
          </w:tcPr>
          <w:p w:rsidR="0021047B" w:rsidRPr="00CF798D" w:rsidRDefault="0021047B" w:rsidP="00FC5166">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$755.783.000</w:t>
            </w:r>
          </w:p>
        </w:tc>
        <w:tc>
          <w:tcPr>
            <w:tcW w:w="2067" w:type="dxa"/>
            <w:shd w:val="clear" w:color="auto" w:fill="auto"/>
            <w:vAlign w:val="center"/>
          </w:tcPr>
          <w:p w:rsidR="0021047B" w:rsidRPr="00CF798D" w:rsidRDefault="0021047B" w:rsidP="00FC5166">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$599.097.929</w:t>
            </w:r>
          </w:p>
        </w:tc>
        <w:tc>
          <w:tcPr>
            <w:tcW w:w="2068" w:type="dxa"/>
            <w:shd w:val="clear" w:color="auto" w:fill="auto"/>
            <w:vAlign w:val="center"/>
          </w:tcPr>
          <w:p w:rsidR="0021047B" w:rsidRPr="00CF798D" w:rsidRDefault="0021047B" w:rsidP="00FC5166">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79,27%</w:t>
            </w:r>
          </w:p>
        </w:tc>
      </w:tr>
      <w:tr w:rsidR="002B7F29" w:rsidRPr="00CF798D" w:rsidTr="00FC5166">
        <w:tc>
          <w:tcPr>
            <w:tcW w:w="2067" w:type="dxa"/>
            <w:shd w:val="clear" w:color="auto" w:fill="D2EAF1"/>
            <w:vAlign w:val="center"/>
          </w:tcPr>
          <w:p w:rsidR="0021047B" w:rsidRPr="00CF798D" w:rsidRDefault="0021047B" w:rsidP="00FC5166">
            <w:pPr>
              <w:tabs>
                <w:tab w:val="right" w:pos="8222"/>
              </w:tabs>
              <w:jc w:val="center"/>
              <w:rPr>
                <w:rFonts w:ascii="Tahoma" w:eastAsia="Times New Roman" w:hAnsi="Tahoma" w:cs="Tahoma"/>
                <w:b/>
                <w:bCs/>
                <w:color w:val="000000"/>
                <w:sz w:val="18"/>
                <w:szCs w:val="18"/>
                <w:lang w:eastAsia="es-CO"/>
              </w:rPr>
            </w:pPr>
            <w:r w:rsidRPr="00CF798D">
              <w:rPr>
                <w:rFonts w:ascii="Tahoma" w:eastAsia="Times New Roman" w:hAnsi="Tahoma" w:cs="Tahoma"/>
                <w:b/>
                <w:bCs/>
                <w:color w:val="000000"/>
                <w:sz w:val="18"/>
                <w:szCs w:val="18"/>
                <w:lang w:eastAsia="es-CO"/>
              </w:rPr>
              <w:t>Sistema General de Participaciones</w:t>
            </w:r>
          </w:p>
        </w:tc>
        <w:tc>
          <w:tcPr>
            <w:tcW w:w="2067" w:type="dxa"/>
            <w:shd w:val="clear" w:color="auto" w:fill="D2EAF1"/>
            <w:vAlign w:val="center"/>
          </w:tcPr>
          <w:p w:rsidR="0021047B" w:rsidRPr="00CF798D" w:rsidRDefault="0021047B" w:rsidP="00FC5166">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$788.350.687</w:t>
            </w:r>
          </w:p>
        </w:tc>
        <w:tc>
          <w:tcPr>
            <w:tcW w:w="2067" w:type="dxa"/>
            <w:shd w:val="clear" w:color="auto" w:fill="D2EAF1"/>
            <w:vAlign w:val="center"/>
          </w:tcPr>
          <w:p w:rsidR="0021047B" w:rsidRPr="00CF798D" w:rsidRDefault="0021047B" w:rsidP="00FC5166">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$438.377.975</w:t>
            </w:r>
          </w:p>
        </w:tc>
        <w:tc>
          <w:tcPr>
            <w:tcW w:w="2068" w:type="dxa"/>
            <w:shd w:val="clear" w:color="auto" w:fill="D2EAF1"/>
            <w:vAlign w:val="center"/>
          </w:tcPr>
          <w:p w:rsidR="0021047B" w:rsidRPr="00CF798D" w:rsidRDefault="0021047B" w:rsidP="00FC5166">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55,61%</w:t>
            </w:r>
          </w:p>
        </w:tc>
      </w:tr>
      <w:tr w:rsidR="0021047B" w:rsidRPr="00CF798D" w:rsidTr="00FC5166">
        <w:tc>
          <w:tcPr>
            <w:tcW w:w="2067" w:type="dxa"/>
            <w:shd w:val="clear" w:color="auto" w:fill="auto"/>
            <w:vAlign w:val="center"/>
          </w:tcPr>
          <w:p w:rsidR="0021047B" w:rsidRPr="00CF798D" w:rsidRDefault="0021047B" w:rsidP="00FC5166">
            <w:pPr>
              <w:tabs>
                <w:tab w:val="right" w:pos="8222"/>
              </w:tabs>
              <w:jc w:val="center"/>
              <w:rPr>
                <w:rFonts w:ascii="Tahoma" w:eastAsia="Times New Roman" w:hAnsi="Tahoma" w:cs="Tahoma"/>
                <w:b/>
                <w:bCs/>
                <w:color w:val="000000"/>
                <w:sz w:val="18"/>
                <w:szCs w:val="18"/>
                <w:lang w:eastAsia="es-CO"/>
              </w:rPr>
            </w:pPr>
            <w:r w:rsidRPr="00CF798D">
              <w:rPr>
                <w:rFonts w:ascii="Tahoma" w:eastAsia="Times New Roman" w:hAnsi="Tahoma" w:cs="Tahoma"/>
                <w:b/>
                <w:bCs/>
                <w:color w:val="000000"/>
                <w:sz w:val="18"/>
                <w:szCs w:val="18"/>
                <w:lang w:eastAsia="es-CO"/>
              </w:rPr>
              <w:t>Recursos del Balance – FE</w:t>
            </w:r>
          </w:p>
        </w:tc>
        <w:tc>
          <w:tcPr>
            <w:tcW w:w="2067" w:type="dxa"/>
            <w:shd w:val="clear" w:color="auto" w:fill="auto"/>
            <w:vAlign w:val="center"/>
          </w:tcPr>
          <w:p w:rsidR="0021047B" w:rsidRPr="00CF798D" w:rsidRDefault="0021047B" w:rsidP="00FC5166">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$10.000.000</w:t>
            </w:r>
          </w:p>
        </w:tc>
        <w:tc>
          <w:tcPr>
            <w:tcW w:w="2067" w:type="dxa"/>
            <w:shd w:val="clear" w:color="auto" w:fill="auto"/>
            <w:vAlign w:val="center"/>
          </w:tcPr>
          <w:p w:rsidR="0021047B" w:rsidRPr="00CF798D" w:rsidRDefault="0021047B" w:rsidP="00FC5166">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0</w:t>
            </w:r>
          </w:p>
        </w:tc>
        <w:tc>
          <w:tcPr>
            <w:tcW w:w="2068" w:type="dxa"/>
            <w:shd w:val="clear" w:color="auto" w:fill="auto"/>
            <w:vAlign w:val="center"/>
          </w:tcPr>
          <w:p w:rsidR="0021047B" w:rsidRPr="00CF798D" w:rsidRDefault="0021047B" w:rsidP="00FC5166">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0%</w:t>
            </w:r>
          </w:p>
        </w:tc>
      </w:tr>
      <w:tr w:rsidR="002B7F29" w:rsidRPr="00CF798D" w:rsidTr="00FC5166">
        <w:trPr>
          <w:trHeight w:val="354"/>
        </w:trPr>
        <w:tc>
          <w:tcPr>
            <w:tcW w:w="2067" w:type="dxa"/>
            <w:shd w:val="clear" w:color="auto" w:fill="D2EAF1"/>
            <w:vAlign w:val="center"/>
          </w:tcPr>
          <w:p w:rsidR="0021047B" w:rsidRPr="00CF798D" w:rsidRDefault="00DA7476" w:rsidP="00FC5166">
            <w:pPr>
              <w:tabs>
                <w:tab w:val="right" w:pos="8222"/>
              </w:tabs>
              <w:jc w:val="center"/>
              <w:rPr>
                <w:rFonts w:ascii="Tahoma" w:eastAsia="Times New Roman" w:hAnsi="Tahoma" w:cs="Tahoma"/>
                <w:b/>
                <w:bCs/>
                <w:color w:val="000000"/>
                <w:sz w:val="18"/>
                <w:szCs w:val="18"/>
                <w:lang w:eastAsia="es-CO"/>
              </w:rPr>
            </w:pPr>
            <w:r w:rsidRPr="00CF798D">
              <w:rPr>
                <w:rFonts w:ascii="Tahoma" w:eastAsia="Times New Roman" w:hAnsi="Tahoma" w:cs="Tahoma"/>
                <w:b/>
                <w:bCs/>
                <w:color w:val="000000"/>
                <w:sz w:val="18"/>
                <w:szCs w:val="18"/>
                <w:lang w:eastAsia="es-CO"/>
              </w:rPr>
              <w:t>TOTAL</w:t>
            </w:r>
          </w:p>
        </w:tc>
        <w:tc>
          <w:tcPr>
            <w:tcW w:w="2067" w:type="dxa"/>
            <w:shd w:val="clear" w:color="auto" w:fill="D2EAF1"/>
            <w:vAlign w:val="center"/>
          </w:tcPr>
          <w:p w:rsidR="0021047B" w:rsidRPr="00CF798D" w:rsidRDefault="0021047B" w:rsidP="00FC5166">
            <w:pPr>
              <w:tabs>
                <w:tab w:val="right" w:pos="8222"/>
              </w:tabs>
              <w:jc w:val="center"/>
              <w:rPr>
                <w:rFonts w:ascii="Tahoma" w:eastAsia="Times New Roman" w:hAnsi="Tahoma" w:cs="Tahoma"/>
                <w:b/>
                <w:color w:val="000000"/>
                <w:sz w:val="18"/>
                <w:szCs w:val="18"/>
                <w:lang w:eastAsia="es-CO"/>
              </w:rPr>
            </w:pPr>
            <w:r w:rsidRPr="00CF798D">
              <w:rPr>
                <w:rFonts w:ascii="Tahoma" w:eastAsia="Times New Roman" w:hAnsi="Tahoma" w:cs="Tahoma"/>
                <w:b/>
                <w:color w:val="000000"/>
                <w:sz w:val="18"/>
                <w:szCs w:val="18"/>
                <w:lang w:eastAsia="es-CO"/>
              </w:rPr>
              <w:t>$1.554.133.687</w:t>
            </w:r>
          </w:p>
        </w:tc>
        <w:tc>
          <w:tcPr>
            <w:tcW w:w="2067" w:type="dxa"/>
            <w:shd w:val="clear" w:color="auto" w:fill="D2EAF1"/>
            <w:vAlign w:val="center"/>
          </w:tcPr>
          <w:p w:rsidR="0021047B" w:rsidRPr="00CF798D" w:rsidRDefault="0021047B" w:rsidP="00FC5166">
            <w:pPr>
              <w:tabs>
                <w:tab w:val="right" w:pos="8222"/>
              </w:tabs>
              <w:jc w:val="center"/>
              <w:rPr>
                <w:rFonts w:ascii="Tahoma" w:eastAsia="Times New Roman" w:hAnsi="Tahoma" w:cs="Tahoma"/>
                <w:b/>
                <w:color w:val="000000"/>
                <w:sz w:val="18"/>
                <w:szCs w:val="18"/>
                <w:lang w:eastAsia="es-CO"/>
              </w:rPr>
            </w:pPr>
            <w:r w:rsidRPr="00CF798D">
              <w:rPr>
                <w:rFonts w:ascii="Tahoma" w:eastAsia="Times New Roman" w:hAnsi="Tahoma" w:cs="Tahoma"/>
                <w:b/>
                <w:color w:val="000000"/>
                <w:sz w:val="18"/>
                <w:szCs w:val="18"/>
                <w:lang w:eastAsia="es-CO"/>
              </w:rPr>
              <w:t>$1.037.475.904</w:t>
            </w:r>
          </w:p>
        </w:tc>
        <w:tc>
          <w:tcPr>
            <w:tcW w:w="2068" w:type="dxa"/>
            <w:shd w:val="clear" w:color="auto" w:fill="D2EAF1"/>
            <w:vAlign w:val="center"/>
          </w:tcPr>
          <w:p w:rsidR="0021047B" w:rsidRPr="00CF798D" w:rsidRDefault="0021047B" w:rsidP="00FC5166">
            <w:pPr>
              <w:tabs>
                <w:tab w:val="right" w:pos="8222"/>
              </w:tabs>
              <w:jc w:val="center"/>
              <w:rPr>
                <w:rFonts w:ascii="Tahoma" w:eastAsia="Times New Roman" w:hAnsi="Tahoma" w:cs="Tahoma"/>
                <w:b/>
                <w:color w:val="000000"/>
                <w:sz w:val="18"/>
                <w:szCs w:val="18"/>
                <w:lang w:eastAsia="es-CO"/>
              </w:rPr>
            </w:pPr>
            <w:r w:rsidRPr="00CF798D">
              <w:rPr>
                <w:rFonts w:ascii="Tahoma" w:eastAsia="Times New Roman" w:hAnsi="Tahoma" w:cs="Tahoma"/>
                <w:b/>
                <w:color w:val="000000"/>
                <w:sz w:val="18"/>
                <w:szCs w:val="18"/>
                <w:lang w:eastAsia="es-CO"/>
              </w:rPr>
              <w:t>66,75%</w:t>
            </w:r>
          </w:p>
        </w:tc>
      </w:tr>
    </w:tbl>
    <w:p w:rsidR="00DA7476" w:rsidRPr="006062EC" w:rsidRDefault="00DA7476" w:rsidP="00B833FD">
      <w:pPr>
        <w:tabs>
          <w:tab w:val="right" w:pos="8222"/>
        </w:tabs>
        <w:jc w:val="both"/>
        <w:rPr>
          <w:rFonts w:ascii="Calibri" w:eastAsia="Times New Roman" w:hAnsi="Calibri"/>
          <w:b/>
          <w:color w:val="000000"/>
          <w:sz w:val="20"/>
          <w:szCs w:val="20"/>
          <w:lang w:eastAsia="es-CO"/>
        </w:rPr>
      </w:pPr>
      <w:r w:rsidRPr="006062EC">
        <w:rPr>
          <w:rFonts w:ascii="Calibri" w:eastAsia="Times New Roman" w:hAnsi="Calibri"/>
          <w:b/>
          <w:color w:val="000000"/>
          <w:sz w:val="20"/>
          <w:szCs w:val="20"/>
          <w:lang w:eastAsia="es-CO"/>
        </w:rPr>
        <w:t xml:space="preserve">Cifras en pesos. Fuente Área Presupuesto Secretaria de Hacienda </w:t>
      </w:r>
    </w:p>
    <w:p w:rsidR="00CE13A1" w:rsidRDefault="00CE13A1" w:rsidP="00B833FD">
      <w:pPr>
        <w:tabs>
          <w:tab w:val="right" w:pos="8222"/>
        </w:tabs>
        <w:jc w:val="both"/>
        <w:rPr>
          <w:rFonts w:ascii="Tahoma" w:hAnsi="Tahoma" w:cs="Tahoma"/>
        </w:rPr>
      </w:pPr>
    </w:p>
    <w:p w:rsidR="0021047B" w:rsidRPr="00803BB9" w:rsidRDefault="0021047B" w:rsidP="00B833FD">
      <w:pPr>
        <w:tabs>
          <w:tab w:val="right" w:pos="8222"/>
        </w:tabs>
        <w:jc w:val="both"/>
        <w:rPr>
          <w:rFonts w:ascii="Calibri" w:eastAsia="Times New Roman" w:hAnsi="Calibri"/>
          <w:color w:val="000000"/>
          <w:lang w:eastAsia="es-CO"/>
        </w:rPr>
      </w:pPr>
      <w:r w:rsidRPr="005A152F">
        <w:rPr>
          <w:rFonts w:ascii="Tahoma" w:hAnsi="Tahoma" w:cs="Tahoma"/>
        </w:rPr>
        <w:t xml:space="preserve">La Secretaría de </w:t>
      </w:r>
      <w:r>
        <w:rPr>
          <w:rFonts w:ascii="Tahoma" w:hAnsi="Tahoma" w:cs="Tahoma"/>
        </w:rPr>
        <w:t>Deportes cuenta con un P</w:t>
      </w:r>
      <w:r w:rsidRPr="005A152F">
        <w:rPr>
          <w:rFonts w:ascii="Tahoma" w:hAnsi="Tahoma" w:cs="Tahoma"/>
        </w:rPr>
        <w:t xml:space="preserve">resupuesto </w:t>
      </w:r>
      <w:r>
        <w:rPr>
          <w:rFonts w:ascii="Tahoma" w:hAnsi="Tahoma" w:cs="Tahoma"/>
        </w:rPr>
        <w:t>General de Gastos de Cinco Mil treinta y seis millones ciento treinta y tres mil seiscientos ochenta y siete pesos ($5.0</w:t>
      </w:r>
      <w:r w:rsidR="00DA7476">
        <w:rPr>
          <w:rFonts w:ascii="Tahoma" w:hAnsi="Tahoma" w:cs="Tahoma"/>
        </w:rPr>
        <w:t>36.133.687) equivalente al 1,23</w:t>
      </w:r>
      <w:r w:rsidRPr="005A152F">
        <w:rPr>
          <w:rFonts w:ascii="Tahoma" w:hAnsi="Tahoma" w:cs="Tahoma"/>
        </w:rPr>
        <w:t xml:space="preserve">% del total del Presupuesto </w:t>
      </w:r>
      <w:r>
        <w:rPr>
          <w:rFonts w:ascii="Tahoma" w:hAnsi="Tahoma" w:cs="Tahoma"/>
        </w:rPr>
        <w:t>de Gastos Municipal.</w:t>
      </w:r>
    </w:p>
    <w:p w:rsidR="006062EC" w:rsidRDefault="006062EC" w:rsidP="00B833FD">
      <w:pPr>
        <w:tabs>
          <w:tab w:val="right" w:pos="8222"/>
        </w:tabs>
        <w:jc w:val="both"/>
        <w:rPr>
          <w:rFonts w:ascii="Calibri" w:eastAsia="Times New Roman" w:hAnsi="Calibri"/>
          <w:color w:val="000000"/>
          <w:lang w:eastAsia="es-CO"/>
        </w:rPr>
      </w:pPr>
    </w:p>
    <w:tbl>
      <w:tblPr>
        <w:tblW w:w="8472" w:type="dxa"/>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8472"/>
      </w:tblGrid>
      <w:tr w:rsidR="00CC4635" w:rsidRPr="00CF798D" w:rsidTr="00CF798D">
        <w:trPr>
          <w:trHeight w:val="301"/>
        </w:trPr>
        <w:tc>
          <w:tcPr>
            <w:tcW w:w="8472" w:type="dxa"/>
            <w:tcBorders>
              <w:top w:val="single" w:sz="4" w:space="0" w:color="auto"/>
              <w:left w:val="single" w:sz="4" w:space="0" w:color="auto"/>
              <w:bottom w:val="single" w:sz="4" w:space="0" w:color="auto"/>
              <w:right w:val="single" w:sz="4" w:space="0" w:color="auto"/>
            </w:tcBorders>
            <w:shd w:val="clear" w:color="auto" w:fill="CCC0D9"/>
          </w:tcPr>
          <w:p w:rsidR="006062EC" w:rsidRPr="00CF798D" w:rsidRDefault="006062EC" w:rsidP="00B833FD">
            <w:pPr>
              <w:tabs>
                <w:tab w:val="right" w:pos="8222"/>
              </w:tabs>
              <w:jc w:val="center"/>
              <w:rPr>
                <w:rFonts w:ascii="Tahoma" w:eastAsia="Times New Roman" w:hAnsi="Tahoma" w:cs="Tahoma"/>
                <w:b/>
                <w:bCs/>
                <w:color w:val="000000"/>
                <w:sz w:val="22"/>
                <w:szCs w:val="22"/>
                <w:lang w:eastAsia="es-CO"/>
              </w:rPr>
            </w:pPr>
            <w:r w:rsidRPr="00CF798D">
              <w:rPr>
                <w:rFonts w:ascii="Tahoma" w:eastAsia="Times New Roman" w:hAnsi="Tahoma" w:cs="Tahoma"/>
                <w:b/>
                <w:bCs/>
                <w:color w:val="000000"/>
                <w:sz w:val="22"/>
                <w:szCs w:val="22"/>
                <w:lang w:eastAsia="es-CO"/>
              </w:rPr>
              <w:t>EJECUCION PRESUPUESTAL GASTOS A ABRIL 30 DE 2015</w:t>
            </w:r>
          </w:p>
        </w:tc>
      </w:tr>
    </w:tbl>
    <w:p w:rsidR="00CF798D" w:rsidRPr="00CF798D" w:rsidRDefault="00CF798D" w:rsidP="00B833FD">
      <w:pPr>
        <w:tabs>
          <w:tab w:val="right" w:pos="8222"/>
        </w:tabs>
        <w:rPr>
          <w:vanish/>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1701"/>
        <w:gridCol w:w="1843"/>
        <w:gridCol w:w="1276"/>
      </w:tblGrid>
      <w:tr w:rsidR="00CC4635" w:rsidRPr="00CF798D" w:rsidTr="00CF798D">
        <w:tc>
          <w:tcPr>
            <w:tcW w:w="1809" w:type="dxa"/>
            <w:shd w:val="clear" w:color="auto" w:fill="auto"/>
          </w:tcPr>
          <w:p w:rsidR="006062EC" w:rsidRPr="00CF798D" w:rsidRDefault="006062EC" w:rsidP="00B833FD">
            <w:pPr>
              <w:tabs>
                <w:tab w:val="right" w:pos="8222"/>
              </w:tabs>
              <w:jc w:val="center"/>
              <w:rPr>
                <w:rFonts w:ascii="Tahoma" w:eastAsia="Times New Roman" w:hAnsi="Tahoma" w:cs="Tahoma"/>
                <w:b/>
                <w:color w:val="000000"/>
                <w:sz w:val="16"/>
                <w:szCs w:val="16"/>
                <w:lang w:eastAsia="es-CO"/>
              </w:rPr>
            </w:pPr>
            <w:r w:rsidRPr="00CF798D">
              <w:rPr>
                <w:rFonts w:ascii="Tahoma" w:eastAsia="Times New Roman" w:hAnsi="Tahoma" w:cs="Tahoma"/>
                <w:b/>
                <w:color w:val="000000"/>
                <w:sz w:val="16"/>
                <w:szCs w:val="16"/>
                <w:lang w:eastAsia="es-CO"/>
              </w:rPr>
              <w:t>DENOMINACION</w:t>
            </w:r>
          </w:p>
        </w:tc>
        <w:tc>
          <w:tcPr>
            <w:tcW w:w="1843" w:type="dxa"/>
            <w:shd w:val="clear" w:color="auto" w:fill="auto"/>
          </w:tcPr>
          <w:p w:rsidR="006062EC" w:rsidRPr="00CF798D" w:rsidRDefault="006062EC" w:rsidP="00B833FD">
            <w:pPr>
              <w:tabs>
                <w:tab w:val="right" w:pos="8222"/>
              </w:tabs>
              <w:jc w:val="center"/>
              <w:rPr>
                <w:rFonts w:ascii="Tahoma" w:eastAsia="Times New Roman" w:hAnsi="Tahoma" w:cs="Tahoma"/>
                <w:b/>
                <w:color w:val="000000"/>
                <w:sz w:val="16"/>
                <w:szCs w:val="16"/>
                <w:lang w:eastAsia="es-CO"/>
              </w:rPr>
            </w:pPr>
            <w:r w:rsidRPr="00CF798D">
              <w:rPr>
                <w:rFonts w:ascii="Tahoma" w:eastAsia="Times New Roman" w:hAnsi="Tahoma" w:cs="Tahoma"/>
                <w:b/>
                <w:color w:val="000000"/>
                <w:sz w:val="16"/>
                <w:szCs w:val="16"/>
                <w:lang w:eastAsia="es-CO"/>
              </w:rPr>
              <w:t>PRESUPUESTO DEFINITIVO</w:t>
            </w:r>
          </w:p>
        </w:tc>
        <w:tc>
          <w:tcPr>
            <w:tcW w:w="1701" w:type="dxa"/>
            <w:shd w:val="clear" w:color="auto" w:fill="auto"/>
          </w:tcPr>
          <w:p w:rsidR="006062EC" w:rsidRPr="00CF798D" w:rsidRDefault="006062EC" w:rsidP="00B833FD">
            <w:pPr>
              <w:tabs>
                <w:tab w:val="right" w:pos="8222"/>
              </w:tabs>
              <w:jc w:val="center"/>
              <w:rPr>
                <w:rFonts w:ascii="Tahoma" w:eastAsia="Times New Roman" w:hAnsi="Tahoma" w:cs="Tahoma"/>
                <w:b/>
                <w:color w:val="000000"/>
                <w:sz w:val="16"/>
                <w:szCs w:val="16"/>
                <w:lang w:eastAsia="es-CO"/>
              </w:rPr>
            </w:pPr>
            <w:r w:rsidRPr="00CF798D">
              <w:rPr>
                <w:rFonts w:ascii="Tahoma" w:eastAsia="Times New Roman" w:hAnsi="Tahoma" w:cs="Tahoma"/>
                <w:b/>
                <w:color w:val="000000"/>
                <w:sz w:val="16"/>
                <w:szCs w:val="16"/>
                <w:lang w:eastAsia="es-CO"/>
              </w:rPr>
              <w:t>% PARTICIPACION</w:t>
            </w:r>
          </w:p>
        </w:tc>
        <w:tc>
          <w:tcPr>
            <w:tcW w:w="1843" w:type="dxa"/>
            <w:shd w:val="clear" w:color="auto" w:fill="auto"/>
          </w:tcPr>
          <w:p w:rsidR="006062EC" w:rsidRPr="00CF798D" w:rsidRDefault="006062EC" w:rsidP="00B833FD">
            <w:pPr>
              <w:tabs>
                <w:tab w:val="right" w:pos="8222"/>
              </w:tabs>
              <w:jc w:val="center"/>
              <w:rPr>
                <w:rFonts w:ascii="Tahoma" w:eastAsia="Times New Roman" w:hAnsi="Tahoma" w:cs="Tahoma"/>
                <w:b/>
                <w:color w:val="000000"/>
                <w:sz w:val="16"/>
                <w:szCs w:val="16"/>
                <w:lang w:eastAsia="es-CO"/>
              </w:rPr>
            </w:pPr>
            <w:r w:rsidRPr="00CF798D">
              <w:rPr>
                <w:rFonts w:ascii="Tahoma" w:eastAsia="Times New Roman" w:hAnsi="Tahoma" w:cs="Tahoma"/>
                <w:b/>
                <w:color w:val="000000"/>
                <w:sz w:val="16"/>
                <w:szCs w:val="16"/>
                <w:lang w:eastAsia="es-CO"/>
              </w:rPr>
              <w:t>TOTAL COMPROMISOS</w:t>
            </w:r>
          </w:p>
        </w:tc>
        <w:tc>
          <w:tcPr>
            <w:tcW w:w="1276" w:type="dxa"/>
            <w:shd w:val="clear" w:color="auto" w:fill="auto"/>
          </w:tcPr>
          <w:p w:rsidR="006062EC" w:rsidRPr="00CF798D" w:rsidRDefault="006062EC" w:rsidP="00B833FD">
            <w:pPr>
              <w:tabs>
                <w:tab w:val="right" w:pos="8222"/>
              </w:tabs>
              <w:jc w:val="center"/>
              <w:rPr>
                <w:rFonts w:ascii="Tahoma" w:eastAsia="Times New Roman" w:hAnsi="Tahoma" w:cs="Tahoma"/>
                <w:b/>
                <w:color w:val="000000"/>
                <w:sz w:val="16"/>
                <w:szCs w:val="16"/>
                <w:lang w:eastAsia="es-CO"/>
              </w:rPr>
            </w:pPr>
            <w:r w:rsidRPr="00CF798D">
              <w:rPr>
                <w:rFonts w:ascii="Tahoma" w:eastAsia="Times New Roman" w:hAnsi="Tahoma" w:cs="Tahoma"/>
                <w:b/>
                <w:color w:val="000000"/>
                <w:sz w:val="16"/>
                <w:szCs w:val="16"/>
                <w:lang w:eastAsia="es-CO"/>
              </w:rPr>
              <w:t>% EJECUCION</w:t>
            </w:r>
          </w:p>
        </w:tc>
      </w:tr>
      <w:tr w:rsidR="00CC4635" w:rsidTr="00CF798D">
        <w:tc>
          <w:tcPr>
            <w:tcW w:w="1809" w:type="dxa"/>
            <w:shd w:val="clear" w:color="auto" w:fill="auto"/>
          </w:tcPr>
          <w:p w:rsidR="006062EC" w:rsidRPr="00CF798D" w:rsidRDefault="006062EC" w:rsidP="00B833FD">
            <w:pPr>
              <w:tabs>
                <w:tab w:val="right" w:pos="8222"/>
              </w:tabs>
              <w:jc w:val="both"/>
              <w:rPr>
                <w:rFonts w:ascii="Tahoma" w:eastAsia="Times New Roman" w:hAnsi="Tahoma" w:cs="Tahoma"/>
                <w:color w:val="000000"/>
                <w:sz w:val="20"/>
                <w:szCs w:val="20"/>
                <w:lang w:eastAsia="es-CO"/>
              </w:rPr>
            </w:pPr>
            <w:r w:rsidRPr="00CF798D">
              <w:rPr>
                <w:rFonts w:ascii="Tahoma" w:eastAsia="Times New Roman" w:hAnsi="Tahoma" w:cs="Tahoma"/>
                <w:color w:val="000000"/>
                <w:sz w:val="20"/>
                <w:szCs w:val="20"/>
                <w:lang w:eastAsia="es-CO"/>
              </w:rPr>
              <w:t>Funcionamiento</w:t>
            </w:r>
          </w:p>
        </w:tc>
        <w:tc>
          <w:tcPr>
            <w:tcW w:w="1843" w:type="dxa"/>
            <w:shd w:val="clear" w:color="auto" w:fill="auto"/>
          </w:tcPr>
          <w:p w:rsidR="006062EC" w:rsidRPr="00CF798D" w:rsidRDefault="006062EC" w:rsidP="00B833FD">
            <w:pPr>
              <w:tabs>
                <w:tab w:val="right" w:pos="8222"/>
              </w:tabs>
              <w:jc w:val="center"/>
              <w:rPr>
                <w:rFonts w:ascii="Tahoma" w:eastAsia="Times New Roman" w:hAnsi="Tahoma" w:cs="Tahoma"/>
                <w:color w:val="000000"/>
                <w:sz w:val="20"/>
                <w:szCs w:val="20"/>
                <w:lang w:eastAsia="es-CO"/>
              </w:rPr>
            </w:pPr>
            <w:r w:rsidRPr="00CF798D">
              <w:rPr>
                <w:rFonts w:ascii="Tahoma" w:eastAsia="Times New Roman" w:hAnsi="Tahoma" w:cs="Tahoma"/>
                <w:color w:val="000000"/>
                <w:sz w:val="20"/>
                <w:szCs w:val="20"/>
                <w:lang w:eastAsia="es-CO"/>
              </w:rPr>
              <w:t>$ 6.000.000</w:t>
            </w:r>
          </w:p>
        </w:tc>
        <w:tc>
          <w:tcPr>
            <w:tcW w:w="1701" w:type="dxa"/>
            <w:shd w:val="clear" w:color="auto" w:fill="auto"/>
          </w:tcPr>
          <w:p w:rsidR="006062EC" w:rsidRPr="00CF798D" w:rsidRDefault="006062EC" w:rsidP="00B833FD">
            <w:pPr>
              <w:tabs>
                <w:tab w:val="right" w:pos="8222"/>
              </w:tabs>
              <w:jc w:val="center"/>
              <w:rPr>
                <w:rFonts w:ascii="Tahoma" w:eastAsia="Times New Roman" w:hAnsi="Tahoma" w:cs="Tahoma"/>
                <w:color w:val="000000"/>
                <w:sz w:val="20"/>
                <w:szCs w:val="20"/>
                <w:lang w:eastAsia="es-CO"/>
              </w:rPr>
            </w:pPr>
            <w:r w:rsidRPr="00CF798D">
              <w:rPr>
                <w:rFonts w:ascii="Tahoma" w:eastAsia="Times New Roman" w:hAnsi="Tahoma" w:cs="Tahoma"/>
                <w:color w:val="000000"/>
                <w:sz w:val="20"/>
                <w:szCs w:val="20"/>
                <w:lang w:eastAsia="es-CO"/>
              </w:rPr>
              <w:t>0,12%</w:t>
            </w:r>
          </w:p>
        </w:tc>
        <w:tc>
          <w:tcPr>
            <w:tcW w:w="1843" w:type="dxa"/>
            <w:shd w:val="clear" w:color="auto" w:fill="auto"/>
          </w:tcPr>
          <w:p w:rsidR="006062EC" w:rsidRPr="00CF798D" w:rsidRDefault="006062EC" w:rsidP="00B833FD">
            <w:pPr>
              <w:tabs>
                <w:tab w:val="right" w:pos="8222"/>
              </w:tabs>
              <w:jc w:val="center"/>
              <w:rPr>
                <w:rFonts w:ascii="Tahoma" w:eastAsia="Times New Roman" w:hAnsi="Tahoma" w:cs="Tahoma"/>
                <w:color w:val="000000"/>
                <w:sz w:val="20"/>
                <w:szCs w:val="20"/>
                <w:lang w:eastAsia="es-CO"/>
              </w:rPr>
            </w:pPr>
            <w:r w:rsidRPr="00CF798D">
              <w:rPr>
                <w:rFonts w:ascii="Tahoma" w:eastAsia="Times New Roman" w:hAnsi="Tahoma" w:cs="Tahoma"/>
                <w:color w:val="000000"/>
                <w:sz w:val="20"/>
                <w:szCs w:val="20"/>
                <w:lang w:eastAsia="es-CO"/>
              </w:rPr>
              <w:t>$ 1.462.465</w:t>
            </w:r>
          </w:p>
        </w:tc>
        <w:tc>
          <w:tcPr>
            <w:tcW w:w="1276" w:type="dxa"/>
            <w:shd w:val="clear" w:color="auto" w:fill="auto"/>
          </w:tcPr>
          <w:p w:rsidR="006062EC" w:rsidRPr="00CF798D" w:rsidRDefault="006062EC" w:rsidP="00B833FD">
            <w:pPr>
              <w:tabs>
                <w:tab w:val="right" w:pos="8222"/>
              </w:tabs>
              <w:jc w:val="center"/>
              <w:rPr>
                <w:rFonts w:ascii="Tahoma" w:eastAsia="Times New Roman" w:hAnsi="Tahoma" w:cs="Tahoma"/>
                <w:color w:val="000000"/>
                <w:sz w:val="20"/>
                <w:szCs w:val="20"/>
                <w:lang w:eastAsia="es-CO"/>
              </w:rPr>
            </w:pPr>
            <w:r w:rsidRPr="00CF798D">
              <w:rPr>
                <w:rFonts w:ascii="Tahoma" w:eastAsia="Times New Roman" w:hAnsi="Tahoma" w:cs="Tahoma"/>
                <w:color w:val="000000"/>
                <w:sz w:val="20"/>
                <w:szCs w:val="20"/>
                <w:lang w:eastAsia="es-CO"/>
              </w:rPr>
              <w:t>24,37%</w:t>
            </w:r>
          </w:p>
        </w:tc>
      </w:tr>
      <w:tr w:rsidR="00CC4635" w:rsidTr="00CF798D">
        <w:tc>
          <w:tcPr>
            <w:tcW w:w="1809" w:type="dxa"/>
            <w:shd w:val="clear" w:color="auto" w:fill="auto"/>
          </w:tcPr>
          <w:p w:rsidR="006062EC" w:rsidRPr="00CF798D" w:rsidRDefault="006062EC" w:rsidP="00B833FD">
            <w:pPr>
              <w:tabs>
                <w:tab w:val="right" w:pos="8222"/>
              </w:tabs>
              <w:jc w:val="both"/>
              <w:rPr>
                <w:rFonts w:ascii="Tahoma" w:eastAsia="Times New Roman" w:hAnsi="Tahoma" w:cs="Tahoma"/>
                <w:color w:val="000000"/>
                <w:sz w:val="20"/>
                <w:szCs w:val="20"/>
                <w:lang w:eastAsia="es-CO"/>
              </w:rPr>
            </w:pPr>
            <w:r w:rsidRPr="00CF798D">
              <w:rPr>
                <w:rFonts w:ascii="Tahoma" w:eastAsia="Times New Roman" w:hAnsi="Tahoma" w:cs="Tahoma"/>
                <w:color w:val="000000"/>
                <w:sz w:val="20"/>
                <w:szCs w:val="20"/>
                <w:lang w:eastAsia="es-CO"/>
              </w:rPr>
              <w:t>Inversión</w:t>
            </w:r>
          </w:p>
        </w:tc>
        <w:tc>
          <w:tcPr>
            <w:tcW w:w="1843" w:type="dxa"/>
            <w:shd w:val="clear" w:color="auto" w:fill="auto"/>
          </w:tcPr>
          <w:p w:rsidR="006062EC" w:rsidRPr="00CF798D" w:rsidRDefault="006062EC" w:rsidP="00B833FD">
            <w:pPr>
              <w:tabs>
                <w:tab w:val="right" w:pos="8222"/>
              </w:tabs>
              <w:jc w:val="center"/>
              <w:rPr>
                <w:rFonts w:ascii="Tahoma" w:eastAsia="Times New Roman" w:hAnsi="Tahoma" w:cs="Tahoma"/>
                <w:color w:val="000000"/>
                <w:sz w:val="20"/>
                <w:szCs w:val="20"/>
                <w:lang w:eastAsia="es-CO"/>
              </w:rPr>
            </w:pPr>
            <w:r w:rsidRPr="00CF798D">
              <w:rPr>
                <w:rFonts w:ascii="Tahoma" w:eastAsia="Times New Roman" w:hAnsi="Tahoma" w:cs="Tahoma"/>
                <w:color w:val="000000"/>
                <w:sz w:val="20"/>
                <w:szCs w:val="20"/>
                <w:lang w:eastAsia="es-CO"/>
              </w:rPr>
              <w:t>$ 5.030.133.687</w:t>
            </w:r>
          </w:p>
        </w:tc>
        <w:tc>
          <w:tcPr>
            <w:tcW w:w="1701" w:type="dxa"/>
            <w:shd w:val="clear" w:color="auto" w:fill="auto"/>
          </w:tcPr>
          <w:p w:rsidR="006062EC" w:rsidRPr="00CF798D" w:rsidRDefault="006062EC" w:rsidP="00B833FD">
            <w:pPr>
              <w:tabs>
                <w:tab w:val="right" w:pos="8222"/>
              </w:tabs>
              <w:jc w:val="center"/>
              <w:rPr>
                <w:rFonts w:ascii="Tahoma" w:eastAsia="Times New Roman" w:hAnsi="Tahoma" w:cs="Tahoma"/>
                <w:color w:val="000000"/>
                <w:sz w:val="20"/>
                <w:szCs w:val="20"/>
                <w:lang w:eastAsia="es-CO"/>
              </w:rPr>
            </w:pPr>
            <w:r w:rsidRPr="00CF798D">
              <w:rPr>
                <w:rFonts w:ascii="Tahoma" w:eastAsia="Times New Roman" w:hAnsi="Tahoma" w:cs="Tahoma"/>
                <w:color w:val="000000"/>
                <w:sz w:val="20"/>
                <w:szCs w:val="20"/>
                <w:lang w:eastAsia="es-CO"/>
              </w:rPr>
              <w:t>99,88%</w:t>
            </w:r>
          </w:p>
        </w:tc>
        <w:tc>
          <w:tcPr>
            <w:tcW w:w="1843" w:type="dxa"/>
            <w:shd w:val="clear" w:color="auto" w:fill="auto"/>
          </w:tcPr>
          <w:p w:rsidR="006062EC" w:rsidRPr="00CF798D" w:rsidRDefault="006062EC" w:rsidP="00B833FD">
            <w:pPr>
              <w:tabs>
                <w:tab w:val="right" w:pos="8222"/>
              </w:tabs>
              <w:jc w:val="center"/>
              <w:rPr>
                <w:rFonts w:ascii="Tahoma" w:eastAsia="Times New Roman" w:hAnsi="Tahoma" w:cs="Tahoma"/>
                <w:color w:val="000000"/>
                <w:sz w:val="20"/>
                <w:szCs w:val="20"/>
                <w:lang w:eastAsia="es-CO"/>
              </w:rPr>
            </w:pPr>
            <w:r w:rsidRPr="00CF798D">
              <w:rPr>
                <w:rFonts w:ascii="Tahoma" w:eastAsia="Times New Roman" w:hAnsi="Tahoma" w:cs="Tahoma"/>
                <w:color w:val="000000"/>
                <w:sz w:val="20"/>
                <w:szCs w:val="20"/>
                <w:lang w:eastAsia="es-CO"/>
              </w:rPr>
              <w:t>$ 2.766.077.132</w:t>
            </w:r>
          </w:p>
        </w:tc>
        <w:tc>
          <w:tcPr>
            <w:tcW w:w="1276" w:type="dxa"/>
            <w:shd w:val="clear" w:color="auto" w:fill="auto"/>
          </w:tcPr>
          <w:p w:rsidR="006062EC" w:rsidRPr="00CF798D" w:rsidRDefault="006062EC" w:rsidP="00B833FD">
            <w:pPr>
              <w:tabs>
                <w:tab w:val="right" w:pos="8222"/>
              </w:tabs>
              <w:jc w:val="center"/>
              <w:rPr>
                <w:rFonts w:ascii="Tahoma" w:eastAsia="Times New Roman" w:hAnsi="Tahoma" w:cs="Tahoma"/>
                <w:color w:val="000000"/>
                <w:sz w:val="20"/>
                <w:szCs w:val="20"/>
                <w:lang w:eastAsia="es-CO"/>
              </w:rPr>
            </w:pPr>
            <w:r w:rsidRPr="00CF798D">
              <w:rPr>
                <w:rFonts w:ascii="Tahoma" w:eastAsia="Times New Roman" w:hAnsi="Tahoma" w:cs="Tahoma"/>
                <w:color w:val="000000"/>
                <w:sz w:val="20"/>
                <w:szCs w:val="20"/>
                <w:lang w:eastAsia="es-CO"/>
              </w:rPr>
              <w:t>54,99%</w:t>
            </w:r>
          </w:p>
        </w:tc>
      </w:tr>
      <w:tr w:rsidR="00CC4635" w:rsidTr="00CF798D">
        <w:tc>
          <w:tcPr>
            <w:tcW w:w="1809" w:type="dxa"/>
            <w:shd w:val="clear" w:color="auto" w:fill="auto"/>
          </w:tcPr>
          <w:p w:rsidR="006062EC" w:rsidRPr="00CF798D" w:rsidRDefault="006062EC" w:rsidP="00B833FD">
            <w:pPr>
              <w:tabs>
                <w:tab w:val="right" w:pos="8222"/>
              </w:tabs>
              <w:jc w:val="both"/>
              <w:rPr>
                <w:rFonts w:ascii="Tahoma" w:eastAsia="Times New Roman" w:hAnsi="Tahoma" w:cs="Tahoma"/>
                <w:b/>
                <w:color w:val="000000"/>
                <w:sz w:val="20"/>
                <w:szCs w:val="20"/>
                <w:lang w:eastAsia="es-CO"/>
              </w:rPr>
            </w:pPr>
            <w:r w:rsidRPr="00CF798D">
              <w:rPr>
                <w:rFonts w:ascii="Tahoma" w:eastAsia="Times New Roman" w:hAnsi="Tahoma" w:cs="Tahoma"/>
                <w:b/>
                <w:color w:val="000000"/>
                <w:sz w:val="20"/>
                <w:szCs w:val="20"/>
                <w:lang w:eastAsia="es-CO"/>
              </w:rPr>
              <w:t>TOTAL</w:t>
            </w:r>
          </w:p>
        </w:tc>
        <w:tc>
          <w:tcPr>
            <w:tcW w:w="1843" w:type="dxa"/>
            <w:shd w:val="clear" w:color="auto" w:fill="auto"/>
          </w:tcPr>
          <w:p w:rsidR="006062EC" w:rsidRPr="00CF798D" w:rsidRDefault="006062EC" w:rsidP="00B833FD">
            <w:pPr>
              <w:tabs>
                <w:tab w:val="right" w:pos="8222"/>
              </w:tabs>
              <w:jc w:val="center"/>
              <w:rPr>
                <w:rFonts w:ascii="Tahoma" w:eastAsia="Times New Roman" w:hAnsi="Tahoma" w:cs="Tahoma"/>
                <w:b/>
                <w:color w:val="000000"/>
                <w:sz w:val="20"/>
                <w:szCs w:val="20"/>
                <w:lang w:eastAsia="es-CO"/>
              </w:rPr>
            </w:pPr>
            <w:r w:rsidRPr="00CF798D">
              <w:rPr>
                <w:rFonts w:ascii="Tahoma" w:eastAsia="Times New Roman" w:hAnsi="Tahoma" w:cs="Tahoma"/>
                <w:b/>
                <w:color w:val="000000"/>
                <w:sz w:val="20"/>
                <w:szCs w:val="20"/>
                <w:lang w:eastAsia="es-CO"/>
              </w:rPr>
              <w:t>$5.036.133.687</w:t>
            </w:r>
          </w:p>
        </w:tc>
        <w:tc>
          <w:tcPr>
            <w:tcW w:w="1701" w:type="dxa"/>
            <w:shd w:val="clear" w:color="auto" w:fill="auto"/>
          </w:tcPr>
          <w:p w:rsidR="006062EC" w:rsidRPr="00CF798D" w:rsidRDefault="006062EC" w:rsidP="00B833FD">
            <w:pPr>
              <w:tabs>
                <w:tab w:val="right" w:pos="8222"/>
              </w:tabs>
              <w:jc w:val="center"/>
              <w:rPr>
                <w:rFonts w:ascii="Tahoma" w:eastAsia="Times New Roman" w:hAnsi="Tahoma" w:cs="Tahoma"/>
                <w:b/>
                <w:color w:val="000000"/>
                <w:sz w:val="20"/>
                <w:szCs w:val="20"/>
                <w:lang w:eastAsia="es-CO"/>
              </w:rPr>
            </w:pPr>
            <w:r w:rsidRPr="00CF798D">
              <w:rPr>
                <w:rFonts w:ascii="Tahoma" w:eastAsia="Times New Roman" w:hAnsi="Tahoma" w:cs="Tahoma"/>
                <w:b/>
                <w:color w:val="000000"/>
                <w:sz w:val="20"/>
                <w:szCs w:val="20"/>
                <w:lang w:eastAsia="es-CO"/>
              </w:rPr>
              <w:t>100%</w:t>
            </w:r>
          </w:p>
        </w:tc>
        <w:tc>
          <w:tcPr>
            <w:tcW w:w="1843" w:type="dxa"/>
            <w:shd w:val="clear" w:color="auto" w:fill="auto"/>
          </w:tcPr>
          <w:p w:rsidR="006062EC" w:rsidRPr="00CF798D" w:rsidRDefault="006062EC" w:rsidP="00B833FD">
            <w:pPr>
              <w:tabs>
                <w:tab w:val="right" w:pos="8222"/>
              </w:tabs>
              <w:jc w:val="center"/>
              <w:rPr>
                <w:rFonts w:ascii="Tahoma" w:eastAsia="Times New Roman" w:hAnsi="Tahoma" w:cs="Tahoma"/>
                <w:b/>
                <w:color w:val="000000"/>
                <w:sz w:val="20"/>
                <w:szCs w:val="20"/>
                <w:lang w:eastAsia="es-CO"/>
              </w:rPr>
            </w:pPr>
            <w:r w:rsidRPr="00CF798D">
              <w:rPr>
                <w:rFonts w:ascii="Tahoma" w:eastAsia="Times New Roman" w:hAnsi="Tahoma" w:cs="Tahoma"/>
                <w:b/>
                <w:color w:val="000000"/>
                <w:sz w:val="20"/>
                <w:szCs w:val="20"/>
                <w:lang w:eastAsia="es-CO"/>
              </w:rPr>
              <w:t>$2.767.539.597</w:t>
            </w:r>
          </w:p>
        </w:tc>
        <w:tc>
          <w:tcPr>
            <w:tcW w:w="1276" w:type="dxa"/>
            <w:shd w:val="clear" w:color="auto" w:fill="auto"/>
          </w:tcPr>
          <w:p w:rsidR="006062EC" w:rsidRPr="00CF798D" w:rsidRDefault="006062EC" w:rsidP="00B833FD">
            <w:pPr>
              <w:tabs>
                <w:tab w:val="right" w:pos="8222"/>
              </w:tabs>
              <w:jc w:val="center"/>
              <w:rPr>
                <w:rFonts w:ascii="Tahoma" w:eastAsia="Times New Roman" w:hAnsi="Tahoma" w:cs="Tahoma"/>
                <w:b/>
                <w:color w:val="000000"/>
                <w:sz w:val="20"/>
                <w:szCs w:val="20"/>
                <w:lang w:eastAsia="es-CO"/>
              </w:rPr>
            </w:pPr>
            <w:r w:rsidRPr="00CF798D">
              <w:rPr>
                <w:rFonts w:ascii="Tahoma" w:eastAsia="Times New Roman" w:hAnsi="Tahoma" w:cs="Tahoma"/>
                <w:b/>
                <w:color w:val="000000"/>
                <w:sz w:val="20"/>
                <w:szCs w:val="20"/>
                <w:lang w:eastAsia="es-CO"/>
              </w:rPr>
              <w:t>54,95%</w:t>
            </w:r>
          </w:p>
        </w:tc>
      </w:tr>
    </w:tbl>
    <w:p w:rsidR="006062EC" w:rsidRDefault="006062EC" w:rsidP="00B833FD">
      <w:pPr>
        <w:tabs>
          <w:tab w:val="right" w:pos="8222"/>
        </w:tabs>
        <w:jc w:val="both"/>
        <w:rPr>
          <w:rFonts w:ascii="Calibri" w:eastAsia="Times New Roman" w:hAnsi="Calibri"/>
          <w:b/>
          <w:color w:val="000000"/>
          <w:sz w:val="20"/>
          <w:szCs w:val="20"/>
          <w:lang w:eastAsia="es-CO"/>
        </w:rPr>
      </w:pPr>
      <w:r w:rsidRPr="006062EC">
        <w:rPr>
          <w:rFonts w:ascii="Calibri" w:eastAsia="Times New Roman" w:hAnsi="Calibri"/>
          <w:b/>
          <w:color w:val="000000"/>
          <w:sz w:val="20"/>
          <w:szCs w:val="20"/>
          <w:lang w:eastAsia="es-CO"/>
        </w:rPr>
        <w:t>Cifras en pesos. Fuente Área Pres</w:t>
      </w:r>
      <w:r w:rsidR="00DA7476">
        <w:rPr>
          <w:rFonts w:ascii="Calibri" w:eastAsia="Times New Roman" w:hAnsi="Calibri"/>
          <w:b/>
          <w:color w:val="000000"/>
          <w:sz w:val="20"/>
          <w:szCs w:val="20"/>
          <w:lang w:eastAsia="es-CO"/>
        </w:rPr>
        <w:t xml:space="preserve">upuesto Secretaria de Hacienda </w:t>
      </w:r>
    </w:p>
    <w:p w:rsidR="00EB2159" w:rsidRDefault="00EB2159" w:rsidP="00B833FD">
      <w:pPr>
        <w:tabs>
          <w:tab w:val="right" w:pos="8222"/>
        </w:tabs>
        <w:jc w:val="both"/>
        <w:rPr>
          <w:rFonts w:ascii="Calibri" w:eastAsia="Times New Roman" w:hAnsi="Calibri"/>
          <w:b/>
          <w:color w:val="000000"/>
          <w:sz w:val="20"/>
          <w:szCs w:val="20"/>
          <w:lang w:eastAsia="es-CO"/>
        </w:rPr>
      </w:pPr>
    </w:p>
    <w:p w:rsidR="00EB2159" w:rsidRPr="006062EC" w:rsidRDefault="00EB2159" w:rsidP="00B833FD">
      <w:pPr>
        <w:tabs>
          <w:tab w:val="right" w:pos="8222"/>
        </w:tabs>
        <w:jc w:val="both"/>
        <w:rPr>
          <w:rFonts w:ascii="Calibri" w:eastAsia="Times New Roman" w:hAnsi="Calibri"/>
          <w:b/>
          <w:color w:val="000000"/>
          <w:sz w:val="20"/>
          <w:szCs w:val="20"/>
          <w:lang w:eastAsia="es-CO"/>
        </w:rPr>
      </w:pPr>
    </w:p>
    <w:p w:rsidR="006062EC" w:rsidRDefault="00FB57E1" w:rsidP="00B833FD">
      <w:pPr>
        <w:tabs>
          <w:tab w:val="right" w:pos="8222"/>
        </w:tabs>
        <w:jc w:val="center"/>
      </w:pPr>
      <w:r>
        <w:rPr>
          <w:rFonts w:ascii="Calibri" w:eastAsia="Times New Roman" w:hAnsi="Calibri"/>
          <w:noProof/>
          <w:color w:val="000000"/>
          <w:lang w:val="es-CO" w:eastAsia="es-CO"/>
        </w:rPr>
        <w:drawing>
          <wp:inline distT="0" distB="0" distL="0" distR="0" wp14:anchorId="38A61D0E" wp14:editId="57B56705">
            <wp:extent cx="4255200" cy="1353600"/>
            <wp:effectExtent l="0" t="0" r="12065" b="18415"/>
            <wp:docPr id="38" name="Objet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CC4635" w:rsidRDefault="00CC4635" w:rsidP="00B833FD">
      <w:pPr>
        <w:tabs>
          <w:tab w:val="right" w:pos="8222"/>
        </w:tabs>
        <w:jc w:val="both"/>
      </w:pPr>
    </w:p>
    <w:p w:rsidR="00CC4635" w:rsidRDefault="00CC4635" w:rsidP="00B833FD">
      <w:pPr>
        <w:tabs>
          <w:tab w:val="right" w:pos="8222"/>
        </w:tabs>
        <w:jc w:val="both"/>
      </w:pPr>
    </w:p>
    <w:p w:rsidR="00FC5166" w:rsidRDefault="00FC5166" w:rsidP="00B833FD">
      <w:pPr>
        <w:tabs>
          <w:tab w:val="right" w:pos="8222"/>
        </w:tabs>
        <w:jc w:val="both"/>
      </w:pPr>
    </w:p>
    <w:p w:rsidR="00CC4635" w:rsidRPr="00646949" w:rsidRDefault="00646949" w:rsidP="00B833FD">
      <w:pPr>
        <w:tabs>
          <w:tab w:val="right" w:pos="8222"/>
        </w:tabs>
        <w:rPr>
          <w:rFonts w:ascii="Tahoma" w:eastAsia="Times New Roman" w:hAnsi="Tahoma" w:cs="Tahoma"/>
          <w:b/>
          <w:color w:val="000000"/>
          <w:lang w:eastAsia="es-CO"/>
        </w:rPr>
      </w:pPr>
      <w:r w:rsidRPr="00646949">
        <w:rPr>
          <w:rFonts w:ascii="Tahoma" w:eastAsia="Times New Roman" w:hAnsi="Tahoma" w:cs="Tahoma"/>
          <w:b/>
          <w:color w:val="000000"/>
          <w:lang w:eastAsia="es-CO"/>
        </w:rPr>
        <w:lastRenderedPageBreak/>
        <w:t>EJECUCION PRESUPUESTAL DE GASTOS A ABRIL 30 DE 2015</w:t>
      </w:r>
    </w:p>
    <w:p w:rsidR="006062EC" w:rsidRDefault="00FB57E1" w:rsidP="00B833FD">
      <w:pPr>
        <w:tabs>
          <w:tab w:val="right" w:pos="8222"/>
        </w:tabs>
        <w:jc w:val="both"/>
      </w:pPr>
      <w:r>
        <w:rPr>
          <w:rFonts w:ascii="Calibri" w:eastAsia="Times New Roman" w:hAnsi="Calibri"/>
          <w:noProof/>
          <w:color w:val="000000"/>
          <w:lang w:val="es-CO" w:eastAsia="es-CO"/>
        </w:rPr>
        <w:drawing>
          <wp:inline distT="0" distB="0" distL="0" distR="0">
            <wp:extent cx="4843780" cy="2320290"/>
            <wp:effectExtent l="0" t="0" r="0" b="0"/>
            <wp:docPr id="37" name="Objet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590515" w:rsidRDefault="00590515" w:rsidP="00B833FD">
      <w:pPr>
        <w:tabs>
          <w:tab w:val="right" w:pos="8222"/>
        </w:tabs>
        <w:jc w:val="both"/>
        <w:rPr>
          <w:rFonts w:ascii="Calibri" w:eastAsia="Times New Roman" w:hAnsi="Calibri"/>
          <w:color w:val="000000"/>
          <w:lang w:eastAsia="es-CO"/>
        </w:rPr>
      </w:pPr>
    </w:p>
    <w:tbl>
      <w:tblPr>
        <w:tblW w:w="8472"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8472"/>
      </w:tblGrid>
      <w:tr w:rsidR="006062EC" w:rsidRPr="00CF798D" w:rsidTr="00CF798D">
        <w:trPr>
          <w:trHeight w:val="442"/>
        </w:trPr>
        <w:tc>
          <w:tcPr>
            <w:tcW w:w="8472" w:type="dxa"/>
            <w:shd w:val="clear" w:color="auto" w:fill="4F81BD"/>
          </w:tcPr>
          <w:p w:rsidR="006062EC" w:rsidRPr="00CF798D" w:rsidRDefault="006062EC" w:rsidP="00B833FD">
            <w:pPr>
              <w:tabs>
                <w:tab w:val="right" w:pos="8222"/>
              </w:tabs>
              <w:jc w:val="center"/>
              <w:rPr>
                <w:rFonts w:ascii="Tahoma" w:eastAsia="Times New Roman" w:hAnsi="Tahoma" w:cs="Tahoma"/>
                <w:b/>
                <w:bCs/>
                <w:color w:val="000000"/>
                <w:sz w:val="18"/>
                <w:szCs w:val="18"/>
                <w:lang w:eastAsia="es-CO"/>
              </w:rPr>
            </w:pPr>
            <w:r w:rsidRPr="00CF798D">
              <w:rPr>
                <w:rFonts w:ascii="Tahoma" w:eastAsia="Times New Roman" w:hAnsi="Tahoma" w:cs="Tahoma"/>
                <w:b/>
                <w:bCs/>
                <w:color w:val="000000"/>
                <w:sz w:val="18"/>
                <w:szCs w:val="18"/>
                <w:lang w:eastAsia="es-CO"/>
              </w:rPr>
              <w:t>EJECUCION PRESUPUESTAL POR FUENTES DE FINANCIACION A ABRIL 30 DE 2015</w:t>
            </w:r>
          </w:p>
        </w:tc>
      </w:tr>
    </w:tbl>
    <w:p w:rsidR="00CF798D" w:rsidRPr="00CF798D" w:rsidRDefault="00CF798D" w:rsidP="00B833FD">
      <w:pPr>
        <w:tabs>
          <w:tab w:val="right" w:pos="8222"/>
        </w:tabs>
        <w:rPr>
          <w:vanish/>
        </w:rPr>
      </w:pPr>
    </w:p>
    <w:tbl>
      <w:tblPr>
        <w:tblW w:w="8472"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2093"/>
        <w:gridCol w:w="1701"/>
        <w:gridCol w:w="283"/>
        <w:gridCol w:w="1418"/>
        <w:gridCol w:w="1701"/>
        <w:gridCol w:w="1276"/>
      </w:tblGrid>
      <w:tr w:rsidR="006062EC" w:rsidRPr="00CF798D" w:rsidTr="00CF798D">
        <w:tc>
          <w:tcPr>
            <w:tcW w:w="2093" w:type="dxa"/>
            <w:tcBorders>
              <w:top w:val="single" w:sz="8" w:space="0" w:color="7BA0CD"/>
              <w:left w:val="single" w:sz="8" w:space="0" w:color="7BA0CD"/>
              <w:bottom w:val="single" w:sz="8" w:space="0" w:color="7BA0CD"/>
              <w:right w:val="nil"/>
            </w:tcBorders>
            <w:shd w:val="clear" w:color="auto" w:fill="4F81BD"/>
          </w:tcPr>
          <w:p w:rsidR="006062EC" w:rsidRPr="00CF798D" w:rsidRDefault="006062EC" w:rsidP="00B833FD">
            <w:pPr>
              <w:tabs>
                <w:tab w:val="right" w:pos="8222"/>
              </w:tabs>
              <w:jc w:val="both"/>
              <w:rPr>
                <w:rFonts w:ascii="Tahoma" w:eastAsia="Times New Roman" w:hAnsi="Tahoma" w:cs="Tahoma"/>
                <w:b/>
                <w:bCs/>
                <w:color w:val="000000"/>
                <w:sz w:val="16"/>
                <w:szCs w:val="16"/>
                <w:lang w:eastAsia="es-CO"/>
              </w:rPr>
            </w:pPr>
            <w:r w:rsidRPr="00CF798D">
              <w:rPr>
                <w:rFonts w:ascii="Tahoma" w:eastAsia="Times New Roman" w:hAnsi="Tahoma" w:cs="Tahoma"/>
                <w:b/>
                <w:bCs/>
                <w:color w:val="000000"/>
                <w:sz w:val="16"/>
                <w:szCs w:val="16"/>
                <w:lang w:eastAsia="es-CO"/>
              </w:rPr>
              <w:t>DENOMINACION</w:t>
            </w:r>
          </w:p>
        </w:tc>
        <w:tc>
          <w:tcPr>
            <w:tcW w:w="1701" w:type="dxa"/>
            <w:tcBorders>
              <w:top w:val="single" w:sz="8" w:space="0" w:color="7BA0CD"/>
              <w:left w:val="nil"/>
              <w:bottom w:val="single" w:sz="8" w:space="0" w:color="7BA0CD"/>
              <w:right w:val="nil"/>
            </w:tcBorders>
            <w:shd w:val="clear" w:color="auto" w:fill="4F81BD"/>
          </w:tcPr>
          <w:p w:rsidR="006062EC" w:rsidRPr="00CF798D" w:rsidRDefault="006062EC" w:rsidP="00B833FD">
            <w:pPr>
              <w:tabs>
                <w:tab w:val="right" w:pos="8222"/>
              </w:tabs>
              <w:jc w:val="both"/>
              <w:rPr>
                <w:rFonts w:ascii="Tahoma" w:eastAsia="Times New Roman" w:hAnsi="Tahoma" w:cs="Tahoma"/>
                <w:b/>
                <w:bCs/>
                <w:color w:val="000000"/>
                <w:sz w:val="16"/>
                <w:szCs w:val="16"/>
                <w:lang w:eastAsia="es-CO"/>
              </w:rPr>
            </w:pPr>
            <w:r w:rsidRPr="00CF798D">
              <w:rPr>
                <w:rFonts w:ascii="Tahoma" w:eastAsia="Times New Roman" w:hAnsi="Tahoma" w:cs="Tahoma"/>
                <w:b/>
                <w:bCs/>
                <w:color w:val="000000"/>
                <w:sz w:val="16"/>
                <w:szCs w:val="16"/>
                <w:lang w:eastAsia="es-CO"/>
              </w:rPr>
              <w:t>PRESUPUESTO DEFINITIVO</w:t>
            </w:r>
          </w:p>
        </w:tc>
        <w:tc>
          <w:tcPr>
            <w:tcW w:w="1701" w:type="dxa"/>
            <w:gridSpan w:val="2"/>
            <w:tcBorders>
              <w:top w:val="single" w:sz="8" w:space="0" w:color="7BA0CD"/>
              <w:left w:val="nil"/>
              <w:bottom w:val="single" w:sz="8" w:space="0" w:color="7BA0CD"/>
              <w:right w:val="nil"/>
            </w:tcBorders>
            <w:shd w:val="clear" w:color="auto" w:fill="4F81BD"/>
          </w:tcPr>
          <w:p w:rsidR="006062EC" w:rsidRPr="00CF798D" w:rsidRDefault="006062EC" w:rsidP="00B833FD">
            <w:pPr>
              <w:tabs>
                <w:tab w:val="right" w:pos="8222"/>
              </w:tabs>
              <w:jc w:val="center"/>
              <w:rPr>
                <w:rFonts w:ascii="Tahoma" w:eastAsia="Times New Roman" w:hAnsi="Tahoma" w:cs="Tahoma"/>
                <w:b/>
                <w:bCs/>
                <w:color w:val="000000"/>
                <w:sz w:val="16"/>
                <w:szCs w:val="16"/>
                <w:lang w:eastAsia="es-CO"/>
              </w:rPr>
            </w:pPr>
            <w:r w:rsidRPr="00CF798D">
              <w:rPr>
                <w:rFonts w:ascii="Tahoma" w:eastAsia="Times New Roman" w:hAnsi="Tahoma" w:cs="Tahoma"/>
                <w:b/>
                <w:bCs/>
                <w:color w:val="000000"/>
                <w:sz w:val="16"/>
                <w:szCs w:val="16"/>
                <w:lang w:eastAsia="es-CO"/>
              </w:rPr>
              <w:t>% PARTICIPACION DEL TOTAL</w:t>
            </w:r>
          </w:p>
        </w:tc>
        <w:tc>
          <w:tcPr>
            <w:tcW w:w="1701" w:type="dxa"/>
            <w:tcBorders>
              <w:top w:val="single" w:sz="8" w:space="0" w:color="7BA0CD"/>
              <w:left w:val="nil"/>
              <w:bottom w:val="single" w:sz="8" w:space="0" w:color="7BA0CD"/>
              <w:right w:val="nil"/>
            </w:tcBorders>
            <w:shd w:val="clear" w:color="auto" w:fill="4F81BD"/>
          </w:tcPr>
          <w:p w:rsidR="006062EC" w:rsidRPr="00CF798D" w:rsidRDefault="006062EC" w:rsidP="00B833FD">
            <w:pPr>
              <w:tabs>
                <w:tab w:val="right" w:pos="8222"/>
              </w:tabs>
              <w:jc w:val="center"/>
              <w:rPr>
                <w:rFonts w:ascii="Tahoma" w:eastAsia="Times New Roman" w:hAnsi="Tahoma" w:cs="Tahoma"/>
                <w:b/>
                <w:bCs/>
                <w:color w:val="000000"/>
                <w:sz w:val="16"/>
                <w:szCs w:val="16"/>
                <w:lang w:eastAsia="es-CO"/>
              </w:rPr>
            </w:pPr>
            <w:r w:rsidRPr="00CF798D">
              <w:rPr>
                <w:rFonts w:ascii="Tahoma" w:eastAsia="Times New Roman" w:hAnsi="Tahoma" w:cs="Tahoma"/>
                <w:b/>
                <w:bCs/>
                <w:color w:val="000000"/>
                <w:sz w:val="16"/>
                <w:szCs w:val="16"/>
                <w:lang w:eastAsia="es-CO"/>
              </w:rPr>
              <w:t>TOTAL COMPROMISOS</w:t>
            </w:r>
          </w:p>
        </w:tc>
        <w:tc>
          <w:tcPr>
            <w:tcW w:w="1276" w:type="dxa"/>
            <w:tcBorders>
              <w:top w:val="single" w:sz="8" w:space="0" w:color="7BA0CD"/>
              <w:left w:val="nil"/>
              <w:bottom w:val="single" w:sz="8" w:space="0" w:color="7BA0CD"/>
              <w:right w:val="single" w:sz="8" w:space="0" w:color="7BA0CD"/>
            </w:tcBorders>
            <w:shd w:val="clear" w:color="auto" w:fill="4F81BD"/>
          </w:tcPr>
          <w:p w:rsidR="006062EC" w:rsidRPr="00CF798D" w:rsidRDefault="006062EC" w:rsidP="00B833FD">
            <w:pPr>
              <w:tabs>
                <w:tab w:val="right" w:pos="8222"/>
              </w:tabs>
              <w:jc w:val="center"/>
              <w:rPr>
                <w:rFonts w:ascii="Tahoma" w:eastAsia="Times New Roman" w:hAnsi="Tahoma" w:cs="Tahoma"/>
                <w:b/>
                <w:bCs/>
                <w:color w:val="000000"/>
                <w:sz w:val="16"/>
                <w:szCs w:val="16"/>
                <w:lang w:eastAsia="es-CO"/>
              </w:rPr>
            </w:pPr>
            <w:r w:rsidRPr="00CF798D">
              <w:rPr>
                <w:rFonts w:ascii="Tahoma" w:eastAsia="Times New Roman" w:hAnsi="Tahoma" w:cs="Tahoma"/>
                <w:b/>
                <w:bCs/>
                <w:color w:val="000000"/>
                <w:sz w:val="16"/>
                <w:szCs w:val="16"/>
                <w:lang w:eastAsia="es-CO"/>
              </w:rPr>
              <w:t>% EJECUCION</w:t>
            </w:r>
          </w:p>
        </w:tc>
      </w:tr>
      <w:tr w:rsidR="006062EC" w:rsidRPr="00CF798D" w:rsidTr="00CF798D">
        <w:tc>
          <w:tcPr>
            <w:tcW w:w="2093" w:type="dxa"/>
            <w:tcBorders>
              <w:right w:val="nil"/>
            </w:tcBorders>
            <w:shd w:val="clear" w:color="auto" w:fill="D3DFEE"/>
          </w:tcPr>
          <w:p w:rsidR="006062EC" w:rsidRPr="00CF798D" w:rsidRDefault="006062EC" w:rsidP="00B833FD">
            <w:pPr>
              <w:tabs>
                <w:tab w:val="right" w:pos="8222"/>
              </w:tabs>
              <w:jc w:val="both"/>
              <w:rPr>
                <w:rFonts w:ascii="Tahoma" w:eastAsia="Times New Roman" w:hAnsi="Tahoma" w:cs="Tahoma"/>
                <w:b/>
                <w:bCs/>
                <w:color w:val="000000"/>
                <w:sz w:val="18"/>
                <w:szCs w:val="18"/>
                <w:lang w:eastAsia="es-CO"/>
              </w:rPr>
            </w:pPr>
            <w:r w:rsidRPr="00CF798D">
              <w:rPr>
                <w:rFonts w:ascii="Tahoma" w:eastAsia="Times New Roman" w:hAnsi="Tahoma" w:cs="Tahoma"/>
                <w:b/>
                <w:bCs/>
                <w:color w:val="000000"/>
                <w:sz w:val="18"/>
                <w:szCs w:val="18"/>
                <w:lang w:eastAsia="es-CO"/>
              </w:rPr>
              <w:t>Fondos Comunes - Funcionamiento</w:t>
            </w:r>
          </w:p>
        </w:tc>
        <w:tc>
          <w:tcPr>
            <w:tcW w:w="1984" w:type="dxa"/>
            <w:gridSpan w:val="2"/>
            <w:tcBorders>
              <w:left w:val="nil"/>
              <w:right w:val="nil"/>
            </w:tcBorders>
            <w:shd w:val="clear" w:color="auto" w:fill="D3DFEE"/>
          </w:tcPr>
          <w:p w:rsidR="006062EC" w:rsidRPr="00CF798D" w:rsidRDefault="006062EC" w:rsidP="00B833FD">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$6.000.000</w:t>
            </w:r>
          </w:p>
        </w:tc>
        <w:tc>
          <w:tcPr>
            <w:tcW w:w="1418" w:type="dxa"/>
            <w:tcBorders>
              <w:left w:val="nil"/>
              <w:right w:val="nil"/>
            </w:tcBorders>
            <w:shd w:val="clear" w:color="auto" w:fill="D3DFEE"/>
          </w:tcPr>
          <w:p w:rsidR="006062EC" w:rsidRPr="00CF798D" w:rsidRDefault="006062EC" w:rsidP="00B833FD">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0.12%</w:t>
            </w:r>
          </w:p>
          <w:p w:rsidR="006062EC" w:rsidRPr="00CF798D" w:rsidRDefault="006062EC" w:rsidP="00B833FD">
            <w:pPr>
              <w:tabs>
                <w:tab w:val="right" w:pos="8222"/>
              </w:tabs>
              <w:jc w:val="both"/>
              <w:rPr>
                <w:rFonts w:ascii="Tahoma" w:eastAsia="Times New Roman" w:hAnsi="Tahoma" w:cs="Tahoma"/>
                <w:color w:val="000000"/>
                <w:sz w:val="18"/>
                <w:szCs w:val="18"/>
                <w:lang w:eastAsia="es-CO"/>
              </w:rPr>
            </w:pPr>
          </w:p>
        </w:tc>
        <w:tc>
          <w:tcPr>
            <w:tcW w:w="1701" w:type="dxa"/>
            <w:tcBorders>
              <w:left w:val="nil"/>
              <w:right w:val="nil"/>
            </w:tcBorders>
            <w:shd w:val="clear" w:color="auto" w:fill="D3DFEE"/>
          </w:tcPr>
          <w:p w:rsidR="006062EC" w:rsidRPr="00CF798D" w:rsidRDefault="006062EC" w:rsidP="00B833FD">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$1.462.465</w:t>
            </w:r>
          </w:p>
        </w:tc>
        <w:tc>
          <w:tcPr>
            <w:tcW w:w="1276" w:type="dxa"/>
            <w:tcBorders>
              <w:left w:val="nil"/>
            </w:tcBorders>
            <w:shd w:val="clear" w:color="auto" w:fill="D3DFEE"/>
          </w:tcPr>
          <w:p w:rsidR="006062EC" w:rsidRPr="00CF798D" w:rsidRDefault="006062EC" w:rsidP="00B833FD">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24,37%</w:t>
            </w:r>
          </w:p>
        </w:tc>
      </w:tr>
      <w:tr w:rsidR="00AA3B3A" w:rsidRPr="00CF798D" w:rsidTr="00CF798D">
        <w:tc>
          <w:tcPr>
            <w:tcW w:w="2093" w:type="dxa"/>
            <w:tcBorders>
              <w:right w:val="nil"/>
            </w:tcBorders>
            <w:shd w:val="clear" w:color="auto" w:fill="auto"/>
          </w:tcPr>
          <w:p w:rsidR="006062EC" w:rsidRPr="00CF798D" w:rsidRDefault="006062EC" w:rsidP="00B833FD">
            <w:pPr>
              <w:tabs>
                <w:tab w:val="right" w:pos="8222"/>
              </w:tabs>
              <w:jc w:val="both"/>
              <w:rPr>
                <w:rFonts w:ascii="Tahoma" w:eastAsia="Times New Roman" w:hAnsi="Tahoma" w:cs="Tahoma"/>
                <w:b/>
                <w:bCs/>
                <w:color w:val="000000"/>
                <w:sz w:val="18"/>
                <w:szCs w:val="18"/>
                <w:lang w:eastAsia="es-CO"/>
              </w:rPr>
            </w:pPr>
            <w:r w:rsidRPr="00CF798D">
              <w:rPr>
                <w:rFonts w:ascii="Tahoma" w:eastAsia="Times New Roman" w:hAnsi="Tahoma" w:cs="Tahoma"/>
                <w:b/>
                <w:bCs/>
                <w:color w:val="000000"/>
                <w:sz w:val="18"/>
                <w:szCs w:val="18"/>
                <w:lang w:eastAsia="es-CO"/>
              </w:rPr>
              <w:t>Fondos Comunes - Inversión</w:t>
            </w:r>
          </w:p>
        </w:tc>
        <w:tc>
          <w:tcPr>
            <w:tcW w:w="1984" w:type="dxa"/>
            <w:gridSpan w:val="2"/>
            <w:tcBorders>
              <w:left w:val="nil"/>
              <w:right w:val="nil"/>
            </w:tcBorders>
            <w:shd w:val="clear" w:color="auto" w:fill="auto"/>
          </w:tcPr>
          <w:p w:rsidR="006062EC" w:rsidRPr="00CF798D" w:rsidRDefault="006062EC" w:rsidP="00B833FD">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$3.307.258.314</w:t>
            </w:r>
          </w:p>
        </w:tc>
        <w:tc>
          <w:tcPr>
            <w:tcW w:w="1418" w:type="dxa"/>
            <w:tcBorders>
              <w:left w:val="nil"/>
              <w:right w:val="nil"/>
            </w:tcBorders>
            <w:shd w:val="clear" w:color="auto" w:fill="auto"/>
          </w:tcPr>
          <w:p w:rsidR="006062EC" w:rsidRPr="00CF798D" w:rsidRDefault="006062EC" w:rsidP="00B833FD">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65,67%</w:t>
            </w:r>
          </w:p>
        </w:tc>
        <w:tc>
          <w:tcPr>
            <w:tcW w:w="1701" w:type="dxa"/>
            <w:tcBorders>
              <w:left w:val="nil"/>
              <w:right w:val="nil"/>
            </w:tcBorders>
            <w:shd w:val="clear" w:color="auto" w:fill="auto"/>
          </w:tcPr>
          <w:p w:rsidR="006062EC" w:rsidRPr="00CF798D" w:rsidRDefault="006062EC" w:rsidP="00B833FD">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$1.728.601.228</w:t>
            </w:r>
          </w:p>
        </w:tc>
        <w:tc>
          <w:tcPr>
            <w:tcW w:w="1276" w:type="dxa"/>
            <w:tcBorders>
              <w:left w:val="nil"/>
            </w:tcBorders>
            <w:shd w:val="clear" w:color="auto" w:fill="auto"/>
          </w:tcPr>
          <w:p w:rsidR="006062EC" w:rsidRPr="00CF798D" w:rsidRDefault="006062EC" w:rsidP="00B833FD">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52,27%</w:t>
            </w:r>
          </w:p>
        </w:tc>
      </w:tr>
      <w:tr w:rsidR="006062EC" w:rsidRPr="00CF798D" w:rsidTr="00CF798D">
        <w:tc>
          <w:tcPr>
            <w:tcW w:w="2093" w:type="dxa"/>
            <w:tcBorders>
              <w:right w:val="nil"/>
            </w:tcBorders>
            <w:shd w:val="clear" w:color="auto" w:fill="D3DFEE"/>
          </w:tcPr>
          <w:p w:rsidR="006062EC" w:rsidRPr="00CF798D" w:rsidRDefault="006062EC" w:rsidP="00B833FD">
            <w:pPr>
              <w:tabs>
                <w:tab w:val="right" w:pos="8222"/>
              </w:tabs>
              <w:jc w:val="both"/>
              <w:rPr>
                <w:rFonts w:ascii="Tahoma" w:eastAsia="Times New Roman" w:hAnsi="Tahoma" w:cs="Tahoma"/>
                <w:b/>
                <w:bCs/>
                <w:color w:val="000000"/>
                <w:sz w:val="18"/>
                <w:szCs w:val="18"/>
                <w:lang w:eastAsia="es-CO"/>
              </w:rPr>
            </w:pPr>
            <w:r w:rsidRPr="00CF798D">
              <w:rPr>
                <w:rFonts w:ascii="Tahoma" w:eastAsia="Times New Roman" w:hAnsi="Tahoma" w:cs="Tahoma"/>
                <w:b/>
                <w:bCs/>
                <w:color w:val="000000"/>
                <w:sz w:val="18"/>
                <w:szCs w:val="18"/>
                <w:lang w:eastAsia="es-CO"/>
              </w:rPr>
              <w:t>TOTAL FONDOS COMUNES</w:t>
            </w:r>
          </w:p>
        </w:tc>
        <w:tc>
          <w:tcPr>
            <w:tcW w:w="1984" w:type="dxa"/>
            <w:gridSpan w:val="2"/>
            <w:tcBorders>
              <w:left w:val="nil"/>
              <w:right w:val="nil"/>
            </w:tcBorders>
            <w:shd w:val="clear" w:color="auto" w:fill="D3DFEE"/>
          </w:tcPr>
          <w:p w:rsidR="006062EC" w:rsidRPr="00CF798D" w:rsidRDefault="006062EC" w:rsidP="00B833FD">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$3.313.258.314</w:t>
            </w:r>
          </w:p>
        </w:tc>
        <w:tc>
          <w:tcPr>
            <w:tcW w:w="1418" w:type="dxa"/>
            <w:tcBorders>
              <w:left w:val="nil"/>
              <w:right w:val="nil"/>
            </w:tcBorders>
            <w:shd w:val="clear" w:color="auto" w:fill="D3DFEE"/>
          </w:tcPr>
          <w:p w:rsidR="006062EC" w:rsidRPr="00CF798D" w:rsidRDefault="006062EC" w:rsidP="00B833FD">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65,79%</w:t>
            </w:r>
          </w:p>
        </w:tc>
        <w:tc>
          <w:tcPr>
            <w:tcW w:w="1701" w:type="dxa"/>
            <w:tcBorders>
              <w:left w:val="nil"/>
              <w:right w:val="nil"/>
            </w:tcBorders>
            <w:shd w:val="clear" w:color="auto" w:fill="D3DFEE"/>
          </w:tcPr>
          <w:p w:rsidR="006062EC" w:rsidRPr="00CF798D" w:rsidRDefault="006062EC" w:rsidP="00B833FD">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$1.730.063.693</w:t>
            </w:r>
          </w:p>
        </w:tc>
        <w:tc>
          <w:tcPr>
            <w:tcW w:w="1276" w:type="dxa"/>
            <w:tcBorders>
              <w:left w:val="nil"/>
            </w:tcBorders>
            <w:shd w:val="clear" w:color="auto" w:fill="D3DFEE"/>
          </w:tcPr>
          <w:p w:rsidR="006062EC" w:rsidRPr="00CF798D" w:rsidRDefault="006062EC" w:rsidP="00B833FD">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52,22%</w:t>
            </w:r>
          </w:p>
        </w:tc>
      </w:tr>
      <w:tr w:rsidR="00AA3B3A" w:rsidRPr="00CF798D" w:rsidTr="00CF798D">
        <w:tc>
          <w:tcPr>
            <w:tcW w:w="2093" w:type="dxa"/>
            <w:tcBorders>
              <w:right w:val="nil"/>
            </w:tcBorders>
            <w:shd w:val="clear" w:color="auto" w:fill="auto"/>
          </w:tcPr>
          <w:p w:rsidR="006062EC" w:rsidRPr="00CF798D" w:rsidRDefault="006062EC" w:rsidP="00B833FD">
            <w:pPr>
              <w:tabs>
                <w:tab w:val="right" w:pos="8222"/>
              </w:tabs>
              <w:jc w:val="both"/>
              <w:rPr>
                <w:rFonts w:ascii="Tahoma" w:eastAsia="Times New Roman" w:hAnsi="Tahoma" w:cs="Tahoma"/>
                <w:b/>
                <w:bCs/>
                <w:color w:val="000000"/>
                <w:sz w:val="18"/>
                <w:szCs w:val="18"/>
                <w:lang w:eastAsia="es-CO"/>
              </w:rPr>
            </w:pPr>
            <w:r w:rsidRPr="00CF798D">
              <w:rPr>
                <w:rFonts w:ascii="Tahoma" w:eastAsia="Times New Roman" w:hAnsi="Tahoma" w:cs="Tahoma"/>
                <w:b/>
                <w:bCs/>
                <w:color w:val="000000"/>
                <w:sz w:val="18"/>
                <w:szCs w:val="18"/>
                <w:lang w:eastAsia="es-CO"/>
              </w:rPr>
              <w:t>Fuentes Especiales – Inversión</w:t>
            </w:r>
          </w:p>
        </w:tc>
        <w:tc>
          <w:tcPr>
            <w:tcW w:w="1984" w:type="dxa"/>
            <w:gridSpan w:val="2"/>
            <w:tcBorders>
              <w:left w:val="nil"/>
              <w:right w:val="nil"/>
            </w:tcBorders>
            <w:shd w:val="clear" w:color="auto" w:fill="auto"/>
          </w:tcPr>
          <w:p w:rsidR="006062EC" w:rsidRPr="00CF798D" w:rsidRDefault="006062EC" w:rsidP="00B833FD">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$755.783.000</w:t>
            </w:r>
          </w:p>
        </w:tc>
        <w:tc>
          <w:tcPr>
            <w:tcW w:w="1418" w:type="dxa"/>
            <w:tcBorders>
              <w:left w:val="nil"/>
              <w:right w:val="nil"/>
            </w:tcBorders>
            <w:shd w:val="clear" w:color="auto" w:fill="auto"/>
          </w:tcPr>
          <w:p w:rsidR="006062EC" w:rsidRPr="00CF798D" w:rsidRDefault="006062EC" w:rsidP="00B833FD">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15,01%</w:t>
            </w:r>
          </w:p>
        </w:tc>
        <w:tc>
          <w:tcPr>
            <w:tcW w:w="1701" w:type="dxa"/>
            <w:tcBorders>
              <w:left w:val="nil"/>
              <w:right w:val="nil"/>
            </w:tcBorders>
            <w:shd w:val="clear" w:color="auto" w:fill="auto"/>
          </w:tcPr>
          <w:p w:rsidR="006062EC" w:rsidRPr="00CF798D" w:rsidRDefault="006062EC" w:rsidP="00B833FD">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$599.097.929</w:t>
            </w:r>
          </w:p>
        </w:tc>
        <w:tc>
          <w:tcPr>
            <w:tcW w:w="1276" w:type="dxa"/>
            <w:tcBorders>
              <w:left w:val="nil"/>
            </w:tcBorders>
            <w:shd w:val="clear" w:color="auto" w:fill="auto"/>
          </w:tcPr>
          <w:p w:rsidR="006062EC" w:rsidRPr="00CF798D" w:rsidRDefault="006062EC" w:rsidP="00B833FD">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79,27%</w:t>
            </w:r>
          </w:p>
        </w:tc>
      </w:tr>
      <w:tr w:rsidR="006062EC" w:rsidRPr="00CF798D" w:rsidTr="00CF798D">
        <w:tc>
          <w:tcPr>
            <w:tcW w:w="2093" w:type="dxa"/>
            <w:tcBorders>
              <w:right w:val="nil"/>
            </w:tcBorders>
            <w:shd w:val="clear" w:color="auto" w:fill="D3DFEE"/>
          </w:tcPr>
          <w:p w:rsidR="006062EC" w:rsidRPr="00CF798D" w:rsidRDefault="006062EC" w:rsidP="00B833FD">
            <w:pPr>
              <w:tabs>
                <w:tab w:val="right" w:pos="8222"/>
              </w:tabs>
              <w:jc w:val="both"/>
              <w:rPr>
                <w:rFonts w:ascii="Tahoma" w:eastAsia="Times New Roman" w:hAnsi="Tahoma" w:cs="Tahoma"/>
                <w:b/>
                <w:bCs/>
                <w:color w:val="000000"/>
                <w:sz w:val="18"/>
                <w:szCs w:val="18"/>
                <w:lang w:eastAsia="es-CO"/>
              </w:rPr>
            </w:pPr>
            <w:r w:rsidRPr="00CF798D">
              <w:rPr>
                <w:rFonts w:ascii="Tahoma" w:eastAsia="Times New Roman" w:hAnsi="Tahoma" w:cs="Tahoma"/>
                <w:b/>
                <w:bCs/>
                <w:color w:val="000000"/>
                <w:sz w:val="18"/>
                <w:szCs w:val="18"/>
                <w:lang w:eastAsia="es-CO"/>
              </w:rPr>
              <w:t>TOTAL FUENTES ESPECIALES</w:t>
            </w:r>
          </w:p>
        </w:tc>
        <w:tc>
          <w:tcPr>
            <w:tcW w:w="1984" w:type="dxa"/>
            <w:gridSpan w:val="2"/>
            <w:tcBorders>
              <w:left w:val="nil"/>
              <w:right w:val="nil"/>
            </w:tcBorders>
            <w:shd w:val="clear" w:color="auto" w:fill="D3DFEE"/>
          </w:tcPr>
          <w:p w:rsidR="006062EC" w:rsidRPr="00CF798D" w:rsidRDefault="006062EC" w:rsidP="00B833FD">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$755.783.000</w:t>
            </w:r>
          </w:p>
        </w:tc>
        <w:tc>
          <w:tcPr>
            <w:tcW w:w="1418" w:type="dxa"/>
            <w:tcBorders>
              <w:left w:val="nil"/>
              <w:right w:val="nil"/>
            </w:tcBorders>
            <w:shd w:val="clear" w:color="auto" w:fill="D3DFEE"/>
          </w:tcPr>
          <w:p w:rsidR="006062EC" w:rsidRPr="00CF798D" w:rsidRDefault="006062EC" w:rsidP="00B833FD">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15,01%</w:t>
            </w:r>
          </w:p>
        </w:tc>
        <w:tc>
          <w:tcPr>
            <w:tcW w:w="1701" w:type="dxa"/>
            <w:tcBorders>
              <w:left w:val="nil"/>
              <w:right w:val="nil"/>
            </w:tcBorders>
            <w:shd w:val="clear" w:color="auto" w:fill="D3DFEE"/>
          </w:tcPr>
          <w:p w:rsidR="006062EC" w:rsidRPr="00CF798D" w:rsidRDefault="006062EC" w:rsidP="00B833FD">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$599.097.929</w:t>
            </w:r>
          </w:p>
        </w:tc>
        <w:tc>
          <w:tcPr>
            <w:tcW w:w="1276" w:type="dxa"/>
            <w:tcBorders>
              <w:left w:val="nil"/>
            </w:tcBorders>
            <w:shd w:val="clear" w:color="auto" w:fill="D3DFEE"/>
          </w:tcPr>
          <w:p w:rsidR="006062EC" w:rsidRPr="00CF798D" w:rsidRDefault="006062EC" w:rsidP="00B833FD">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79,27%</w:t>
            </w:r>
          </w:p>
        </w:tc>
      </w:tr>
      <w:tr w:rsidR="00AA3B3A" w:rsidRPr="00CF798D" w:rsidTr="00CF798D">
        <w:tc>
          <w:tcPr>
            <w:tcW w:w="2093" w:type="dxa"/>
            <w:tcBorders>
              <w:right w:val="nil"/>
            </w:tcBorders>
            <w:shd w:val="clear" w:color="auto" w:fill="auto"/>
          </w:tcPr>
          <w:p w:rsidR="006062EC" w:rsidRPr="00CF798D" w:rsidRDefault="006062EC" w:rsidP="00B833FD">
            <w:pPr>
              <w:tabs>
                <w:tab w:val="right" w:pos="8222"/>
              </w:tabs>
              <w:jc w:val="both"/>
              <w:rPr>
                <w:rFonts w:ascii="Tahoma" w:eastAsia="Times New Roman" w:hAnsi="Tahoma" w:cs="Tahoma"/>
                <w:b/>
                <w:bCs/>
                <w:color w:val="000000"/>
                <w:sz w:val="18"/>
                <w:szCs w:val="18"/>
                <w:lang w:eastAsia="es-CO"/>
              </w:rPr>
            </w:pPr>
            <w:r w:rsidRPr="00CF798D">
              <w:rPr>
                <w:rFonts w:ascii="Tahoma" w:eastAsia="Times New Roman" w:hAnsi="Tahoma" w:cs="Tahoma"/>
                <w:b/>
                <w:bCs/>
                <w:color w:val="000000"/>
                <w:sz w:val="18"/>
                <w:szCs w:val="18"/>
                <w:lang w:eastAsia="es-CO"/>
              </w:rPr>
              <w:t>Sistema General de Participaciones – Inversión</w:t>
            </w:r>
          </w:p>
        </w:tc>
        <w:tc>
          <w:tcPr>
            <w:tcW w:w="1984" w:type="dxa"/>
            <w:gridSpan w:val="2"/>
            <w:tcBorders>
              <w:left w:val="nil"/>
              <w:right w:val="nil"/>
            </w:tcBorders>
            <w:shd w:val="clear" w:color="auto" w:fill="auto"/>
          </w:tcPr>
          <w:p w:rsidR="006062EC" w:rsidRPr="00CF798D" w:rsidRDefault="006062EC" w:rsidP="00B833FD">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$788.350.687</w:t>
            </w:r>
          </w:p>
        </w:tc>
        <w:tc>
          <w:tcPr>
            <w:tcW w:w="1418" w:type="dxa"/>
            <w:tcBorders>
              <w:left w:val="nil"/>
              <w:right w:val="nil"/>
            </w:tcBorders>
            <w:shd w:val="clear" w:color="auto" w:fill="auto"/>
          </w:tcPr>
          <w:p w:rsidR="006062EC" w:rsidRPr="00CF798D" w:rsidRDefault="006062EC" w:rsidP="00B833FD">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15,65%</w:t>
            </w:r>
          </w:p>
        </w:tc>
        <w:tc>
          <w:tcPr>
            <w:tcW w:w="1701" w:type="dxa"/>
            <w:tcBorders>
              <w:left w:val="nil"/>
              <w:right w:val="nil"/>
            </w:tcBorders>
            <w:shd w:val="clear" w:color="auto" w:fill="auto"/>
          </w:tcPr>
          <w:p w:rsidR="006062EC" w:rsidRPr="00CF798D" w:rsidRDefault="006062EC" w:rsidP="00B833FD">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$438.377.975</w:t>
            </w:r>
          </w:p>
        </w:tc>
        <w:tc>
          <w:tcPr>
            <w:tcW w:w="1276" w:type="dxa"/>
            <w:tcBorders>
              <w:left w:val="nil"/>
            </w:tcBorders>
            <w:shd w:val="clear" w:color="auto" w:fill="auto"/>
          </w:tcPr>
          <w:p w:rsidR="006062EC" w:rsidRPr="00CF798D" w:rsidRDefault="006062EC" w:rsidP="00B833FD">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55,61%</w:t>
            </w:r>
          </w:p>
        </w:tc>
      </w:tr>
      <w:tr w:rsidR="006062EC" w:rsidRPr="00CF798D" w:rsidTr="00CF798D">
        <w:tc>
          <w:tcPr>
            <w:tcW w:w="2093" w:type="dxa"/>
            <w:tcBorders>
              <w:right w:val="nil"/>
            </w:tcBorders>
            <w:shd w:val="clear" w:color="auto" w:fill="D3DFEE"/>
          </w:tcPr>
          <w:p w:rsidR="006062EC" w:rsidRPr="00CF798D" w:rsidRDefault="006062EC" w:rsidP="00B833FD">
            <w:pPr>
              <w:tabs>
                <w:tab w:val="right" w:pos="8222"/>
              </w:tabs>
              <w:jc w:val="both"/>
              <w:rPr>
                <w:rFonts w:ascii="Tahoma" w:eastAsia="Times New Roman" w:hAnsi="Tahoma" w:cs="Tahoma"/>
                <w:b/>
                <w:bCs/>
                <w:color w:val="000000"/>
                <w:sz w:val="18"/>
                <w:szCs w:val="18"/>
                <w:lang w:eastAsia="es-CO"/>
              </w:rPr>
            </w:pPr>
            <w:r w:rsidRPr="00CF798D">
              <w:rPr>
                <w:rFonts w:ascii="Tahoma" w:eastAsia="Times New Roman" w:hAnsi="Tahoma" w:cs="Tahoma"/>
                <w:b/>
                <w:bCs/>
                <w:color w:val="000000"/>
                <w:sz w:val="18"/>
                <w:szCs w:val="18"/>
                <w:lang w:eastAsia="es-CO"/>
              </w:rPr>
              <w:t xml:space="preserve">TOTAL SGP </w:t>
            </w:r>
          </w:p>
        </w:tc>
        <w:tc>
          <w:tcPr>
            <w:tcW w:w="1984" w:type="dxa"/>
            <w:gridSpan w:val="2"/>
            <w:tcBorders>
              <w:left w:val="nil"/>
              <w:right w:val="nil"/>
            </w:tcBorders>
            <w:shd w:val="clear" w:color="auto" w:fill="D3DFEE"/>
          </w:tcPr>
          <w:p w:rsidR="006062EC" w:rsidRPr="00CF798D" w:rsidRDefault="006062EC" w:rsidP="00B833FD">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$788.350.687</w:t>
            </w:r>
          </w:p>
        </w:tc>
        <w:tc>
          <w:tcPr>
            <w:tcW w:w="1418" w:type="dxa"/>
            <w:tcBorders>
              <w:left w:val="nil"/>
              <w:right w:val="nil"/>
            </w:tcBorders>
            <w:shd w:val="clear" w:color="auto" w:fill="D3DFEE"/>
          </w:tcPr>
          <w:p w:rsidR="006062EC" w:rsidRPr="00CF798D" w:rsidRDefault="006062EC" w:rsidP="00B833FD">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15,65%</w:t>
            </w:r>
          </w:p>
        </w:tc>
        <w:tc>
          <w:tcPr>
            <w:tcW w:w="1701" w:type="dxa"/>
            <w:tcBorders>
              <w:left w:val="nil"/>
              <w:right w:val="nil"/>
            </w:tcBorders>
            <w:shd w:val="clear" w:color="auto" w:fill="D3DFEE"/>
          </w:tcPr>
          <w:p w:rsidR="006062EC" w:rsidRPr="00CF798D" w:rsidRDefault="006062EC" w:rsidP="00B833FD">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$438.377.975</w:t>
            </w:r>
          </w:p>
        </w:tc>
        <w:tc>
          <w:tcPr>
            <w:tcW w:w="1276" w:type="dxa"/>
            <w:tcBorders>
              <w:left w:val="nil"/>
            </w:tcBorders>
            <w:shd w:val="clear" w:color="auto" w:fill="D3DFEE"/>
          </w:tcPr>
          <w:p w:rsidR="006062EC" w:rsidRPr="00CF798D" w:rsidRDefault="006062EC" w:rsidP="00B833FD">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55,61%</w:t>
            </w:r>
          </w:p>
        </w:tc>
      </w:tr>
      <w:tr w:rsidR="00AA3B3A" w:rsidRPr="00CF798D" w:rsidTr="00CF798D">
        <w:tc>
          <w:tcPr>
            <w:tcW w:w="2093" w:type="dxa"/>
            <w:tcBorders>
              <w:right w:val="nil"/>
            </w:tcBorders>
            <w:shd w:val="clear" w:color="auto" w:fill="auto"/>
          </w:tcPr>
          <w:p w:rsidR="006062EC" w:rsidRPr="00CF798D" w:rsidRDefault="006062EC" w:rsidP="00B833FD">
            <w:pPr>
              <w:tabs>
                <w:tab w:val="right" w:pos="8222"/>
              </w:tabs>
              <w:jc w:val="both"/>
              <w:rPr>
                <w:rFonts w:ascii="Tahoma" w:eastAsia="Times New Roman" w:hAnsi="Tahoma" w:cs="Tahoma"/>
                <w:b/>
                <w:bCs/>
                <w:color w:val="000000"/>
                <w:sz w:val="18"/>
                <w:szCs w:val="18"/>
                <w:lang w:eastAsia="es-CO"/>
              </w:rPr>
            </w:pPr>
            <w:r w:rsidRPr="00CF798D">
              <w:rPr>
                <w:rFonts w:ascii="Tahoma" w:eastAsia="Times New Roman" w:hAnsi="Tahoma" w:cs="Tahoma"/>
                <w:b/>
                <w:bCs/>
                <w:color w:val="000000"/>
                <w:sz w:val="18"/>
                <w:szCs w:val="18"/>
                <w:lang w:eastAsia="es-CO"/>
              </w:rPr>
              <w:t>Recursos del Balance FC – Inversión</w:t>
            </w:r>
          </w:p>
        </w:tc>
        <w:tc>
          <w:tcPr>
            <w:tcW w:w="1984" w:type="dxa"/>
            <w:gridSpan w:val="2"/>
            <w:tcBorders>
              <w:left w:val="nil"/>
              <w:right w:val="nil"/>
            </w:tcBorders>
            <w:shd w:val="clear" w:color="auto" w:fill="auto"/>
          </w:tcPr>
          <w:p w:rsidR="006062EC" w:rsidRPr="00CF798D" w:rsidRDefault="006062EC" w:rsidP="00B833FD">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$168.741.686</w:t>
            </w:r>
          </w:p>
        </w:tc>
        <w:tc>
          <w:tcPr>
            <w:tcW w:w="1418" w:type="dxa"/>
            <w:tcBorders>
              <w:left w:val="nil"/>
              <w:right w:val="nil"/>
            </w:tcBorders>
            <w:shd w:val="clear" w:color="auto" w:fill="auto"/>
          </w:tcPr>
          <w:p w:rsidR="006062EC" w:rsidRPr="00CF798D" w:rsidRDefault="006062EC" w:rsidP="00B833FD">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3,35%</w:t>
            </w:r>
          </w:p>
        </w:tc>
        <w:tc>
          <w:tcPr>
            <w:tcW w:w="1701" w:type="dxa"/>
            <w:tcBorders>
              <w:left w:val="nil"/>
              <w:right w:val="nil"/>
            </w:tcBorders>
            <w:shd w:val="clear" w:color="auto" w:fill="auto"/>
          </w:tcPr>
          <w:p w:rsidR="006062EC" w:rsidRPr="00CF798D" w:rsidRDefault="006062EC" w:rsidP="00B833FD">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$0</w:t>
            </w:r>
          </w:p>
        </w:tc>
        <w:tc>
          <w:tcPr>
            <w:tcW w:w="1276" w:type="dxa"/>
            <w:tcBorders>
              <w:left w:val="nil"/>
            </w:tcBorders>
            <w:shd w:val="clear" w:color="auto" w:fill="auto"/>
          </w:tcPr>
          <w:p w:rsidR="006062EC" w:rsidRPr="00CF798D" w:rsidRDefault="006062EC" w:rsidP="00B833FD">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0%</w:t>
            </w:r>
          </w:p>
        </w:tc>
      </w:tr>
      <w:tr w:rsidR="006062EC" w:rsidRPr="00CF798D" w:rsidTr="00CF798D">
        <w:tc>
          <w:tcPr>
            <w:tcW w:w="2093" w:type="dxa"/>
            <w:tcBorders>
              <w:right w:val="nil"/>
            </w:tcBorders>
            <w:shd w:val="clear" w:color="auto" w:fill="D3DFEE"/>
          </w:tcPr>
          <w:p w:rsidR="006062EC" w:rsidRPr="00CF798D" w:rsidRDefault="006062EC" w:rsidP="00B833FD">
            <w:pPr>
              <w:tabs>
                <w:tab w:val="right" w:pos="8222"/>
              </w:tabs>
              <w:jc w:val="both"/>
              <w:rPr>
                <w:rFonts w:ascii="Tahoma" w:eastAsia="Times New Roman" w:hAnsi="Tahoma" w:cs="Tahoma"/>
                <w:b/>
                <w:bCs/>
                <w:color w:val="000000"/>
                <w:sz w:val="18"/>
                <w:szCs w:val="18"/>
                <w:lang w:eastAsia="es-CO"/>
              </w:rPr>
            </w:pPr>
            <w:r w:rsidRPr="00CF798D">
              <w:rPr>
                <w:rFonts w:ascii="Tahoma" w:eastAsia="Times New Roman" w:hAnsi="Tahoma" w:cs="Tahoma"/>
                <w:b/>
                <w:bCs/>
                <w:color w:val="000000"/>
                <w:sz w:val="18"/>
                <w:szCs w:val="18"/>
                <w:lang w:eastAsia="es-CO"/>
              </w:rPr>
              <w:t>TOTAL RECURSOS DEL BALANCE FC</w:t>
            </w:r>
          </w:p>
        </w:tc>
        <w:tc>
          <w:tcPr>
            <w:tcW w:w="1984" w:type="dxa"/>
            <w:gridSpan w:val="2"/>
            <w:tcBorders>
              <w:left w:val="nil"/>
              <w:right w:val="nil"/>
            </w:tcBorders>
            <w:shd w:val="clear" w:color="auto" w:fill="D3DFEE"/>
          </w:tcPr>
          <w:p w:rsidR="006062EC" w:rsidRPr="00CF798D" w:rsidRDefault="006062EC" w:rsidP="00B833FD">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$168.741.686</w:t>
            </w:r>
          </w:p>
        </w:tc>
        <w:tc>
          <w:tcPr>
            <w:tcW w:w="1418" w:type="dxa"/>
            <w:tcBorders>
              <w:left w:val="nil"/>
              <w:right w:val="nil"/>
            </w:tcBorders>
            <w:shd w:val="clear" w:color="auto" w:fill="D3DFEE"/>
          </w:tcPr>
          <w:p w:rsidR="006062EC" w:rsidRPr="00CF798D" w:rsidRDefault="006062EC" w:rsidP="00B833FD">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3,35%</w:t>
            </w:r>
          </w:p>
        </w:tc>
        <w:tc>
          <w:tcPr>
            <w:tcW w:w="1701" w:type="dxa"/>
            <w:tcBorders>
              <w:left w:val="nil"/>
              <w:right w:val="nil"/>
            </w:tcBorders>
            <w:shd w:val="clear" w:color="auto" w:fill="D3DFEE"/>
          </w:tcPr>
          <w:p w:rsidR="006062EC" w:rsidRPr="00CF798D" w:rsidRDefault="006062EC" w:rsidP="00B833FD">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$0</w:t>
            </w:r>
          </w:p>
        </w:tc>
        <w:tc>
          <w:tcPr>
            <w:tcW w:w="1276" w:type="dxa"/>
            <w:tcBorders>
              <w:left w:val="nil"/>
            </w:tcBorders>
            <w:shd w:val="clear" w:color="auto" w:fill="D3DFEE"/>
          </w:tcPr>
          <w:p w:rsidR="006062EC" w:rsidRPr="00CF798D" w:rsidRDefault="006062EC" w:rsidP="00B833FD">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0%</w:t>
            </w:r>
          </w:p>
        </w:tc>
      </w:tr>
      <w:tr w:rsidR="00AA3B3A" w:rsidRPr="00CF798D" w:rsidTr="00CF798D">
        <w:tc>
          <w:tcPr>
            <w:tcW w:w="2093" w:type="dxa"/>
            <w:tcBorders>
              <w:right w:val="nil"/>
            </w:tcBorders>
            <w:shd w:val="clear" w:color="auto" w:fill="auto"/>
          </w:tcPr>
          <w:p w:rsidR="006062EC" w:rsidRPr="00CF798D" w:rsidRDefault="006062EC" w:rsidP="00B833FD">
            <w:pPr>
              <w:tabs>
                <w:tab w:val="right" w:pos="8222"/>
              </w:tabs>
              <w:jc w:val="both"/>
              <w:rPr>
                <w:rFonts w:ascii="Tahoma" w:eastAsia="Times New Roman" w:hAnsi="Tahoma" w:cs="Tahoma"/>
                <w:b/>
                <w:bCs/>
                <w:color w:val="000000"/>
                <w:sz w:val="18"/>
                <w:szCs w:val="18"/>
                <w:lang w:eastAsia="es-CO"/>
              </w:rPr>
            </w:pPr>
            <w:r w:rsidRPr="00CF798D">
              <w:rPr>
                <w:rFonts w:ascii="Tahoma" w:eastAsia="Times New Roman" w:hAnsi="Tahoma" w:cs="Tahoma"/>
                <w:b/>
                <w:bCs/>
                <w:color w:val="000000"/>
                <w:sz w:val="18"/>
                <w:szCs w:val="18"/>
                <w:lang w:eastAsia="es-CO"/>
              </w:rPr>
              <w:t>Recursos del Balance FE</w:t>
            </w:r>
          </w:p>
        </w:tc>
        <w:tc>
          <w:tcPr>
            <w:tcW w:w="1984" w:type="dxa"/>
            <w:gridSpan w:val="2"/>
            <w:tcBorders>
              <w:left w:val="nil"/>
              <w:right w:val="nil"/>
            </w:tcBorders>
            <w:shd w:val="clear" w:color="auto" w:fill="auto"/>
          </w:tcPr>
          <w:p w:rsidR="006062EC" w:rsidRPr="00CF798D" w:rsidRDefault="006062EC" w:rsidP="00B833FD">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$10.000.000</w:t>
            </w:r>
          </w:p>
        </w:tc>
        <w:tc>
          <w:tcPr>
            <w:tcW w:w="1418" w:type="dxa"/>
            <w:tcBorders>
              <w:left w:val="nil"/>
              <w:right w:val="nil"/>
            </w:tcBorders>
            <w:shd w:val="clear" w:color="auto" w:fill="auto"/>
          </w:tcPr>
          <w:p w:rsidR="006062EC" w:rsidRPr="00CF798D" w:rsidRDefault="006062EC" w:rsidP="00B833FD">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0,20%</w:t>
            </w:r>
          </w:p>
        </w:tc>
        <w:tc>
          <w:tcPr>
            <w:tcW w:w="1701" w:type="dxa"/>
            <w:tcBorders>
              <w:left w:val="nil"/>
              <w:right w:val="nil"/>
            </w:tcBorders>
            <w:shd w:val="clear" w:color="auto" w:fill="auto"/>
          </w:tcPr>
          <w:p w:rsidR="006062EC" w:rsidRPr="00CF798D" w:rsidRDefault="006062EC" w:rsidP="00B833FD">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$0</w:t>
            </w:r>
          </w:p>
        </w:tc>
        <w:tc>
          <w:tcPr>
            <w:tcW w:w="1276" w:type="dxa"/>
            <w:tcBorders>
              <w:left w:val="nil"/>
            </w:tcBorders>
            <w:shd w:val="clear" w:color="auto" w:fill="auto"/>
          </w:tcPr>
          <w:p w:rsidR="006062EC" w:rsidRPr="00CF798D" w:rsidRDefault="006062EC" w:rsidP="00B833FD">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0%</w:t>
            </w:r>
          </w:p>
        </w:tc>
      </w:tr>
      <w:tr w:rsidR="006062EC" w:rsidRPr="00CF798D" w:rsidTr="00CF798D">
        <w:tc>
          <w:tcPr>
            <w:tcW w:w="2093" w:type="dxa"/>
            <w:tcBorders>
              <w:right w:val="nil"/>
            </w:tcBorders>
            <w:shd w:val="clear" w:color="auto" w:fill="D3DFEE"/>
          </w:tcPr>
          <w:p w:rsidR="006062EC" w:rsidRPr="00CF798D" w:rsidRDefault="006062EC" w:rsidP="00B833FD">
            <w:pPr>
              <w:tabs>
                <w:tab w:val="right" w:pos="8222"/>
              </w:tabs>
              <w:jc w:val="both"/>
              <w:rPr>
                <w:rFonts w:ascii="Tahoma" w:eastAsia="Times New Roman" w:hAnsi="Tahoma" w:cs="Tahoma"/>
                <w:b/>
                <w:bCs/>
                <w:color w:val="000000"/>
                <w:sz w:val="18"/>
                <w:szCs w:val="18"/>
                <w:lang w:eastAsia="es-CO"/>
              </w:rPr>
            </w:pPr>
            <w:r w:rsidRPr="00CF798D">
              <w:rPr>
                <w:rFonts w:ascii="Tahoma" w:eastAsia="Times New Roman" w:hAnsi="Tahoma" w:cs="Tahoma"/>
                <w:b/>
                <w:bCs/>
                <w:color w:val="000000"/>
                <w:sz w:val="18"/>
                <w:szCs w:val="18"/>
                <w:lang w:eastAsia="es-CO"/>
              </w:rPr>
              <w:t>TOTAL RECURSOS DEL BALANCE FE</w:t>
            </w:r>
          </w:p>
        </w:tc>
        <w:tc>
          <w:tcPr>
            <w:tcW w:w="1984" w:type="dxa"/>
            <w:gridSpan w:val="2"/>
            <w:tcBorders>
              <w:left w:val="nil"/>
              <w:right w:val="nil"/>
            </w:tcBorders>
            <w:shd w:val="clear" w:color="auto" w:fill="D3DFEE"/>
          </w:tcPr>
          <w:p w:rsidR="006062EC" w:rsidRPr="00CF798D" w:rsidRDefault="006062EC" w:rsidP="00B833FD">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$10.000.000</w:t>
            </w:r>
          </w:p>
        </w:tc>
        <w:tc>
          <w:tcPr>
            <w:tcW w:w="1418" w:type="dxa"/>
            <w:tcBorders>
              <w:left w:val="nil"/>
              <w:right w:val="nil"/>
            </w:tcBorders>
            <w:shd w:val="clear" w:color="auto" w:fill="D3DFEE"/>
          </w:tcPr>
          <w:p w:rsidR="006062EC" w:rsidRPr="00CF798D" w:rsidRDefault="006062EC" w:rsidP="00B833FD">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0,20%</w:t>
            </w:r>
          </w:p>
        </w:tc>
        <w:tc>
          <w:tcPr>
            <w:tcW w:w="1701" w:type="dxa"/>
            <w:tcBorders>
              <w:left w:val="nil"/>
              <w:right w:val="nil"/>
            </w:tcBorders>
            <w:shd w:val="clear" w:color="auto" w:fill="D3DFEE"/>
          </w:tcPr>
          <w:p w:rsidR="006062EC" w:rsidRPr="00CF798D" w:rsidRDefault="006062EC" w:rsidP="00B833FD">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$0</w:t>
            </w:r>
          </w:p>
        </w:tc>
        <w:tc>
          <w:tcPr>
            <w:tcW w:w="1276" w:type="dxa"/>
            <w:tcBorders>
              <w:left w:val="nil"/>
            </w:tcBorders>
            <w:shd w:val="clear" w:color="auto" w:fill="D3DFEE"/>
          </w:tcPr>
          <w:p w:rsidR="006062EC" w:rsidRPr="00CF798D" w:rsidRDefault="006062EC" w:rsidP="00B833FD">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0%</w:t>
            </w:r>
          </w:p>
        </w:tc>
      </w:tr>
      <w:tr w:rsidR="00AA3B3A" w:rsidRPr="00CF798D" w:rsidTr="00CF798D">
        <w:tc>
          <w:tcPr>
            <w:tcW w:w="2093" w:type="dxa"/>
            <w:tcBorders>
              <w:right w:val="nil"/>
            </w:tcBorders>
            <w:shd w:val="clear" w:color="auto" w:fill="auto"/>
          </w:tcPr>
          <w:p w:rsidR="006062EC" w:rsidRPr="00CF798D" w:rsidRDefault="006062EC" w:rsidP="00B833FD">
            <w:pPr>
              <w:tabs>
                <w:tab w:val="right" w:pos="8222"/>
              </w:tabs>
              <w:jc w:val="both"/>
              <w:rPr>
                <w:rFonts w:ascii="Tahoma" w:eastAsia="Times New Roman" w:hAnsi="Tahoma" w:cs="Tahoma"/>
                <w:b/>
                <w:bCs/>
                <w:color w:val="000000"/>
                <w:sz w:val="18"/>
                <w:szCs w:val="18"/>
                <w:lang w:eastAsia="es-CO"/>
              </w:rPr>
            </w:pPr>
            <w:r w:rsidRPr="00CF798D">
              <w:rPr>
                <w:rFonts w:ascii="Tahoma" w:eastAsia="Times New Roman" w:hAnsi="Tahoma" w:cs="Tahoma"/>
                <w:b/>
                <w:bCs/>
                <w:color w:val="000000"/>
                <w:sz w:val="18"/>
                <w:szCs w:val="18"/>
                <w:lang w:eastAsia="es-CO"/>
              </w:rPr>
              <w:t>TOTAL PRESUPUESTO SECRETARIA DE DEPORTES</w:t>
            </w:r>
          </w:p>
        </w:tc>
        <w:tc>
          <w:tcPr>
            <w:tcW w:w="1984" w:type="dxa"/>
            <w:gridSpan w:val="2"/>
            <w:tcBorders>
              <w:left w:val="nil"/>
              <w:right w:val="nil"/>
            </w:tcBorders>
            <w:shd w:val="clear" w:color="auto" w:fill="auto"/>
          </w:tcPr>
          <w:p w:rsidR="006062EC" w:rsidRPr="00CF798D" w:rsidRDefault="006062EC" w:rsidP="00B833FD">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$5.036.133.687</w:t>
            </w:r>
          </w:p>
        </w:tc>
        <w:tc>
          <w:tcPr>
            <w:tcW w:w="1418" w:type="dxa"/>
            <w:tcBorders>
              <w:left w:val="nil"/>
              <w:right w:val="nil"/>
            </w:tcBorders>
            <w:shd w:val="clear" w:color="auto" w:fill="auto"/>
          </w:tcPr>
          <w:p w:rsidR="006062EC" w:rsidRPr="00CF798D" w:rsidRDefault="006062EC" w:rsidP="00B833FD">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100%</w:t>
            </w:r>
          </w:p>
        </w:tc>
        <w:tc>
          <w:tcPr>
            <w:tcW w:w="1701" w:type="dxa"/>
            <w:tcBorders>
              <w:left w:val="nil"/>
              <w:right w:val="nil"/>
            </w:tcBorders>
            <w:shd w:val="clear" w:color="auto" w:fill="auto"/>
          </w:tcPr>
          <w:p w:rsidR="006062EC" w:rsidRPr="00CF798D" w:rsidRDefault="006062EC" w:rsidP="00B833FD">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$2.767.539.597</w:t>
            </w:r>
          </w:p>
        </w:tc>
        <w:tc>
          <w:tcPr>
            <w:tcW w:w="1276" w:type="dxa"/>
            <w:tcBorders>
              <w:left w:val="nil"/>
            </w:tcBorders>
            <w:shd w:val="clear" w:color="auto" w:fill="auto"/>
          </w:tcPr>
          <w:p w:rsidR="006062EC" w:rsidRPr="00CF798D" w:rsidRDefault="006062EC" w:rsidP="00B833FD">
            <w:pPr>
              <w:tabs>
                <w:tab w:val="right" w:pos="8222"/>
              </w:tabs>
              <w:jc w:val="center"/>
              <w:rPr>
                <w:rFonts w:ascii="Tahoma" w:eastAsia="Times New Roman" w:hAnsi="Tahoma" w:cs="Tahoma"/>
                <w:color w:val="000000"/>
                <w:sz w:val="18"/>
                <w:szCs w:val="18"/>
                <w:lang w:eastAsia="es-CO"/>
              </w:rPr>
            </w:pPr>
            <w:r w:rsidRPr="00CF798D">
              <w:rPr>
                <w:rFonts w:ascii="Tahoma" w:eastAsia="Times New Roman" w:hAnsi="Tahoma" w:cs="Tahoma"/>
                <w:color w:val="000000"/>
                <w:sz w:val="18"/>
                <w:szCs w:val="18"/>
                <w:lang w:eastAsia="es-CO"/>
              </w:rPr>
              <w:t>54,95%</w:t>
            </w:r>
          </w:p>
        </w:tc>
      </w:tr>
    </w:tbl>
    <w:p w:rsidR="006062EC" w:rsidRDefault="006062EC" w:rsidP="00B833FD">
      <w:pPr>
        <w:tabs>
          <w:tab w:val="right" w:pos="8222"/>
        </w:tabs>
        <w:jc w:val="both"/>
        <w:rPr>
          <w:rFonts w:ascii="Calibri" w:eastAsia="Times New Roman" w:hAnsi="Calibri"/>
          <w:b/>
          <w:color w:val="000000"/>
          <w:sz w:val="20"/>
          <w:szCs w:val="20"/>
          <w:lang w:eastAsia="es-CO"/>
        </w:rPr>
      </w:pPr>
      <w:r w:rsidRPr="00AA3B3A">
        <w:rPr>
          <w:rFonts w:ascii="Calibri" w:eastAsia="Times New Roman" w:hAnsi="Calibri"/>
          <w:b/>
          <w:color w:val="000000"/>
          <w:sz w:val="20"/>
          <w:szCs w:val="20"/>
          <w:lang w:eastAsia="es-CO"/>
        </w:rPr>
        <w:t xml:space="preserve">Cifras en pesos. Fuente Área Presupuesto Secretaria de Hacienda </w:t>
      </w:r>
    </w:p>
    <w:p w:rsidR="00EB2159" w:rsidRDefault="002D4278" w:rsidP="00B833FD">
      <w:pPr>
        <w:tabs>
          <w:tab w:val="right" w:pos="8222"/>
        </w:tabs>
        <w:jc w:val="both"/>
        <w:rPr>
          <w:rFonts w:ascii="Calibri" w:eastAsia="Times New Roman" w:hAnsi="Calibri"/>
          <w:b/>
          <w:color w:val="000000"/>
          <w:sz w:val="20"/>
          <w:szCs w:val="20"/>
          <w:lang w:eastAsia="es-CO"/>
        </w:rPr>
      </w:pPr>
      <w:r>
        <w:rPr>
          <w:rFonts w:ascii="Calibri" w:eastAsia="Times New Roman" w:hAnsi="Calibri"/>
          <w:b/>
          <w:color w:val="000000"/>
          <w:sz w:val="20"/>
          <w:szCs w:val="20"/>
          <w:lang w:eastAsia="es-CO"/>
        </w:rPr>
        <w:lastRenderedPageBreak/>
        <w:t xml:space="preserve">                       </w:t>
      </w:r>
      <w:r w:rsidR="00EB2159">
        <w:rPr>
          <w:rFonts w:ascii="Calibri" w:eastAsia="Times New Roman" w:hAnsi="Calibri"/>
          <w:b/>
          <w:noProof/>
          <w:color w:val="000000"/>
          <w:sz w:val="20"/>
          <w:szCs w:val="20"/>
          <w:lang w:val="es-CO" w:eastAsia="es-CO"/>
        </w:rPr>
        <w:drawing>
          <wp:inline distT="0" distB="0" distL="0" distR="0">
            <wp:extent cx="3972464" cy="2436962"/>
            <wp:effectExtent l="0" t="0" r="9525" b="20955"/>
            <wp:docPr id="46" name="Gráfico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B2159" w:rsidRDefault="00EB2159" w:rsidP="00B833FD">
      <w:pPr>
        <w:tabs>
          <w:tab w:val="right" w:pos="8222"/>
        </w:tabs>
        <w:jc w:val="both"/>
        <w:rPr>
          <w:rFonts w:ascii="Calibri" w:eastAsia="Times New Roman" w:hAnsi="Calibri"/>
          <w:b/>
          <w:color w:val="000000"/>
          <w:sz w:val="20"/>
          <w:szCs w:val="20"/>
          <w:lang w:eastAsia="es-CO"/>
        </w:rPr>
      </w:pPr>
    </w:p>
    <w:p w:rsidR="00646949" w:rsidRPr="00646949" w:rsidRDefault="00646949" w:rsidP="00B833FD">
      <w:pPr>
        <w:tabs>
          <w:tab w:val="right" w:pos="8222"/>
        </w:tabs>
        <w:jc w:val="center"/>
        <w:rPr>
          <w:rFonts w:ascii="Tahoma" w:eastAsia="Times New Roman" w:hAnsi="Tahoma" w:cs="Tahoma"/>
          <w:b/>
          <w:color w:val="000000"/>
          <w:lang w:eastAsia="es-CO"/>
        </w:rPr>
      </w:pPr>
      <w:r w:rsidRPr="00646949">
        <w:rPr>
          <w:rFonts w:ascii="Tahoma" w:eastAsia="Times New Roman" w:hAnsi="Tahoma" w:cs="Tahoma"/>
          <w:b/>
          <w:color w:val="000000"/>
          <w:lang w:eastAsia="es-CO"/>
        </w:rPr>
        <w:t>EJECUCION PRESUPUESTAL POR FUENTES DE FINANCIACION A ABRIL 30 DE 2015</w:t>
      </w:r>
    </w:p>
    <w:p w:rsidR="00646949" w:rsidRDefault="00646949" w:rsidP="00B833FD">
      <w:pPr>
        <w:tabs>
          <w:tab w:val="right" w:pos="8222"/>
        </w:tabs>
        <w:jc w:val="center"/>
        <w:rPr>
          <w:rFonts w:ascii="Tahoma" w:eastAsia="Times New Roman" w:hAnsi="Tahoma" w:cs="Tahoma"/>
          <w:color w:val="000000"/>
          <w:sz w:val="18"/>
          <w:szCs w:val="18"/>
          <w:lang w:eastAsia="es-CO"/>
        </w:rPr>
      </w:pPr>
    </w:p>
    <w:p w:rsidR="006062EC" w:rsidRDefault="00FB57E1" w:rsidP="00B833FD">
      <w:pPr>
        <w:tabs>
          <w:tab w:val="right" w:pos="8222"/>
        </w:tabs>
        <w:jc w:val="center"/>
        <w:rPr>
          <w:rFonts w:ascii="Calibri" w:eastAsia="Times New Roman" w:hAnsi="Calibri"/>
          <w:color w:val="000000"/>
          <w:lang w:eastAsia="es-CO"/>
        </w:rPr>
      </w:pPr>
      <w:r>
        <w:rPr>
          <w:rFonts w:ascii="Calibri" w:eastAsia="Times New Roman" w:hAnsi="Calibri"/>
          <w:noProof/>
          <w:color w:val="000000"/>
          <w:lang w:val="es-CO" w:eastAsia="es-CO"/>
        </w:rPr>
        <w:drawing>
          <wp:inline distT="0" distB="0" distL="0" distR="0">
            <wp:extent cx="4651200" cy="2534400"/>
            <wp:effectExtent l="0" t="0" r="16510" b="18415"/>
            <wp:docPr id="35" name="Objeto 8" descr="Título: EJECUCION PRESUPUESTAL POR FUENTES DE FINANCIACION"/>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DA7476" w:rsidRDefault="00DA7476" w:rsidP="00B833FD">
      <w:pPr>
        <w:tabs>
          <w:tab w:val="right" w:pos="8222"/>
        </w:tabs>
        <w:autoSpaceDE w:val="0"/>
        <w:autoSpaceDN w:val="0"/>
        <w:adjustRightInd w:val="0"/>
        <w:rPr>
          <w:rFonts w:ascii="Tahoma" w:hAnsi="Tahoma" w:cs="Tahoma"/>
          <w:b/>
          <w:bCs/>
        </w:rPr>
      </w:pPr>
    </w:p>
    <w:p w:rsidR="006062EC" w:rsidRPr="002E6C39" w:rsidRDefault="006062EC" w:rsidP="00B833FD">
      <w:pPr>
        <w:tabs>
          <w:tab w:val="right" w:pos="8222"/>
        </w:tabs>
        <w:autoSpaceDE w:val="0"/>
        <w:autoSpaceDN w:val="0"/>
        <w:adjustRightInd w:val="0"/>
        <w:rPr>
          <w:rFonts w:ascii="Tahoma" w:hAnsi="Tahoma" w:cs="Tahoma"/>
          <w:b/>
          <w:bCs/>
        </w:rPr>
      </w:pPr>
      <w:r w:rsidRPr="002E6C39">
        <w:rPr>
          <w:rFonts w:ascii="Tahoma" w:hAnsi="Tahoma" w:cs="Tahoma"/>
          <w:b/>
          <w:bCs/>
        </w:rPr>
        <w:t>Distribución del Presupuesto de In</w:t>
      </w:r>
      <w:r>
        <w:rPr>
          <w:rFonts w:ascii="Tahoma" w:hAnsi="Tahoma" w:cs="Tahoma"/>
          <w:b/>
          <w:bCs/>
        </w:rPr>
        <w:t>versión – Secretaría de Deportes</w:t>
      </w:r>
      <w:r w:rsidRPr="002E6C39">
        <w:rPr>
          <w:rFonts w:ascii="Tahoma" w:hAnsi="Tahoma" w:cs="Tahoma"/>
          <w:b/>
          <w:bCs/>
        </w:rPr>
        <w:t xml:space="preserve">: </w:t>
      </w:r>
    </w:p>
    <w:p w:rsidR="006062EC" w:rsidRPr="002E6C39" w:rsidRDefault="006062EC" w:rsidP="00B833FD">
      <w:pPr>
        <w:tabs>
          <w:tab w:val="right" w:pos="8222"/>
        </w:tabs>
        <w:autoSpaceDE w:val="0"/>
        <w:autoSpaceDN w:val="0"/>
        <w:adjustRightInd w:val="0"/>
        <w:rPr>
          <w:rFonts w:ascii="Tahoma" w:hAnsi="Tahoma" w:cs="Tahoma"/>
        </w:rPr>
      </w:pPr>
    </w:p>
    <w:p w:rsidR="006062EC" w:rsidRDefault="006062EC" w:rsidP="00B833FD">
      <w:pPr>
        <w:tabs>
          <w:tab w:val="right" w:pos="8222"/>
        </w:tabs>
        <w:jc w:val="both"/>
        <w:rPr>
          <w:rFonts w:ascii="Tahoma" w:hAnsi="Tahoma" w:cs="Tahoma"/>
        </w:rPr>
      </w:pPr>
      <w:r w:rsidRPr="002E6C39">
        <w:rPr>
          <w:rFonts w:ascii="Tahoma" w:hAnsi="Tahoma" w:cs="Tahoma"/>
        </w:rPr>
        <w:t>El presupuesto asig</w:t>
      </w:r>
      <w:r w:rsidR="005F25D6">
        <w:rPr>
          <w:rFonts w:ascii="Tahoma" w:hAnsi="Tahoma" w:cs="Tahoma"/>
        </w:rPr>
        <w:t xml:space="preserve">nado a la Secretaría de Deportes </w:t>
      </w:r>
      <w:r w:rsidRPr="002E6C39">
        <w:rPr>
          <w:rFonts w:ascii="Tahoma" w:hAnsi="Tahoma" w:cs="Tahoma"/>
        </w:rPr>
        <w:t xml:space="preserve">por Inversión corresponde a </w:t>
      </w:r>
      <w:r>
        <w:rPr>
          <w:rFonts w:ascii="Tahoma" w:hAnsi="Tahoma" w:cs="Tahoma"/>
        </w:rPr>
        <w:t xml:space="preserve">cinco mil treinta millones ciento treinta y tres </w:t>
      </w:r>
      <w:r w:rsidRPr="002E6C39">
        <w:rPr>
          <w:rFonts w:ascii="Tahoma" w:hAnsi="Tahoma" w:cs="Tahoma"/>
        </w:rPr>
        <w:t xml:space="preserve">mil </w:t>
      </w:r>
      <w:r>
        <w:rPr>
          <w:rFonts w:ascii="Tahoma" w:hAnsi="Tahoma" w:cs="Tahoma"/>
        </w:rPr>
        <w:t>seiscientos ochenta y siete</w:t>
      </w:r>
      <w:r w:rsidRPr="002E6C39">
        <w:rPr>
          <w:rFonts w:ascii="Tahoma" w:hAnsi="Tahoma" w:cs="Tahoma"/>
        </w:rPr>
        <w:t xml:space="preserve"> pesos </w:t>
      </w:r>
      <w:r>
        <w:rPr>
          <w:rFonts w:ascii="Tahoma" w:hAnsi="Tahoma" w:cs="Tahoma"/>
        </w:rPr>
        <w:t>($5.030.133.687)</w:t>
      </w:r>
      <w:r w:rsidRPr="002E6C39">
        <w:rPr>
          <w:rFonts w:ascii="Tahoma" w:hAnsi="Tahoma" w:cs="Tahoma"/>
        </w:rPr>
        <w:t>, de los cuales se ha ejecutado a 3</w:t>
      </w:r>
      <w:r>
        <w:rPr>
          <w:rFonts w:ascii="Tahoma" w:hAnsi="Tahoma" w:cs="Tahoma"/>
        </w:rPr>
        <w:t>0 de abril de 2015</w:t>
      </w:r>
      <w:r w:rsidRPr="002E6C39">
        <w:rPr>
          <w:rFonts w:ascii="Tahoma" w:hAnsi="Tahoma" w:cs="Tahoma"/>
        </w:rPr>
        <w:t xml:space="preserve"> el valor de </w:t>
      </w:r>
      <w:r>
        <w:rPr>
          <w:rFonts w:ascii="Tahoma" w:hAnsi="Tahoma" w:cs="Tahoma"/>
        </w:rPr>
        <w:t>dos mil setecientos sesenta y seis millones setenta y siete mil ciento treinta y dos pesos ($2.766.077.132</w:t>
      </w:r>
      <w:r w:rsidRPr="002E6C39">
        <w:rPr>
          <w:rFonts w:ascii="Tahoma" w:hAnsi="Tahoma" w:cs="Tahoma"/>
        </w:rPr>
        <w:t>), que corresponde a u</w:t>
      </w:r>
      <w:r>
        <w:rPr>
          <w:rFonts w:ascii="Tahoma" w:hAnsi="Tahoma" w:cs="Tahoma"/>
        </w:rPr>
        <w:t>n porcentaje de ejecución del 54,99</w:t>
      </w:r>
      <w:r w:rsidRPr="002E6C39">
        <w:rPr>
          <w:rFonts w:ascii="Tahoma" w:hAnsi="Tahoma" w:cs="Tahoma"/>
        </w:rPr>
        <w:t>%.</w:t>
      </w:r>
    </w:p>
    <w:p w:rsidR="00590515" w:rsidRDefault="00590515" w:rsidP="00B833FD">
      <w:pPr>
        <w:tabs>
          <w:tab w:val="right" w:pos="8222"/>
        </w:tabs>
        <w:jc w:val="both"/>
        <w:rPr>
          <w:rFonts w:ascii="Tahoma" w:hAnsi="Tahoma" w:cs="Tahoma"/>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108"/>
      </w:tblGrid>
      <w:tr w:rsidR="006062EC" w:rsidTr="00FC5166">
        <w:tc>
          <w:tcPr>
            <w:tcW w:w="9108" w:type="dxa"/>
            <w:shd w:val="clear" w:color="auto" w:fill="D9D9D9" w:themeFill="background1" w:themeFillShade="D9"/>
          </w:tcPr>
          <w:p w:rsidR="006062EC" w:rsidRPr="00CF798D" w:rsidRDefault="006062EC" w:rsidP="00B833FD">
            <w:pPr>
              <w:tabs>
                <w:tab w:val="right" w:pos="8222"/>
              </w:tabs>
              <w:jc w:val="center"/>
              <w:rPr>
                <w:rFonts w:ascii="Tahoma" w:eastAsia="Times New Roman" w:hAnsi="Tahoma" w:cs="Tahoma"/>
                <w:b/>
                <w:bCs/>
                <w:color w:val="000000"/>
                <w:sz w:val="22"/>
                <w:szCs w:val="22"/>
                <w:lang w:eastAsia="es-CO"/>
              </w:rPr>
            </w:pPr>
            <w:r w:rsidRPr="00CF798D">
              <w:rPr>
                <w:rFonts w:ascii="Tahoma" w:eastAsia="Times New Roman" w:hAnsi="Tahoma" w:cs="Tahoma"/>
                <w:b/>
                <w:bCs/>
                <w:color w:val="000000"/>
                <w:sz w:val="22"/>
                <w:szCs w:val="22"/>
                <w:lang w:eastAsia="es-CO"/>
              </w:rPr>
              <w:lastRenderedPageBreak/>
              <w:t>DISTRIBUCION PRESUPUESTO DE INVERSION – SECRETARIA DE DEPORTES</w:t>
            </w:r>
          </w:p>
        </w:tc>
      </w:tr>
    </w:tbl>
    <w:p w:rsidR="00CF798D" w:rsidRPr="00CF798D" w:rsidRDefault="00CF798D" w:rsidP="00B833FD">
      <w:pPr>
        <w:tabs>
          <w:tab w:val="right" w:pos="8222"/>
        </w:tabs>
        <w:rPr>
          <w:vanish/>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5"/>
        <w:gridCol w:w="1859"/>
        <w:gridCol w:w="1754"/>
        <w:gridCol w:w="1710"/>
        <w:gridCol w:w="1530"/>
      </w:tblGrid>
      <w:tr w:rsidR="006062EC" w:rsidTr="00787A4E">
        <w:trPr>
          <w:trHeight w:val="659"/>
        </w:trPr>
        <w:tc>
          <w:tcPr>
            <w:tcW w:w="2255" w:type="dxa"/>
            <w:shd w:val="clear" w:color="auto" w:fill="D9D9D9" w:themeFill="background1" w:themeFillShade="D9"/>
            <w:vAlign w:val="center"/>
          </w:tcPr>
          <w:p w:rsidR="006062EC" w:rsidRPr="00CF798D" w:rsidRDefault="006062EC" w:rsidP="00FC5166">
            <w:pPr>
              <w:tabs>
                <w:tab w:val="right" w:pos="8222"/>
              </w:tabs>
              <w:jc w:val="center"/>
              <w:rPr>
                <w:rFonts w:ascii="Calibri" w:eastAsia="Times New Roman" w:hAnsi="Calibri"/>
                <w:b/>
                <w:bCs/>
                <w:color w:val="000000"/>
                <w:sz w:val="20"/>
                <w:szCs w:val="20"/>
                <w:lang w:eastAsia="es-CO"/>
              </w:rPr>
            </w:pPr>
            <w:r w:rsidRPr="00CF798D">
              <w:rPr>
                <w:rFonts w:ascii="Calibri" w:eastAsia="Times New Roman" w:hAnsi="Calibri"/>
                <w:b/>
                <w:bCs/>
                <w:color w:val="000000"/>
                <w:sz w:val="20"/>
                <w:szCs w:val="20"/>
                <w:lang w:eastAsia="es-CO"/>
              </w:rPr>
              <w:t>CONCEPTO</w:t>
            </w:r>
          </w:p>
        </w:tc>
        <w:tc>
          <w:tcPr>
            <w:tcW w:w="1859" w:type="dxa"/>
            <w:shd w:val="clear" w:color="auto" w:fill="D9D9D9" w:themeFill="background1" w:themeFillShade="D9"/>
            <w:vAlign w:val="center"/>
          </w:tcPr>
          <w:p w:rsidR="006062EC" w:rsidRPr="00CF798D" w:rsidRDefault="006062EC" w:rsidP="00FC5166">
            <w:pPr>
              <w:tabs>
                <w:tab w:val="right" w:pos="8222"/>
              </w:tabs>
              <w:jc w:val="center"/>
              <w:rPr>
                <w:rFonts w:ascii="Calibri" w:eastAsia="Times New Roman" w:hAnsi="Calibri"/>
                <w:b/>
                <w:bCs/>
                <w:color w:val="000000"/>
                <w:sz w:val="20"/>
                <w:szCs w:val="20"/>
                <w:lang w:eastAsia="es-CO"/>
              </w:rPr>
            </w:pPr>
            <w:r w:rsidRPr="00CF798D">
              <w:rPr>
                <w:rFonts w:ascii="Calibri" w:eastAsia="Times New Roman" w:hAnsi="Calibri"/>
                <w:b/>
                <w:bCs/>
                <w:color w:val="000000"/>
                <w:sz w:val="20"/>
                <w:szCs w:val="20"/>
                <w:lang w:eastAsia="es-CO"/>
              </w:rPr>
              <w:t>PRESUPUESTO DEFINITIVO</w:t>
            </w:r>
          </w:p>
        </w:tc>
        <w:tc>
          <w:tcPr>
            <w:tcW w:w="1754" w:type="dxa"/>
            <w:shd w:val="clear" w:color="auto" w:fill="D9D9D9" w:themeFill="background1" w:themeFillShade="D9"/>
            <w:vAlign w:val="center"/>
          </w:tcPr>
          <w:p w:rsidR="006062EC" w:rsidRPr="00CF798D" w:rsidRDefault="006062EC" w:rsidP="00FC5166">
            <w:pPr>
              <w:tabs>
                <w:tab w:val="right" w:pos="8222"/>
              </w:tabs>
              <w:jc w:val="center"/>
              <w:rPr>
                <w:rFonts w:ascii="Calibri" w:eastAsia="Times New Roman" w:hAnsi="Calibri"/>
                <w:b/>
                <w:bCs/>
                <w:color w:val="000000"/>
                <w:sz w:val="20"/>
                <w:szCs w:val="20"/>
                <w:lang w:eastAsia="es-CO"/>
              </w:rPr>
            </w:pPr>
            <w:r w:rsidRPr="00CF798D">
              <w:rPr>
                <w:rFonts w:ascii="Calibri" w:eastAsia="Times New Roman" w:hAnsi="Calibri"/>
                <w:b/>
                <w:bCs/>
                <w:color w:val="000000"/>
                <w:sz w:val="20"/>
                <w:szCs w:val="20"/>
                <w:lang w:eastAsia="es-CO"/>
              </w:rPr>
              <w:t>% PARTICIPACION DEL TOTAL</w:t>
            </w:r>
          </w:p>
        </w:tc>
        <w:tc>
          <w:tcPr>
            <w:tcW w:w="1710" w:type="dxa"/>
            <w:shd w:val="clear" w:color="auto" w:fill="D9D9D9" w:themeFill="background1" w:themeFillShade="D9"/>
            <w:vAlign w:val="center"/>
          </w:tcPr>
          <w:p w:rsidR="006062EC" w:rsidRPr="00CF798D" w:rsidRDefault="006062EC" w:rsidP="00FC5166">
            <w:pPr>
              <w:tabs>
                <w:tab w:val="right" w:pos="8222"/>
              </w:tabs>
              <w:jc w:val="center"/>
              <w:rPr>
                <w:rFonts w:ascii="Calibri" w:eastAsia="Times New Roman" w:hAnsi="Calibri"/>
                <w:b/>
                <w:bCs/>
                <w:color w:val="000000"/>
                <w:sz w:val="20"/>
                <w:szCs w:val="20"/>
                <w:lang w:eastAsia="es-CO"/>
              </w:rPr>
            </w:pPr>
            <w:r w:rsidRPr="00CF798D">
              <w:rPr>
                <w:rFonts w:ascii="Calibri" w:eastAsia="Times New Roman" w:hAnsi="Calibri"/>
                <w:b/>
                <w:bCs/>
                <w:color w:val="000000"/>
                <w:sz w:val="20"/>
                <w:szCs w:val="20"/>
                <w:lang w:eastAsia="es-CO"/>
              </w:rPr>
              <w:t>TOTAL COMPROMISOS</w:t>
            </w:r>
          </w:p>
        </w:tc>
        <w:tc>
          <w:tcPr>
            <w:tcW w:w="1530" w:type="dxa"/>
            <w:shd w:val="clear" w:color="auto" w:fill="D9D9D9" w:themeFill="background1" w:themeFillShade="D9"/>
            <w:vAlign w:val="center"/>
          </w:tcPr>
          <w:p w:rsidR="006062EC" w:rsidRPr="00CF798D" w:rsidRDefault="006062EC" w:rsidP="00FC5166">
            <w:pPr>
              <w:tabs>
                <w:tab w:val="right" w:pos="8222"/>
              </w:tabs>
              <w:jc w:val="center"/>
              <w:rPr>
                <w:rFonts w:ascii="Calibri" w:eastAsia="Times New Roman" w:hAnsi="Calibri"/>
                <w:b/>
                <w:bCs/>
                <w:color w:val="000000"/>
                <w:sz w:val="20"/>
                <w:szCs w:val="20"/>
                <w:lang w:eastAsia="es-CO"/>
              </w:rPr>
            </w:pPr>
            <w:r w:rsidRPr="00CF798D">
              <w:rPr>
                <w:rFonts w:ascii="Calibri" w:eastAsia="Times New Roman" w:hAnsi="Calibri"/>
                <w:b/>
                <w:bCs/>
                <w:color w:val="000000"/>
                <w:sz w:val="20"/>
                <w:szCs w:val="20"/>
                <w:lang w:eastAsia="es-CO"/>
              </w:rPr>
              <w:t>% EJECUCION A 30 DE ABRIL DE 2015</w:t>
            </w:r>
          </w:p>
        </w:tc>
      </w:tr>
      <w:tr w:rsidR="006062EC" w:rsidTr="00787A4E">
        <w:trPr>
          <w:trHeight w:val="309"/>
        </w:trPr>
        <w:tc>
          <w:tcPr>
            <w:tcW w:w="2255"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b/>
                <w:bCs/>
                <w:color w:val="000000"/>
                <w:sz w:val="16"/>
                <w:szCs w:val="16"/>
                <w:lang w:val="en-US" w:eastAsia="es-CO"/>
              </w:rPr>
            </w:pPr>
            <w:r w:rsidRPr="00CF798D">
              <w:rPr>
                <w:rFonts w:ascii="Calibri" w:eastAsia="Times New Roman" w:hAnsi="Calibri"/>
                <w:b/>
                <w:bCs/>
                <w:color w:val="000000"/>
                <w:sz w:val="16"/>
                <w:szCs w:val="16"/>
                <w:lang w:eastAsia="es-CO"/>
              </w:rPr>
              <w:t>Actividad Física y Recreación</w:t>
            </w:r>
          </w:p>
        </w:tc>
        <w:tc>
          <w:tcPr>
            <w:tcW w:w="1859"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726.000.000</w:t>
            </w:r>
          </w:p>
        </w:tc>
        <w:tc>
          <w:tcPr>
            <w:tcW w:w="1754"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14,42%</w:t>
            </w:r>
          </w:p>
        </w:tc>
        <w:tc>
          <w:tcPr>
            <w:tcW w:w="1710"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555.250.150</w:t>
            </w:r>
          </w:p>
        </w:tc>
        <w:tc>
          <w:tcPr>
            <w:tcW w:w="1530"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76,48%</w:t>
            </w:r>
          </w:p>
        </w:tc>
      </w:tr>
      <w:tr w:rsidR="006062EC" w:rsidTr="00787A4E">
        <w:trPr>
          <w:trHeight w:val="180"/>
        </w:trPr>
        <w:tc>
          <w:tcPr>
            <w:tcW w:w="2255"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b/>
                <w:bCs/>
                <w:color w:val="000000"/>
                <w:sz w:val="16"/>
                <w:szCs w:val="16"/>
                <w:lang w:eastAsia="es-CO"/>
              </w:rPr>
            </w:pPr>
            <w:r w:rsidRPr="00CF798D">
              <w:rPr>
                <w:rFonts w:ascii="Calibri" w:eastAsia="Times New Roman" w:hAnsi="Calibri"/>
                <w:b/>
                <w:bCs/>
                <w:color w:val="000000"/>
                <w:sz w:val="16"/>
                <w:szCs w:val="16"/>
                <w:lang w:eastAsia="es-CO"/>
              </w:rPr>
              <w:t>Educación Física</w:t>
            </w:r>
          </w:p>
        </w:tc>
        <w:tc>
          <w:tcPr>
            <w:tcW w:w="1859"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620.000.000</w:t>
            </w:r>
          </w:p>
        </w:tc>
        <w:tc>
          <w:tcPr>
            <w:tcW w:w="1754"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12,31%</w:t>
            </w:r>
          </w:p>
        </w:tc>
        <w:tc>
          <w:tcPr>
            <w:tcW w:w="1710"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418.238.800</w:t>
            </w:r>
          </w:p>
        </w:tc>
        <w:tc>
          <w:tcPr>
            <w:tcW w:w="1530"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67,46%</w:t>
            </w:r>
          </w:p>
        </w:tc>
      </w:tr>
      <w:tr w:rsidR="006062EC" w:rsidTr="00787A4E">
        <w:trPr>
          <w:trHeight w:val="360"/>
        </w:trPr>
        <w:tc>
          <w:tcPr>
            <w:tcW w:w="2255"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b/>
                <w:bCs/>
                <w:color w:val="000000"/>
                <w:sz w:val="16"/>
                <w:szCs w:val="16"/>
                <w:lang w:eastAsia="es-CO"/>
              </w:rPr>
            </w:pPr>
            <w:r w:rsidRPr="00CF798D">
              <w:rPr>
                <w:rFonts w:ascii="Calibri" w:eastAsia="Times New Roman" w:hAnsi="Calibri"/>
                <w:b/>
                <w:bCs/>
                <w:color w:val="000000"/>
                <w:sz w:val="16"/>
                <w:szCs w:val="16"/>
                <w:lang w:eastAsia="es-CO"/>
              </w:rPr>
              <w:t>Fomento y Desarrollo del Deporte</w:t>
            </w:r>
          </w:p>
        </w:tc>
        <w:tc>
          <w:tcPr>
            <w:tcW w:w="1859"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1.715.000.000</w:t>
            </w:r>
          </w:p>
        </w:tc>
        <w:tc>
          <w:tcPr>
            <w:tcW w:w="1754"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34,05%</w:t>
            </w:r>
          </w:p>
        </w:tc>
        <w:tc>
          <w:tcPr>
            <w:tcW w:w="1710"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590.000.000</w:t>
            </w:r>
          </w:p>
        </w:tc>
        <w:tc>
          <w:tcPr>
            <w:tcW w:w="1530"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34,40%</w:t>
            </w:r>
          </w:p>
        </w:tc>
      </w:tr>
      <w:tr w:rsidR="006062EC" w:rsidTr="00787A4E">
        <w:trPr>
          <w:trHeight w:val="360"/>
        </w:trPr>
        <w:tc>
          <w:tcPr>
            <w:tcW w:w="2255"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b/>
                <w:bCs/>
                <w:color w:val="000000"/>
                <w:sz w:val="16"/>
                <w:szCs w:val="16"/>
                <w:lang w:eastAsia="es-CO"/>
              </w:rPr>
            </w:pPr>
            <w:r w:rsidRPr="00CF798D">
              <w:rPr>
                <w:rFonts w:ascii="Calibri" w:eastAsia="Times New Roman" w:hAnsi="Calibri"/>
                <w:b/>
                <w:bCs/>
                <w:color w:val="000000"/>
                <w:sz w:val="16"/>
                <w:szCs w:val="16"/>
                <w:lang w:eastAsia="es-CO"/>
              </w:rPr>
              <w:t>Administración Escenarios Deportivos</w:t>
            </w:r>
          </w:p>
        </w:tc>
        <w:tc>
          <w:tcPr>
            <w:tcW w:w="1859"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246.258.314</w:t>
            </w:r>
          </w:p>
        </w:tc>
        <w:tc>
          <w:tcPr>
            <w:tcW w:w="1754"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4,89%</w:t>
            </w:r>
          </w:p>
        </w:tc>
        <w:tc>
          <w:tcPr>
            <w:tcW w:w="1710"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165.112.278</w:t>
            </w:r>
          </w:p>
        </w:tc>
        <w:tc>
          <w:tcPr>
            <w:tcW w:w="1530"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67,05%</w:t>
            </w:r>
          </w:p>
        </w:tc>
      </w:tr>
      <w:tr w:rsidR="006062EC" w:rsidTr="00787A4E">
        <w:trPr>
          <w:trHeight w:val="360"/>
        </w:trPr>
        <w:tc>
          <w:tcPr>
            <w:tcW w:w="2255"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b/>
                <w:bCs/>
                <w:color w:val="000000"/>
                <w:sz w:val="16"/>
                <w:szCs w:val="16"/>
                <w:lang w:eastAsia="es-CO"/>
              </w:rPr>
            </w:pPr>
            <w:r w:rsidRPr="00CF798D">
              <w:rPr>
                <w:rFonts w:ascii="Calibri" w:eastAsia="Times New Roman" w:hAnsi="Calibri"/>
                <w:b/>
                <w:bCs/>
                <w:color w:val="000000"/>
                <w:sz w:val="16"/>
                <w:szCs w:val="16"/>
                <w:lang w:eastAsia="es-CO"/>
              </w:rPr>
              <w:t>Educación Física (Impuesto al Tabaco)</w:t>
            </w:r>
          </w:p>
        </w:tc>
        <w:tc>
          <w:tcPr>
            <w:tcW w:w="1859"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134.783.000</w:t>
            </w:r>
          </w:p>
        </w:tc>
        <w:tc>
          <w:tcPr>
            <w:tcW w:w="1754"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2,68%</w:t>
            </w:r>
          </w:p>
        </w:tc>
        <w:tc>
          <w:tcPr>
            <w:tcW w:w="1710"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99.826.400</w:t>
            </w:r>
          </w:p>
        </w:tc>
        <w:tc>
          <w:tcPr>
            <w:tcW w:w="1530"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74,06%</w:t>
            </w:r>
          </w:p>
        </w:tc>
      </w:tr>
      <w:tr w:rsidR="006062EC" w:rsidTr="00787A4E">
        <w:trPr>
          <w:trHeight w:val="370"/>
        </w:trPr>
        <w:tc>
          <w:tcPr>
            <w:tcW w:w="2255"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b/>
                <w:bCs/>
                <w:color w:val="000000"/>
                <w:sz w:val="16"/>
                <w:szCs w:val="16"/>
                <w:lang w:eastAsia="es-CO"/>
              </w:rPr>
            </w:pPr>
            <w:r w:rsidRPr="00CF798D">
              <w:rPr>
                <w:rFonts w:ascii="Calibri" w:eastAsia="Times New Roman" w:hAnsi="Calibri"/>
                <w:b/>
                <w:bCs/>
                <w:color w:val="000000"/>
                <w:sz w:val="16"/>
                <w:szCs w:val="16"/>
                <w:lang w:eastAsia="es-CO"/>
              </w:rPr>
              <w:t>Administración Escenarios Deportivos (Ley Deportes)</w:t>
            </w:r>
          </w:p>
        </w:tc>
        <w:tc>
          <w:tcPr>
            <w:tcW w:w="1859"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256.269.723</w:t>
            </w:r>
          </w:p>
        </w:tc>
        <w:tc>
          <w:tcPr>
            <w:tcW w:w="1754"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5,09%</w:t>
            </w:r>
          </w:p>
        </w:tc>
        <w:tc>
          <w:tcPr>
            <w:tcW w:w="1710"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134.541.252</w:t>
            </w:r>
          </w:p>
        </w:tc>
        <w:tc>
          <w:tcPr>
            <w:tcW w:w="1530"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52,50%</w:t>
            </w:r>
          </w:p>
        </w:tc>
      </w:tr>
      <w:tr w:rsidR="006062EC" w:rsidTr="00787A4E">
        <w:trPr>
          <w:trHeight w:val="538"/>
        </w:trPr>
        <w:tc>
          <w:tcPr>
            <w:tcW w:w="2255"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b/>
                <w:bCs/>
                <w:color w:val="000000"/>
                <w:sz w:val="16"/>
                <w:szCs w:val="16"/>
                <w:lang w:eastAsia="es-CO"/>
              </w:rPr>
            </w:pPr>
            <w:r w:rsidRPr="00CF798D">
              <w:rPr>
                <w:rFonts w:ascii="Calibri" w:eastAsia="Times New Roman" w:hAnsi="Calibri"/>
                <w:b/>
                <w:bCs/>
                <w:color w:val="000000"/>
                <w:sz w:val="16"/>
                <w:szCs w:val="16"/>
                <w:lang w:eastAsia="es-CO"/>
              </w:rPr>
              <w:t>V.F. (779/12) Administración Escenarios Deportivos (Ley Deporte)</w:t>
            </w:r>
          </w:p>
        </w:tc>
        <w:tc>
          <w:tcPr>
            <w:tcW w:w="1859"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152.090.518</w:t>
            </w:r>
          </w:p>
        </w:tc>
        <w:tc>
          <w:tcPr>
            <w:tcW w:w="1754"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3,02%</w:t>
            </w:r>
          </w:p>
        </w:tc>
        <w:tc>
          <w:tcPr>
            <w:tcW w:w="1710"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152.090.518</w:t>
            </w:r>
          </w:p>
        </w:tc>
        <w:tc>
          <w:tcPr>
            <w:tcW w:w="1530"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100%</w:t>
            </w:r>
          </w:p>
        </w:tc>
      </w:tr>
      <w:tr w:rsidR="006062EC" w:rsidTr="00787A4E">
        <w:trPr>
          <w:trHeight w:val="550"/>
        </w:trPr>
        <w:tc>
          <w:tcPr>
            <w:tcW w:w="2255"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b/>
                <w:bCs/>
                <w:color w:val="000000"/>
                <w:sz w:val="16"/>
                <w:szCs w:val="16"/>
                <w:lang w:eastAsia="es-CO"/>
              </w:rPr>
            </w:pPr>
            <w:r w:rsidRPr="00CF798D">
              <w:rPr>
                <w:rFonts w:ascii="Calibri" w:eastAsia="Times New Roman" w:hAnsi="Calibri"/>
                <w:b/>
                <w:bCs/>
                <w:color w:val="000000"/>
                <w:sz w:val="16"/>
                <w:szCs w:val="16"/>
                <w:lang w:eastAsia="es-CO"/>
              </w:rPr>
              <w:t>V.F. (779/12) Administración Escenarios Deportivos (Ley Deporte)</w:t>
            </w:r>
          </w:p>
        </w:tc>
        <w:tc>
          <w:tcPr>
            <w:tcW w:w="1859"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192.536.190</w:t>
            </w:r>
          </w:p>
        </w:tc>
        <w:tc>
          <w:tcPr>
            <w:tcW w:w="1754"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3,82%</w:t>
            </w:r>
          </w:p>
        </w:tc>
        <w:tc>
          <w:tcPr>
            <w:tcW w:w="1710"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192.536.190</w:t>
            </w:r>
          </w:p>
        </w:tc>
        <w:tc>
          <w:tcPr>
            <w:tcW w:w="1530"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100%</w:t>
            </w:r>
          </w:p>
        </w:tc>
      </w:tr>
      <w:tr w:rsidR="006062EC" w:rsidTr="00787A4E">
        <w:trPr>
          <w:trHeight w:val="538"/>
        </w:trPr>
        <w:tc>
          <w:tcPr>
            <w:tcW w:w="2255"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b/>
                <w:bCs/>
                <w:color w:val="000000"/>
                <w:sz w:val="16"/>
                <w:szCs w:val="16"/>
                <w:lang w:eastAsia="es-CO"/>
              </w:rPr>
            </w:pPr>
            <w:r w:rsidRPr="00CF798D">
              <w:rPr>
                <w:rFonts w:ascii="Calibri" w:eastAsia="Times New Roman" w:hAnsi="Calibri"/>
                <w:b/>
                <w:bCs/>
                <w:color w:val="000000"/>
                <w:sz w:val="16"/>
                <w:szCs w:val="16"/>
                <w:lang w:eastAsia="es-CO"/>
              </w:rPr>
              <w:t>V.F. (779/12) Administración Escenarios Deportivos (Ley Deporte)</w:t>
            </w:r>
          </w:p>
        </w:tc>
        <w:tc>
          <w:tcPr>
            <w:tcW w:w="1859"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20.103.569</w:t>
            </w:r>
          </w:p>
        </w:tc>
        <w:tc>
          <w:tcPr>
            <w:tcW w:w="1754"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0,40%</w:t>
            </w:r>
          </w:p>
        </w:tc>
        <w:tc>
          <w:tcPr>
            <w:tcW w:w="1710"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20.103.569</w:t>
            </w:r>
          </w:p>
        </w:tc>
        <w:tc>
          <w:tcPr>
            <w:tcW w:w="1530"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100%</w:t>
            </w:r>
          </w:p>
        </w:tc>
      </w:tr>
      <w:tr w:rsidR="006062EC" w:rsidTr="00787A4E">
        <w:trPr>
          <w:trHeight w:val="180"/>
        </w:trPr>
        <w:tc>
          <w:tcPr>
            <w:tcW w:w="2255"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b/>
                <w:bCs/>
                <w:color w:val="000000"/>
                <w:sz w:val="16"/>
                <w:szCs w:val="16"/>
                <w:lang w:eastAsia="es-CO"/>
              </w:rPr>
            </w:pPr>
            <w:r w:rsidRPr="00CF798D">
              <w:rPr>
                <w:rFonts w:ascii="Calibri" w:eastAsia="Times New Roman" w:hAnsi="Calibri"/>
                <w:b/>
                <w:bCs/>
                <w:color w:val="000000"/>
                <w:sz w:val="16"/>
                <w:szCs w:val="16"/>
                <w:lang w:eastAsia="es-CO"/>
              </w:rPr>
              <w:t>Educación Física</w:t>
            </w:r>
          </w:p>
        </w:tc>
        <w:tc>
          <w:tcPr>
            <w:tcW w:w="1859"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120.000.000</w:t>
            </w:r>
          </w:p>
        </w:tc>
        <w:tc>
          <w:tcPr>
            <w:tcW w:w="1754"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2,38%</w:t>
            </w:r>
          </w:p>
        </w:tc>
        <w:tc>
          <w:tcPr>
            <w:tcW w:w="1710"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100.000.000</w:t>
            </w:r>
          </w:p>
        </w:tc>
        <w:tc>
          <w:tcPr>
            <w:tcW w:w="1530"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83,33%</w:t>
            </w:r>
          </w:p>
        </w:tc>
      </w:tr>
      <w:tr w:rsidR="006062EC" w:rsidTr="00787A4E">
        <w:trPr>
          <w:trHeight w:val="360"/>
        </w:trPr>
        <w:tc>
          <w:tcPr>
            <w:tcW w:w="2255"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b/>
                <w:bCs/>
                <w:color w:val="000000"/>
                <w:sz w:val="16"/>
                <w:szCs w:val="16"/>
                <w:lang w:eastAsia="es-CO"/>
              </w:rPr>
            </w:pPr>
            <w:r w:rsidRPr="00CF798D">
              <w:rPr>
                <w:rFonts w:ascii="Calibri" w:eastAsia="Times New Roman" w:hAnsi="Calibri"/>
                <w:b/>
                <w:bCs/>
                <w:color w:val="000000"/>
                <w:sz w:val="16"/>
                <w:szCs w:val="16"/>
                <w:lang w:eastAsia="es-CO"/>
              </w:rPr>
              <w:t>Fomento y Desarrollo del Deporte</w:t>
            </w:r>
          </w:p>
        </w:tc>
        <w:tc>
          <w:tcPr>
            <w:tcW w:w="1859"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90.000.000</w:t>
            </w:r>
          </w:p>
        </w:tc>
        <w:tc>
          <w:tcPr>
            <w:tcW w:w="1754"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1,79%</w:t>
            </w:r>
          </w:p>
        </w:tc>
        <w:tc>
          <w:tcPr>
            <w:tcW w:w="1710"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0</w:t>
            </w:r>
          </w:p>
        </w:tc>
        <w:tc>
          <w:tcPr>
            <w:tcW w:w="1530"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0%</w:t>
            </w:r>
          </w:p>
        </w:tc>
      </w:tr>
      <w:tr w:rsidR="006062EC" w:rsidTr="00787A4E">
        <w:trPr>
          <w:trHeight w:val="360"/>
        </w:trPr>
        <w:tc>
          <w:tcPr>
            <w:tcW w:w="2255"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b/>
                <w:bCs/>
                <w:color w:val="000000"/>
                <w:sz w:val="16"/>
                <w:szCs w:val="16"/>
                <w:lang w:eastAsia="es-CO"/>
              </w:rPr>
            </w:pPr>
            <w:r w:rsidRPr="00CF798D">
              <w:rPr>
                <w:rFonts w:ascii="Calibri" w:eastAsia="Times New Roman" w:hAnsi="Calibri"/>
                <w:b/>
                <w:bCs/>
                <w:color w:val="000000"/>
                <w:sz w:val="16"/>
                <w:szCs w:val="16"/>
                <w:lang w:eastAsia="es-CO"/>
              </w:rPr>
              <w:t>Fomento y Desarrollo del Deporte</w:t>
            </w:r>
          </w:p>
        </w:tc>
        <w:tc>
          <w:tcPr>
            <w:tcW w:w="1859"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418.350.687</w:t>
            </w:r>
          </w:p>
        </w:tc>
        <w:tc>
          <w:tcPr>
            <w:tcW w:w="1754"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8,31%</w:t>
            </w:r>
          </w:p>
        </w:tc>
        <w:tc>
          <w:tcPr>
            <w:tcW w:w="1710"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178.377.975</w:t>
            </w:r>
          </w:p>
        </w:tc>
        <w:tc>
          <w:tcPr>
            <w:tcW w:w="1530"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42,64%</w:t>
            </w:r>
          </w:p>
        </w:tc>
      </w:tr>
      <w:tr w:rsidR="006062EC" w:rsidTr="00787A4E">
        <w:trPr>
          <w:trHeight w:val="370"/>
        </w:trPr>
        <w:tc>
          <w:tcPr>
            <w:tcW w:w="2255"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b/>
                <w:bCs/>
                <w:color w:val="000000"/>
                <w:sz w:val="16"/>
                <w:szCs w:val="16"/>
                <w:lang w:eastAsia="es-CO"/>
              </w:rPr>
            </w:pPr>
            <w:r w:rsidRPr="00CF798D">
              <w:rPr>
                <w:rFonts w:ascii="Calibri" w:eastAsia="Times New Roman" w:hAnsi="Calibri"/>
                <w:b/>
                <w:bCs/>
                <w:color w:val="000000"/>
                <w:sz w:val="16"/>
                <w:szCs w:val="16"/>
                <w:lang w:eastAsia="es-CO"/>
              </w:rPr>
              <w:t>V.F (854/14) Fomento y Desarrollo del Deporte</w:t>
            </w:r>
          </w:p>
        </w:tc>
        <w:tc>
          <w:tcPr>
            <w:tcW w:w="1859"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160.000.000</w:t>
            </w:r>
          </w:p>
        </w:tc>
        <w:tc>
          <w:tcPr>
            <w:tcW w:w="1754"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3,18%</w:t>
            </w:r>
          </w:p>
        </w:tc>
        <w:tc>
          <w:tcPr>
            <w:tcW w:w="1710"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160.000.000</w:t>
            </w:r>
          </w:p>
        </w:tc>
        <w:tc>
          <w:tcPr>
            <w:tcW w:w="1530"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100%</w:t>
            </w:r>
          </w:p>
        </w:tc>
      </w:tr>
      <w:tr w:rsidR="006062EC" w:rsidTr="00787A4E">
        <w:trPr>
          <w:trHeight w:val="180"/>
        </w:trPr>
        <w:tc>
          <w:tcPr>
            <w:tcW w:w="2255"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b/>
                <w:bCs/>
                <w:color w:val="000000"/>
                <w:sz w:val="16"/>
                <w:szCs w:val="16"/>
                <w:lang w:eastAsia="es-CO"/>
              </w:rPr>
            </w:pPr>
            <w:r w:rsidRPr="00CF798D">
              <w:rPr>
                <w:rFonts w:ascii="Calibri" w:eastAsia="Times New Roman" w:hAnsi="Calibri"/>
                <w:b/>
                <w:bCs/>
                <w:color w:val="000000"/>
                <w:sz w:val="16"/>
                <w:szCs w:val="16"/>
                <w:lang w:eastAsia="es-CO"/>
              </w:rPr>
              <w:t>Actividad Física y Recreación</w:t>
            </w:r>
          </w:p>
        </w:tc>
        <w:tc>
          <w:tcPr>
            <w:tcW w:w="1859"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15.000.000</w:t>
            </w:r>
          </w:p>
        </w:tc>
        <w:tc>
          <w:tcPr>
            <w:tcW w:w="1754"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0,30%</w:t>
            </w:r>
          </w:p>
        </w:tc>
        <w:tc>
          <w:tcPr>
            <w:tcW w:w="1710"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0</w:t>
            </w:r>
          </w:p>
        </w:tc>
        <w:tc>
          <w:tcPr>
            <w:tcW w:w="1530"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0%</w:t>
            </w:r>
          </w:p>
        </w:tc>
      </w:tr>
      <w:tr w:rsidR="006062EC" w:rsidTr="00787A4E">
        <w:trPr>
          <w:trHeight w:val="180"/>
        </w:trPr>
        <w:tc>
          <w:tcPr>
            <w:tcW w:w="2255"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b/>
                <w:bCs/>
                <w:color w:val="000000"/>
                <w:sz w:val="16"/>
                <w:szCs w:val="16"/>
                <w:lang w:eastAsia="es-CO"/>
              </w:rPr>
            </w:pPr>
            <w:r w:rsidRPr="00CF798D">
              <w:rPr>
                <w:rFonts w:ascii="Calibri" w:eastAsia="Times New Roman" w:hAnsi="Calibri"/>
                <w:b/>
                <w:bCs/>
                <w:color w:val="000000"/>
                <w:sz w:val="16"/>
                <w:szCs w:val="16"/>
                <w:lang w:eastAsia="es-CO"/>
              </w:rPr>
              <w:t>Fomento y Desarrollo del Deporte</w:t>
            </w:r>
          </w:p>
        </w:tc>
        <w:tc>
          <w:tcPr>
            <w:tcW w:w="1859"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100.000.000</w:t>
            </w:r>
          </w:p>
        </w:tc>
        <w:tc>
          <w:tcPr>
            <w:tcW w:w="1754"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1,99%</w:t>
            </w:r>
          </w:p>
        </w:tc>
        <w:tc>
          <w:tcPr>
            <w:tcW w:w="1710"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0</w:t>
            </w:r>
          </w:p>
        </w:tc>
        <w:tc>
          <w:tcPr>
            <w:tcW w:w="1530"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0%</w:t>
            </w:r>
          </w:p>
        </w:tc>
      </w:tr>
      <w:tr w:rsidR="006062EC" w:rsidTr="00787A4E">
        <w:trPr>
          <w:trHeight w:val="134"/>
        </w:trPr>
        <w:tc>
          <w:tcPr>
            <w:tcW w:w="2255"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b/>
                <w:bCs/>
                <w:color w:val="000000"/>
                <w:sz w:val="16"/>
                <w:szCs w:val="16"/>
                <w:lang w:eastAsia="es-CO"/>
              </w:rPr>
            </w:pPr>
            <w:r w:rsidRPr="00CF798D">
              <w:rPr>
                <w:rFonts w:ascii="Calibri" w:eastAsia="Times New Roman" w:hAnsi="Calibri"/>
                <w:b/>
                <w:bCs/>
                <w:color w:val="000000"/>
                <w:sz w:val="16"/>
                <w:szCs w:val="16"/>
                <w:lang w:eastAsia="es-CO"/>
              </w:rPr>
              <w:t>Administración Escenarios Deportivos</w:t>
            </w:r>
          </w:p>
        </w:tc>
        <w:tc>
          <w:tcPr>
            <w:tcW w:w="1859"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53.741.686</w:t>
            </w:r>
          </w:p>
        </w:tc>
        <w:tc>
          <w:tcPr>
            <w:tcW w:w="1754"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1,07%</w:t>
            </w:r>
          </w:p>
        </w:tc>
        <w:tc>
          <w:tcPr>
            <w:tcW w:w="1710"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0</w:t>
            </w:r>
          </w:p>
        </w:tc>
        <w:tc>
          <w:tcPr>
            <w:tcW w:w="1530"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0%</w:t>
            </w:r>
          </w:p>
        </w:tc>
      </w:tr>
      <w:tr w:rsidR="006062EC" w:rsidTr="00787A4E">
        <w:trPr>
          <w:trHeight w:val="134"/>
        </w:trPr>
        <w:tc>
          <w:tcPr>
            <w:tcW w:w="2255"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b/>
                <w:bCs/>
                <w:color w:val="000000"/>
                <w:sz w:val="16"/>
                <w:szCs w:val="16"/>
                <w:lang w:eastAsia="es-CO"/>
              </w:rPr>
            </w:pPr>
            <w:r w:rsidRPr="00CF798D">
              <w:rPr>
                <w:rFonts w:ascii="Calibri" w:eastAsia="Times New Roman" w:hAnsi="Calibri"/>
                <w:b/>
                <w:bCs/>
                <w:color w:val="000000"/>
                <w:sz w:val="16"/>
                <w:szCs w:val="16"/>
                <w:lang w:eastAsia="es-CO"/>
              </w:rPr>
              <w:t>Educación Física (impuesto al Tabaco)</w:t>
            </w:r>
          </w:p>
        </w:tc>
        <w:tc>
          <w:tcPr>
            <w:tcW w:w="1859"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10.000.000</w:t>
            </w:r>
          </w:p>
        </w:tc>
        <w:tc>
          <w:tcPr>
            <w:tcW w:w="1754"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0,20%</w:t>
            </w:r>
          </w:p>
        </w:tc>
        <w:tc>
          <w:tcPr>
            <w:tcW w:w="1710"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0</w:t>
            </w:r>
          </w:p>
        </w:tc>
        <w:tc>
          <w:tcPr>
            <w:tcW w:w="1530" w:type="dxa"/>
            <w:shd w:val="clear" w:color="auto" w:fill="FFFFFF" w:themeFill="background1"/>
            <w:vAlign w:val="center"/>
          </w:tcPr>
          <w:p w:rsidR="006062EC" w:rsidRPr="00CF798D" w:rsidRDefault="006062EC" w:rsidP="00FC5166">
            <w:pPr>
              <w:tabs>
                <w:tab w:val="right" w:pos="8222"/>
              </w:tabs>
              <w:jc w:val="center"/>
              <w:rPr>
                <w:rFonts w:ascii="Calibri" w:eastAsia="Times New Roman" w:hAnsi="Calibri"/>
                <w:color w:val="000000"/>
                <w:sz w:val="16"/>
                <w:szCs w:val="16"/>
                <w:lang w:eastAsia="es-CO"/>
              </w:rPr>
            </w:pPr>
            <w:r w:rsidRPr="00CF798D">
              <w:rPr>
                <w:rFonts w:ascii="Calibri" w:eastAsia="Times New Roman" w:hAnsi="Calibri"/>
                <w:color w:val="000000"/>
                <w:sz w:val="16"/>
                <w:szCs w:val="16"/>
                <w:lang w:eastAsia="es-CO"/>
              </w:rPr>
              <w:t>0%</w:t>
            </w:r>
          </w:p>
        </w:tc>
      </w:tr>
      <w:tr w:rsidR="006062EC" w:rsidRPr="00787A4E" w:rsidTr="00787A4E">
        <w:trPr>
          <w:trHeight w:val="444"/>
        </w:trPr>
        <w:tc>
          <w:tcPr>
            <w:tcW w:w="2255" w:type="dxa"/>
            <w:shd w:val="clear" w:color="auto" w:fill="D9D9D9" w:themeFill="background1" w:themeFillShade="D9"/>
            <w:vAlign w:val="center"/>
          </w:tcPr>
          <w:p w:rsidR="006062EC" w:rsidRPr="00787A4E" w:rsidRDefault="006062EC" w:rsidP="00FC5166">
            <w:pPr>
              <w:tabs>
                <w:tab w:val="right" w:pos="8222"/>
              </w:tabs>
              <w:jc w:val="center"/>
              <w:rPr>
                <w:rFonts w:ascii="Calibri" w:eastAsia="Times New Roman" w:hAnsi="Calibri"/>
                <w:b/>
                <w:bCs/>
                <w:color w:val="000000"/>
                <w:lang w:eastAsia="es-CO"/>
              </w:rPr>
            </w:pPr>
            <w:r w:rsidRPr="00787A4E">
              <w:rPr>
                <w:rFonts w:ascii="Calibri" w:eastAsia="Times New Roman" w:hAnsi="Calibri"/>
                <w:b/>
                <w:bCs/>
                <w:color w:val="000000"/>
                <w:lang w:eastAsia="es-CO"/>
              </w:rPr>
              <w:t>TOTAL</w:t>
            </w:r>
          </w:p>
        </w:tc>
        <w:tc>
          <w:tcPr>
            <w:tcW w:w="1859" w:type="dxa"/>
            <w:shd w:val="clear" w:color="auto" w:fill="D9D9D9" w:themeFill="background1" w:themeFillShade="D9"/>
            <w:vAlign w:val="center"/>
          </w:tcPr>
          <w:p w:rsidR="006062EC" w:rsidRPr="00787A4E" w:rsidRDefault="006062EC" w:rsidP="00FC5166">
            <w:pPr>
              <w:tabs>
                <w:tab w:val="right" w:pos="8222"/>
              </w:tabs>
              <w:jc w:val="center"/>
              <w:rPr>
                <w:rFonts w:ascii="Calibri" w:eastAsia="Times New Roman" w:hAnsi="Calibri"/>
                <w:b/>
                <w:color w:val="000000"/>
                <w:lang w:eastAsia="es-CO"/>
              </w:rPr>
            </w:pPr>
            <w:r w:rsidRPr="00787A4E">
              <w:rPr>
                <w:rFonts w:ascii="Calibri" w:eastAsia="Times New Roman" w:hAnsi="Calibri"/>
                <w:b/>
                <w:color w:val="000000"/>
                <w:lang w:eastAsia="es-CO"/>
              </w:rPr>
              <w:t>5.030.133.687</w:t>
            </w:r>
          </w:p>
        </w:tc>
        <w:tc>
          <w:tcPr>
            <w:tcW w:w="1754" w:type="dxa"/>
            <w:shd w:val="clear" w:color="auto" w:fill="D9D9D9" w:themeFill="background1" w:themeFillShade="D9"/>
            <w:vAlign w:val="center"/>
          </w:tcPr>
          <w:p w:rsidR="006062EC" w:rsidRPr="00787A4E" w:rsidRDefault="006062EC" w:rsidP="00FC5166">
            <w:pPr>
              <w:tabs>
                <w:tab w:val="right" w:pos="8222"/>
              </w:tabs>
              <w:jc w:val="center"/>
              <w:rPr>
                <w:rFonts w:ascii="Calibri" w:eastAsia="Times New Roman" w:hAnsi="Calibri"/>
                <w:b/>
                <w:color w:val="000000"/>
                <w:lang w:eastAsia="es-CO"/>
              </w:rPr>
            </w:pPr>
            <w:r w:rsidRPr="00787A4E">
              <w:rPr>
                <w:rFonts w:ascii="Calibri" w:eastAsia="Times New Roman" w:hAnsi="Calibri"/>
                <w:b/>
                <w:color w:val="000000"/>
                <w:lang w:eastAsia="es-CO"/>
              </w:rPr>
              <w:t>100%</w:t>
            </w:r>
          </w:p>
        </w:tc>
        <w:tc>
          <w:tcPr>
            <w:tcW w:w="1710" w:type="dxa"/>
            <w:shd w:val="clear" w:color="auto" w:fill="D9D9D9" w:themeFill="background1" w:themeFillShade="D9"/>
            <w:vAlign w:val="center"/>
          </w:tcPr>
          <w:p w:rsidR="006062EC" w:rsidRPr="00787A4E" w:rsidRDefault="006062EC" w:rsidP="00FC5166">
            <w:pPr>
              <w:tabs>
                <w:tab w:val="right" w:pos="8222"/>
              </w:tabs>
              <w:jc w:val="center"/>
              <w:rPr>
                <w:rFonts w:ascii="Calibri" w:eastAsia="Times New Roman" w:hAnsi="Calibri"/>
                <w:b/>
                <w:color w:val="000000"/>
                <w:lang w:eastAsia="es-CO"/>
              </w:rPr>
            </w:pPr>
            <w:r w:rsidRPr="00787A4E">
              <w:rPr>
                <w:rFonts w:ascii="Calibri" w:eastAsia="Times New Roman" w:hAnsi="Calibri"/>
                <w:b/>
                <w:color w:val="000000"/>
                <w:lang w:eastAsia="es-CO"/>
              </w:rPr>
              <w:t>2.766.077.132</w:t>
            </w:r>
          </w:p>
        </w:tc>
        <w:tc>
          <w:tcPr>
            <w:tcW w:w="1530" w:type="dxa"/>
            <w:shd w:val="clear" w:color="auto" w:fill="D9D9D9" w:themeFill="background1" w:themeFillShade="D9"/>
            <w:vAlign w:val="center"/>
          </w:tcPr>
          <w:p w:rsidR="006062EC" w:rsidRPr="00787A4E" w:rsidRDefault="006062EC" w:rsidP="00FC5166">
            <w:pPr>
              <w:tabs>
                <w:tab w:val="right" w:pos="8222"/>
              </w:tabs>
              <w:jc w:val="center"/>
              <w:rPr>
                <w:rFonts w:ascii="Calibri" w:eastAsia="Times New Roman" w:hAnsi="Calibri"/>
                <w:b/>
                <w:color w:val="000000"/>
                <w:lang w:eastAsia="es-CO"/>
              </w:rPr>
            </w:pPr>
            <w:r w:rsidRPr="00787A4E">
              <w:rPr>
                <w:rFonts w:ascii="Calibri" w:eastAsia="Times New Roman" w:hAnsi="Calibri"/>
                <w:b/>
                <w:color w:val="000000"/>
                <w:lang w:eastAsia="es-CO"/>
              </w:rPr>
              <w:t>54,99%</w:t>
            </w:r>
          </w:p>
        </w:tc>
      </w:tr>
    </w:tbl>
    <w:p w:rsidR="00AD2D14" w:rsidRDefault="00AD2D14" w:rsidP="00AD2D14">
      <w:pPr>
        <w:pStyle w:val="Default"/>
        <w:jc w:val="both"/>
        <w:rPr>
          <w:rFonts w:ascii="Tahoma" w:hAnsi="Tahoma" w:cs="Tahoma"/>
          <w:color w:val="auto"/>
        </w:rPr>
      </w:pPr>
    </w:p>
    <w:p w:rsidR="00AD2D14" w:rsidRDefault="00AD2D14" w:rsidP="00AD2D14">
      <w:pPr>
        <w:pStyle w:val="Default"/>
        <w:jc w:val="both"/>
        <w:rPr>
          <w:rFonts w:ascii="Tahoma" w:hAnsi="Tahoma" w:cs="Tahoma"/>
          <w:color w:val="auto"/>
        </w:rPr>
      </w:pPr>
      <w:r w:rsidRPr="006062EC">
        <w:rPr>
          <w:rFonts w:ascii="Tahoma" w:hAnsi="Tahoma" w:cs="Tahoma"/>
          <w:color w:val="auto"/>
        </w:rPr>
        <w:t xml:space="preserve">Se evidencia que a la fecha de la Auditoria, no se había realizado el cierre presupuestal </w:t>
      </w:r>
      <w:r>
        <w:rPr>
          <w:rFonts w:ascii="Tahoma" w:hAnsi="Tahoma" w:cs="Tahoma"/>
          <w:color w:val="auto"/>
        </w:rPr>
        <w:t>con corte al 31 de mayo de 2015, por tal razón se realizó auditoria con corte al 30 de abril de 2015.</w:t>
      </w:r>
    </w:p>
    <w:p w:rsidR="00AD2D14" w:rsidRDefault="00AD2D14" w:rsidP="00AD2D14">
      <w:pPr>
        <w:pStyle w:val="Default"/>
        <w:jc w:val="both"/>
        <w:rPr>
          <w:rFonts w:ascii="Tahoma" w:hAnsi="Tahoma" w:cs="Tahoma"/>
          <w:color w:val="auto"/>
        </w:rPr>
      </w:pPr>
    </w:p>
    <w:p w:rsidR="00AD2D14" w:rsidRDefault="00AD2D14" w:rsidP="00AD2D14">
      <w:pPr>
        <w:jc w:val="both"/>
        <w:rPr>
          <w:rFonts w:ascii="Tahoma" w:eastAsia="Times New Roman" w:hAnsi="Tahoma" w:cs="Tahoma"/>
          <w:color w:val="000000"/>
          <w:lang w:eastAsia="es-CO"/>
        </w:rPr>
      </w:pPr>
      <w:r w:rsidRPr="006062EC">
        <w:rPr>
          <w:rFonts w:ascii="Tahoma" w:hAnsi="Tahoma" w:cs="Tahoma"/>
        </w:rPr>
        <w:t xml:space="preserve">La Secretaría de Deportes cuenta con un Presupuesto de Ingresos </w:t>
      </w:r>
      <w:r>
        <w:rPr>
          <w:rFonts w:ascii="Tahoma" w:hAnsi="Tahoma" w:cs="Tahoma"/>
        </w:rPr>
        <w:t xml:space="preserve">de Fondos Especiales por valor </w:t>
      </w:r>
      <w:r w:rsidRPr="006062EC">
        <w:rPr>
          <w:rFonts w:ascii="Tahoma" w:hAnsi="Tahoma" w:cs="Tahoma"/>
        </w:rPr>
        <w:t>de Mil quinientos cincuenta y cuatro millones ciento treinta y tres mil seiscientos ochenta y siete pesos ($</w:t>
      </w:r>
      <w:r w:rsidRPr="006062EC">
        <w:rPr>
          <w:rFonts w:ascii="Tahoma" w:eastAsia="Times New Roman" w:hAnsi="Tahoma" w:cs="Tahoma"/>
          <w:color w:val="000000"/>
          <w:lang w:eastAsia="es-CO"/>
        </w:rPr>
        <w:t>1.554.133.687</w:t>
      </w:r>
      <w:r>
        <w:rPr>
          <w:rFonts w:ascii="Tahoma" w:hAnsi="Tahoma" w:cs="Tahoma"/>
        </w:rPr>
        <w:t xml:space="preserve">); </w:t>
      </w:r>
      <w:r w:rsidRPr="00B55615">
        <w:rPr>
          <w:rFonts w:ascii="Tahoma" w:hAnsi="Tahoma" w:cs="Tahoma"/>
        </w:rPr>
        <w:t>a la fecha de la auditoria se había recaudado ingresos por valor de Ochocientos veintisiete millones ciento sesenta mil cuatrocientos cuatro pesos (</w:t>
      </w:r>
      <w:r w:rsidRPr="00B55615">
        <w:rPr>
          <w:rFonts w:ascii="Tahoma" w:eastAsia="Times New Roman" w:hAnsi="Tahoma" w:cs="Tahoma"/>
          <w:color w:val="000000"/>
          <w:lang w:eastAsia="es-CO"/>
        </w:rPr>
        <w:t>$827.160.404)</w:t>
      </w:r>
      <w:r w:rsidRPr="00B55615">
        <w:rPr>
          <w:rFonts w:ascii="Tahoma" w:eastAsia="Times New Roman" w:hAnsi="Tahoma" w:cs="Tahoma"/>
          <w:b/>
          <w:color w:val="000000"/>
          <w:lang w:eastAsia="es-CO"/>
        </w:rPr>
        <w:t xml:space="preserve"> </w:t>
      </w:r>
      <w:r w:rsidRPr="00B55615">
        <w:rPr>
          <w:rFonts w:ascii="Tahoma" w:eastAsia="Times New Roman" w:hAnsi="Tahoma" w:cs="Tahoma"/>
          <w:color w:val="000000"/>
          <w:lang w:eastAsia="es-CO"/>
        </w:rPr>
        <w:t>equivalente</w:t>
      </w:r>
      <w:r>
        <w:rPr>
          <w:rFonts w:ascii="Tahoma" w:eastAsia="Times New Roman" w:hAnsi="Tahoma" w:cs="Tahoma"/>
          <w:color w:val="000000"/>
          <w:lang w:eastAsia="es-CO"/>
        </w:rPr>
        <w:t xml:space="preserve"> al 53% del total presupuestado.</w:t>
      </w:r>
    </w:p>
    <w:p w:rsidR="00AD2D14" w:rsidRDefault="00AD2D14" w:rsidP="00AD2D14">
      <w:pPr>
        <w:jc w:val="both"/>
        <w:rPr>
          <w:rFonts w:ascii="Tahoma" w:eastAsia="Times New Roman" w:hAnsi="Tahoma" w:cs="Tahoma"/>
          <w:color w:val="000000"/>
          <w:lang w:eastAsia="es-CO"/>
        </w:rPr>
      </w:pPr>
    </w:p>
    <w:p w:rsidR="00AD2D14" w:rsidRPr="00803BB9" w:rsidRDefault="00AD2D14" w:rsidP="00AD2D14">
      <w:pPr>
        <w:jc w:val="both"/>
        <w:rPr>
          <w:rFonts w:ascii="Calibri" w:eastAsia="Times New Roman" w:hAnsi="Calibri"/>
          <w:color w:val="000000"/>
          <w:lang w:eastAsia="es-CO"/>
        </w:rPr>
      </w:pPr>
      <w:r w:rsidRPr="005A152F">
        <w:rPr>
          <w:rFonts w:ascii="Tahoma" w:hAnsi="Tahoma" w:cs="Tahoma"/>
        </w:rPr>
        <w:lastRenderedPageBreak/>
        <w:t xml:space="preserve">La Secretaría de </w:t>
      </w:r>
      <w:r>
        <w:rPr>
          <w:rFonts w:ascii="Tahoma" w:hAnsi="Tahoma" w:cs="Tahoma"/>
        </w:rPr>
        <w:t>Deportes cuenta con un P</w:t>
      </w:r>
      <w:r w:rsidRPr="005A152F">
        <w:rPr>
          <w:rFonts w:ascii="Tahoma" w:hAnsi="Tahoma" w:cs="Tahoma"/>
        </w:rPr>
        <w:t xml:space="preserve">resupuesto </w:t>
      </w:r>
      <w:r>
        <w:rPr>
          <w:rFonts w:ascii="Tahoma" w:hAnsi="Tahoma" w:cs="Tahoma"/>
        </w:rPr>
        <w:t>General de Gastos de Cinco Mil treinta y seis millones ciento treinta y tres mil seiscientos ochenta y siete pesos ($5.036.133.687) equivalente al 1,23</w:t>
      </w:r>
      <w:r w:rsidRPr="005A152F">
        <w:rPr>
          <w:rFonts w:ascii="Tahoma" w:hAnsi="Tahoma" w:cs="Tahoma"/>
        </w:rPr>
        <w:t xml:space="preserve">% del total del Presupuesto </w:t>
      </w:r>
      <w:r>
        <w:rPr>
          <w:rFonts w:ascii="Tahoma" w:hAnsi="Tahoma" w:cs="Tahoma"/>
        </w:rPr>
        <w:t>de Gastos Municipal; del cual se ha ejecutado el 54,99% por Inversión y el 24,37% por Funcionamiento.</w:t>
      </w:r>
    </w:p>
    <w:p w:rsidR="00AD2D14" w:rsidRDefault="00AD2D14" w:rsidP="00AD2D14">
      <w:pPr>
        <w:pStyle w:val="Default"/>
        <w:jc w:val="both"/>
        <w:rPr>
          <w:rFonts w:ascii="Tahoma" w:hAnsi="Tahoma" w:cs="Tahoma"/>
          <w:color w:val="auto"/>
        </w:rPr>
      </w:pPr>
    </w:p>
    <w:p w:rsidR="00AD2D14" w:rsidRDefault="00AD2D14" w:rsidP="00AD2D14">
      <w:pPr>
        <w:jc w:val="both"/>
        <w:rPr>
          <w:rFonts w:ascii="Tahoma" w:hAnsi="Tahoma" w:cs="Tahoma"/>
          <w:bCs/>
        </w:rPr>
      </w:pPr>
      <w:r w:rsidRPr="00D52D29">
        <w:rPr>
          <w:rFonts w:ascii="Tahoma" w:hAnsi="Tahoma" w:cs="Tahoma"/>
        </w:rPr>
        <w:t xml:space="preserve">Por lo anterior podemos concluir, que la Secretaría de Deportes </w:t>
      </w:r>
      <w:r w:rsidRPr="00D52D29">
        <w:rPr>
          <w:rFonts w:ascii="Tahoma" w:hAnsi="Tahoma" w:cs="Tahoma"/>
          <w:bCs/>
        </w:rPr>
        <w:t xml:space="preserve"> </w:t>
      </w:r>
      <w:r w:rsidRPr="00D52D29">
        <w:rPr>
          <w:rFonts w:ascii="Tahoma" w:hAnsi="Tahoma" w:cs="Tahoma"/>
        </w:rPr>
        <w:t xml:space="preserve">durante los cuatro (04) meses de la presente vigencia, </w:t>
      </w:r>
      <w:r w:rsidRPr="00D52D29">
        <w:rPr>
          <w:rFonts w:ascii="Tahoma" w:hAnsi="Tahoma" w:cs="Tahoma"/>
          <w:bCs/>
        </w:rPr>
        <w:t>refleja una ejecución del 54,95% de gastos acorde al total del presupuesto, ya que nos encontramos en un año con Ley de garantías la cual empieza a regir a partir del  25 de junio del presente año.</w:t>
      </w:r>
    </w:p>
    <w:p w:rsidR="00646949" w:rsidRDefault="00646949" w:rsidP="00B833FD">
      <w:pPr>
        <w:tabs>
          <w:tab w:val="right" w:pos="8222"/>
        </w:tabs>
        <w:jc w:val="both"/>
        <w:rPr>
          <w:rFonts w:ascii="Tahoma" w:eastAsia="Times New Roman" w:hAnsi="Tahoma" w:cs="Tahoma"/>
          <w:b/>
          <w:color w:val="000000"/>
          <w:lang w:eastAsia="es-CO"/>
        </w:rPr>
      </w:pPr>
    </w:p>
    <w:p w:rsidR="00E20929" w:rsidRDefault="00E20929" w:rsidP="00B833FD">
      <w:pPr>
        <w:tabs>
          <w:tab w:val="right" w:pos="8222"/>
        </w:tabs>
        <w:jc w:val="both"/>
        <w:rPr>
          <w:rFonts w:ascii="Tahoma" w:eastAsia="Times New Roman" w:hAnsi="Tahoma" w:cs="Tahoma"/>
          <w:color w:val="000000"/>
          <w:lang w:eastAsia="es-CO"/>
        </w:rPr>
      </w:pPr>
      <w:r>
        <w:rPr>
          <w:rFonts w:ascii="Tahoma" w:eastAsia="Times New Roman" w:hAnsi="Tahoma" w:cs="Tahoma"/>
          <w:b/>
          <w:color w:val="000000"/>
          <w:lang w:eastAsia="es-CO"/>
        </w:rPr>
        <w:t xml:space="preserve">NUEVO </w:t>
      </w:r>
      <w:r w:rsidR="006062EC" w:rsidRPr="007D6600">
        <w:rPr>
          <w:rFonts w:ascii="Tahoma" w:eastAsia="Times New Roman" w:hAnsi="Tahoma" w:cs="Tahoma"/>
          <w:b/>
          <w:color w:val="000000"/>
          <w:lang w:eastAsia="es-CO"/>
        </w:rPr>
        <w:t>HALLAZGO</w:t>
      </w:r>
      <w:r>
        <w:rPr>
          <w:rFonts w:ascii="Tahoma" w:eastAsia="Times New Roman" w:hAnsi="Tahoma" w:cs="Tahoma"/>
          <w:b/>
          <w:color w:val="000000"/>
          <w:lang w:eastAsia="es-CO"/>
        </w:rPr>
        <w:t xml:space="preserve"> EN PRESUPUESTO</w:t>
      </w:r>
      <w:r w:rsidR="006062EC" w:rsidRPr="007D6600">
        <w:rPr>
          <w:rFonts w:ascii="Tahoma" w:eastAsia="Times New Roman" w:hAnsi="Tahoma" w:cs="Tahoma"/>
          <w:b/>
          <w:color w:val="000000"/>
          <w:lang w:eastAsia="es-CO"/>
        </w:rPr>
        <w:t>:</w:t>
      </w:r>
      <w:r w:rsidR="006062EC" w:rsidRPr="007D6600">
        <w:rPr>
          <w:rFonts w:ascii="Tahoma" w:eastAsia="Times New Roman" w:hAnsi="Tahoma" w:cs="Tahoma"/>
          <w:color w:val="000000"/>
          <w:lang w:eastAsia="es-CO"/>
        </w:rPr>
        <w:t xml:space="preserve"> </w:t>
      </w:r>
    </w:p>
    <w:p w:rsidR="00E20929" w:rsidRDefault="00E20929" w:rsidP="00B833FD">
      <w:pPr>
        <w:tabs>
          <w:tab w:val="right" w:pos="8222"/>
        </w:tabs>
        <w:jc w:val="both"/>
        <w:rPr>
          <w:rFonts w:ascii="Tahoma" w:eastAsia="Times New Roman" w:hAnsi="Tahoma" w:cs="Tahoma"/>
          <w:color w:val="000000"/>
          <w:lang w:eastAsia="es-CO"/>
        </w:rPr>
      </w:pPr>
    </w:p>
    <w:p w:rsidR="006062EC" w:rsidRDefault="006062EC" w:rsidP="00B833FD">
      <w:pPr>
        <w:tabs>
          <w:tab w:val="right" w:pos="8222"/>
        </w:tabs>
        <w:jc w:val="both"/>
        <w:rPr>
          <w:rFonts w:ascii="Tahoma" w:eastAsia="Times New Roman" w:hAnsi="Tahoma" w:cs="Tahoma"/>
          <w:color w:val="000000"/>
          <w:lang w:eastAsia="es-CO"/>
        </w:rPr>
      </w:pPr>
      <w:r w:rsidRPr="007D6600">
        <w:rPr>
          <w:rFonts w:ascii="Tahoma" w:eastAsia="Times New Roman" w:hAnsi="Tahoma" w:cs="Tahoma"/>
          <w:color w:val="000000"/>
          <w:lang w:eastAsia="es-CO"/>
        </w:rPr>
        <w:t>Dentro del Presupuesto de Ingre</w:t>
      </w:r>
      <w:r w:rsidR="007E52E4">
        <w:rPr>
          <w:rFonts w:ascii="Tahoma" w:eastAsia="Times New Roman" w:hAnsi="Tahoma" w:cs="Tahoma"/>
          <w:color w:val="000000"/>
          <w:lang w:eastAsia="es-CO"/>
        </w:rPr>
        <w:t xml:space="preserve">sos </w:t>
      </w:r>
      <w:r w:rsidR="005076ED">
        <w:rPr>
          <w:rFonts w:ascii="Tahoma" w:eastAsia="Times New Roman" w:hAnsi="Tahoma" w:cs="Tahoma"/>
          <w:color w:val="000000"/>
          <w:lang w:eastAsia="es-CO"/>
        </w:rPr>
        <w:t xml:space="preserve">de Fondos Especiales </w:t>
      </w:r>
      <w:r w:rsidR="007E52E4">
        <w:rPr>
          <w:rFonts w:ascii="Tahoma" w:eastAsia="Times New Roman" w:hAnsi="Tahoma" w:cs="Tahoma"/>
          <w:color w:val="000000"/>
          <w:lang w:eastAsia="es-CO"/>
        </w:rPr>
        <w:t>de la Secretaria de Deportes</w:t>
      </w:r>
      <w:r w:rsidRPr="007D6600">
        <w:rPr>
          <w:rFonts w:ascii="Tahoma" w:eastAsia="Times New Roman" w:hAnsi="Tahoma" w:cs="Tahoma"/>
          <w:color w:val="000000"/>
          <w:lang w:eastAsia="es-CO"/>
        </w:rPr>
        <w:t xml:space="preserve"> para la</w:t>
      </w:r>
      <w:r w:rsidR="007E52E4">
        <w:rPr>
          <w:rFonts w:ascii="Tahoma" w:eastAsia="Times New Roman" w:hAnsi="Tahoma" w:cs="Tahoma"/>
          <w:color w:val="000000"/>
          <w:lang w:eastAsia="es-CO"/>
        </w:rPr>
        <w:t xml:space="preserve"> vigencia 2015 está el Rubro denominado</w:t>
      </w:r>
      <w:r w:rsidRPr="007D6600">
        <w:rPr>
          <w:rFonts w:ascii="Tahoma" w:eastAsia="Times New Roman" w:hAnsi="Tahoma" w:cs="Tahoma"/>
          <w:color w:val="000000"/>
          <w:lang w:eastAsia="es-CO"/>
        </w:rPr>
        <w:t xml:space="preserve"> </w:t>
      </w:r>
      <w:r w:rsidRPr="007E52E4">
        <w:rPr>
          <w:rFonts w:ascii="Tahoma" w:eastAsia="Times New Roman" w:hAnsi="Tahoma" w:cs="Tahoma"/>
          <w:b/>
          <w:color w:val="000000"/>
          <w:lang w:eastAsia="es-CO"/>
        </w:rPr>
        <w:t>Transferencias Impuesto al Tabaco</w:t>
      </w:r>
      <w:r w:rsidRPr="007D6600">
        <w:rPr>
          <w:rFonts w:ascii="Tahoma" w:eastAsia="Times New Roman" w:hAnsi="Tahoma" w:cs="Tahoma"/>
          <w:color w:val="000000"/>
          <w:lang w:eastAsia="es-CO"/>
        </w:rPr>
        <w:t xml:space="preserve"> por valor de Ciento Treinta y cuatro millones setecientos ochenta y tres mil pesos (134.783.000), cuyo recaudo</w:t>
      </w:r>
      <w:r w:rsidR="007E52E4">
        <w:rPr>
          <w:rFonts w:ascii="Tahoma" w:eastAsia="Times New Roman" w:hAnsi="Tahoma" w:cs="Tahoma"/>
          <w:color w:val="000000"/>
          <w:lang w:eastAsia="es-CO"/>
        </w:rPr>
        <w:t xml:space="preserve"> al 30 de abril de 2015 es cero, toda vez que no se evidencia gestión por parte de esta Secretaria para el respectivo recaudo.</w:t>
      </w:r>
    </w:p>
    <w:p w:rsidR="00D81D28" w:rsidRPr="007D6600" w:rsidRDefault="00D81D28" w:rsidP="00B833FD">
      <w:pPr>
        <w:tabs>
          <w:tab w:val="right" w:pos="8222"/>
        </w:tabs>
        <w:jc w:val="both"/>
        <w:rPr>
          <w:rFonts w:ascii="Tahoma" w:eastAsia="Times New Roman" w:hAnsi="Tahoma" w:cs="Tahoma"/>
          <w:color w:val="000000"/>
          <w:lang w:eastAsia="es-CO"/>
        </w:rPr>
      </w:pPr>
    </w:p>
    <w:p w:rsidR="00E20929" w:rsidRDefault="00AD2D14" w:rsidP="00AD2D14">
      <w:pPr>
        <w:tabs>
          <w:tab w:val="right" w:pos="8222"/>
        </w:tabs>
        <w:jc w:val="both"/>
        <w:rPr>
          <w:rFonts w:ascii="Tahoma" w:hAnsi="Tahoma" w:cs="Tahoma"/>
          <w:b/>
        </w:rPr>
      </w:pPr>
      <w:r w:rsidRPr="00AD2D14">
        <w:rPr>
          <w:rFonts w:ascii="Tahoma" w:hAnsi="Tahoma" w:cs="Tahoma"/>
          <w:b/>
        </w:rPr>
        <w:t>RECOMENDACIÓN:</w:t>
      </w:r>
      <w:r>
        <w:rPr>
          <w:rFonts w:ascii="Tahoma" w:hAnsi="Tahoma" w:cs="Tahoma"/>
          <w:b/>
        </w:rPr>
        <w:t xml:space="preserve"> </w:t>
      </w:r>
    </w:p>
    <w:p w:rsidR="00E20929" w:rsidRDefault="00E20929" w:rsidP="00AD2D14">
      <w:pPr>
        <w:tabs>
          <w:tab w:val="right" w:pos="8222"/>
        </w:tabs>
        <w:jc w:val="both"/>
        <w:rPr>
          <w:rFonts w:ascii="Tahoma" w:hAnsi="Tahoma" w:cs="Tahoma"/>
          <w:b/>
        </w:rPr>
      </w:pPr>
    </w:p>
    <w:p w:rsidR="0089008C" w:rsidRPr="00AD2D14" w:rsidRDefault="00AD2D14" w:rsidP="00AD2D14">
      <w:pPr>
        <w:tabs>
          <w:tab w:val="right" w:pos="8222"/>
        </w:tabs>
        <w:jc w:val="both"/>
        <w:rPr>
          <w:rFonts w:ascii="Tahoma" w:hAnsi="Tahoma" w:cs="Tahoma"/>
        </w:rPr>
      </w:pPr>
      <w:r w:rsidRPr="00AD2D14">
        <w:rPr>
          <w:rFonts w:ascii="Tahoma" w:hAnsi="Tahoma" w:cs="Tahoma"/>
        </w:rPr>
        <w:t>Realizar las gestiones administrativas pertinentes</w:t>
      </w:r>
      <w:r>
        <w:rPr>
          <w:rFonts w:ascii="Tahoma" w:hAnsi="Tahoma" w:cs="Tahoma"/>
        </w:rPr>
        <w:t xml:space="preserve"> a que haya lugar,</w:t>
      </w:r>
      <w:r w:rsidRPr="00AD2D14">
        <w:rPr>
          <w:rFonts w:ascii="Tahoma" w:hAnsi="Tahoma" w:cs="Tahoma"/>
        </w:rPr>
        <w:t xml:space="preserve"> con el fin de recaudar  </w:t>
      </w:r>
      <w:r>
        <w:rPr>
          <w:rFonts w:ascii="Tahoma" w:hAnsi="Tahoma" w:cs="Tahoma"/>
        </w:rPr>
        <w:t>los recursos que a la fecha se hayan percibido por este impuesto</w:t>
      </w:r>
    </w:p>
    <w:p w:rsidR="0089008C" w:rsidRDefault="0089008C" w:rsidP="00B833FD">
      <w:pPr>
        <w:tabs>
          <w:tab w:val="center" w:pos="426"/>
          <w:tab w:val="right" w:pos="8222"/>
        </w:tabs>
        <w:snapToGrid w:val="0"/>
        <w:jc w:val="both"/>
        <w:rPr>
          <w:rFonts w:ascii="Tahoma" w:hAnsi="Tahoma" w:cs="Tahoma"/>
        </w:rPr>
      </w:pPr>
    </w:p>
    <w:p w:rsidR="0089008C" w:rsidRPr="000F3FF8" w:rsidRDefault="0089008C" w:rsidP="00B833FD">
      <w:pPr>
        <w:pStyle w:val="Encabezado"/>
        <w:tabs>
          <w:tab w:val="clear" w:pos="4252"/>
          <w:tab w:val="clear" w:pos="8504"/>
          <w:tab w:val="center" w:pos="284"/>
          <w:tab w:val="right" w:pos="8222"/>
        </w:tabs>
        <w:jc w:val="both"/>
        <w:rPr>
          <w:rFonts w:ascii="Tahoma" w:hAnsi="Tahoma" w:cs="Tahoma"/>
          <w:b/>
          <w:bCs/>
        </w:rPr>
      </w:pPr>
      <w:r w:rsidRPr="000F3FF8">
        <w:rPr>
          <w:rFonts w:ascii="Tahoma" w:hAnsi="Tahoma" w:cs="Tahoma"/>
          <w:b/>
          <w:bCs/>
        </w:rPr>
        <w:t>5. AUDITORIA INTEGRAL OPERATIVA: MAPA DE RIESGOS:</w:t>
      </w:r>
    </w:p>
    <w:p w:rsidR="0089008C" w:rsidRPr="000F3FF8" w:rsidRDefault="0089008C" w:rsidP="00B833FD">
      <w:pPr>
        <w:pStyle w:val="Encabezado"/>
        <w:tabs>
          <w:tab w:val="clear" w:pos="4252"/>
          <w:tab w:val="clear" w:pos="8504"/>
          <w:tab w:val="center" w:pos="284"/>
          <w:tab w:val="right" w:pos="8222"/>
        </w:tabs>
        <w:ind w:left="360"/>
        <w:jc w:val="both"/>
        <w:rPr>
          <w:rFonts w:ascii="Tahoma" w:hAnsi="Tahoma" w:cs="Tahoma"/>
          <w:b/>
          <w:bCs/>
        </w:rPr>
      </w:pPr>
    </w:p>
    <w:p w:rsidR="0089008C" w:rsidRDefault="0089008C" w:rsidP="00B833FD">
      <w:pPr>
        <w:pStyle w:val="Encabezado"/>
        <w:tabs>
          <w:tab w:val="clear" w:pos="8504"/>
          <w:tab w:val="center" w:pos="0"/>
          <w:tab w:val="right" w:pos="8222"/>
        </w:tabs>
        <w:jc w:val="both"/>
        <w:rPr>
          <w:rFonts w:ascii="Tahoma" w:hAnsi="Tahoma" w:cs="Tahoma"/>
          <w:bCs/>
        </w:rPr>
      </w:pPr>
      <w:r w:rsidRPr="00EE2446">
        <w:rPr>
          <w:rFonts w:ascii="Tahoma" w:hAnsi="Tahoma" w:cs="Tahoma"/>
          <w:bCs/>
        </w:rPr>
        <w:t>Para realizar la evaluación del Mapa</w:t>
      </w:r>
      <w:r>
        <w:rPr>
          <w:rFonts w:ascii="Tahoma" w:hAnsi="Tahoma" w:cs="Tahoma"/>
          <w:bCs/>
        </w:rPr>
        <w:t xml:space="preserve"> de Riesgos de</w:t>
      </w:r>
      <w:r w:rsidR="00CB648E">
        <w:rPr>
          <w:rFonts w:ascii="Tahoma" w:hAnsi="Tahoma" w:cs="Tahoma"/>
          <w:bCs/>
        </w:rPr>
        <w:t xml:space="preserve"> la SECRETARÍA DE DEPORTES</w:t>
      </w:r>
      <w:r>
        <w:rPr>
          <w:rFonts w:ascii="Tahoma" w:hAnsi="Tahoma" w:cs="Tahoma"/>
          <w:bCs/>
        </w:rPr>
        <w:t xml:space="preserve"> se tuvo en cuenta como lineamiento, la Guía No. 18 “Guía Administración del Riesgo” – Versión 2, del Departamento Administrativo de la Función Pública – DAFP y se aplicó </w:t>
      </w:r>
      <w:r w:rsidRPr="00D63EAA">
        <w:rPr>
          <w:rFonts w:ascii="Tahoma" w:hAnsi="Tahoma" w:cs="Tahoma"/>
          <w:bCs/>
        </w:rPr>
        <w:t xml:space="preserve">herramienta </w:t>
      </w:r>
      <w:r>
        <w:rPr>
          <w:rFonts w:ascii="Tahoma" w:hAnsi="Tahoma" w:cs="Tahoma"/>
          <w:bCs/>
        </w:rPr>
        <w:t xml:space="preserve">en Excel, suministrada por el Comité Interinstitucional de Control Interno – CICI del DAFP, para </w:t>
      </w:r>
      <w:r w:rsidRPr="00D63EAA">
        <w:rPr>
          <w:rFonts w:ascii="Tahoma" w:hAnsi="Tahoma" w:cs="Tahoma"/>
          <w:bCs/>
        </w:rPr>
        <w:t>analiza</w:t>
      </w:r>
      <w:r>
        <w:rPr>
          <w:rFonts w:ascii="Tahoma" w:hAnsi="Tahoma" w:cs="Tahoma"/>
          <w:bCs/>
        </w:rPr>
        <w:t>r de forma cuantitativa</w:t>
      </w:r>
      <w:r w:rsidRPr="00D63EAA">
        <w:rPr>
          <w:rFonts w:ascii="Tahoma" w:hAnsi="Tahoma" w:cs="Tahoma"/>
          <w:bCs/>
        </w:rPr>
        <w:t xml:space="preserve"> los cinco componentes </w:t>
      </w:r>
      <w:r>
        <w:rPr>
          <w:rFonts w:ascii="Tahoma" w:hAnsi="Tahoma" w:cs="Tahoma"/>
          <w:bCs/>
        </w:rPr>
        <w:t xml:space="preserve">de “Valoración del Riesgo” de la Cartilla Administración del Riesgo, y determinar </w:t>
      </w:r>
      <w:r w:rsidRPr="00145B03">
        <w:rPr>
          <w:rFonts w:ascii="Tahoma" w:hAnsi="Tahoma" w:cs="Tahoma"/>
          <w:bCs/>
        </w:rPr>
        <w:t>si existen herramientas de control, si poseen manuales o</w:t>
      </w:r>
      <w:r w:rsidR="00CF02BF">
        <w:rPr>
          <w:rFonts w:ascii="Tahoma" w:hAnsi="Tahoma" w:cs="Tahoma"/>
          <w:bCs/>
        </w:rPr>
        <w:t xml:space="preserve"> </w:t>
      </w:r>
      <w:r w:rsidRPr="00145B03">
        <w:rPr>
          <w:rFonts w:ascii="Tahoma" w:hAnsi="Tahoma" w:cs="Tahoma"/>
          <w:bCs/>
        </w:rPr>
        <w:t>procedimientos, si son efectivos, si hay encargados de ejercer estos controles y su efectividad</w:t>
      </w:r>
      <w:r>
        <w:rPr>
          <w:rFonts w:ascii="Tahoma" w:hAnsi="Tahoma" w:cs="Tahoma"/>
          <w:bCs/>
        </w:rPr>
        <w:t>.</w:t>
      </w:r>
    </w:p>
    <w:p w:rsidR="0089008C" w:rsidRDefault="0089008C" w:rsidP="00B833FD">
      <w:pPr>
        <w:pStyle w:val="Encabezado"/>
        <w:tabs>
          <w:tab w:val="clear" w:pos="4252"/>
          <w:tab w:val="clear" w:pos="8504"/>
          <w:tab w:val="center" w:pos="0"/>
          <w:tab w:val="right" w:pos="8222"/>
        </w:tabs>
        <w:jc w:val="both"/>
        <w:rPr>
          <w:rFonts w:ascii="Tahoma" w:hAnsi="Tahoma" w:cs="Tahoma"/>
          <w:bCs/>
        </w:rPr>
      </w:pPr>
      <w:r w:rsidRPr="00C20824">
        <w:rPr>
          <w:rFonts w:ascii="Tahoma" w:hAnsi="Tahoma" w:cs="Tahoma"/>
          <w:bCs/>
        </w:rPr>
        <w:t xml:space="preserve">La Guía para la Administración del Riesgo </w:t>
      </w:r>
      <w:r>
        <w:rPr>
          <w:rFonts w:ascii="Tahoma" w:hAnsi="Tahoma" w:cs="Tahoma"/>
          <w:bCs/>
        </w:rPr>
        <w:t xml:space="preserve">del </w:t>
      </w:r>
      <w:r w:rsidRPr="00C20824">
        <w:rPr>
          <w:rFonts w:ascii="Tahoma" w:hAnsi="Tahoma" w:cs="Tahoma"/>
          <w:bCs/>
        </w:rPr>
        <w:t xml:space="preserve">Departamento </w:t>
      </w:r>
      <w:r>
        <w:rPr>
          <w:rFonts w:ascii="Tahoma" w:hAnsi="Tahoma" w:cs="Tahoma"/>
          <w:bCs/>
        </w:rPr>
        <w:t>A</w:t>
      </w:r>
      <w:r w:rsidRPr="00C20824">
        <w:rPr>
          <w:rFonts w:ascii="Tahoma" w:hAnsi="Tahoma" w:cs="Tahoma"/>
          <w:bCs/>
        </w:rPr>
        <w:t>dministrativo de la Función Pública, Dirección de Control Interno y Racionalización de trámites versión 2011</w:t>
      </w:r>
      <w:r>
        <w:rPr>
          <w:rFonts w:ascii="Tahoma" w:hAnsi="Tahoma" w:cs="Tahoma"/>
          <w:bCs/>
        </w:rPr>
        <w:t>,</w:t>
      </w:r>
      <w:r w:rsidRPr="00C20824">
        <w:rPr>
          <w:rFonts w:ascii="Tahoma" w:hAnsi="Tahoma" w:cs="Tahoma"/>
          <w:bCs/>
        </w:rPr>
        <w:t xml:space="preserve"> define:  “Es importante que la valoración de los </w:t>
      </w:r>
      <w:r w:rsidRPr="00C20824">
        <w:rPr>
          <w:rFonts w:ascii="Tahoma" w:hAnsi="Tahoma" w:cs="Tahoma"/>
          <w:bCs/>
        </w:rPr>
        <w:lastRenderedPageBreak/>
        <w:t>controles incluya  un análisis de  tipo  cuantitativo,  que  permita  saber  con  exactitud  cuántas posiciones dentro de la Matriz de Calificación, Evaluación y Respuesta a los Riesgos es posible desplazarse a fin de bajar el nivel de riesgo al que está</w:t>
      </w:r>
      <w:r>
        <w:rPr>
          <w:rFonts w:ascii="Tahoma" w:hAnsi="Tahoma" w:cs="Tahoma"/>
          <w:bCs/>
        </w:rPr>
        <w:t xml:space="preserve"> </w:t>
      </w:r>
      <w:r w:rsidRPr="00C20824">
        <w:rPr>
          <w:rFonts w:ascii="Tahoma" w:hAnsi="Tahoma" w:cs="Tahoma"/>
          <w:bCs/>
        </w:rPr>
        <w:t xml:space="preserve">expuesto el proceso analizado.”…. “Los  controles  luego  de  su  valoración  permiten  desplazarse  en  la  matriz,  de  acuerdo  a  si  cubren probabilidad  o  impacto,  en  el  caso  de  la  probabilidad  desplazaría  casillas  hacia  arriba  y  en  el  caso  del impacto hacia la izquierda, como se muestra en el gráfico, de acuerdo a la valoración de controles”. </w:t>
      </w:r>
    </w:p>
    <w:p w:rsidR="000C3DC9" w:rsidRDefault="000C3DC9" w:rsidP="00B833FD">
      <w:pPr>
        <w:pStyle w:val="Encabezado"/>
        <w:tabs>
          <w:tab w:val="clear" w:pos="4252"/>
          <w:tab w:val="clear" w:pos="8504"/>
          <w:tab w:val="center" w:pos="0"/>
          <w:tab w:val="right" w:pos="8222"/>
        </w:tabs>
        <w:jc w:val="both"/>
        <w:rPr>
          <w:rFonts w:ascii="Tahoma" w:hAnsi="Tahoma" w:cs="Tahoma"/>
          <w:bCs/>
        </w:rPr>
      </w:pPr>
    </w:p>
    <w:p w:rsidR="0089008C" w:rsidRDefault="0089008C" w:rsidP="00B833FD">
      <w:pPr>
        <w:pStyle w:val="Encabezado"/>
        <w:tabs>
          <w:tab w:val="clear" w:pos="4252"/>
          <w:tab w:val="clear" w:pos="8504"/>
          <w:tab w:val="center" w:pos="284"/>
          <w:tab w:val="right" w:pos="8222"/>
        </w:tabs>
        <w:ind w:left="360"/>
        <w:jc w:val="center"/>
        <w:rPr>
          <w:rFonts w:ascii="Tahoma" w:hAnsi="Tahoma" w:cs="Tahoma"/>
          <w:b/>
          <w:bCs/>
        </w:rPr>
      </w:pPr>
      <w:r w:rsidRPr="00534E2C">
        <w:rPr>
          <w:rFonts w:ascii="Tahoma" w:hAnsi="Tahoma" w:cs="Tahoma"/>
          <w:b/>
          <w:bCs/>
        </w:rPr>
        <w:t>Matriz de calificación, evaluación y respuesta a los riesgos:</w:t>
      </w:r>
    </w:p>
    <w:p w:rsidR="0089008C" w:rsidRDefault="00FB57E1" w:rsidP="00B833FD">
      <w:pPr>
        <w:pStyle w:val="Encabezado"/>
        <w:tabs>
          <w:tab w:val="clear" w:pos="4252"/>
          <w:tab w:val="clear" w:pos="8504"/>
          <w:tab w:val="center" w:pos="284"/>
          <w:tab w:val="right" w:pos="8222"/>
        </w:tabs>
        <w:ind w:left="360"/>
        <w:jc w:val="center"/>
        <w:rPr>
          <w:rFonts w:ascii="Tahoma" w:hAnsi="Tahoma" w:cs="Tahoma"/>
          <w:bCs/>
        </w:rPr>
      </w:pPr>
      <w:r>
        <w:rPr>
          <w:rFonts w:ascii="Tahoma" w:hAnsi="Tahoma" w:cs="Tahoma"/>
          <w:bCs/>
          <w:noProof/>
          <w:lang w:val="es-CO" w:eastAsia="es-CO"/>
        </w:rPr>
        <mc:AlternateContent>
          <mc:Choice Requires="wps">
            <w:drawing>
              <wp:anchor distT="0" distB="0" distL="114300" distR="114300" simplePos="0" relativeHeight="251657216" behindDoc="0" locked="0" layoutInCell="1" allowOverlap="1">
                <wp:simplePos x="0" y="0"/>
                <wp:positionH relativeFrom="column">
                  <wp:posOffset>472440</wp:posOffset>
                </wp:positionH>
                <wp:positionV relativeFrom="paragraph">
                  <wp:posOffset>242570</wp:posOffset>
                </wp:positionV>
                <wp:extent cx="0" cy="1562100"/>
                <wp:effectExtent l="53340" t="23495" r="60960" b="5080"/>
                <wp:wrapNone/>
                <wp:docPr id="44" name="AutoShap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6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86" o:spid="_x0000_s1026" type="#_x0000_t32" style="position:absolute;margin-left:37.2pt;margin-top:19.1pt;width:0;height:123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Ts7PAIAAGoEAAAOAAAAZHJzL2Uyb0RvYy54bWysVMGO2yAQvVfqPyDuie2skyZWnNXKTnrZ&#10;tpF22zsBbKNiQMDGiar+ewecze62l6pqDmSAmTdvZh5e3556iY7cOqFVibNpihFXVDOh2hJ/fdxN&#10;lhg5TxQjUite4jN3+Hbz/t16MAWf6U5Lxi0CEOWKwZS4894USeJox3viptpwBZeNtj3xsLVtwiwZ&#10;AL2XySxNF8mgLTNWU+4cnNbjJd5E/Kbh1H9pGsc9kiUGbj6uNq6HsCabNSlaS0wn6IUG+QcWPREK&#10;kl6hauIJerLiD6heUKudbvyU6j7RTSMojzVANVn6WzUPHTE81gLNcebaJvf/YOnn494iwUqc5xgp&#10;0sOM7p68jqnRzXIROjQYV4BjpfY21EhP6sHca/rdIaWrjqiWR/fHs4HoLEQkb0LCxhnIcxg+aQY+&#10;BDLEdp0a26NGCvMtBAZwaAk6xfmcr/PhJ4/oeEjhNJsvZlkaZ5eQIkCEQGOd/8h1j4JRYuctEW3n&#10;K60UqEDbEZ4c750PBF8CQrDSOyFlFINUaCjxaj6bRz5OS8HCZXBztj1U0qIjCXKKv1gt3Lx2s/pJ&#10;sQjWccK2F9sTIcFGPrbJWwGNkxyHbD1nGEkOLyhYIz2pQkYoHQhfrFFRP1bparvcLvNJPltsJ3la&#10;15O7XZVPFrvsw7y+qauqzn4G8lledIIxrgL/Z3Vn+d+p5/LORl1e9X1tVPIWPXYUyD7/R9JRBWHw&#10;o4QOmp33NlQXBAGCjs6XxxdezOt99Hr5RGx+AQAA//8DAFBLAwQUAAYACAAAACEA2mrkvd0AAAAI&#10;AQAADwAAAGRycy9kb3ducmV2LnhtbEyPwU7DMBBE70j8g7VIXBB1MAGikE2FgMIJVYRyd+MliRqv&#10;o9htk7/HcIHjaEYzb4rlZHtxoNF3jhGuFgkI4tqZjhuEzcfqMgPhg2aje8eEMJOHZXl6UujcuCO/&#10;06EKjYgl7HON0IYw5FL6uiWr/cINxNH7cqPVIcqxkWbUx1hue6mS5FZa3XFcaPVAjy3Vu2pvEZ6q&#10;9c3q82Izqbl+fatest2a52fE87Pp4R5EoCn8heEHP6JDGZm2bs/Gix7hLk1jEuE6UyCi/6u3CCpL&#10;FciykP8PlN8AAAD//wMAUEsBAi0AFAAGAAgAAAAhALaDOJL+AAAA4QEAABMAAAAAAAAAAAAAAAAA&#10;AAAAAFtDb250ZW50X1R5cGVzXS54bWxQSwECLQAUAAYACAAAACEAOP0h/9YAAACUAQAACwAAAAAA&#10;AAAAAAAAAAAvAQAAX3JlbHMvLnJlbHNQSwECLQAUAAYACAAAACEAO1k7OzwCAABqBAAADgAAAAAA&#10;AAAAAAAAAAAuAgAAZHJzL2Uyb0RvYy54bWxQSwECLQAUAAYACAAAACEA2mrkvd0AAAAIAQAADwAA&#10;AAAAAAAAAAAAAACWBAAAZHJzL2Rvd25yZXYueG1sUEsFBgAAAAAEAAQA8wAAAKAFAAAAAA==&#10;">
                <v:stroke endarrow="block"/>
              </v:shape>
            </w:pict>
          </mc:Fallback>
        </mc:AlternateContent>
      </w:r>
      <w:r>
        <w:rPr>
          <w:rFonts w:ascii="Tahoma" w:hAnsi="Tahoma" w:cs="Tahoma"/>
          <w:bCs/>
          <w:noProof/>
          <w:lang w:val="es-CO" w:eastAsia="es-CO"/>
        </w:rPr>
        <w:drawing>
          <wp:inline distT="0" distB="0" distL="0" distR="0">
            <wp:extent cx="5012055" cy="1673225"/>
            <wp:effectExtent l="0" t="0" r="0"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012055" cy="1673225"/>
                    </a:xfrm>
                    <a:prstGeom prst="rect">
                      <a:avLst/>
                    </a:prstGeom>
                    <a:noFill/>
                    <a:ln>
                      <a:noFill/>
                    </a:ln>
                  </pic:spPr>
                </pic:pic>
              </a:graphicData>
            </a:graphic>
          </wp:inline>
        </w:drawing>
      </w:r>
    </w:p>
    <w:p w:rsidR="0089008C" w:rsidRDefault="00FB57E1" w:rsidP="00B833FD">
      <w:pPr>
        <w:pStyle w:val="Encabezado"/>
        <w:tabs>
          <w:tab w:val="clear" w:pos="4252"/>
          <w:tab w:val="clear" w:pos="8504"/>
          <w:tab w:val="center" w:pos="284"/>
          <w:tab w:val="right" w:pos="8222"/>
        </w:tabs>
        <w:ind w:left="360"/>
        <w:jc w:val="both"/>
        <w:rPr>
          <w:rFonts w:ascii="Tahoma" w:hAnsi="Tahoma" w:cs="Tahoma"/>
          <w:b/>
          <w:bCs/>
          <w:sz w:val="12"/>
          <w:szCs w:val="12"/>
        </w:rPr>
      </w:pPr>
      <w:r>
        <w:rPr>
          <w:rFonts w:ascii="Tahoma" w:hAnsi="Tahoma" w:cs="Tahoma"/>
          <w:b/>
          <w:bCs/>
          <w:noProof/>
          <w:sz w:val="12"/>
          <w:szCs w:val="12"/>
          <w:lang w:val="es-CO" w:eastAsia="es-CO"/>
        </w:rPr>
        <mc:AlternateContent>
          <mc:Choice Requires="wps">
            <w:drawing>
              <wp:anchor distT="0" distB="0" distL="114300" distR="114300" simplePos="0" relativeHeight="251658240" behindDoc="0" locked="0" layoutInCell="1" allowOverlap="1">
                <wp:simplePos x="0" y="0"/>
                <wp:positionH relativeFrom="column">
                  <wp:posOffset>2215515</wp:posOffset>
                </wp:positionH>
                <wp:positionV relativeFrom="paragraph">
                  <wp:posOffset>31750</wp:posOffset>
                </wp:positionV>
                <wp:extent cx="2647950" cy="0"/>
                <wp:effectExtent l="15240" t="60325" r="13335" b="53975"/>
                <wp:wrapNone/>
                <wp:docPr id="43" name="AutoShap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47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7" o:spid="_x0000_s1026" type="#_x0000_t32" style="position:absolute;margin-left:174.45pt;margin-top:2.5pt;width:208.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fbPgIAAGoEAAAOAAAAZHJzL2Uyb0RvYy54bWysVE2P2yAQvVfqf0DcE9uJk02sOKuVnbSH&#10;7TbSbn8AARyjYkBA4kRV/3sH8rG77aWq6gMezMybNzMPL+6PnUQHbp3QqsTZMMWIK6qZULsSf3tZ&#10;D2YYOU8UI1IrXuITd/h++fHDojcFH+lWS8YtAhDlit6UuPXeFEniaMs74obacAWHjbYd8bC1u4RZ&#10;0gN6J5NRmk6TXltmrKbcOfhanw/xMuI3Daf+a9M47pEsMXDzcbVx3YY1WS5IsbPEtIJeaJB/YNER&#10;oSDpDaomnqC9FX9AdYJa7XTjh1R3iW4aQXmsAarJ0t+qeW6J4bEWaI4ztza5/wdLnw4biwQrcT7G&#10;SJEOZvSw9zqmRuPZXehQb1wBjpXa2FAjPapn86jpd4eUrlqidjy6v5wMRGchInkXEjbOQJ5t/0Uz&#10;8CGQIbbr2NgONVKYzyEwgENL0DHO53SbDz96ROHjaJrfzScwRno9S0gRIEKgsc5/4rpDwSix85aI&#10;XesrrRSoQNszPDk8Oh8IvgaEYKXXQsooBqlQX+L5ZDSJfJyWgoXD4ObsbltJiw4kyCk+sVo4eetm&#10;9V6xCNZywlYX2xMhwUY+tslbAY2THIdsHWcYSQ43KFhnelKFjFA6EL5YZ0X9mKfz1Ww1ywf5aLoa&#10;5GldDx7WVT6YrrO7ST2uq6rOfgbyWV60gjGuAv+rurP879RzuWdnXd70fWtU8h49dhTIXt+RdFRB&#10;GPxZQlvNThsbqguCAEFH58vlCzfm7T56vf4ilr8AAAD//wMAUEsDBBQABgAIAAAAIQAXD5BH3AAA&#10;AAcBAAAPAAAAZHJzL2Rvd25yZXYueG1sTI/BTsMwEETvSPyDtUhcEHUopIQQp6qA0hOqCOXuxksS&#10;NV5Hsdsmf9+FCz0+zWj2bTYfbCsO2PvGkYK7SQQCqXSmoUrB5mt5m4DwQZPRrSNUMKKHeX55kenU&#10;uCN94qEIleAR8qlWUIfQpVL6skar/cR1SJz9uN7qwNhX0vT6yOO2ldMomkmrG+ILte7wpcZyV+yt&#10;gtdiHS+/bzbDdCxXH8V7slvT+KbU9dWweAYRcAj/ZfjVZ3XI2Wnr9mS8aBXcPyRPXFUQ80ucP85i&#10;5u0fyzyT5/75CQAA//8DAFBLAQItABQABgAIAAAAIQC2gziS/gAAAOEBAAATAAAAAAAAAAAAAAAA&#10;AAAAAABbQ29udGVudF9UeXBlc10ueG1sUEsBAi0AFAAGAAgAAAAhADj9If/WAAAAlAEAAAsAAAAA&#10;AAAAAAAAAAAALwEAAF9yZWxzLy5yZWxzUEsBAi0AFAAGAAgAAAAhAImjJ9s+AgAAagQAAA4AAAAA&#10;AAAAAAAAAAAALgIAAGRycy9lMm9Eb2MueG1sUEsBAi0AFAAGAAgAAAAhABcPkEfcAAAABwEAAA8A&#10;AAAAAAAAAAAAAAAAmAQAAGRycy9kb3ducmV2LnhtbFBLBQYAAAAABAAEAPMAAAChBQAAAAA=&#10;">
                <v:stroke endarrow="block"/>
              </v:shape>
            </w:pict>
          </mc:Fallback>
        </mc:AlternateContent>
      </w:r>
    </w:p>
    <w:p w:rsidR="0089008C" w:rsidRPr="00592FE8" w:rsidRDefault="0089008C" w:rsidP="00B833FD">
      <w:pPr>
        <w:pStyle w:val="Encabezado"/>
        <w:tabs>
          <w:tab w:val="clear" w:pos="4252"/>
          <w:tab w:val="clear" w:pos="8504"/>
          <w:tab w:val="center" w:pos="284"/>
          <w:tab w:val="right" w:pos="8222"/>
        </w:tabs>
        <w:ind w:left="360"/>
        <w:jc w:val="both"/>
        <w:rPr>
          <w:rFonts w:ascii="Tahoma" w:hAnsi="Tahoma" w:cs="Tahoma"/>
          <w:b/>
          <w:bCs/>
          <w:sz w:val="12"/>
          <w:szCs w:val="12"/>
        </w:rPr>
      </w:pPr>
      <w:r w:rsidRPr="00592FE8">
        <w:rPr>
          <w:rFonts w:ascii="Tahoma" w:hAnsi="Tahoma" w:cs="Tahoma"/>
          <w:b/>
          <w:bCs/>
          <w:sz w:val="12"/>
          <w:szCs w:val="12"/>
        </w:rPr>
        <w:t>*Fuente de información: Guía No. 18 “Guía Administración del Riesgo” – Versión 2, del Departamento Administrativo de la Función Pública – DAFP</w:t>
      </w:r>
      <w:r>
        <w:rPr>
          <w:rFonts w:ascii="Tahoma" w:hAnsi="Tahoma" w:cs="Tahoma"/>
          <w:b/>
          <w:bCs/>
          <w:sz w:val="12"/>
          <w:szCs w:val="12"/>
        </w:rPr>
        <w:t>.</w:t>
      </w:r>
    </w:p>
    <w:p w:rsidR="0089008C" w:rsidRDefault="0089008C" w:rsidP="00B833FD">
      <w:pPr>
        <w:pStyle w:val="Encabezado"/>
        <w:tabs>
          <w:tab w:val="clear" w:pos="4252"/>
          <w:tab w:val="clear" w:pos="8504"/>
          <w:tab w:val="center" w:pos="284"/>
          <w:tab w:val="right" w:pos="8222"/>
        </w:tabs>
        <w:jc w:val="both"/>
        <w:rPr>
          <w:rFonts w:ascii="Tahoma" w:hAnsi="Tahoma" w:cs="Tahoma"/>
          <w:b/>
          <w:bCs/>
        </w:rPr>
      </w:pPr>
    </w:p>
    <w:p w:rsidR="0089008C" w:rsidRDefault="0089008C" w:rsidP="00B833FD">
      <w:pPr>
        <w:pStyle w:val="Encabezado"/>
        <w:tabs>
          <w:tab w:val="clear" w:pos="4252"/>
          <w:tab w:val="clear" w:pos="8504"/>
          <w:tab w:val="center" w:pos="284"/>
          <w:tab w:val="right" w:pos="8222"/>
        </w:tabs>
        <w:ind w:left="360"/>
        <w:jc w:val="both"/>
        <w:rPr>
          <w:rFonts w:ascii="Tahoma" w:hAnsi="Tahoma" w:cs="Tahoma"/>
          <w:b/>
          <w:bCs/>
        </w:rPr>
      </w:pPr>
      <w:r>
        <w:rPr>
          <w:rFonts w:ascii="Tahoma" w:hAnsi="Tahoma" w:cs="Tahoma"/>
          <w:b/>
          <w:bCs/>
        </w:rPr>
        <w:t>Parámetros a evaluar por cada control.</w:t>
      </w:r>
    </w:p>
    <w:p w:rsidR="0089008C" w:rsidRDefault="0089008C" w:rsidP="00B833FD">
      <w:pPr>
        <w:pStyle w:val="Encabezado"/>
        <w:tabs>
          <w:tab w:val="clear" w:pos="4252"/>
          <w:tab w:val="clear" w:pos="8504"/>
          <w:tab w:val="center" w:pos="284"/>
          <w:tab w:val="right" w:pos="8222"/>
        </w:tabs>
        <w:ind w:left="360"/>
        <w:jc w:val="both"/>
        <w:rPr>
          <w:rFonts w:ascii="Tahoma" w:hAnsi="Tahoma" w:cs="Tahoma"/>
          <w:b/>
          <w:bCs/>
        </w:rPr>
      </w:pPr>
    </w:p>
    <w:p w:rsidR="0089008C" w:rsidRDefault="00FB57E1" w:rsidP="00B833FD">
      <w:pPr>
        <w:pStyle w:val="Encabezado"/>
        <w:tabs>
          <w:tab w:val="clear" w:pos="4252"/>
          <w:tab w:val="clear" w:pos="8504"/>
          <w:tab w:val="center" w:pos="284"/>
          <w:tab w:val="right" w:pos="8222"/>
        </w:tabs>
        <w:ind w:left="360"/>
        <w:jc w:val="center"/>
      </w:pPr>
      <w:r>
        <w:rPr>
          <w:noProof/>
          <w:lang w:val="es-CO" w:eastAsia="es-CO"/>
        </w:rPr>
        <w:drawing>
          <wp:inline distT="0" distB="0" distL="0" distR="0">
            <wp:extent cx="4619625" cy="181610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19625" cy="1816100"/>
                    </a:xfrm>
                    <a:prstGeom prst="rect">
                      <a:avLst/>
                    </a:prstGeom>
                    <a:noFill/>
                    <a:ln>
                      <a:noFill/>
                    </a:ln>
                  </pic:spPr>
                </pic:pic>
              </a:graphicData>
            </a:graphic>
          </wp:inline>
        </w:drawing>
      </w:r>
    </w:p>
    <w:p w:rsidR="0089008C" w:rsidRPr="00CF02BF" w:rsidRDefault="0089008C" w:rsidP="00B833FD">
      <w:pPr>
        <w:pStyle w:val="Encabezado"/>
        <w:tabs>
          <w:tab w:val="clear" w:pos="4252"/>
          <w:tab w:val="clear" w:pos="8504"/>
          <w:tab w:val="center" w:pos="284"/>
          <w:tab w:val="right" w:pos="8222"/>
        </w:tabs>
        <w:ind w:left="360"/>
        <w:jc w:val="both"/>
        <w:rPr>
          <w:rFonts w:ascii="Tahoma" w:hAnsi="Tahoma" w:cs="Tahoma"/>
          <w:b/>
          <w:bCs/>
          <w:sz w:val="12"/>
          <w:szCs w:val="12"/>
        </w:rPr>
      </w:pPr>
      <w:r w:rsidRPr="00592FE8">
        <w:rPr>
          <w:rFonts w:ascii="Tahoma" w:hAnsi="Tahoma" w:cs="Tahoma"/>
          <w:b/>
          <w:bCs/>
          <w:sz w:val="12"/>
          <w:szCs w:val="12"/>
        </w:rPr>
        <w:t>*Fuente de información: Guía No. 18 “Guía Administración del Riesgo” – Versión 2, del Departamento Administrati</w:t>
      </w:r>
      <w:r w:rsidR="00CF02BF">
        <w:rPr>
          <w:rFonts w:ascii="Tahoma" w:hAnsi="Tahoma" w:cs="Tahoma"/>
          <w:b/>
          <w:bCs/>
          <w:sz w:val="12"/>
          <w:szCs w:val="12"/>
        </w:rPr>
        <w:t>vo de la Función Pública – DAFP</w:t>
      </w:r>
    </w:p>
    <w:p w:rsidR="0089008C" w:rsidRDefault="0089008C" w:rsidP="00B833FD">
      <w:pPr>
        <w:pStyle w:val="Encabezado"/>
        <w:tabs>
          <w:tab w:val="clear" w:pos="4252"/>
          <w:tab w:val="clear" w:pos="8504"/>
          <w:tab w:val="center" w:pos="284"/>
          <w:tab w:val="right" w:pos="8222"/>
        </w:tabs>
        <w:ind w:left="360"/>
        <w:jc w:val="both"/>
        <w:rPr>
          <w:rFonts w:ascii="Tahoma" w:hAnsi="Tahoma" w:cs="Tahoma"/>
          <w:bCs/>
        </w:rPr>
      </w:pPr>
    </w:p>
    <w:p w:rsidR="0089008C" w:rsidRDefault="00FB57E1" w:rsidP="00B833FD">
      <w:pPr>
        <w:pStyle w:val="Encabezado"/>
        <w:tabs>
          <w:tab w:val="clear" w:pos="4252"/>
          <w:tab w:val="clear" w:pos="8504"/>
          <w:tab w:val="center" w:pos="284"/>
          <w:tab w:val="right" w:pos="8222"/>
        </w:tabs>
        <w:ind w:left="360"/>
        <w:jc w:val="center"/>
        <w:rPr>
          <w:rFonts w:ascii="Tahoma" w:hAnsi="Tahoma" w:cs="Tahoma"/>
          <w:bCs/>
        </w:rPr>
      </w:pPr>
      <w:r>
        <w:rPr>
          <w:noProof/>
          <w:lang w:val="es-CO" w:eastAsia="es-CO"/>
        </w:rPr>
        <w:lastRenderedPageBreak/>
        <w:drawing>
          <wp:inline distT="0" distB="0" distL="0" distR="0">
            <wp:extent cx="4619625" cy="197104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619625" cy="1971040"/>
                    </a:xfrm>
                    <a:prstGeom prst="rect">
                      <a:avLst/>
                    </a:prstGeom>
                    <a:noFill/>
                    <a:ln>
                      <a:noFill/>
                    </a:ln>
                  </pic:spPr>
                </pic:pic>
              </a:graphicData>
            </a:graphic>
          </wp:inline>
        </w:drawing>
      </w:r>
    </w:p>
    <w:p w:rsidR="0089008C" w:rsidRPr="00592FE8" w:rsidRDefault="0089008C" w:rsidP="00B833FD">
      <w:pPr>
        <w:pStyle w:val="Encabezado"/>
        <w:tabs>
          <w:tab w:val="clear" w:pos="4252"/>
          <w:tab w:val="clear" w:pos="8504"/>
          <w:tab w:val="center" w:pos="284"/>
          <w:tab w:val="right" w:pos="8222"/>
        </w:tabs>
        <w:ind w:left="360"/>
        <w:jc w:val="both"/>
        <w:rPr>
          <w:rFonts w:ascii="Tahoma" w:hAnsi="Tahoma" w:cs="Tahoma"/>
          <w:b/>
          <w:bCs/>
          <w:sz w:val="12"/>
          <w:szCs w:val="12"/>
        </w:rPr>
      </w:pPr>
      <w:r w:rsidRPr="00592FE8">
        <w:rPr>
          <w:rFonts w:ascii="Tahoma" w:hAnsi="Tahoma" w:cs="Tahoma"/>
          <w:b/>
          <w:bCs/>
          <w:sz w:val="12"/>
          <w:szCs w:val="12"/>
        </w:rPr>
        <w:t>*Fuente de información: Guía No. 18 “Guía Administración del Riesgo” – Versión 2, del Departamento Administrativo de la Función Pública – DAFP.</w:t>
      </w:r>
    </w:p>
    <w:p w:rsidR="0089008C" w:rsidRPr="00B36AA1" w:rsidRDefault="0089008C" w:rsidP="00B833FD">
      <w:pPr>
        <w:pStyle w:val="Encabezado"/>
        <w:tabs>
          <w:tab w:val="clear" w:pos="4252"/>
          <w:tab w:val="clear" w:pos="8504"/>
          <w:tab w:val="center" w:pos="284"/>
          <w:tab w:val="right" w:pos="8222"/>
        </w:tabs>
        <w:ind w:left="360"/>
        <w:jc w:val="both"/>
        <w:rPr>
          <w:rFonts w:ascii="Tahoma" w:hAnsi="Tahoma" w:cs="Tahoma"/>
          <w:b/>
          <w:bCs/>
          <w:sz w:val="18"/>
          <w:szCs w:val="18"/>
        </w:rPr>
      </w:pPr>
    </w:p>
    <w:p w:rsidR="0089008C" w:rsidRDefault="0089008C" w:rsidP="00B833FD">
      <w:pPr>
        <w:tabs>
          <w:tab w:val="right" w:pos="8222"/>
        </w:tabs>
        <w:suppressAutoHyphens w:val="0"/>
        <w:autoSpaceDE w:val="0"/>
        <w:autoSpaceDN w:val="0"/>
        <w:adjustRightInd w:val="0"/>
        <w:jc w:val="both"/>
        <w:rPr>
          <w:rFonts w:ascii="Tahoma" w:eastAsia="Times New Roman" w:hAnsi="Tahoma" w:cs="Tahoma"/>
          <w:bCs/>
          <w:lang w:val="es-CO" w:eastAsia="es-CO"/>
        </w:rPr>
      </w:pPr>
    </w:p>
    <w:p w:rsidR="0089008C" w:rsidRDefault="0089008C" w:rsidP="00B833FD">
      <w:pPr>
        <w:tabs>
          <w:tab w:val="right" w:pos="8222"/>
        </w:tabs>
        <w:suppressAutoHyphens w:val="0"/>
        <w:autoSpaceDE w:val="0"/>
        <w:autoSpaceDN w:val="0"/>
        <w:adjustRightInd w:val="0"/>
        <w:jc w:val="both"/>
        <w:rPr>
          <w:rFonts w:ascii="Tahoma" w:eastAsia="Times New Roman" w:hAnsi="Tahoma" w:cs="Tahoma"/>
          <w:bCs/>
          <w:lang w:eastAsia="es-CO"/>
        </w:rPr>
      </w:pPr>
      <w:r>
        <w:rPr>
          <w:rFonts w:ascii="Tahoma" w:eastAsia="Times New Roman" w:hAnsi="Tahoma" w:cs="Tahoma"/>
          <w:bCs/>
          <w:lang w:val="es-CO" w:eastAsia="es-CO"/>
        </w:rPr>
        <w:t>A la fecha de la auditoría s</w:t>
      </w:r>
      <w:r w:rsidRPr="008A0804">
        <w:rPr>
          <w:rFonts w:ascii="Tahoma" w:eastAsia="Times New Roman" w:hAnsi="Tahoma" w:cs="Tahoma"/>
          <w:bCs/>
          <w:lang w:eastAsia="es-CO"/>
        </w:rPr>
        <w:t xml:space="preserve">e evidencia la actualización del mapa de riesgos </w:t>
      </w:r>
      <w:r>
        <w:rPr>
          <w:rFonts w:ascii="Tahoma" w:hAnsi="Tahoma" w:cs="Tahoma"/>
          <w:bCs/>
        </w:rPr>
        <w:t>de</w:t>
      </w:r>
      <w:r w:rsidR="00CB648E">
        <w:rPr>
          <w:rFonts w:ascii="Tahoma" w:hAnsi="Tahoma" w:cs="Tahoma"/>
          <w:bCs/>
        </w:rPr>
        <w:t xml:space="preserve"> la SECRETARÍA DE DEPORTES</w:t>
      </w:r>
      <w:r w:rsidRPr="008A0804">
        <w:rPr>
          <w:rFonts w:ascii="Tahoma" w:eastAsia="Times New Roman" w:hAnsi="Tahoma" w:cs="Tahoma"/>
          <w:bCs/>
          <w:lang w:eastAsia="es-CO"/>
        </w:rPr>
        <w:t xml:space="preserve">, el cual queda conformado por </w:t>
      </w:r>
      <w:r w:rsidR="00CB648E">
        <w:rPr>
          <w:rFonts w:ascii="Tahoma" w:eastAsia="Times New Roman" w:hAnsi="Tahoma" w:cs="Tahoma"/>
          <w:bCs/>
          <w:lang w:eastAsia="es-CO"/>
        </w:rPr>
        <w:t>tres (3</w:t>
      </w:r>
      <w:r>
        <w:rPr>
          <w:rFonts w:ascii="Tahoma" w:eastAsia="Times New Roman" w:hAnsi="Tahoma" w:cs="Tahoma"/>
          <w:bCs/>
          <w:lang w:eastAsia="es-CO"/>
        </w:rPr>
        <w:t xml:space="preserve">) </w:t>
      </w:r>
      <w:r w:rsidRPr="008A0804">
        <w:rPr>
          <w:rFonts w:ascii="Tahoma" w:eastAsia="Times New Roman" w:hAnsi="Tahoma" w:cs="Tahoma"/>
          <w:bCs/>
          <w:lang w:eastAsia="es-CO"/>
        </w:rPr>
        <w:t>riesgos</w:t>
      </w:r>
      <w:r>
        <w:rPr>
          <w:rFonts w:ascii="Tahoma" w:eastAsia="Times New Roman" w:hAnsi="Tahoma" w:cs="Tahoma"/>
          <w:bCs/>
          <w:lang w:eastAsia="es-CO"/>
        </w:rPr>
        <w:t>, así:</w:t>
      </w:r>
    </w:p>
    <w:p w:rsidR="0089008C" w:rsidRDefault="0089008C" w:rsidP="00B833FD">
      <w:pPr>
        <w:tabs>
          <w:tab w:val="right" w:pos="8222"/>
        </w:tabs>
        <w:suppressAutoHyphens w:val="0"/>
        <w:autoSpaceDE w:val="0"/>
        <w:autoSpaceDN w:val="0"/>
        <w:adjustRightInd w:val="0"/>
        <w:ind w:left="360"/>
        <w:jc w:val="both"/>
        <w:rPr>
          <w:rFonts w:ascii="Tahoma" w:eastAsia="Times New Roman" w:hAnsi="Tahoma" w:cs="Tahoma"/>
          <w:bCs/>
          <w:lang w:eastAsia="es-CO"/>
        </w:rPr>
      </w:pPr>
    </w:p>
    <w:p w:rsidR="00FF2844" w:rsidRPr="00CB648E" w:rsidRDefault="00CB648E" w:rsidP="007659C7">
      <w:pPr>
        <w:numPr>
          <w:ilvl w:val="0"/>
          <w:numId w:val="13"/>
        </w:numPr>
        <w:suppressAutoHyphens w:val="0"/>
        <w:autoSpaceDE w:val="0"/>
        <w:autoSpaceDN w:val="0"/>
        <w:adjustRightInd w:val="0"/>
        <w:jc w:val="both"/>
        <w:rPr>
          <w:rFonts w:ascii="Tahoma" w:eastAsia="Times New Roman" w:hAnsi="Tahoma" w:cs="Tahoma"/>
          <w:b/>
          <w:bCs/>
          <w:lang w:eastAsia="es-CO"/>
        </w:rPr>
      </w:pPr>
      <w:r w:rsidRPr="00FF2844">
        <w:rPr>
          <w:rFonts w:ascii="Tahoma" w:eastAsia="Times New Roman" w:hAnsi="Tahoma" w:cs="Tahoma"/>
          <w:b/>
          <w:bCs/>
          <w:lang w:eastAsia="es-CO"/>
        </w:rPr>
        <w:t>386</w:t>
      </w:r>
      <w:r w:rsidR="0089008C" w:rsidRPr="00CB648E">
        <w:rPr>
          <w:rFonts w:ascii="Tahoma" w:eastAsia="Times New Roman" w:hAnsi="Tahoma" w:cs="Tahoma"/>
          <w:b/>
          <w:bCs/>
          <w:lang w:eastAsia="es-CO"/>
        </w:rPr>
        <w:t xml:space="preserve"> </w:t>
      </w:r>
      <w:r w:rsidRPr="00CB648E">
        <w:rPr>
          <w:rFonts w:ascii="Tahoma" w:eastAsia="Times New Roman" w:hAnsi="Tahoma" w:cs="Tahoma"/>
          <w:b/>
          <w:bCs/>
          <w:lang w:eastAsia="es-CO"/>
        </w:rPr>
        <w:t>Daño intencionado de los escenarios deportivos por parte de la comunidad (2015 I)</w:t>
      </w:r>
      <w:r>
        <w:rPr>
          <w:rFonts w:ascii="Tahoma" w:eastAsia="Times New Roman" w:hAnsi="Tahoma" w:cs="Tahoma"/>
          <w:b/>
          <w:bCs/>
          <w:lang w:eastAsia="es-CO"/>
        </w:rPr>
        <w:t>:</w:t>
      </w:r>
    </w:p>
    <w:p w:rsidR="00CB648E" w:rsidRPr="00CB648E" w:rsidRDefault="00CB648E" w:rsidP="007659C7">
      <w:pPr>
        <w:numPr>
          <w:ilvl w:val="0"/>
          <w:numId w:val="13"/>
        </w:numPr>
        <w:tabs>
          <w:tab w:val="right" w:pos="426"/>
        </w:tabs>
        <w:suppressAutoHyphens w:val="0"/>
        <w:autoSpaceDE w:val="0"/>
        <w:autoSpaceDN w:val="0"/>
        <w:adjustRightInd w:val="0"/>
        <w:jc w:val="both"/>
        <w:rPr>
          <w:rFonts w:ascii="Tahoma" w:eastAsia="Times New Roman" w:hAnsi="Tahoma" w:cs="Tahoma"/>
          <w:b/>
          <w:bCs/>
          <w:lang w:eastAsia="es-CO"/>
        </w:rPr>
      </w:pPr>
      <w:r w:rsidRPr="00FF2844">
        <w:rPr>
          <w:rFonts w:ascii="Tahoma" w:eastAsia="Times New Roman" w:hAnsi="Tahoma" w:cs="Tahoma"/>
          <w:b/>
          <w:bCs/>
          <w:lang w:eastAsia="es-CO"/>
        </w:rPr>
        <w:t>387</w:t>
      </w:r>
      <w:r w:rsidRPr="00CB648E">
        <w:rPr>
          <w:rFonts w:ascii="Tahoma" w:eastAsia="Times New Roman" w:hAnsi="Tahoma" w:cs="Tahoma"/>
          <w:b/>
          <w:bCs/>
          <w:lang w:eastAsia="es-CO"/>
        </w:rPr>
        <w:t xml:space="preserve"> Existencia de Clubes Deportivos que no cumplen con su Objeto Social (2015 I)</w:t>
      </w:r>
      <w:r>
        <w:rPr>
          <w:rFonts w:ascii="Tahoma" w:eastAsia="Times New Roman" w:hAnsi="Tahoma" w:cs="Tahoma"/>
          <w:b/>
          <w:bCs/>
          <w:lang w:eastAsia="es-CO"/>
        </w:rPr>
        <w:t>:</w:t>
      </w:r>
    </w:p>
    <w:p w:rsidR="00CB648E" w:rsidRDefault="00CB648E" w:rsidP="007659C7">
      <w:pPr>
        <w:numPr>
          <w:ilvl w:val="0"/>
          <w:numId w:val="13"/>
        </w:numPr>
        <w:suppressAutoHyphens w:val="0"/>
        <w:autoSpaceDE w:val="0"/>
        <w:autoSpaceDN w:val="0"/>
        <w:adjustRightInd w:val="0"/>
        <w:jc w:val="both"/>
        <w:rPr>
          <w:rFonts w:ascii="Tahoma" w:eastAsia="Times New Roman" w:hAnsi="Tahoma" w:cs="Tahoma"/>
          <w:b/>
          <w:bCs/>
          <w:lang w:eastAsia="es-CO"/>
        </w:rPr>
      </w:pPr>
      <w:r w:rsidRPr="00FF2844">
        <w:rPr>
          <w:rFonts w:ascii="Tahoma" w:eastAsia="Times New Roman" w:hAnsi="Tahoma" w:cs="Tahoma"/>
          <w:b/>
          <w:bCs/>
          <w:lang w:eastAsia="es-CO"/>
        </w:rPr>
        <w:t>385</w:t>
      </w:r>
      <w:r w:rsidRPr="00CB648E">
        <w:rPr>
          <w:rFonts w:ascii="Tahoma" w:eastAsia="Times New Roman" w:hAnsi="Tahoma" w:cs="Tahoma"/>
          <w:b/>
          <w:bCs/>
          <w:lang w:eastAsia="es-CO"/>
        </w:rPr>
        <w:t xml:space="preserve"> Rechazo de la comunidad a los programas de recreación (2015 I)</w:t>
      </w:r>
      <w:r>
        <w:rPr>
          <w:rFonts w:ascii="Tahoma" w:eastAsia="Times New Roman" w:hAnsi="Tahoma" w:cs="Tahoma"/>
          <w:b/>
          <w:bCs/>
          <w:lang w:eastAsia="es-CO"/>
        </w:rPr>
        <w:t>:</w:t>
      </w:r>
    </w:p>
    <w:p w:rsidR="00CB648E" w:rsidRPr="00CB648E" w:rsidRDefault="00CB648E" w:rsidP="00B833FD">
      <w:pPr>
        <w:tabs>
          <w:tab w:val="right" w:pos="8222"/>
        </w:tabs>
        <w:suppressAutoHyphens w:val="0"/>
        <w:autoSpaceDE w:val="0"/>
        <w:autoSpaceDN w:val="0"/>
        <w:adjustRightInd w:val="0"/>
        <w:ind w:left="720"/>
        <w:jc w:val="both"/>
        <w:rPr>
          <w:rFonts w:ascii="Tahoma" w:eastAsia="Times New Roman" w:hAnsi="Tahoma" w:cs="Tahoma"/>
          <w:b/>
          <w:bCs/>
          <w:lang w:eastAsia="es-CO"/>
        </w:rPr>
      </w:pPr>
    </w:p>
    <w:p w:rsidR="00D05169" w:rsidRDefault="00D05169" w:rsidP="00D05169">
      <w:pPr>
        <w:pStyle w:val="Encabezado"/>
        <w:tabs>
          <w:tab w:val="clear" w:pos="4252"/>
          <w:tab w:val="center" w:pos="284"/>
        </w:tabs>
        <w:jc w:val="center"/>
        <w:rPr>
          <w:rFonts w:ascii="Tahoma" w:hAnsi="Tahoma" w:cs="Tahoma"/>
          <w:b/>
          <w:bCs/>
        </w:rPr>
      </w:pPr>
      <w:r>
        <w:rPr>
          <w:rFonts w:ascii="Tahoma" w:hAnsi="Tahoma" w:cs="Tahoma"/>
          <w:b/>
          <w:bCs/>
        </w:rPr>
        <w:t>EVALUACIÓN DE CONTROLES</w:t>
      </w:r>
    </w:p>
    <w:p w:rsidR="00D05169" w:rsidRDefault="00D05169" w:rsidP="00D05169">
      <w:pPr>
        <w:pStyle w:val="Encabezado"/>
        <w:tabs>
          <w:tab w:val="clear" w:pos="4252"/>
          <w:tab w:val="center" w:pos="284"/>
        </w:tabs>
        <w:jc w:val="both"/>
        <w:rPr>
          <w:rFonts w:ascii="Tahoma" w:hAnsi="Tahoma" w:cs="Tahoma"/>
          <w:bCs/>
        </w:rPr>
      </w:pPr>
    </w:p>
    <w:p w:rsidR="00D05169" w:rsidRPr="003A550A" w:rsidRDefault="00D05169" w:rsidP="00D05169">
      <w:pPr>
        <w:pStyle w:val="Encabezado"/>
        <w:tabs>
          <w:tab w:val="clear" w:pos="4252"/>
          <w:tab w:val="center" w:pos="284"/>
        </w:tabs>
        <w:jc w:val="both"/>
        <w:rPr>
          <w:rFonts w:ascii="Tahoma" w:eastAsia="Times New Roman" w:hAnsi="Tahoma" w:cs="Tahoma"/>
          <w:lang w:val="es-CO" w:eastAsia="es-CO"/>
        </w:rPr>
      </w:pPr>
      <w:r w:rsidRPr="003A550A">
        <w:rPr>
          <w:rFonts w:ascii="Tahoma" w:eastAsia="Times New Roman" w:hAnsi="Tahoma" w:cs="Tahoma"/>
          <w:lang w:val="es-CO" w:eastAsia="es-CO"/>
        </w:rPr>
        <w:t xml:space="preserve">Para realizar la evaluación del Mapa de Riesgos de la </w:t>
      </w:r>
      <w:r>
        <w:rPr>
          <w:rFonts w:ascii="Tahoma" w:eastAsia="Times New Roman" w:hAnsi="Tahoma" w:cs="Tahoma"/>
          <w:lang w:val="es-CO" w:eastAsia="es-CO"/>
        </w:rPr>
        <w:t>Secretaria de Deportes</w:t>
      </w:r>
      <w:r w:rsidRPr="003A550A">
        <w:rPr>
          <w:rFonts w:ascii="Tahoma" w:eastAsia="Times New Roman" w:hAnsi="Tahoma" w:cs="Tahoma"/>
          <w:lang w:val="es-CO" w:eastAsia="es-CO"/>
        </w:rPr>
        <w:t>, se verificó la Matriz en el Aplicativo de Calidad ISOLUCION y se realizó entrevista con el responsable de administrar los mismos, con el fin de verificar los Controles Existentes y Acciones de Control para su mitigación, observando lo siguiente:</w:t>
      </w:r>
    </w:p>
    <w:p w:rsidR="00D05169" w:rsidRPr="00394583" w:rsidRDefault="00D05169" w:rsidP="00D05169">
      <w:pPr>
        <w:pStyle w:val="Encabezado"/>
        <w:tabs>
          <w:tab w:val="clear" w:pos="4252"/>
          <w:tab w:val="center" w:pos="284"/>
        </w:tabs>
        <w:jc w:val="both"/>
        <w:rPr>
          <w:rFonts w:ascii="Tahoma" w:eastAsia="Times New Roman" w:hAnsi="Tahoma" w:cs="Tahoma"/>
          <w:sz w:val="23"/>
          <w:szCs w:val="23"/>
          <w:lang w:val="es-CO" w:eastAsia="es-CO"/>
        </w:rPr>
      </w:pPr>
    </w:p>
    <w:p w:rsidR="00D05169" w:rsidRPr="00CE135F" w:rsidRDefault="00D05169" w:rsidP="00D05169">
      <w:pPr>
        <w:suppressAutoHyphens w:val="0"/>
        <w:autoSpaceDE w:val="0"/>
        <w:autoSpaceDN w:val="0"/>
        <w:adjustRightInd w:val="0"/>
        <w:jc w:val="both"/>
        <w:rPr>
          <w:rFonts w:ascii="Tahoma" w:eastAsia="Times New Roman" w:hAnsi="Tahoma" w:cs="Tahoma"/>
          <w:lang w:val="es-CO" w:eastAsia="es-CO"/>
        </w:rPr>
      </w:pPr>
      <w:r>
        <w:rPr>
          <w:rFonts w:ascii="Tahoma" w:eastAsia="Times New Roman" w:hAnsi="Tahoma" w:cs="Tahoma"/>
          <w:b/>
          <w:lang w:val="es-CO" w:eastAsia="es-CO"/>
        </w:rPr>
        <w:t>Riesgo No. 386</w:t>
      </w:r>
      <w:r w:rsidRPr="00394583">
        <w:rPr>
          <w:rFonts w:ascii="Tahoma" w:eastAsia="Times New Roman" w:hAnsi="Tahoma" w:cs="Tahoma"/>
          <w:b/>
          <w:lang w:val="es-CO" w:eastAsia="es-CO"/>
        </w:rPr>
        <w:t xml:space="preserve"> </w:t>
      </w:r>
      <w:r>
        <w:rPr>
          <w:rFonts w:ascii="Tahoma" w:eastAsia="Times New Roman" w:hAnsi="Tahoma" w:cs="Tahoma"/>
          <w:b/>
          <w:lang w:val="es-CO" w:eastAsia="es-CO"/>
        </w:rPr>
        <w:t>Daño intencionado de los escenarios deportivos por parte de la comunidad (2015-I)</w:t>
      </w:r>
      <w:r w:rsidRPr="003A550A">
        <w:rPr>
          <w:rFonts w:ascii="Tahoma" w:eastAsia="Times New Roman" w:hAnsi="Tahoma" w:cs="Tahoma"/>
          <w:b/>
          <w:bCs/>
          <w:lang w:val="es-CO" w:eastAsia="es-CO"/>
        </w:rPr>
        <w:t>”:</w:t>
      </w:r>
      <w:r w:rsidRPr="00394583">
        <w:rPr>
          <w:rFonts w:ascii="Tahoma" w:eastAsia="Times New Roman" w:hAnsi="Tahoma" w:cs="Tahoma"/>
          <w:b/>
          <w:bCs/>
          <w:lang w:val="es-CO" w:eastAsia="es-CO"/>
        </w:rPr>
        <w:t xml:space="preserve"> </w:t>
      </w:r>
      <w:r>
        <w:rPr>
          <w:rFonts w:ascii="Tahoma" w:eastAsia="Times New Roman" w:hAnsi="Tahoma" w:cs="Tahoma"/>
          <w:lang w:val="es-CO" w:eastAsia="es-CO"/>
        </w:rPr>
        <w:t xml:space="preserve">En el Mapa de Riesgos </w:t>
      </w:r>
      <w:r w:rsidRPr="00394583">
        <w:rPr>
          <w:rFonts w:ascii="Tahoma" w:eastAsia="Times New Roman" w:hAnsi="Tahoma" w:cs="Tahoma"/>
          <w:lang w:val="es-CO" w:eastAsia="es-CO"/>
        </w:rPr>
        <w:t xml:space="preserve"> </w:t>
      </w:r>
      <w:r>
        <w:rPr>
          <w:rFonts w:ascii="Tahoma" w:eastAsia="Times New Roman" w:hAnsi="Tahoma" w:cs="Tahoma"/>
          <w:lang w:val="es-CO" w:eastAsia="es-CO"/>
        </w:rPr>
        <w:t>d</w:t>
      </w:r>
      <w:r w:rsidRPr="00394583">
        <w:rPr>
          <w:rFonts w:ascii="Tahoma" w:eastAsia="Times New Roman" w:hAnsi="Tahoma" w:cs="Tahoma"/>
          <w:lang w:val="es-CO" w:eastAsia="es-CO"/>
        </w:rPr>
        <w:t>el Aplicativo de Calidad ISOLUCION</w:t>
      </w:r>
      <w:r>
        <w:rPr>
          <w:rFonts w:ascii="Tahoma" w:eastAsia="Times New Roman" w:hAnsi="Tahoma" w:cs="Tahoma"/>
          <w:lang w:val="es-CO" w:eastAsia="es-CO"/>
        </w:rPr>
        <w:t xml:space="preserve"> se observa  calificación Extrema, con los controles implementados se desplazó a una calificación baja, de lo que se concluye que los </w:t>
      </w:r>
      <w:r w:rsidRPr="00394583">
        <w:rPr>
          <w:rFonts w:ascii="Tahoma" w:eastAsia="Times New Roman" w:hAnsi="Tahoma" w:cs="Tahoma"/>
          <w:lang w:val="es-CO" w:eastAsia="es-CO"/>
        </w:rPr>
        <w:t xml:space="preserve"> controles existentes fueron efectivos y lograron el desplazamiento de la matriz </w:t>
      </w:r>
      <w:r>
        <w:rPr>
          <w:rFonts w:ascii="Tahoma" w:eastAsia="Times New Roman" w:hAnsi="Tahoma" w:cs="Tahoma"/>
          <w:lang w:val="es-CO" w:eastAsia="es-CO"/>
        </w:rPr>
        <w:t>de riesgo</w:t>
      </w:r>
      <w:r w:rsidRPr="00394583">
        <w:rPr>
          <w:rFonts w:ascii="Tahoma" w:eastAsia="Times New Roman" w:hAnsi="Tahoma" w:cs="Tahoma"/>
          <w:lang w:val="es-CO" w:eastAsia="es-CO"/>
        </w:rPr>
        <w:t xml:space="preserve">. Analizado con el </w:t>
      </w:r>
      <w:r>
        <w:rPr>
          <w:rFonts w:ascii="Tahoma" w:eastAsia="Times New Roman" w:hAnsi="Tahoma" w:cs="Tahoma"/>
          <w:lang w:val="es-CO" w:eastAsia="es-CO"/>
        </w:rPr>
        <w:t xml:space="preserve">responsable de dicho proceso </w:t>
      </w:r>
      <w:r w:rsidRPr="00394583">
        <w:rPr>
          <w:rFonts w:ascii="Tahoma" w:eastAsia="Times New Roman" w:hAnsi="Tahoma" w:cs="Tahoma"/>
          <w:lang w:val="es-CO" w:eastAsia="es-CO"/>
        </w:rPr>
        <w:t>se pudo verificar que se han llevado</w:t>
      </w:r>
      <w:r>
        <w:rPr>
          <w:rFonts w:ascii="Tahoma" w:eastAsia="Times New Roman" w:hAnsi="Tahoma" w:cs="Tahoma"/>
          <w:lang w:val="es-CO" w:eastAsia="es-CO"/>
        </w:rPr>
        <w:t xml:space="preserve"> a cabo las siguientes acciones</w:t>
      </w:r>
      <w:r>
        <w:rPr>
          <w:rFonts w:ascii="Tahoma" w:eastAsia="Times New Roman" w:hAnsi="Tahoma" w:cs="Tahoma"/>
          <w:bCs/>
          <w:lang w:val="es-CO" w:eastAsia="es-CO"/>
        </w:rPr>
        <w:t xml:space="preserve"> de control  a los controles existentes, tales como:</w:t>
      </w:r>
    </w:p>
    <w:p w:rsidR="00D05169" w:rsidRPr="00702386" w:rsidRDefault="00D05169" w:rsidP="00D05169">
      <w:pPr>
        <w:numPr>
          <w:ilvl w:val="0"/>
          <w:numId w:val="22"/>
        </w:numPr>
        <w:suppressAutoHyphens w:val="0"/>
        <w:autoSpaceDE w:val="0"/>
        <w:autoSpaceDN w:val="0"/>
        <w:adjustRightInd w:val="0"/>
        <w:jc w:val="both"/>
        <w:rPr>
          <w:rFonts w:ascii="Tahoma" w:hAnsi="Tahoma" w:cs="Tahoma"/>
          <w:b/>
          <w:bCs/>
        </w:rPr>
      </w:pPr>
      <w:r w:rsidRPr="00D859B3">
        <w:rPr>
          <w:rFonts w:ascii="Tahoma" w:eastAsia="Times New Roman" w:hAnsi="Tahoma" w:cs="Tahoma"/>
          <w:b/>
          <w:bCs/>
          <w:lang w:val="es-CO" w:eastAsia="es-CO"/>
        </w:rPr>
        <w:lastRenderedPageBreak/>
        <w:t xml:space="preserve">Entrega en comodato de algunos escenarios deportivos: </w:t>
      </w:r>
      <w:r w:rsidRPr="00F32D71">
        <w:rPr>
          <w:rFonts w:ascii="Tahoma" w:eastAsia="Times New Roman" w:hAnsi="Tahoma" w:cs="Tahoma"/>
          <w:bCs/>
          <w:lang w:val="es-CO" w:eastAsia="es-CO"/>
        </w:rPr>
        <w:t>Se realiz</w:t>
      </w:r>
      <w:r>
        <w:rPr>
          <w:rFonts w:ascii="Tahoma" w:eastAsia="Times New Roman" w:hAnsi="Tahoma" w:cs="Tahoma"/>
          <w:bCs/>
          <w:lang w:val="es-CO" w:eastAsia="es-CO"/>
        </w:rPr>
        <w:t xml:space="preserve">aron los siguientes contratos de comodato: No. 1303180315 con la Fundación Colombiana de Tiempo Libre y Recreación “FUNLIBRE” a quien se dio a título de comodato los espacios localizados al interior del Coliseo Menor que forman parte de la Unidad Deportiva </w:t>
      </w:r>
      <w:proofErr w:type="spellStart"/>
      <w:r>
        <w:rPr>
          <w:rFonts w:ascii="Tahoma" w:eastAsia="Times New Roman" w:hAnsi="Tahoma" w:cs="Tahoma"/>
          <w:bCs/>
          <w:lang w:val="es-CO" w:eastAsia="es-CO"/>
        </w:rPr>
        <w:t>Palogrande</w:t>
      </w:r>
      <w:proofErr w:type="spellEnd"/>
      <w:r>
        <w:rPr>
          <w:rFonts w:ascii="Tahoma" w:eastAsia="Times New Roman" w:hAnsi="Tahoma" w:cs="Tahoma"/>
          <w:bCs/>
          <w:lang w:val="es-CO" w:eastAsia="es-CO"/>
        </w:rPr>
        <w:t>;  No. 1502090064 con la Liga Caldense de Tenis de Campo a quien se dio a título de comodato las 3 canchas de 774 M</w:t>
      </w:r>
      <w:r w:rsidRPr="004A6FDF">
        <w:rPr>
          <w:rFonts w:ascii="Tahoma" w:eastAsia="Times New Roman" w:hAnsi="Tahoma" w:cs="Tahoma"/>
          <w:bCs/>
          <w:vertAlign w:val="superscript"/>
          <w:lang w:val="es-CO" w:eastAsia="es-CO"/>
        </w:rPr>
        <w:t>2</w:t>
      </w:r>
      <w:r>
        <w:rPr>
          <w:rFonts w:ascii="Tahoma" w:eastAsia="Times New Roman" w:hAnsi="Tahoma" w:cs="Tahoma"/>
          <w:bCs/>
          <w:lang w:val="es-CO" w:eastAsia="es-CO"/>
        </w:rPr>
        <w:t xml:space="preserve">  aproximadamente; No. 1411200665 con la LIGA DE MOTOCICLISMO DE CALDAS a quien se le dio a título de comodato un lote de terreno con sus mejoras, donde se encuentra ubicada la pista de velocidad “FELIPE ROJAS” localizada en el Bosque Popular El Prado; No. 1106240594 con la JUNTA DE ACCION COMUNAL CONTROL SAN JOSÉ a quien se le dio a título de comodato el Polideportivo San José; No. 1009101106 con la CORPORACIÓN DEPORTIVA ONCE CALDAS a quien se le dio a título de comodato el Estadio </w:t>
      </w:r>
      <w:proofErr w:type="spellStart"/>
      <w:r>
        <w:rPr>
          <w:rFonts w:ascii="Tahoma" w:eastAsia="Times New Roman" w:hAnsi="Tahoma" w:cs="Tahoma"/>
          <w:bCs/>
          <w:lang w:val="es-CO" w:eastAsia="es-CO"/>
        </w:rPr>
        <w:t>Palogrande</w:t>
      </w:r>
      <w:proofErr w:type="spellEnd"/>
      <w:r>
        <w:rPr>
          <w:rFonts w:ascii="Tahoma" w:eastAsia="Times New Roman" w:hAnsi="Tahoma" w:cs="Tahoma"/>
          <w:bCs/>
          <w:lang w:val="es-CO" w:eastAsia="es-CO"/>
        </w:rPr>
        <w:t>; No. 1303220329 con la LIGA DE NATACIÓN DE CALDAS  a quien se le dio Complejo Acuático y piscina Olímpica del inmueble denominado Bosque Popular el Prado; No. 1303220330 con la LIGA CALDENSE DE TENIS DE CAMPO a quien se le dio a título de comodato cuatro (4) canchas de tenis ubicadas en el Bosque Popular el Prado.</w:t>
      </w:r>
    </w:p>
    <w:p w:rsidR="00D05169" w:rsidRPr="004A6FDF" w:rsidRDefault="00D05169" w:rsidP="00D05169">
      <w:pPr>
        <w:suppressAutoHyphens w:val="0"/>
        <w:autoSpaceDE w:val="0"/>
        <w:autoSpaceDN w:val="0"/>
        <w:adjustRightInd w:val="0"/>
        <w:ind w:left="502"/>
        <w:jc w:val="both"/>
        <w:rPr>
          <w:rFonts w:ascii="Tahoma" w:hAnsi="Tahoma" w:cs="Tahoma"/>
          <w:b/>
          <w:bCs/>
        </w:rPr>
      </w:pPr>
    </w:p>
    <w:p w:rsidR="00D05169" w:rsidRDefault="00D05169" w:rsidP="00D05169">
      <w:pPr>
        <w:suppressAutoHyphens w:val="0"/>
        <w:autoSpaceDE w:val="0"/>
        <w:autoSpaceDN w:val="0"/>
        <w:adjustRightInd w:val="0"/>
        <w:ind w:left="502"/>
        <w:jc w:val="both"/>
        <w:rPr>
          <w:rFonts w:ascii="Tahoma" w:eastAsia="Times New Roman" w:hAnsi="Tahoma" w:cs="Tahoma"/>
          <w:bCs/>
          <w:lang w:val="es-CO" w:eastAsia="es-CO"/>
        </w:rPr>
      </w:pPr>
      <w:r>
        <w:rPr>
          <w:rFonts w:ascii="Tahoma" w:eastAsia="Times New Roman" w:hAnsi="Tahoma" w:cs="Tahoma"/>
          <w:bCs/>
          <w:lang w:val="es-CO" w:eastAsia="es-CO"/>
        </w:rPr>
        <w:t>La</w:t>
      </w:r>
      <w:r w:rsidRPr="00D859B3">
        <w:rPr>
          <w:rFonts w:ascii="Tahoma" w:eastAsia="Times New Roman" w:hAnsi="Tahoma" w:cs="Tahoma"/>
          <w:bCs/>
          <w:lang w:val="es-CO" w:eastAsia="es-CO"/>
        </w:rPr>
        <w:t xml:space="preserve"> </w:t>
      </w:r>
      <w:r>
        <w:rPr>
          <w:rFonts w:ascii="Tahoma" w:eastAsia="Times New Roman" w:hAnsi="Tahoma" w:cs="Tahoma"/>
          <w:bCs/>
          <w:lang w:val="es-CO" w:eastAsia="es-CO"/>
        </w:rPr>
        <w:t>supervisión de dichos contratos se encuentra distribuida en varios funcionarios.</w:t>
      </w:r>
    </w:p>
    <w:p w:rsidR="00D05169" w:rsidRPr="00D859B3" w:rsidRDefault="00D05169" w:rsidP="00D05169">
      <w:pPr>
        <w:suppressAutoHyphens w:val="0"/>
        <w:autoSpaceDE w:val="0"/>
        <w:autoSpaceDN w:val="0"/>
        <w:adjustRightInd w:val="0"/>
        <w:ind w:left="502"/>
        <w:jc w:val="both"/>
        <w:rPr>
          <w:rFonts w:ascii="Tahoma" w:hAnsi="Tahoma" w:cs="Tahoma"/>
          <w:b/>
          <w:bCs/>
        </w:rPr>
      </w:pPr>
    </w:p>
    <w:p w:rsidR="00D05169" w:rsidRPr="004506D0" w:rsidRDefault="00D05169" w:rsidP="00D05169">
      <w:pPr>
        <w:numPr>
          <w:ilvl w:val="0"/>
          <w:numId w:val="22"/>
        </w:numPr>
        <w:suppressAutoHyphens w:val="0"/>
        <w:autoSpaceDE w:val="0"/>
        <w:autoSpaceDN w:val="0"/>
        <w:adjustRightInd w:val="0"/>
        <w:jc w:val="both"/>
        <w:rPr>
          <w:rFonts w:ascii="Tahoma" w:hAnsi="Tahoma" w:cs="Tahoma"/>
          <w:b/>
          <w:bCs/>
        </w:rPr>
      </w:pPr>
      <w:r w:rsidRPr="004506D0">
        <w:rPr>
          <w:rFonts w:ascii="Tahoma" w:hAnsi="Tahoma" w:cs="Tahoma"/>
          <w:b/>
          <w:bCs/>
        </w:rPr>
        <w:t xml:space="preserve">Vigilancia privada para algunos escenarios deportivos: </w:t>
      </w:r>
      <w:r w:rsidRPr="004506D0">
        <w:rPr>
          <w:rFonts w:ascii="Tahoma" w:hAnsi="Tahoma" w:cs="Tahoma"/>
          <w:bCs/>
        </w:rPr>
        <w:t xml:space="preserve">Los Centros de Integración Ciudadana – CIC,  como Samaria y San Sebastián cuentan con vigilancia privada,  la cual se hizo mediante contrato; la pista de moto velocidad también tiene vigilancia privada; El Coliseo Mayor y el Menor, la media torta de Chipre, canchas del </w:t>
      </w:r>
      <w:proofErr w:type="spellStart"/>
      <w:r w:rsidRPr="004506D0">
        <w:rPr>
          <w:rFonts w:ascii="Tahoma" w:hAnsi="Tahoma" w:cs="Tahoma"/>
          <w:bCs/>
        </w:rPr>
        <w:t>Arenillo</w:t>
      </w:r>
      <w:proofErr w:type="spellEnd"/>
      <w:r w:rsidRPr="004506D0">
        <w:rPr>
          <w:rFonts w:ascii="Tahoma" w:hAnsi="Tahoma" w:cs="Tahoma"/>
          <w:bCs/>
        </w:rPr>
        <w:t xml:space="preserve">.  los contratos se suscribieron con la empresa COPORECAL y AGUILAR DE ORO.  </w:t>
      </w:r>
    </w:p>
    <w:p w:rsidR="00D05169" w:rsidRPr="004506D0" w:rsidRDefault="00D05169" w:rsidP="00D05169">
      <w:pPr>
        <w:numPr>
          <w:ilvl w:val="0"/>
          <w:numId w:val="22"/>
        </w:numPr>
        <w:suppressAutoHyphens w:val="0"/>
        <w:autoSpaceDE w:val="0"/>
        <w:autoSpaceDN w:val="0"/>
        <w:adjustRightInd w:val="0"/>
        <w:jc w:val="both"/>
        <w:rPr>
          <w:rFonts w:ascii="Tahoma" w:hAnsi="Tahoma" w:cs="Tahoma"/>
          <w:b/>
          <w:bCs/>
        </w:rPr>
      </w:pPr>
      <w:r w:rsidRPr="004506D0">
        <w:rPr>
          <w:rFonts w:ascii="Tahoma" w:hAnsi="Tahoma" w:cs="Tahoma"/>
          <w:b/>
          <w:bCs/>
        </w:rPr>
        <w:t>Mantenimiento regular a los escenarios deportivos</w:t>
      </w:r>
      <w:r w:rsidRPr="004506D0">
        <w:rPr>
          <w:rFonts w:ascii="Tahoma" w:hAnsi="Tahoma" w:cs="Tahoma"/>
          <w:bCs/>
        </w:rPr>
        <w:t>:</w:t>
      </w:r>
      <w:r w:rsidRPr="00D16163">
        <w:t xml:space="preserve"> </w:t>
      </w:r>
      <w:r w:rsidRPr="009B602C">
        <w:rPr>
          <w:rFonts w:ascii="Tahoma" w:hAnsi="Tahoma" w:cs="Tahoma"/>
          <w:bCs/>
        </w:rPr>
        <w:t>En el momento hay un contrato con obras de mantenimiento de los escenarios y se hizo con la Secretaria de Obras, hay unos escenarios con los que ya se dio inició al mantenimiento y otros con los cuales ya se culminó, para lo cual se realizara un recorrido por parte del supervisor</w:t>
      </w:r>
      <w:r w:rsidRPr="004506D0">
        <w:rPr>
          <w:rFonts w:ascii="Tahoma" w:hAnsi="Tahoma" w:cs="Tahoma"/>
          <w:bCs/>
        </w:rPr>
        <w:t>.</w:t>
      </w:r>
      <w:r w:rsidRPr="004506D0">
        <w:rPr>
          <w:rFonts w:ascii="Tahoma" w:hAnsi="Tahoma" w:cs="Tahoma"/>
          <w:b/>
          <w:bCs/>
        </w:rPr>
        <w:t xml:space="preserve"> </w:t>
      </w:r>
    </w:p>
    <w:p w:rsidR="00D05169" w:rsidRDefault="00D05169" w:rsidP="00D05169">
      <w:pPr>
        <w:suppressAutoHyphens w:val="0"/>
        <w:autoSpaceDE w:val="0"/>
        <w:autoSpaceDN w:val="0"/>
        <w:adjustRightInd w:val="0"/>
        <w:jc w:val="both"/>
        <w:rPr>
          <w:rFonts w:ascii="Tahoma" w:hAnsi="Tahoma" w:cs="Tahoma"/>
          <w:b/>
          <w:bCs/>
        </w:rPr>
      </w:pPr>
    </w:p>
    <w:p w:rsidR="00787A4E" w:rsidRDefault="00787A4E" w:rsidP="00D05169">
      <w:pPr>
        <w:suppressAutoHyphens w:val="0"/>
        <w:autoSpaceDE w:val="0"/>
        <w:autoSpaceDN w:val="0"/>
        <w:adjustRightInd w:val="0"/>
        <w:jc w:val="both"/>
        <w:rPr>
          <w:rFonts w:ascii="Tahoma" w:hAnsi="Tahoma" w:cs="Tahoma"/>
          <w:b/>
          <w:bCs/>
        </w:rPr>
      </w:pPr>
    </w:p>
    <w:p w:rsidR="00AB6D60" w:rsidRDefault="00AB6D60" w:rsidP="00D05169">
      <w:pPr>
        <w:suppressAutoHyphens w:val="0"/>
        <w:autoSpaceDE w:val="0"/>
        <w:autoSpaceDN w:val="0"/>
        <w:adjustRightInd w:val="0"/>
        <w:jc w:val="both"/>
        <w:rPr>
          <w:rFonts w:ascii="Tahoma" w:hAnsi="Tahoma" w:cs="Tahoma"/>
          <w:b/>
          <w:bCs/>
        </w:rPr>
      </w:pPr>
    </w:p>
    <w:p w:rsidR="00D05169" w:rsidRDefault="00D05169" w:rsidP="00D05169">
      <w:pPr>
        <w:suppressAutoHyphens w:val="0"/>
        <w:autoSpaceDE w:val="0"/>
        <w:autoSpaceDN w:val="0"/>
        <w:adjustRightInd w:val="0"/>
        <w:jc w:val="both"/>
        <w:rPr>
          <w:rFonts w:ascii="Tahoma" w:eastAsia="Times New Roman" w:hAnsi="Tahoma" w:cs="Tahoma"/>
          <w:bCs/>
          <w:lang w:val="es-CO" w:eastAsia="es-CO"/>
        </w:rPr>
      </w:pPr>
      <w:r>
        <w:rPr>
          <w:rFonts w:ascii="Tahoma" w:eastAsia="Times New Roman" w:hAnsi="Tahoma" w:cs="Tahoma"/>
          <w:b/>
          <w:lang w:val="es-CO" w:eastAsia="es-CO"/>
        </w:rPr>
        <w:lastRenderedPageBreak/>
        <w:t>Riesgo No. 387:</w:t>
      </w:r>
      <w:r w:rsidRPr="00394583">
        <w:rPr>
          <w:rFonts w:ascii="Tahoma" w:eastAsia="Times New Roman" w:hAnsi="Tahoma" w:cs="Tahoma"/>
          <w:b/>
          <w:lang w:val="es-CO" w:eastAsia="es-CO"/>
        </w:rPr>
        <w:t xml:space="preserve"> </w:t>
      </w:r>
      <w:r w:rsidRPr="007D6383">
        <w:rPr>
          <w:rFonts w:ascii="Tahoma" w:hAnsi="Tahoma" w:cs="Tahoma"/>
          <w:b/>
          <w:bCs/>
        </w:rPr>
        <w:t>Existencia de Clubes Deportivos que no cumplen con su Objeto Social (2015 I)</w:t>
      </w:r>
      <w:r>
        <w:rPr>
          <w:rFonts w:ascii="Tahoma" w:hAnsi="Tahoma" w:cs="Tahoma"/>
          <w:b/>
          <w:bCs/>
        </w:rPr>
        <w:t>:</w:t>
      </w:r>
      <w:r w:rsidRPr="00F66BBF">
        <w:rPr>
          <w:rFonts w:ascii="Tahoma" w:eastAsia="Times New Roman" w:hAnsi="Tahoma" w:cs="Tahoma"/>
          <w:lang w:val="es-CO" w:eastAsia="es-CO"/>
        </w:rPr>
        <w:t xml:space="preserve"> </w:t>
      </w:r>
      <w:r>
        <w:rPr>
          <w:rFonts w:ascii="Tahoma" w:eastAsia="Times New Roman" w:hAnsi="Tahoma" w:cs="Tahoma"/>
          <w:lang w:val="es-CO" w:eastAsia="es-CO"/>
        </w:rPr>
        <w:t xml:space="preserve">En el Mapa de Riesgos </w:t>
      </w:r>
      <w:r w:rsidRPr="00394583">
        <w:rPr>
          <w:rFonts w:ascii="Tahoma" w:eastAsia="Times New Roman" w:hAnsi="Tahoma" w:cs="Tahoma"/>
          <w:lang w:val="es-CO" w:eastAsia="es-CO"/>
        </w:rPr>
        <w:t xml:space="preserve"> </w:t>
      </w:r>
      <w:r>
        <w:rPr>
          <w:rFonts w:ascii="Tahoma" w:eastAsia="Times New Roman" w:hAnsi="Tahoma" w:cs="Tahoma"/>
          <w:lang w:val="es-CO" w:eastAsia="es-CO"/>
        </w:rPr>
        <w:t>d</w:t>
      </w:r>
      <w:r w:rsidRPr="00394583">
        <w:rPr>
          <w:rFonts w:ascii="Tahoma" w:eastAsia="Times New Roman" w:hAnsi="Tahoma" w:cs="Tahoma"/>
          <w:lang w:val="es-CO" w:eastAsia="es-CO"/>
        </w:rPr>
        <w:t>el Aplicativo de Calidad ISOLUCION</w:t>
      </w:r>
      <w:r>
        <w:rPr>
          <w:rFonts w:ascii="Tahoma" w:eastAsia="Times New Roman" w:hAnsi="Tahoma" w:cs="Tahoma"/>
          <w:lang w:val="es-CO" w:eastAsia="es-CO"/>
        </w:rPr>
        <w:t xml:space="preserve"> se observa calificación Moderada, con el control implementado se desplazó a una calificación baja, de lo que se concluye que el</w:t>
      </w:r>
      <w:r w:rsidRPr="00394583">
        <w:rPr>
          <w:rFonts w:ascii="Tahoma" w:eastAsia="Times New Roman" w:hAnsi="Tahoma" w:cs="Tahoma"/>
          <w:lang w:val="es-CO" w:eastAsia="es-CO"/>
        </w:rPr>
        <w:t xml:space="preserve"> control existente </w:t>
      </w:r>
      <w:r>
        <w:rPr>
          <w:rFonts w:ascii="Tahoma" w:eastAsia="Times New Roman" w:hAnsi="Tahoma" w:cs="Tahoma"/>
          <w:lang w:val="es-CO" w:eastAsia="es-CO"/>
        </w:rPr>
        <w:t xml:space="preserve">fue </w:t>
      </w:r>
      <w:r w:rsidRPr="00394583">
        <w:rPr>
          <w:rFonts w:ascii="Tahoma" w:eastAsia="Times New Roman" w:hAnsi="Tahoma" w:cs="Tahoma"/>
          <w:lang w:val="es-CO" w:eastAsia="es-CO"/>
        </w:rPr>
        <w:t>efectivo y logr</w:t>
      </w:r>
      <w:r>
        <w:rPr>
          <w:rFonts w:ascii="Tahoma" w:eastAsia="Times New Roman" w:hAnsi="Tahoma" w:cs="Tahoma"/>
          <w:lang w:val="es-CO" w:eastAsia="es-CO"/>
        </w:rPr>
        <w:t>ó</w:t>
      </w:r>
      <w:r w:rsidRPr="00394583">
        <w:rPr>
          <w:rFonts w:ascii="Tahoma" w:eastAsia="Times New Roman" w:hAnsi="Tahoma" w:cs="Tahoma"/>
          <w:lang w:val="es-CO" w:eastAsia="es-CO"/>
        </w:rPr>
        <w:t xml:space="preserve"> el desplazamiento de la matriz </w:t>
      </w:r>
      <w:r>
        <w:rPr>
          <w:rFonts w:ascii="Tahoma" w:eastAsia="Times New Roman" w:hAnsi="Tahoma" w:cs="Tahoma"/>
          <w:lang w:val="es-CO" w:eastAsia="es-CO"/>
        </w:rPr>
        <w:t>de riesgo</w:t>
      </w:r>
      <w:r w:rsidRPr="00394583">
        <w:rPr>
          <w:rFonts w:ascii="Tahoma" w:eastAsia="Times New Roman" w:hAnsi="Tahoma" w:cs="Tahoma"/>
          <w:lang w:val="es-CO" w:eastAsia="es-CO"/>
        </w:rPr>
        <w:t xml:space="preserve">. Analizado con el </w:t>
      </w:r>
      <w:r>
        <w:rPr>
          <w:rFonts w:ascii="Tahoma" w:eastAsia="Times New Roman" w:hAnsi="Tahoma" w:cs="Tahoma"/>
          <w:lang w:val="es-CO" w:eastAsia="es-CO"/>
        </w:rPr>
        <w:t xml:space="preserve">responsable de dicho proceso </w:t>
      </w:r>
      <w:r w:rsidRPr="00394583">
        <w:rPr>
          <w:rFonts w:ascii="Tahoma" w:eastAsia="Times New Roman" w:hAnsi="Tahoma" w:cs="Tahoma"/>
          <w:lang w:val="es-CO" w:eastAsia="es-CO"/>
        </w:rPr>
        <w:t>se pudo verificar que se llev</w:t>
      </w:r>
      <w:r>
        <w:rPr>
          <w:rFonts w:ascii="Tahoma" w:eastAsia="Times New Roman" w:hAnsi="Tahoma" w:cs="Tahoma"/>
          <w:lang w:val="es-CO" w:eastAsia="es-CO"/>
        </w:rPr>
        <w:t>ó a cabo la siguiente acción</w:t>
      </w:r>
      <w:r>
        <w:rPr>
          <w:rFonts w:ascii="Tahoma" w:eastAsia="Times New Roman" w:hAnsi="Tahoma" w:cs="Tahoma"/>
          <w:bCs/>
          <w:lang w:val="es-CO" w:eastAsia="es-CO"/>
        </w:rPr>
        <w:t xml:space="preserve"> de control a los controles existentes:</w:t>
      </w:r>
    </w:p>
    <w:p w:rsidR="00D05169" w:rsidRDefault="00D05169" w:rsidP="00D05169">
      <w:pPr>
        <w:suppressAutoHyphens w:val="0"/>
        <w:autoSpaceDE w:val="0"/>
        <w:autoSpaceDN w:val="0"/>
        <w:adjustRightInd w:val="0"/>
        <w:jc w:val="both"/>
        <w:rPr>
          <w:rFonts w:ascii="Tahoma" w:hAnsi="Tahoma" w:cs="Tahoma"/>
          <w:b/>
          <w:bCs/>
        </w:rPr>
      </w:pPr>
      <w:r>
        <w:rPr>
          <w:rFonts w:ascii="Tahoma" w:hAnsi="Tahoma" w:cs="Tahoma"/>
          <w:b/>
          <w:bCs/>
        </w:rPr>
        <w:t xml:space="preserve"> </w:t>
      </w:r>
    </w:p>
    <w:p w:rsidR="00D05169" w:rsidRPr="001C7815" w:rsidRDefault="00D05169" w:rsidP="00D05169">
      <w:pPr>
        <w:pStyle w:val="Encabezado"/>
        <w:numPr>
          <w:ilvl w:val="0"/>
          <w:numId w:val="24"/>
        </w:numPr>
        <w:tabs>
          <w:tab w:val="clear" w:pos="4252"/>
          <w:tab w:val="clear" w:pos="8504"/>
          <w:tab w:val="right" w:pos="0"/>
          <w:tab w:val="center" w:pos="142"/>
          <w:tab w:val="left" w:pos="284"/>
        </w:tabs>
        <w:ind w:left="142" w:hanging="142"/>
        <w:jc w:val="both"/>
        <w:rPr>
          <w:rFonts w:ascii="Tahoma" w:hAnsi="Tahoma" w:cs="Tahoma"/>
        </w:rPr>
      </w:pPr>
      <w:r w:rsidRPr="004544E6">
        <w:rPr>
          <w:rFonts w:ascii="Tahoma" w:hAnsi="Tahoma" w:cs="Tahoma"/>
          <w:b/>
          <w:bCs/>
        </w:rPr>
        <w:t>Seguimiento a los Clubes Deportivos: Asesorías, llama</w:t>
      </w:r>
      <w:r>
        <w:rPr>
          <w:rFonts w:ascii="Tahoma" w:hAnsi="Tahoma" w:cs="Tahoma"/>
          <w:b/>
          <w:bCs/>
        </w:rPr>
        <w:t>das, verificación de documentos</w:t>
      </w:r>
      <w:r w:rsidRPr="001C7815">
        <w:rPr>
          <w:rFonts w:ascii="Tahoma" w:hAnsi="Tahoma" w:cs="Tahoma"/>
          <w:b/>
          <w:bCs/>
        </w:rPr>
        <w:t>:</w:t>
      </w:r>
      <w:r w:rsidRPr="001C7815">
        <w:rPr>
          <w:rFonts w:ascii="Tahoma" w:hAnsi="Tahoma" w:cs="Tahoma"/>
        </w:rPr>
        <w:t xml:space="preserve"> </w:t>
      </w:r>
      <w:r>
        <w:rPr>
          <w:rFonts w:ascii="Tahoma" w:hAnsi="Tahoma" w:cs="Tahoma"/>
        </w:rPr>
        <w:t>Hay un funcionario responsable de coordinar esta actividad. L</w:t>
      </w:r>
      <w:r w:rsidRPr="004544E6">
        <w:rPr>
          <w:rFonts w:ascii="Tahoma" w:hAnsi="Tahoma" w:cs="Tahoma"/>
        </w:rPr>
        <w:t>a asesor</w:t>
      </w:r>
      <w:r>
        <w:rPr>
          <w:rFonts w:ascii="Tahoma" w:hAnsi="Tahoma" w:cs="Tahoma"/>
        </w:rPr>
        <w:t>í</w:t>
      </w:r>
      <w:r w:rsidRPr="004544E6">
        <w:rPr>
          <w:rFonts w:ascii="Tahoma" w:hAnsi="Tahoma" w:cs="Tahoma"/>
        </w:rPr>
        <w:t>a y capacitaci</w:t>
      </w:r>
      <w:r>
        <w:rPr>
          <w:rFonts w:ascii="Tahoma" w:hAnsi="Tahoma" w:cs="Tahoma"/>
        </w:rPr>
        <w:t>ó</w:t>
      </w:r>
      <w:r w:rsidRPr="004544E6">
        <w:rPr>
          <w:rFonts w:ascii="Tahoma" w:hAnsi="Tahoma" w:cs="Tahoma"/>
        </w:rPr>
        <w:t xml:space="preserve">n de los clubes la hacen los centros comunitarios de actividad física - CENCAF (grupo de licenciados en educación física por contrato), y en la oficina se reciben solicitudes por el sistema de ventanilla,  en la oficina se les ayuda, se realiza revisión de la documentación y se hay más de 2 sugerencias se les devuelve la documentación.  </w:t>
      </w:r>
      <w:r>
        <w:rPr>
          <w:rFonts w:ascii="Tahoma" w:hAnsi="Tahoma" w:cs="Tahoma"/>
        </w:rPr>
        <w:t>E</w:t>
      </w:r>
      <w:r w:rsidRPr="004544E6">
        <w:rPr>
          <w:rFonts w:ascii="Tahoma" w:hAnsi="Tahoma" w:cs="Tahoma"/>
        </w:rPr>
        <w:t>xiste un documento donde se relacionan los requisitos</w:t>
      </w:r>
      <w:r>
        <w:rPr>
          <w:rFonts w:ascii="Tahoma" w:hAnsi="Tahoma" w:cs="Tahoma"/>
        </w:rPr>
        <w:t>, si estos son cumplidos y no se evidencia</w:t>
      </w:r>
      <w:r w:rsidRPr="004544E6">
        <w:rPr>
          <w:rFonts w:ascii="Tahoma" w:hAnsi="Tahoma" w:cs="Tahoma"/>
        </w:rPr>
        <w:t xml:space="preserve"> impedimento se le da el reconoc</w:t>
      </w:r>
      <w:r>
        <w:rPr>
          <w:rFonts w:ascii="Tahoma" w:hAnsi="Tahoma" w:cs="Tahoma"/>
        </w:rPr>
        <w:t>imiento deportivo y la personerí</w:t>
      </w:r>
      <w:r w:rsidRPr="004544E6">
        <w:rPr>
          <w:rFonts w:ascii="Tahoma" w:hAnsi="Tahoma" w:cs="Tahoma"/>
        </w:rPr>
        <w:t xml:space="preserve">a se la otorga la </w:t>
      </w:r>
      <w:r>
        <w:rPr>
          <w:rFonts w:ascii="Tahoma" w:hAnsi="Tahoma" w:cs="Tahoma"/>
        </w:rPr>
        <w:t>S</w:t>
      </w:r>
      <w:r w:rsidRPr="004544E6">
        <w:rPr>
          <w:rFonts w:ascii="Tahoma" w:hAnsi="Tahoma" w:cs="Tahoma"/>
        </w:rPr>
        <w:t xml:space="preserve">ecretaría </w:t>
      </w:r>
      <w:r>
        <w:rPr>
          <w:rFonts w:ascii="Tahoma" w:hAnsi="Tahoma" w:cs="Tahoma"/>
        </w:rPr>
        <w:t>Jurídica.  N</w:t>
      </w:r>
      <w:r w:rsidRPr="004544E6">
        <w:rPr>
          <w:rFonts w:ascii="Tahoma" w:hAnsi="Tahoma" w:cs="Tahoma"/>
        </w:rPr>
        <w:t>o</w:t>
      </w:r>
      <w:r>
        <w:rPr>
          <w:rFonts w:ascii="Tahoma" w:hAnsi="Tahoma" w:cs="Tahoma"/>
        </w:rPr>
        <w:t xml:space="preserve"> todos tienen la personería jurí</w:t>
      </w:r>
      <w:r w:rsidRPr="004544E6">
        <w:rPr>
          <w:rFonts w:ascii="Tahoma" w:hAnsi="Tahoma" w:cs="Tahoma"/>
        </w:rPr>
        <w:t xml:space="preserve">dica, la cual es necesaria si se va a contratar. </w:t>
      </w:r>
    </w:p>
    <w:p w:rsidR="00D05169" w:rsidRPr="00F66BBF" w:rsidRDefault="00D05169" w:rsidP="00D05169">
      <w:pPr>
        <w:suppressAutoHyphens w:val="0"/>
        <w:autoSpaceDE w:val="0"/>
        <w:autoSpaceDN w:val="0"/>
        <w:adjustRightInd w:val="0"/>
        <w:jc w:val="both"/>
        <w:rPr>
          <w:rFonts w:ascii="Tahoma" w:hAnsi="Tahoma" w:cs="Tahoma"/>
          <w:b/>
          <w:bCs/>
        </w:rPr>
      </w:pPr>
    </w:p>
    <w:p w:rsidR="00D05169" w:rsidRPr="00D05169" w:rsidRDefault="00D05169" w:rsidP="00D05169">
      <w:pPr>
        <w:suppressAutoHyphens w:val="0"/>
        <w:autoSpaceDE w:val="0"/>
        <w:autoSpaceDN w:val="0"/>
        <w:adjustRightInd w:val="0"/>
        <w:jc w:val="both"/>
        <w:rPr>
          <w:rFonts w:ascii="Tahoma" w:eastAsia="Times New Roman" w:hAnsi="Tahoma" w:cs="Tahoma"/>
          <w:bCs/>
          <w:color w:val="000000"/>
          <w:lang w:val="es-CO" w:eastAsia="es-CO"/>
        </w:rPr>
      </w:pPr>
      <w:r>
        <w:rPr>
          <w:rFonts w:ascii="Tahoma" w:eastAsia="Times New Roman" w:hAnsi="Tahoma" w:cs="Tahoma"/>
          <w:b/>
          <w:lang w:val="es-CO" w:eastAsia="es-CO"/>
        </w:rPr>
        <w:t>Riesgo No. 385:</w:t>
      </w:r>
      <w:r w:rsidRPr="00394583">
        <w:rPr>
          <w:rFonts w:ascii="Tahoma" w:eastAsia="Times New Roman" w:hAnsi="Tahoma" w:cs="Tahoma"/>
          <w:b/>
          <w:lang w:val="es-CO" w:eastAsia="es-CO"/>
        </w:rPr>
        <w:t xml:space="preserve"> </w:t>
      </w:r>
      <w:r w:rsidRPr="00D5044D">
        <w:rPr>
          <w:rFonts w:ascii="Tahoma" w:hAnsi="Tahoma" w:cs="Tahoma"/>
          <w:b/>
          <w:bCs/>
        </w:rPr>
        <w:t>Rechazo de la comunidad a los programas de recreación (2015 I)</w:t>
      </w:r>
      <w:r>
        <w:rPr>
          <w:rFonts w:ascii="Tahoma" w:hAnsi="Tahoma" w:cs="Tahoma"/>
          <w:b/>
          <w:bCs/>
        </w:rPr>
        <w:t xml:space="preserve">: </w:t>
      </w:r>
      <w:r w:rsidRPr="008B7769">
        <w:rPr>
          <w:rFonts w:ascii="Tahoma" w:eastAsia="Times New Roman" w:hAnsi="Tahoma" w:cs="Tahoma"/>
          <w:lang w:val="es-CO" w:eastAsia="es-CO"/>
        </w:rPr>
        <w:t xml:space="preserve"> </w:t>
      </w:r>
      <w:r>
        <w:rPr>
          <w:rFonts w:ascii="Tahoma" w:eastAsia="Times New Roman" w:hAnsi="Tahoma" w:cs="Tahoma"/>
          <w:lang w:val="es-CO" w:eastAsia="es-CO"/>
        </w:rPr>
        <w:t xml:space="preserve">En el Mapa de Riesgos </w:t>
      </w:r>
      <w:r w:rsidRPr="00394583">
        <w:rPr>
          <w:rFonts w:ascii="Tahoma" w:eastAsia="Times New Roman" w:hAnsi="Tahoma" w:cs="Tahoma"/>
          <w:lang w:val="es-CO" w:eastAsia="es-CO"/>
        </w:rPr>
        <w:t xml:space="preserve"> </w:t>
      </w:r>
      <w:r>
        <w:rPr>
          <w:rFonts w:ascii="Tahoma" w:eastAsia="Times New Roman" w:hAnsi="Tahoma" w:cs="Tahoma"/>
          <w:lang w:val="es-CO" w:eastAsia="es-CO"/>
        </w:rPr>
        <w:t>d</w:t>
      </w:r>
      <w:r w:rsidRPr="00394583">
        <w:rPr>
          <w:rFonts w:ascii="Tahoma" w:eastAsia="Times New Roman" w:hAnsi="Tahoma" w:cs="Tahoma"/>
          <w:lang w:val="es-CO" w:eastAsia="es-CO"/>
        </w:rPr>
        <w:t>el Aplicativo de Calidad ISOLUCION</w:t>
      </w:r>
      <w:r>
        <w:rPr>
          <w:rFonts w:ascii="Tahoma" w:eastAsia="Times New Roman" w:hAnsi="Tahoma" w:cs="Tahoma"/>
          <w:lang w:val="es-CO" w:eastAsia="es-CO"/>
        </w:rPr>
        <w:t xml:space="preserve"> se observa calificación Alta, con el control implementado se desplazó a una calificación baja, de lo que se concluye que el</w:t>
      </w:r>
      <w:r w:rsidRPr="00394583">
        <w:rPr>
          <w:rFonts w:ascii="Tahoma" w:eastAsia="Times New Roman" w:hAnsi="Tahoma" w:cs="Tahoma"/>
          <w:lang w:val="es-CO" w:eastAsia="es-CO"/>
        </w:rPr>
        <w:t xml:space="preserve"> control existente </w:t>
      </w:r>
      <w:r>
        <w:rPr>
          <w:rFonts w:ascii="Tahoma" w:eastAsia="Times New Roman" w:hAnsi="Tahoma" w:cs="Tahoma"/>
          <w:lang w:val="es-CO" w:eastAsia="es-CO"/>
        </w:rPr>
        <w:t>ha sido</w:t>
      </w:r>
      <w:r w:rsidRPr="00394583">
        <w:rPr>
          <w:rFonts w:ascii="Tahoma" w:eastAsia="Times New Roman" w:hAnsi="Tahoma" w:cs="Tahoma"/>
          <w:lang w:val="es-CO" w:eastAsia="es-CO"/>
        </w:rPr>
        <w:t xml:space="preserve"> efectivo y logr</w:t>
      </w:r>
      <w:r>
        <w:rPr>
          <w:rFonts w:ascii="Tahoma" w:eastAsia="Times New Roman" w:hAnsi="Tahoma" w:cs="Tahoma"/>
          <w:lang w:val="es-CO" w:eastAsia="es-CO"/>
        </w:rPr>
        <w:t>ó</w:t>
      </w:r>
      <w:r w:rsidRPr="00394583">
        <w:rPr>
          <w:rFonts w:ascii="Tahoma" w:eastAsia="Times New Roman" w:hAnsi="Tahoma" w:cs="Tahoma"/>
          <w:lang w:val="es-CO" w:eastAsia="es-CO"/>
        </w:rPr>
        <w:t xml:space="preserve"> el desplazamiento de la matriz </w:t>
      </w:r>
      <w:r>
        <w:rPr>
          <w:rFonts w:ascii="Tahoma" w:eastAsia="Times New Roman" w:hAnsi="Tahoma" w:cs="Tahoma"/>
          <w:lang w:val="es-CO" w:eastAsia="es-CO"/>
        </w:rPr>
        <w:t>de riesgo</w:t>
      </w:r>
      <w:r w:rsidRPr="00394583">
        <w:rPr>
          <w:rFonts w:ascii="Tahoma" w:eastAsia="Times New Roman" w:hAnsi="Tahoma" w:cs="Tahoma"/>
          <w:lang w:val="es-CO" w:eastAsia="es-CO"/>
        </w:rPr>
        <w:t xml:space="preserve">. Analizado con el </w:t>
      </w:r>
      <w:r>
        <w:rPr>
          <w:rFonts w:ascii="Tahoma" w:eastAsia="Times New Roman" w:hAnsi="Tahoma" w:cs="Tahoma"/>
          <w:lang w:val="es-CO" w:eastAsia="es-CO"/>
        </w:rPr>
        <w:t xml:space="preserve">responsable de </w:t>
      </w:r>
      <w:r w:rsidRPr="00D05169">
        <w:rPr>
          <w:rFonts w:ascii="Tahoma" w:eastAsia="Times New Roman" w:hAnsi="Tahoma" w:cs="Tahoma"/>
          <w:color w:val="000000"/>
          <w:lang w:val="es-CO" w:eastAsia="es-CO"/>
        </w:rPr>
        <w:t>dicho proceso se pudo verificar que se han llevado a cabo las siguientes acciones</w:t>
      </w:r>
      <w:r w:rsidRPr="00D05169">
        <w:rPr>
          <w:rFonts w:ascii="Tahoma" w:eastAsia="Times New Roman" w:hAnsi="Tahoma" w:cs="Tahoma"/>
          <w:bCs/>
          <w:color w:val="000000"/>
          <w:lang w:val="es-CO" w:eastAsia="es-CO"/>
        </w:rPr>
        <w:t xml:space="preserve"> de control a los controles existentes, tales como:</w:t>
      </w:r>
    </w:p>
    <w:p w:rsidR="00D05169" w:rsidRPr="00D05169" w:rsidRDefault="00D05169" w:rsidP="00D05169">
      <w:pPr>
        <w:suppressAutoHyphens w:val="0"/>
        <w:autoSpaceDE w:val="0"/>
        <w:autoSpaceDN w:val="0"/>
        <w:adjustRightInd w:val="0"/>
        <w:jc w:val="both"/>
        <w:rPr>
          <w:rFonts w:ascii="Tahoma" w:eastAsia="Times New Roman" w:hAnsi="Tahoma" w:cs="Tahoma"/>
          <w:bCs/>
          <w:color w:val="000000"/>
          <w:lang w:val="es-CO" w:eastAsia="es-CO"/>
        </w:rPr>
      </w:pPr>
    </w:p>
    <w:p w:rsidR="002D441C" w:rsidRPr="000954AC" w:rsidRDefault="00D05169" w:rsidP="002D441C">
      <w:pPr>
        <w:numPr>
          <w:ilvl w:val="0"/>
          <w:numId w:val="24"/>
        </w:numPr>
        <w:suppressAutoHyphens w:val="0"/>
        <w:autoSpaceDE w:val="0"/>
        <w:autoSpaceDN w:val="0"/>
        <w:adjustRightInd w:val="0"/>
        <w:ind w:left="426"/>
        <w:jc w:val="both"/>
        <w:rPr>
          <w:rFonts w:ascii="Tahoma" w:hAnsi="Tahoma" w:cs="Tahoma"/>
          <w:b/>
          <w:bCs/>
          <w:color w:val="FF0000"/>
          <w:lang w:val="es-CO"/>
        </w:rPr>
      </w:pPr>
      <w:r w:rsidRPr="00D05169">
        <w:rPr>
          <w:rFonts w:ascii="Tahoma" w:eastAsia="Times New Roman" w:hAnsi="Tahoma" w:cs="Tahoma"/>
          <w:b/>
          <w:color w:val="000000"/>
          <w:lang w:val="es-CO" w:eastAsia="es-CO"/>
        </w:rPr>
        <w:t>Campañas de divulgación sobre los eventos de recreación a realizar:</w:t>
      </w:r>
      <w:r w:rsidRPr="00D05169">
        <w:rPr>
          <w:color w:val="000000"/>
        </w:rPr>
        <w:t xml:space="preserve">  </w:t>
      </w:r>
      <w:r w:rsidRPr="00D05169">
        <w:rPr>
          <w:rFonts w:ascii="Tahoma" w:hAnsi="Tahoma" w:cs="Tahoma"/>
          <w:color w:val="000000"/>
        </w:rPr>
        <w:t xml:space="preserve">Se lleva a cabo la promoción de los eventos de recreación con la Oficina de Prensa, se realiza una reunión semanalmente, en la cual se  actualizan los eventos que se van a realizar, se levantan actas, se hacen a </w:t>
      </w:r>
      <w:r w:rsidRPr="00D5044D">
        <w:rPr>
          <w:rFonts w:ascii="Tahoma" w:hAnsi="Tahoma" w:cs="Tahoma"/>
        </w:rPr>
        <w:t xml:space="preserve">la par con  el </w:t>
      </w:r>
      <w:r>
        <w:rPr>
          <w:rFonts w:ascii="Tahoma" w:hAnsi="Tahoma" w:cs="Tahoma"/>
        </w:rPr>
        <w:t>Grupo de D</w:t>
      </w:r>
      <w:r w:rsidRPr="00D5044D">
        <w:rPr>
          <w:rFonts w:ascii="Tahoma" w:hAnsi="Tahoma" w:cs="Tahoma"/>
        </w:rPr>
        <w:t xml:space="preserve">eporte.  </w:t>
      </w:r>
      <w:r>
        <w:rPr>
          <w:rFonts w:ascii="Tahoma" w:hAnsi="Tahoma" w:cs="Tahoma"/>
        </w:rPr>
        <w:t>Se realiza la verificación de los</w:t>
      </w:r>
      <w:r w:rsidRPr="00D5044D">
        <w:rPr>
          <w:rFonts w:ascii="Tahoma" w:hAnsi="Tahoma" w:cs="Tahoma"/>
        </w:rPr>
        <w:t xml:space="preserve"> procesos </w:t>
      </w:r>
      <w:r>
        <w:rPr>
          <w:rFonts w:ascii="Tahoma" w:hAnsi="Tahoma" w:cs="Tahoma"/>
        </w:rPr>
        <w:t>con que cuenta y se anuncia</w:t>
      </w:r>
      <w:r w:rsidRPr="00D5044D">
        <w:rPr>
          <w:rFonts w:ascii="Tahoma" w:hAnsi="Tahoma" w:cs="Tahoma"/>
        </w:rPr>
        <w:t xml:space="preserve"> que eventos </w:t>
      </w:r>
      <w:r>
        <w:rPr>
          <w:rFonts w:ascii="Tahoma" w:hAnsi="Tahoma" w:cs="Tahoma"/>
        </w:rPr>
        <w:t xml:space="preserve">se </w:t>
      </w:r>
      <w:r w:rsidRPr="00D5044D">
        <w:rPr>
          <w:rFonts w:ascii="Tahoma" w:hAnsi="Tahoma" w:cs="Tahoma"/>
        </w:rPr>
        <w:t>va</w:t>
      </w:r>
      <w:r>
        <w:rPr>
          <w:rFonts w:ascii="Tahoma" w:hAnsi="Tahoma" w:cs="Tahoma"/>
        </w:rPr>
        <w:t>n</w:t>
      </w:r>
      <w:r w:rsidRPr="00D5044D">
        <w:rPr>
          <w:rFonts w:ascii="Tahoma" w:hAnsi="Tahoma" w:cs="Tahoma"/>
        </w:rPr>
        <w:t xml:space="preserve"> a realizar para que la gente asista masivamente.  </w:t>
      </w:r>
      <w:r>
        <w:rPr>
          <w:rFonts w:ascii="Tahoma" w:hAnsi="Tahoma" w:cs="Tahoma"/>
        </w:rPr>
        <w:t>Dentro de la S</w:t>
      </w:r>
      <w:r w:rsidRPr="00D5044D">
        <w:rPr>
          <w:rFonts w:ascii="Tahoma" w:hAnsi="Tahoma" w:cs="Tahoma"/>
        </w:rPr>
        <w:t>ecretar</w:t>
      </w:r>
      <w:r>
        <w:rPr>
          <w:rFonts w:ascii="Tahoma" w:hAnsi="Tahoma" w:cs="Tahoma"/>
        </w:rPr>
        <w:t>í</w:t>
      </w:r>
      <w:r w:rsidRPr="00D5044D">
        <w:rPr>
          <w:rFonts w:ascii="Tahoma" w:hAnsi="Tahoma" w:cs="Tahoma"/>
        </w:rPr>
        <w:t xml:space="preserve">a </w:t>
      </w:r>
      <w:r>
        <w:rPr>
          <w:rFonts w:ascii="Tahoma" w:hAnsi="Tahoma" w:cs="Tahoma"/>
        </w:rPr>
        <w:t xml:space="preserve">de Deportes </w:t>
      </w:r>
      <w:r w:rsidRPr="00D5044D">
        <w:rPr>
          <w:rFonts w:ascii="Tahoma" w:hAnsi="Tahoma" w:cs="Tahoma"/>
        </w:rPr>
        <w:t xml:space="preserve">se maneja la programación que es proporcionada por cada supervisor de acuerdo a su contrato, para lo cual </w:t>
      </w:r>
      <w:r>
        <w:rPr>
          <w:rFonts w:ascii="Tahoma" w:hAnsi="Tahoma" w:cs="Tahoma"/>
        </w:rPr>
        <w:t>se entrega la informació</w:t>
      </w:r>
      <w:r w:rsidRPr="00D5044D">
        <w:rPr>
          <w:rFonts w:ascii="Tahoma" w:hAnsi="Tahoma" w:cs="Tahoma"/>
        </w:rPr>
        <w:t xml:space="preserve">n con un cronograma de actividades.  </w:t>
      </w:r>
      <w:r>
        <w:rPr>
          <w:rFonts w:ascii="Tahoma" w:hAnsi="Tahoma" w:cs="Tahoma"/>
        </w:rPr>
        <w:t>S</w:t>
      </w:r>
      <w:r w:rsidRPr="00D5044D">
        <w:rPr>
          <w:rFonts w:ascii="Tahoma" w:hAnsi="Tahoma" w:cs="Tahoma"/>
        </w:rPr>
        <w:t xml:space="preserve">i el </w:t>
      </w:r>
      <w:r>
        <w:rPr>
          <w:rFonts w:ascii="Tahoma" w:hAnsi="Tahoma" w:cs="Tahoma"/>
        </w:rPr>
        <w:t>señor A</w:t>
      </w:r>
      <w:r w:rsidRPr="00D5044D">
        <w:rPr>
          <w:rFonts w:ascii="Tahoma" w:hAnsi="Tahoma" w:cs="Tahoma"/>
        </w:rPr>
        <w:t>lcalde solicita una actividad especial</w:t>
      </w:r>
      <w:r>
        <w:rPr>
          <w:rFonts w:ascii="Tahoma" w:hAnsi="Tahoma" w:cs="Tahoma"/>
        </w:rPr>
        <w:t>, se</w:t>
      </w:r>
      <w:r w:rsidRPr="00D5044D">
        <w:rPr>
          <w:rFonts w:ascii="Tahoma" w:hAnsi="Tahoma" w:cs="Tahoma"/>
        </w:rPr>
        <w:t xml:space="preserve"> verifica si se encuentra dentro de su presupuesto y contrato</w:t>
      </w:r>
      <w:r>
        <w:rPr>
          <w:rFonts w:ascii="Tahoma" w:hAnsi="Tahoma" w:cs="Tahoma"/>
        </w:rPr>
        <w:t xml:space="preserve"> </w:t>
      </w:r>
      <w:r>
        <w:rPr>
          <w:rFonts w:ascii="Tahoma" w:hAnsi="Tahoma" w:cs="Tahoma"/>
        </w:rPr>
        <w:lastRenderedPageBreak/>
        <w:t>y</w:t>
      </w:r>
      <w:r w:rsidRPr="00D5044D">
        <w:rPr>
          <w:rFonts w:ascii="Tahoma" w:hAnsi="Tahoma" w:cs="Tahoma"/>
        </w:rPr>
        <w:t xml:space="preserve"> si lo pueden hacer. </w:t>
      </w:r>
      <w:r>
        <w:rPr>
          <w:rFonts w:ascii="Tahoma" w:hAnsi="Tahoma" w:cs="Tahoma"/>
        </w:rPr>
        <w:t>A</w:t>
      </w:r>
      <w:r w:rsidRPr="00D5044D">
        <w:rPr>
          <w:rFonts w:ascii="Tahoma" w:hAnsi="Tahoma" w:cs="Tahoma"/>
        </w:rPr>
        <w:t xml:space="preserve"> los supervisores se les hace un seguimiento por parte del supervisor.  </w:t>
      </w:r>
      <w:r>
        <w:rPr>
          <w:rFonts w:ascii="Tahoma" w:hAnsi="Tahoma" w:cs="Tahoma"/>
        </w:rPr>
        <w:t>De igual forma</w:t>
      </w:r>
      <w:r w:rsidRPr="00D05169">
        <w:rPr>
          <w:rFonts w:ascii="Tahoma" w:hAnsi="Tahoma" w:cs="Tahoma"/>
          <w:color w:val="000000"/>
        </w:rPr>
        <w:t>, existen comités a cargo del supervisor en los cuales se realizan reuniones para coordinar las actividades en cada sector.  De acuerdo a las funciones de cada funcionario dentro de la Secretaria se hace la distribución de los contratos.  Para tal efecto se creó una página para promoción del deporte, en el sitio de internet de la Alcaldía de Manizales, denominada: "www.manizalesdeporte.co"</w:t>
      </w:r>
      <w:r w:rsidRPr="00D05169">
        <w:rPr>
          <w:rFonts w:ascii="Tahoma" w:eastAsia="Times New Roman" w:hAnsi="Tahoma" w:cs="Tahoma"/>
          <w:color w:val="000000"/>
          <w:lang w:val="es-CO" w:eastAsia="es-CO"/>
        </w:rPr>
        <w:t>.</w:t>
      </w:r>
      <w:r w:rsidRPr="00D05169">
        <w:rPr>
          <w:rFonts w:ascii="Tahoma" w:eastAsia="Times New Roman" w:hAnsi="Tahoma" w:cs="Tahoma"/>
          <w:b/>
          <w:color w:val="000000"/>
          <w:lang w:val="es-CO" w:eastAsia="es-CO"/>
        </w:rPr>
        <w:t xml:space="preserve"> </w:t>
      </w:r>
    </w:p>
    <w:p w:rsidR="00D05169" w:rsidRPr="00642EEB" w:rsidRDefault="00D05169" w:rsidP="00D05169">
      <w:pPr>
        <w:suppressAutoHyphens w:val="0"/>
        <w:autoSpaceDE w:val="0"/>
        <w:autoSpaceDN w:val="0"/>
        <w:adjustRightInd w:val="0"/>
        <w:jc w:val="both"/>
        <w:rPr>
          <w:rFonts w:ascii="Tahoma" w:hAnsi="Tahoma" w:cs="Tahoma"/>
          <w:b/>
          <w:bCs/>
          <w:color w:val="FF0000"/>
          <w:lang w:val="es-CO"/>
        </w:rPr>
      </w:pPr>
    </w:p>
    <w:tbl>
      <w:tblPr>
        <w:tblW w:w="8288" w:type="dxa"/>
        <w:tblInd w:w="55" w:type="dxa"/>
        <w:tblLayout w:type="fixed"/>
        <w:tblCellMar>
          <w:left w:w="70" w:type="dxa"/>
          <w:right w:w="70" w:type="dxa"/>
        </w:tblCellMar>
        <w:tblLook w:val="04A0" w:firstRow="1" w:lastRow="0" w:firstColumn="1" w:lastColumn="0" w:noHBand="0" w:noVBand="1"/>
      </w:tblPr>
      <w:tblGrid>
        <w:gridCol w:w="846"/>
        <w:gridCol w:w="795"/>
        <w:gridCol w:w="1605"/>
        <w:gridCol w:w="1212"/>
        <w:gridCol w:w="1078"/>
        <w:gridCol w:w="943"/>
        <w:gridCol w:w="1809"/>
      </w:tblGrid>
      <w:tr w:rsidR="00D05169" w:rsidRPr="00D05169" w:rsidTr="00D05169">
        <w:trPr>
          <w:trHeight w:val="137"/>
        </w:trPr>
        <w:tc>
          <w:tcPr>
            <w:tcW w:w="846" w:type="dxa"/>
            <w:vMerge w:val="restart"/>
            <w:tcBorders>
              <w:top w:val="single" w:sz="8" w:space="0" w:color="auto"/>
              <w:left w:val="single" w:sz="8" w:space="0" w:color="auto"/>
              <w:bottom w:val="single" w:sz="8" w:space="0" w:color="auto"/>
              <w:right w:val="single" w:sz="8" w:space="0" w:color="auto"/>
            </w:tcBorders>
            <w:shd w:val="clear" w:color="000000" w:fill="C5D9F1"/>
            <w:vAlign w:val="center"/>
            <w:hideMark/>
          </w:tcPr>
          <w:p w:rsidR="00D05169" w:rsidRPr="00D05169" w:rsidRDefault="00D05169" w:rsidP="00D05169">
            <w:pPr>
              <w:suppressAutoHyphens w:val="0"/>
              <w:jc w:val="center"/>
              <w:rPr>
                <w:rFonts w:ascii="Tahoma" w:eastAsia="Times New Roman" w:hAnsi="Tahoma" w:cs="Tahoma"/>
                <w:b/>
                <w:bCs/>
                <w:color w:val="000000"/>
                <w:sz w:val="14"/>
                <w:szCs w:val="14"/>
                <w:lang w:val="es-CO" w:eastAsia="es-CO"/>
              </w:rPr>
            </w:pPr>
            <w:r w:rsidRPr="00D05169">
              <w:rPr>
                <w:rFonts w:ascii="Tahoma" w:eastAsia="Times New Roman" w:hAnsi="Tahoma" w:cs="Tahoma"/>
                <w:b/>
                <w:bCs/>
                <w:color w:val="000000"/>
                <w:sz w:val="14"/>
                <w:szCs w:val="14"/>
                <w:lang w:val="es-CO" w:eastAsia="es-CO"/>
              </w:rPr>
              <w:t>No. Riesgo</w:t>
            </w:r>
          </w:p>
        </w:tc>
        <w:tc>
          <w:tcPr>
            <w:tcW w:w="795" w:type="dxa"/>
            <w:vMerge w:val="restart"/>
            <w:tcBorders>
              <w:top w:val="single" w:sz="8" w:space="0" w:color="auto"/>
              <w:left w:val="single" w:sz="8" w:space="0" w:color="auto"/>
              <w:bottom w:val="single" w:sz="8" w:space="0" w:color="auto"/>
              <w:right w:val="single" w:sz="8" w:space="0" w:color="auto"/>
            </w:tcBorders>
            <w:shd w:val="clear" w:color="000000" w:fill="C5D9F1"/>
            <w:vAlign w:val="center"/>
            <w:hideMark/>
          </w:tcPr>
          <w:p w:rsidR="00D05169" w:rsidRPr="00D05169" w:rsidRDefault="00D05169" w:rsidP="00D05169">
            <w:pPr>
              <w:suppressAutoHyphens w:val="0"/>
              <w:jc w:val="both"/>
              <w:rPr>
                <w:rFonts w:ascii="Tahoma" w:eastAsia="Times New Roman" w:hAnsi="Tahoma" w:cs="Tahoma"/>
                <w:b/>
                <w:bCs/>
                <w:color w:val="000000"/>
                <w:sz w:val="14"/>
                <w:szCs w:val="14"/>
                <w:lang w:val="es-CO" w:eastAsia="es-CO"/>
              </w:rPr>
            </w:pPr>
            <w:r w:rsidRPr="00D05169">
              <w:rPr>
                <w:rFonts w:ascii="Tahoma" w:eastAsia="Times New Roman" w:hAnsi="Tahoma" w:cs="Tahoma"/>
                <w:b/>
                <w:bCs/>
                <w:color w:val="000000"/>
                <w:sz w:val="14"/>
                <w:szCs w:val="14"/>
                <w:lang w:val="es-CO" w:eastAsia="es-CO"/>
              </w:rPr>
              <w:t>Nombre del Riesgo</w:t>
            </w:r>
          </w:p>
        </w:tc>
        <w:tc>
          <w:tcPr>
            <w:tcW w:w="3894" w:type="dxa"/>
            <w:gridSpan w:val="3"/>
            <w:tcBorders>
              <w:top w:val="single" w:sz="8" w:space="0" w:color="auto"/>
              <w:left w:val="nil"/>
              <w:bottom w:val="single" w:sz="8" w:space="0" w:color="auto"/>
              <w:right w:val="single" w:sz="8" w:space="0" w:color="auto"/>
            </w:tcBorders>
            <w:shd w:val="clear" w:color="000000" w:fill="C5D9F1"/>
            <w:vAlign w:val="center"/>
            <w:hideMark/>
          </w:tcPr>
          <w:p w:rsidR="00D05169" w:rsidRPr="00D05169" w:rsidRDefault="00D05169" w:rsidP="00D05169">
            <w:pPr>
              <w:suppressAutoHyphens w:val="0"/>
              <w:jc w:val="center"/>
              <w:rPr>
                <w:rFonts w:ascii="Tahoma" w:eastAsia="Times New Roman" w:hAnsi="Tahoma" w:cs="Tahoma"/>
                <w:b/>
                <w:bCs/>
                <w:color w:val="000000"/>
                <w:sz w:val="14"/>
                <w:szCs w:val="14"/>
                <w:lang w:val="es-CO" w:eastAsia="es-CO"/>
              </w:rPr>
            </w:pPr>
            <w:r w:rsidRPr="00D05169">
              <w:rPr>
                <w:rFonts w:ascii="Tahoma" w:eastAsia="Times New Roman" w:hAnsi="Tahoma" w:cs="Tahoma"/>
                <w:b/>
                <w:bCs/>
                <w:color w:val="000000"/>
                <w:sz w:val="14"/>
                <w:szCs w:val="14"/>
                <w:lang w:val="es-CO" w:eastAsia="es-CO"/>
              </w:rPr>
              <w:t>Valoración de Controles</w:t>
            </w:r>
          </w:p>
        </w:tc>
        <w:tc>
          <w:tcPr>
            <w:tcW w:w="2752" w:type="dxa"/>
            <w:gridSpan w:val="2"/>
            <w:tcBorders>
              <w:top w:val="single" w:sz="8" w:space="0" w:color="auto"/>
              <w:left w:val="nil"/>
              <w:bottom w:val="single" w:sz="8" w:space="0" w:color="auto"/>
              <w:right w:val="single" w:sz="8" w:space="0" w:color="auto"/>
            </w:tcBorders>
            <w:shd w:val="clear" w:color="000000" w:fill="C5D9F1"/>
            <w:vAlign w:val="center"/>
            <w:hideMark/>
          </w:tcPr>
          <w:p w:rsidR="00D05169" w:rsidRPr="00D05169" w:rsidRDefault="00D05169" w:rsidP="00D05169">
            <w:pPr>
              <w:suppressAutoHyphens w:val="0"/>
              <w:jc w:val="center"/>
              <w:rPr>
                <w:rFonts w:ascii="Tahoma" w:eastAsia="Times New Roman" w:hAnsi="Tahoma" w:cs="Tahoma"/>
                <w:b/>
                <w:bCs/>
                <w:color w:val="000000"/>
                <w:sz w:val="14"/>
                <w:szCs w:val="14"/>
                <w:lang w:val="es-CO" w:eastAsia="es-CO"/>
              </w:rPr>
            </w:pPr>
            <w:r w:rsidRPr="00D05169">
              <w:rPr>
                <w:rFonts w:ascii="Tahoma" w:eastAsia="Times New Roman" w:hAnsi="Tahoma" w:cs="Tahoma"/>
                <w:b/>
                <w:bCs/>
                <w:color w:val="000000"/>
                <w:sz w:val="14"/>
                <w:szCs w:val="14"/>
                <w:lang w:val="es-CO" w:eastAsia="es-CO"/>
              </w:rPr>
              <w:t>Observaciones</w:t>
            </w:r>
          </w:p>
        </w:tc>
      </w:tr>
      <w:tr w:rsidR="00D05169" w:rsidRPr="00D05169" w:rsidTr="00D05169">
        <w:trPr>
          <w:trHeight w:val="327"/>
        </w:trPr>
        <w:tc>
          <w:tcPr>
            <w:tcW w:w="846" w:type="dxa"/>
            <w:vMerge/>
            <w:tcBorders>
              <w:top w:val="single" w:sz="8" w:space="0" w:color="auto"/>
              <w:left w:val="single" w:sz="8" w:space="0" w:color="auto"/>
              <w:bottom w:val="single" w:sz="8" w:space="0" w:color="auto"/>
              <w:right w:val="single" w:sz="8" w:space="0" w:color="auto"/>
            </w:tcBorders>
            <w:vAlign w:val="center"/>
            <w:hideMark/>
          </w:tcPr>
          <w:p w:rsidR="00D05169" w:rsidRPr="00D05169" w:rsidRDefault="00D05169" w:rsidP="00D05169">
            <w:pPr>
              <w:suppressAutoHyphens w:val="0"/>
              <w:rPr>
                <w:rFonts w:ascii="Tahoma" w:eastAsia="Times New Roman" w:hAnsi="Tahoma" w:cs="Tahoma"/>
                <w:b/>
                <w:bCs/>
                <w:color w:val="000000"/>
                <w:sz w:val="14"/>
                <w:szCs w:val="14"/>
                <w:lang w:val="es-CO" w:eastAsia="es-CO"/>
              </w:rPr>
            </w:pPr>
          </w:p>
        </w:tc>
        <w:tc>
          <w:tcPr>
            <w:tcW w:w="795" w:type="dxa"/>
            <w:vMerge/>
            <w:tcBorders>
              <w:top w:val="single" w:sz="8" w:space="0" w:color="auto"/>
              <w:left w:val="single" w:sz="8" w:space="0" w:color="auto"/>
              <w:bottom w:val="single" w:sz="8" w:space="0" w:color="auto"/>
              <w:right w:val="single" w:sz="8" w:space="0" w:color="auto"/>
            </w:tcBorders>
            <w:vAlign w:val="center"/>
            <w:hideMark/>
          </w:tcPr>
          <w:p w:rsidR="00D05169" w:rsidRPr="00D05169" w:rsidRDefault="00D05169" w:rsidP="00D05169">
            <w:pPr>
              <w:suppressAutoHyphens w:val="0"/>
              <w:rPr>
                <w:rFonts w:ascii="Tahoma" w:eastAsia="Times New Roman" w:hAnsi="Tahoma" w:cs="Tahoma"/>
                <w:b/>
                <w:bCs/>
                <w:color w:val="000000"/>
                <w:sz w:val="14"/>
                <w:szCs w:val="14"/>
                <w:lang w:val="es-CO" w:eastAsia="es-CO"/>
              </w:rPr>
            </w:pPr>
          </w:p>
        </w:tc>
        <w:tc>
          <w:tcPr>
            <w:tcW w:w="1605" w:type="dxa"/>
            <w:tcBorders>
              <w:top w:val="nil"/>
              <w:left w:val="nil"/>
              <w:bottom w:val="single" w:sz="8" w:space="0" w:color="auto"/>
              <w:right w:val="single" w:sz="8" w:space="0" w:color="auto"/>
            </w:tcBorders>
            <w:shd w:val="clear" w:color="000000" w:fill="C5D9F1"/>
            <w:vAlign w:val="center"/>
            <w:hideMark/>
          </w:tcPr>
          <w:p w:rsidR="00D05169" w:rsidRPr="00D05169" w:rsidRDefault="00D05169" w:rsidP="00D05169">
            <w:pPr>
              <w:suppressAutoHyphens w:val="0"/>
              <w:jc w:val="center"/>
              <w:rPr>
                <w:rFonts w:ascii="Tahoma" w:eastAsia="Times New Roman" w:hAnsi="Tahoma" w:cs="Tahoma"/>
                <w:b/>
                <w:bCs/>
                <w:color w:val="000000"/>
                <w:sz w:val="14"/>
                <w:szCs w:val="14"/>
                <w:lang w:val="es-CO" w:eastAsia="es-CO"/>
              </w:rPr>
            </w:pPr>
            <w:r w:rsidRPr="00D05169">
              <w:rPr>
                <w:rFonts w:ascii="Tahoma" w:eastAsia="Times New Roman" w:hAnsi="Tahoma" w:cs="Tahoma"/>
                <w:b/>
                <w:bCs/>
                <w:color w:val="000000"/>
                <w:sz w:val="14"/>
                <w:szCs w:val="14"/>
                <w:lang w:val="es-CO" w:eastAsia="es-CO"/>
              </w:rPr>
              <w:t>Descripción controles</w:t>
            </w:r>
          </w:p>
        </w:tc>
        <w:tc>
          <w:tcPr>
            <w:tcW w:w="1212" w:type="dxa"/>
            <w:tcBorders>
              <w:top w:val="nil"/>
              <w:left w:val="nil"/>
              <w:bottom w:val="single" w:sz="8" w:space="0" w:color="auto"/>
              <w:right w:val="single" w:sz="8" w:space="0" w:color="auto"/>
            </w:tcBorders>
            <w:shd w:val="clear" w:color="000000" w:fill="C5D9F1"/>
            <w:vAlign w:val="center"/>
            <w:hideMark/>
          </w:tcPr>
          <w:p w:rsidR="00D05169" w:rsidRPr="00D05169" w:rsidRDefault="00D05169" w:rsidP="00D05169">
            <w:pPr>
              <w:suppressAutoHyphens w:val="0"/>
              <w:jc w:val="center"/>
              <w:rPr>
                <w:rFonts w:ascii="Tahoma" w:eastAsia="Times New Roman" w:hAnsi="Tahoma" w:cs="Tahoma"/>
                <w:b/>
                <w:bCs/>
                <w:color w:val="000000"/>
                <w:sz w:val="14"/>
                <w:szCs w:val="14"/>
                <w:lang w:val="es-CO" w:eastAsia="es-CO"/>
              </w:rPr>
            </w:pPr>
            <w:r w:rsidRPr="00D05169">
              <w:rPr>
                <w:rFonts w:ascii="Tahoma" w:eastAsia="Times New Roman" w:hAnsi="Tahoma" w:cs="Tahoma"/>
                <w:b/>
                <w:bCs/>
                <w:color w:val="000000"/>
                <w:sz w:val="14"/>
                <w:szCs w:val="14"/>
                <w:lang w:val="es-CO" w:eastAsia="es-CO"/>
              </w:rPr>
              <w:t>Calificación del Control</w:t>
            </w:r>
          </w:p>
        </w:tc>
        <w:tc>
          <w:tcPr>
            <w:tcW w:w="1078" w:type="dxa"/>
            <w:tcBorders>
              <w:top w:val="nil"/>
              <w:left w:val="nil"/>
              <w:bottom w:val="single" w:sz="8" w:space="0" w:color="auto"/>
              <w:right w:val="single" w:sz="8" w:space="0" w:color="auto"/>
            </w:tcBorders>
            <w:shd w:val="clear" w:color="000000" w:fill="C5D9F1"/>
            <w:vAlign w:val="center"/>
            <w:hideMark/>
          </w:tcPr>
          <w:p w:rsidR="00D05169" w:rsidRPr="00D05169" w:rsidRDefault="00D05169" w:rsidP="00D05169">
            <w:pPr>
              <w:suppressAutoHyphens w:val="0"/>
              <w:jc w:val="center"/>
              <w:rPr>
                <w:rFonts w:ascii="Tahoma" w:eastAsia="Times New Roman" w:hAnsi="Tahoma" w:cs="Tahoma"/>
                <w:b/>
                <w:bCs/>
                <w:color w:val="000000"/>
                <w:sz w:val="14"/>
                <w:szCs w:val="14"/>
                <w:lang w:val="es-CO" w:eastAsia="es-CO"/>
              </w:rPr>
            </w:pPr>
            <w:r w:rsidRPr="00D05169">
              <w:rPr>
                <w:rFonts w:ascii="Tahoma" w:eastAsia="Times New Roman" w:hAnsi="Tahoma" w:cs="Tahoma"/>
                <w:b/>
                <w:bCs/>
                <w:color w:val="000000"/>
                <w:sz w:val="14"/>
                <w:szCs w:val="14"/>
                <w:lang w:val="es-CO" w:eastAsia="es-CO"/>
              </w:rPr>
              <w:t>Control del Riesgo</w:t>
            </w:r>
          </w:p>
        </w:tc>
        <w:tc>
          <w:tcPr>
            <w:tcW w:w="943" w:type="dxa"/>
            <w:tcBorders>
              <w:top w:val="nil"/>
              <w:left w:val="nil"/>
              <w:bottom w:val="single" w:sz="8" w:space="0" w:color="auto"/>
              <w:right w:val="single" w:sz="8" w:space="0" w:color="auto"/>
            </w:tcBorders>
            <w:shd w:val="clear" w:color="000000" w:fill="C5D9F1"/>
            <w:vAlign w:val="center"/>
            <w:hideMark/>
          </w:tcPr>
          <w:p w:rsidR="00D05169" w:rsidRPr="00D05169" w:rsidRDefault="00D05169" w:rsidP="00D05169">
            <w:pPr>
              <w:suppressAutoHyphens w:val="0"/>
              <w:jc w:val="center"/>
              <w:rPr>
                <w:rFonts w:ascii="Tahoma" w:eastAsia="Times New Roman" w:hAnsi="Tahoma" w:cs="Tahoma"/>
                <w:b/>
                <w:bCs/>
                <w:color w:val="000000"/>
                <w:sz w:val="14"/>
                <w:szCs w:val="14"/>
                <w:lang w:val="es-CO" w:eastAsia="es-CO"/>
              </w:rPr>
            </w:pPr>
            <w:r w:rsidRPr="00D05169">
              <w:rPr>
                <w:rFonts w:ascii="Tahoma" w:eastAsia="Times New Roman" w:hAnsi="Tahoma" w:cs="Tahoma"/>
                <w:b/>
                <w:bCs/>
                <w:color w:val="000000"/>
                <w:sz w:val="14"/>
                <w:szCs w:val="14"/>
                <w:lang w:val="es-CO" w:eastAsia="es-CO"/>
              </w:rPr>
              <w:t>Control del Proceso</w:t>
            </w:r>
          </w:p>
        </w:tc>
        <w:tc>
          <w:tcPr>
            <w:tcW w:w="1809" w:type="dxa"/>
            <w:tcBorders>
              <w:top w:val="nil"/>
              <w:left w:val="nil"/>
              <w:bottom w:val="single" w:sz="8" w:space="0" w:color="auto"/>
              <w:right w:val="single" w:sz="8" w:space="0" w:color="auto"/>
            </w:tcBorders>
            <w:shd w:val="clear" w:color="000000" w:fill="C5D9F1"/>
            <w:vAlign w:val="center"/>
            <w:hideMark/>
          </w:tcPr>
          <w:p w:rsidR="00D05169" w:rsidRPr="00D05169" w:rsidRDefault="00D05169" w:rsidP="00D05169">
            <w:pPr>
              <w:suppressAutoHyphens w:val="0"/>
              <w:rPr>
                <w:rFonts w:ascii="Tahoma" w:eastAsia="Times New Roman" w:hAnsi="Tahoma" w:cs="Tahoma"/>
                <w:color w:val="000000"/>
                <w:sz w:val="14"/>
                <w:szCs w:val="14"/>
                <w:lang w:val="es-CO" w:eastAsia="es-CO"/>
              </w:rPr>
            </w:pPr>
            <w:r w:rsidRPr="00D05169">
              <w:rPr>
                <w:rFonts w:ascii="Tahoma" w:eastAsia="Times New Roman" w:hAnsi="Tahoma" w:cs="Tahoma"/>
                <w:color w:val="000000"/>
                <w:sz w:val="14"/>
                <w:szCs w:val="14"/>
                <w:lang w:val="es-CO" w:eastAsia="es-CO"/>
              </w:rPr>
              <w:t> </w:t>
            </w:r>
          </w:p>
        </w:tc>
      </w:tr>
      <w:tr w:rsidR="00D05169" w:rsidRPr="00D05169" w:rsidTr="00D05169">
        <w:trPr>
          <w:trHeight w:val="323"/>
        </w:trPr>
        <w:tc>
          <w:tcPr>
            <w:tcW w:w="846" w:type="dxa"/>
            <w:vMerge w:val="restart"/>
            <w:tcBorders>
              <w:top w:val="nil"/>
              <w:left w:val="single" w:sz="8" w:space="0" w:color="auto"/>
              <w:bottom w:val="single" w:sz="8" w:space="0" w:color="auto"/>
              <w:right w:val="single" w:sz="8" w:space="0" w:color="auto"/>
            </w:tcBorders>
            <w:shd w:val="clear" w:color="auto" w:fill="auto"/>
            <w:vAlign w:val="center"/>
            <w:hideMark/>
          </w:tcPr>
          <w:p w:rsidR="00D05169" w:rsidRPr="000954AC" w:rsidRDefault="00D05169" w:rsidP="00D05169">
            <w:pPr>
              <w:suppressAutoHyphens w:val="0"/>
              <w:jc w:val="center"/>
              <w:rPr>
                <w:rFonts w:ascii="Tahoma" w:eastAsia="Times New Roman" w:hAnsi="Tahoma" w:cs="Tahoma"/>
                <w:b/>
                <w:bCs/>
                <w:color w:val="000000"/>
                <w:sz w:val="12"/>
                <w:szCs w:val="12"/>
                <w:lang w:val="es-CO" w:eastAsia="es-CO"/>
              </w:rPr>
            </w:pPr>
            <w:r w:rsidRPr="000954AC">
              <w:rPr>
                <w:rFonts w:ascii="Tahoma" w:eastAsia="Times New Roman" w:hAnsi="Tahoma" w:cs="Tahoma"/>
                <w:b/>
                <w:bCs/>
                <w:color w:val="000000"/>
                <w:sz w:val="12"/>
                <w:szCs w:val="12"/>
                <w:lang w:val="es-CO" w:eastAsia="es-CO"/>
              </w:rPr>
              <w:t>386</w:t>
            </w:r>
          </w:p>
        </w:tc>
        <w:tc>
          <w:tcPr>
            <w:tcW w:w="795" w:type="dxa"/>
            <w:vMerge w:val="restart"/>
            <w:tcBorders>
              <w:top w:val="nil"/>
              <w:left w:val="single" w:sz="8" w:space="0" w:color="auto"/>
              <w:bottom w:val="single" w:sz="8" w:space="0" w:color="auto"/>
              <w:right w:val="single" w:sz="8" w:space="0" w:color="auto"/>
            </w:tcBorders>
            <w:shd w:val="clear" w:color="auto" w:fill="auto"/>
            <w:vAlign w:val="center"/>
            <w:hideMark/>
          </w:tcPr>
          <w:p w:rsidR="00D05169" w:rsidRPr="000954AC" w:rsidRDefault="00D05169" w:rsidP="00D05169">
            <w:pPr>
              <w:suppressAutoHyphens w:val="0"/>
              <w:jc w:val="center"/>
              <w:rPr>
                <w:rFonts w:ascii="Tahoma" w:eastAsia="Times New Roman" w:hAnsi="Tahoma" w:cs="Tahoma"/>
                <w:color w:val="000000"/>
                <w:sz w:val="12"/>
                <w:szCs w:val="12"/>
                <w:lang w:val="es-CO" w:eastAsia="es-CO"/>
              </w:rPr>
            </w:pPr>
            <w:r w:rsidRPr="000954AC">
              <w:rPr>
                <w:rFonts w:ascii="Tahoma" w:eastAsia="Times New Roman" w:hAnsi="Tahoma" w:cs="Tahoma"/>
                <w:color w:val="000000"/>
                <w:sz w:val="12"/>
                <w:szCs w:val="12"/>
                <w:lang w:val="es-CO" w:eastAsia="es-CO"/>
              </w:rPr>
              <w:t>Daño intencionado de los escenarios deportivos por parte de la comunidad (2015 I)</w:t>
            </w:r>
          </w:p>
        </w:tc>
        <w:tc>
          <w:tcPr>
            <w:tcW w:w="1605" w:type="dxa"/>
            <w:tcBorders>
              <w:top w:val="nil"/>
              <w:left w:val="nil"/>
              <w:bottom w:val="single" w:sz="8" w:space="0" w:color="auto"/>
              <w:right w:val="single" w:sz="8" w:space="0" w:color="auto"/>
            </w:tcBorders>
            <w:shd w:val="clear" w:color="auto" w:fill="auto"/>
            <w:vAlign w:val="center"/>
            <w:hideMark/>
          </w:tcPr>
          <w:p w:rsidR="00D05169" w:rsidRPr="000954AC" w:rsidRDefault="00D05169" w:rsidP="00D05169">
            <w:pPr>
              <w:suppressAutoHyphens w:val="0"/>
              <w:rPr>
                <w:rFonts w:ascii="Tahoma" w:eastAsia="Times New Roman" w:hAnsi="Tahoma" w:cs="Tahoma"/>
                <w:color w:val="000000"/>
                <w:sz w:val="12"/>
                <w:szCs w:val="12"/>
                <w:lang w:val="es-CO" w:eastAsia="es-CO"/>
              </w:rPr>
            </w:pPr>
            <w:r w:rsidRPr="000954AC">
              <w:rPr>
                <w:rFonts w:ascii="Tahoma" w:eastAsia="Times New Roman" w:hAnsi="Tahoma" w:cs="Tahoma"/>
                <w:color w:val="000000"/>
                <w:sz w:val="12"/>
                <w:szCs w:val="12"/>
                <w:lang w:val="es-CO" w:eastAsia="es-CO"/>
              </w:rPr>
              <w:t>Entrega en comodato de algunos escenarios deportivos.</w:t>
            </w:r>
          </w:p>
        </w:tc>
        <w:tc>
          <w:tcPr>
            <w:tcW w:w="1212" w:type="dxa"/>
            <w:tcBorders>
              <w:top w:val="nil"/>
              <w:left w:val="nil"/>
              <w:bottom w:val="single" w:sz="8" w:space="0" w:color="auto"/>
              <w:right w:val="single" w:sz="8" w:space="0" w:color="auto"/>
            </w:tcBorders>
            <w:shd w:val="clear" w:color="000000" w:fill="FFFFFF"/>
            <w:vAlign w:val="center"/>
            <w:hideMark/>
          </w:tcPr>
          <w:p w:rsidR="00D05169" w:rsidRPr="000954AC" w:rsidRDefault="00D05169" w:rsidP="00D05169">
            <w:pPr>
              <w:suppressAutoHyphens w:val="0"/>
              <w:jc w:val="center"/>
              <w:rPr>
                <w:rFonts w:ascii="Tahoma" w:eastAsia="Times New Roman" w:hAnsi="Tahoma" w:cs="Tahoma"/>
                <w:color w:val="000000"/>
                <w:sz w:val="12"/>
                <w:szCs w:val="12"/>
                <w:lang w:val="es-CO" w:eastAsia="es-CO"/>
              </w:rPr>
            </w:pPr>
            <w:r w:rsidRPr="000954AC">
              <w:rPr>
                <w:rFonts w:ascii="Tahoma" w:eastAsia="Times New Roman" w:hAnsi="Tahoma" w:cs="Tahoma"/>
                <w:color w:val="000000"/>
                <w:sz w:val="12"/>
                <w:szCs w:val="12"/>
                <w:lang w:val="es-CO" w:eastAsia="es-CO"/>
              </w:rPr>
              <w:t>85</w:t>
            </w:r>
          </w:p>
        </w:tc>
        <w:tc>
          <w:tcPr>
            <w:tcW w:w="1078" w:type="dxa"/>
            <w:vMerge w:val="restart"/>
            <w:tcBorders>
              <w:top w:val="nil"/>
              <w:left w:val="single" w:sz="8" w:space="0" w:color="auto"/>
              <w:bottom w:val="single" w:sz="8" w:space="0" w:color="auto"/>
              <w:right w:val="single" w:sz="8" w:space="0" w:color="auto"/>
            </w:tcBorders>
            <w:shd w:val="clear" w:color="000000" w:fill="FFFFFF"/>
            <w:vAlign w:val="center"/>
            <w:hideMark/>
          </w:tcPr>
          <w:p w:rsidR="00D05169" w:rsidRPr="000954AC" w:rsidRDefault="00D05169" w:rsidP="00D05169">
            <w:pPr>
              <w:suppressAutoHyphens w:val="0"/>
              <w:jc w:val="center"/>
              <w:rPr>
                <w:rFonts w:ascii="Tahoma" w:eastAsia="Times New Roman" w:hAnsi="Tahoma" w:cs="Tahoma"/>
                <w:color w:val="000000"/>
                <w:sz w:val="12"/>
                <w:szCs w:val="12"/>
                <w:lang w:val="es-CO" w:eastAsia="es-CO"/>
              </w:rPr>
            </w:pPr>
            <w:r w:rsidRPr="000954AC">
              <w:rPr>
                <w:rFonts w:ascii="Tahoma" w:eastAsia="Times New Roman" w:hAnsi="Tahoma" w:cs="Tahoma"/>
                <w:color w:val="000000"/>
                <w:sz w:val="12"/>
                <w:szCs w:val="12"/>
                <w:lang w:val="es-CO" w:eastAsia="es-CO"/>
              </w:rPr>
              <w:t>95</w:t>
            </w:r>
          </w:p>
        </w:tc>
        <w:tc>
          <w:tcPr>
            <w:tcW w:w="943" w:type="dxa"/>
            <w:vMerge w:val="restart"/>
            <w:tcBorders>
              <w:top w:val="nil"/>
              <w:left w:val="single" w:sz="8" w:space="0" w:color="auto"/>
              <w:bottom w:val="single" w:sz="8" w:space="0" w:color="auto"/>
              <w:right w:val="single" w:sz="8" w:space="0" w:color="auto"/>
            </w:tcBorders>
            <w:shd w:val="clear" w:color="auto" w:fill="auto"/>
            <w:vAlign w:val="center"/>
            <w:hideMark/>
          </w:tcPr>
          <w:p w:rsidR="00D05169" w:rsidRPr="000954AC" w:rsidRDefault="00D05169" w:rsidP="00D05169">
            <w:pPr>
              <w:suppressAutoHyphens w:val="0"/>
              <w:jc w:val="center"/>
              <w:rPr>
                <w:rFonts w:ascii="Tahoma" w:eastAsia="Times New Roman" w:hAnsi="Tahoma" w:cs="Tahoma"/>
                <w:b/>
                <w:bCs/>
                <w:color w:val="000000"/>
                <w:sz w:val="12"/>
                <w:szCs w:val="12"/>
                <w:lang w:val="es-CO" w:eastAsia="es-CO"/>
              </w:rPr>
            </w:pPr>
            <w:r w:rsidRPr="000954AC">
              <w:rPr>
                <w:rFonts w:ascii="Tahoma" w:eastAsia="Times New Roman" w:hAnsi="Tahoma" w:cs="Tahoma"/>
                <w:b/>
                <w:bCs/>
                <w:color w:val="000000"/>
                <w:sz w:val="12"/>
                <w:szCs w:val="12"/>
                <w:lang w:val="es-CO" w:eastAsia="es-CO"/>
              </w:rPr>
              <w:t>98,33</w:t>
            </w:r>
          </w:p>
        </w:tc>
        <w:tc>
          <w:tcPr>
            <w:tcW w:w="1809" w:type="dxa"/>
            <w:vMerge w:val="restart"/>
            <w:tcBorders>
              <w:top w:val="nil"/>
              <w:left w:val="single" w:sz="8" w:space="0" w:color="auto"/>
              <w:bottom w:val="single" w:sz="8" w:space="0" w:color="auto"/>
              <w:right w:val="single" w:sz="8" w:space="0" w:color="auto"/>
            </w:tcBorders>
            <w:shd w:val="clear" w:color="auto" w:fill="auto"/>
            <w:vAlign w:val="center"/>
            <w:hideMark/>
          </w:tcPr>
          <w:p w:rsidR="00D05169" w:rsidRPr="000954AC" w:rsidRDefault="00D05169" w:rsidP="00D05169">
            <w:pPr>
              <w:suppressAutoHyphens w:val="0"/>
              <w:jc w:val="center"/>
              <w:rPr>
                <w:rFonts w:ascii="Tahoma" w:eastAsia="Times New Roman" w:hAnsi="Tahoma" w:cs="Tahoma"/>
                <w:color w:val="000000"/>
                <w:sz w:val="12"/>
                <w:szCs w:val="12"/>
                <w:lang w:val="es-CO" w:eastAsia="es-CO"/>
              </w:rPr>
            </w:pPr>
            <w:r w:rsidRPr="000954AC">
              <w:rPr>
                <w:rFonts w:ascii="Tahoma" w:eastAsia="Times New Roman" w:hAnsi="Tahoma" w:cs="Tahoma"/>
                <w:color w:val="000000"/>
                <w:sz w:val="12"/>
                <w:szCs w:val="12"/>
                <w:lang w:val="es-CO" w:eastAsia="es-CO"/>
              </w:rPr>
              <w:t>Evaluados los controles, según la herramienta del DAFP, éste tiene una valoración efectiva, por lo que se podría, a criterio del responsable de la gestión del riesgo, desplazar la matriz según lo establecido en la guía Administración del Riesgo del Departamento Administrativo de la Función Pública – DAFP</w:t>
            </w:r>
          </w:p>
        </w:tc>
      </w:tr>
      <w:tr w:rsidR="00D05169" w:rsidRPr="00D05169" w:rsidTr="00D05169">
        <w:trPr>
          <w:trHeight w:val="312"/>
        </w:trPr>
        <w:tc>
          <w:tcPr>
            <w:tcW w:w="846" w:type="dxa"/>
            <w:vMerge/>
            <w:tcBorders>
              <w:top w:val="nil"/>
              <w:left w:val="single" w:sz="8" w:space="0" w:color="auto"/>
              <w:bottom w:val="single" w:sz="8" w:space="0" w:color="auto"/>
              <w:right w:val="single" w:sz="8" w:space="0" w:color="auto"/>
            </w:tcBorders>
            <w:vAlign w:val="center"/>
            <w:hideMark/>
          </w:tcPr>
          <w:p w:rsidR="00D05169" w:rsidRPr="000954AC" w:rsidRDefault="00D05169" w:rsidP="00D05169">
            <w:pPr>
              <w:suppressAutoHyphens w:val="0"/>
              <w:rPr>
                <w:rFonts w:ascii="Tahoma" w:eastAsia="Times New Roman" w:hAnsi="Tahoma" w:cs="Tahoma"/>
                <w:b/>
                <w:bCs/>
                <w:color w:val="000000"/>
                <w:sz w:val="12"/>
                <w:szCs w:val="12"/>
                <w:lang w:val="es-CO" w:eastAsia="es-CO"/>
              </w:rPr>
            </w:pPr>
          </w:p>
        </w:tc>
        <w:tc>
          <w:tcPr>
            <w:tcW w:w="795" w:type="dxa"/>
            <w:vMerge/>
            <w:tcBorders>
              <w:top w:val="nil"/>
              <w:left w:val="single" w:sz="8" w:space="0" w:color="auto"/>
              <w:bottom w:val="single" w:sz="8" w:space="0" w:color="auto"/>
              <w:right w:val="single" w:sz="8" w:space="0" w:color="auto"/>
            </w:tcBorders>
            <w:vAlign w:val="center"/>
            <w:hideMark/>
          </w:tcPr>
          <w:p w:rsidR="00D05169" w:rsidRPr="000954AC" w:rsidRDefault="00D05169" w:rsidP="00D05169">
            <w:pPr>
              <w:suppressAutoHyphens w:val="0"/>
              <w:rPr>
                <w:rFonts w:ascii="Tahoma" w:eastAsia="Times New Roman" w:hAnsi="Tahoma" w:cs="Tahoma"/>
                <w:color w:val="000000"/>
                <w:sz w:val="12"/>
                <w:szCs w:val="12"/>
                <w:lang w:val="es-CO" w:eastAsia="es-CO"/>
              </w:rPr>
            </w:pPr>
          </w:p>
        </w:tc>
        <w:tc>
          <w:tcPr>
            <w:tcW w:w="1605" w:type="dxa"/>
            <w:tcBorders>
              <w:top w:val="nil"/>
              <w:left w:val="nil"/>
              <w:bottom w:val="single" w:sz="8" w:space="0" w:color="auto"/>
              <w:right w:val="single" w:sz="8" w:space="0" w:color="auto"/>
            </w:tcBorders>
            <w:shd w:val="clear" w:color="auto" w:fill="auto"/>
            <w:vAlign w:val="center"/>
            <w:hideMark/>
          </w:tcPr>
          <w:p w:rsidR="00D05169" w:rsidRPr="000954AC" w:rsidRDefault="00D05169" w:rsidP="00D05169">
            <w:pPr>
              <w:suppressAutoHyphens w:val="0"/>
              <w:rPr>
                <w:rFonts w:ascii="Tahoma" w:eastAsia="Times New Roman" w:hAnsi="Tahoma" w:cs="Tahoma"/>
                <w:color w:val="000000"/>
                <w:sz w:val="12"/>
                <w:szCs w:val="12"/>
                <w:lang w:val="es-CO" w:eastAsia="es-CO"/>
              </w:rPr>
            </w:pPr>
            <w:r w:rsidRPr="000954AC">
              <w:rPr>
                <w:rFonts w:ascii="Tahoma" w:eastAsia="Times New Roman" w:hAnsi="Tahoma" w:cs="Tahoma"/>
                <w:color w:val="000000"/>
                <w:sz w:val="12"/>
                <w:szCs w:val="12"/>
                <w:lang w:val="es-CO" w:eastAsia="es-CO"/>
              </w:rPr>
              <w:t>Vigilancia privada para algunos escenarios deportivos.</w:t>
            </w:r>
          </w:p>
        </w:tc>
        <w:tc>
          <w:tcPr>
            <w:tcW w:w="1212" w:type="dxa"/>
            <w:tcBorders>
              <w:top w:val="nil"/>
              <w:left w:val="nil"/>
              <w:bottom w:val="single" w:sz="8" w:space="0" w:color="auto"/>
              <w:right w:val="single" w:sz="8" w:space="0" w:color="auto"/>
            </w:tcBorders>
            <w:shd w:val="clear" w:color="000000" w:fill="FFFFFF"/>
            <w:vAlign w:val="center"/>
            <w:hideMark/>
          </w:tcPr>
          <w:p w:rsidR="00D05169" w:rsidRPr="000954AC" w:rsidRDefault="00D05169" w:rsidP="00D05169">
            <w:pPr>
              <w:suppressAutoHyphens w:val="0"/>
              <w:jc w:val="center"/>
              <w:rPr>
                <w:rFonts w:ascii="Tahoma" w:eastAsia="Times New Roman" w:hAnsi="Tahoma" w:cs="Tahoma"/>
                <w:color w:val="000000"/>
                <w:sz w:val="12"/>
                <w:szCs w:val="12"/>
                <w:lang w:val="es-CO" w:eastAsia="es-CO"/>
              </w:rPr>
            </w:pPr>
            <w:r w:rsidRPr="000954AC">
              <w:rPr>
                <w:rFonts w:ascii="Tahoma" w:eastAsia="Times New Roman" w:hAnsi="Tahoma" w:cs="Tahoma"/>
                <w:color w:val="000000"/>
                <w:sz w:val="12"/>
                <w:szCs w:val="12"/>
                <w:lang w:val="es-CO" w:eastAsia="es-CO"/>
              </w:rPr>
              <w:t>100</w:t>
            </w:r>
          </w:p>
        </w:tc>
        <w:tc>
          <w:tcPr>
            <w:tcW w:w="1078" w:type="dxa"/>
            <w:vMerge/>
            <w:tcBorders>
              <w:top w:val="nil"/>
              <w:left w:val="single" w:sz="8" w:space="0" w:color="auto"/>
              <w:bottom w:val="single" w:sz="8" w:space="0" w:color="auto"/>
              <w:right w:val="single" w:sz="8" w:space="0" w:color="auto"/>
            </w:tcBorders>
            <w:vAlign w:val="center"/>
            <w:hideMark/>
          </w:tcPr>
          <w:p w:rsidR="00D05169" w:rsidRPr="000954AC" w:rsidRDefault="00D05169" w:rsidP="00D05169">
            <w:pPr>
              <w:suppressAutoHyphens w:val="0"/>
              <w:rPr>
                <w:rFonts w:ascii="Tahoma" w:eastAsia="Times New Roman" w:hAnsi="Tahoma" w:cs="Tahoma"/>
                <w:color w:val="000000"/>
                <w:sz w:val="12"/>
                <w:szCs w:val="12"/>
                <w:lang w:val="es-CO" w:eastAsia="es-CO"/>
              </w:rPr>
            </w:pPr>
          </w:p>
        </w:tc>
        <w:tc>
          <w:tcPr>
            <w:tcW w:w="943" w:type="dxa"/>
            <w:vMerge/>
            <w:tcBorders>
              <w:top w:val="nil"/>
              <w:left w:val="single" w:sz="8" w:space="0" w:color="auto"/>
              <w:bottom w:val="single" w:sz="8" w:space="0" w:color="auto"/>
              <w:right w:val="single" w:sz="8" w:space="0" w:color="auto"/>
            </w:tcBorders>
            <w:vAlign w:val="center"/>
            <w:hideMark/>
          </w:tcPr>
          <w:p w:rsidR="00D05169" w:rsidRPr="000954AC" w:rsidRDefault="00D05169" w:rsidP="00D05169">
            <w:pPr>
              <w:suppressAutoHyphens w:val="0"/>
              <w:rPr>
                <w:rFonts w:ascii="Tahoma" w:eastAsia="Times New Roman" w:hAnsi="Tahoma" w:cs="Tahoma"/>
                <w:b/>
                <w:bCs/>
                <w:color w:val="000000"/>
                <w:sz w:val="12"/>
                <w:szCs w:val="12"/>
                <w:lang w:val="es-CO" w:eastAsia="es-CO"/>
              </w:rPr>
            </w:pPr>
          </w:p>
        </w:tc>
        <w:tc>
          <w:tcPr>
            <w:tcW w:w="1809" w:type="dxa"/>
            <w:vMerge/>
            <w:tcBorders>
              <w:top w:val="nil"/>
              <w:left w:val="single" w:sz="8" w:space="0" w:color="auto"/>
              <w:bottom w:val="single" w:sz="8" w:space="0" w:color="auto"/>
              <w:right w:val="single" w:sz="8" w:space="0" w:color="auto"/>
            </w:tcBorders>
            <w:vAlign w:val="center"/>
            <w:hideMark/>
          </w:tcPr>
          <w:p w:rsidR="00D05169" w:rsidRPr="000954AC" w:rsidRDefault="00D05169" w:rsidP="00D05169">
            <w:pPr>
              <w:suppressAutoHyphens w:val="0"/>
              <w:rPr>
                <w:rFonts w:ascii="Tahoma" w:eastAsia="Times New Roman" w:hAnsi="Tahoma" w:cs="Tahoma"/>
                <w:color w:val="000000"/>
                <w:sz w:val="12"/>
                <w:szCs w:val="12"/>
                <w:lang w:val="es-CO" w:eastAsia="es-CO"/>
              </w:rPr>
            </w:pPr>
          </w:p>
        </w:tc>
      </w:tr>
      <w:tr w:rsidR="00D05169" w:rsidRPr="00D05169" w:rsidTr="00D05169">
        <w:trPr>
          <w:trHeight w:val="346"/>
        </w:trPr>
        <w:tc>
          <w:tcPr>
            <w:tcW w:w="846" w:type="dxa"/>
            <w:vMerge/>
            <w:tcBorders>
              <w:top w:val="nil"/>
              <w:left w:val="single" w:sz="8" w:space="0" w:color="auto"/>
              <w:bottom w:val="single" w:sz="8" w:space="0" w:color="auto"/>
              <w:right w:val="single" w:sz="8" w:space="0" w:color="auto"/>
            </w:tcBorders>
            <w:vAlign w:val="center"/>
            <w:hideMark/>
          </w:tcPr>
          <w:p w:rsidR="00D05169" w:rsidRPr="000954AC" w:rsidRDefault="00D05169" w:rsidP="00D05169">
            <w:pPr>
              <w:suppressAutoHyphens w:val="0"/>
              <w:rPr>
                <w:rFonts w:ascii="Tahoma" w:eastAsia="Times New Roman" w:hAnsi="Tahoma" w:cs="Tahoma"/>
                <w:b/>
                <w:bCs/>
                <w:color w:val="000000"/>
                <w:sz w:val="12"/>
                <w:szCs w:val="12"/>
                <w:lang w:val="es-CO" w:eastAsia="es-CO"/>
              </w:rPr>
            </w:pPr>
          </w:p>
        </w:tc>
        <w:tc>
          <w:tcPr>
            <w:tcW w:w="795" w:type="dxa"/>
            <w:vMerge/>
            <w:tcBorders>
              <w:top w:val="nil"/>
              <w:left w:val="single" w:sz="8" w:space="0" w:color="auto"/>
              <w:bottom w:val="single" w:sz="8" w:space="0" w:color="auto"/>
              <w:right w:val="single" w:sz="8" w:space="0" w:color="auto"/>
            </w:tcBorders>
            <w:vAlign w:val="center"/>
            <w:hideMark/>
          </w:tcPr>
          <w:p w:rsidR="00D05169" w:rsidRPr="000954AC" w:rsidRDefault="00D05169" w:rsidP="00D05169">
            <w:pPr>
              <w:suppressAutoHyphens w:val="0"/>
              <w:rPr>
                <w:rFonts w:ascii="Tahoma" w:eastAsia="Times New Roman" w:hAnsi="Tahoma" w:cs="Tahoma"/>
                <w:color w:val="000000"/>
                <w:sz w:val="12"/>
                <w:szCs w:val="12"/>
                <w:lang w:val="es-CO" w:eastAsia="es-CO"/>
              </w:rPr>
            </w:pPr>
          </w:p>
        </w:tc>
        <w:tc>
          <w:tcPr>
            <w:tcW w:w="1605" w:type="dxa"/>
            <w:tcBorders>
              <w:top w:val="nil"/>
              <w:left w:val="nil"/>
              <w:bottom w:val="single" w:sz="8" w:space="0" w:color="auto"/>
              <w:right w:val="single" w:sz="8" w:space="0" w:color="auto"/>
            </w:tcBorders>
            <w:shd w:val="clear" w:color="auto" w:fill="auto"/>
            <w:vAlign w:val="center"/>
            <w:hideMark/>
          </w:tcPr>
          <w:p w:rsidR="00D05169" w:rsidRPr="000954AC" w:rsidRDefault="00D05169" w:rsidP="00D05169">
            <w:pPr>
              <w:suppressAutoHyphens w:val="0"/>
              <w:rPr>
                <w:rFonts w:ascii="Tahoma" w:eastAsia="Times New Roman" w:hAnsi="Tahoma" w:cs="Tahoma"/>
                <w:color w:val="000000"/>
                <w:sz w:val="12"/>
                <w:szCs w:val="12"/>
                <w:lang w:val="es-CO" w:eastAsia="es-CO"/>
              </w:rPr>
            </w:pPr>
            <w:r w:rsidRPr="000954AC">
              <w:rPr>
                <w:rFonts w:ascii="Tahoma" w:eastAsia="Times New Roman" w:hAnsi="Tahoma" w:cs="Tahoma"/>
                <w:color w:val="000000"/>
                <w:sz w:val="12"/>
                <w:szCs w:val="12"/>
                <w:lang w:val="es-CO" w:eastAsia="es-CO"/>
              </w:rPr>
              <w:t>Mantenimiento regular a los escenarios deportivos.</w:t>
            </w:r>
          </w:p>
        </w:tc>
        <w:tc>
          <w:tcPr>
            <w:tcW w:w="1212" w:type="dxa"/>
            <w:tcBorders>
              <w:top w:val="nil"/>
              <w:left w:val="nil"/>
              <w:bottom w:val="single" w:sz="8" w:space="0" w:color="auto"/>
              <w:right w:val="single" w:sz="8" w:space="0" w:color="auto"/>
            </w:tcBorders>
            <w:shd w:val="clear" w:color="auto" w:fill="auto"/>
            <w:vAlign w:val="center"/>
            <w:hideMark/>
          </w:tcPr>
          <w:p w:rsidR="00D05169" w:rsidRPr="000954AC" w:rsidRDefault="00D05169" w:rsidP="00D05169">
            <w:pPr>
              <w:suppressAutoHyphens w:val="0"/>
              <w:jc w:val="center"/>
              <w:rPr>
                <w:rFonts w:ascii="Tahoma" w:eastAsia="Times New Roman" w:hAnsi="Tahoma" w:cs="Tahoma"/>
                <w:color w:val="000000"/>
                <w:sz w:val="12"/>
                <w:szCs w:val="12"/>
                <w:lang w:val="es-CO" w:eastAsia="es-CO"/>
              </w:rPr>
            </w:pPr>
            <w:r w:rsidRPr="000954AC">
              <w:rPr>
                <w:rFonts w:ascii="Tahoma" w:eastAsia="Times New Roman" w:hAnsi="Tahoma" w:cs="Tahoma"/>
                <w:color w:val="000000"/>
                <w:sz w:val="12"/>
                <w:szCs w:val="12"/>
                <w:lang w:val="es-CO" w:eastAsia="es-CO"/>
              </w:rPr>
              <w:t>100</w:t>
            </w:r>
          </w:p>
        </w:tc>
        <w:tc>
          <w:tcPr>
            <w:tcW w:w="1078" w:type="dxa"/>
            <w:vMerge/>
            <w:tcBorders>
              <w:top w:val="nil"/>
              <w:left w:val="single" w:sz="8" w:space="0" w:color="auto"/>
              <w:bottom w:val="single" w:sz="8" w:space="0" w:color="auto"/>
              <w:right w:val="single" w:sz="8" w:space="0" w:color="auto"/>
            </w:tcBorders>
            <w:vAlign w:val="center"/>
            <w:hideMark/>
          </w:tcPr>
          <w:p w:rsidR="00D05169" w:rsidRPr="000954AC" w:rsidRDefault="00D05169" w:rsidP="00D05169">
            <w:pPr>
              <w:suppressAutoHyphens w:val="0"/>
              <w:rPr>
                <w:rFonts w:ascii="Tahoma" w:eastAsia="Times New Roman" w:hAnsi="Tahoma" w:cs="Tahoma"/>
                <w:color w:val="000000"/>
                <w:sz w:val="12"/>
                <w:szCs w:val="12"/>
                <w:lang w:val="es-CO" w:eastAsia="es-CO"/>
              </w:rPr>
            </w:pPr>
          </w:p>
        </w:tc>
        <w:tc>
          <w:tcPr>
            <w:tcW w:w="943" w:type="dxa"/>
            <w:vMerge/>
            <w:tcBorders>
              <w:top w:val="nil"/>
              <w:left w:val="single" w:sz="8" w:space="0" w:color="auto"/>
              <w:bottom w:val="single" w:sz="8" w:space="0" w:color="auto"/>
              <w:right w:val="single" w:sz="8" w:space="0" w:color="auto"/>
            </w:tcBorders>
            <w:vAlign w:val="center"/>
            <w:hideMark/>
          </w:tcPr>
          <w:p w:rsidR="00D05169" w:rsidRPr="000954AC" w:rsidRDefault="00D05169" w:rsidP="00D05169">
            <w:pPr>
              <w:suppressAutoHyphens w:val="0"/>
              <w:rPr>
                <w:rFonts w:ascii="Tahoma" w:eastAsia="Times New Roman" w:hAnsi="Tahoma" w:cs="Tahoma"/>
                <w:b/>
                <w:bCs/>
                <w:color w:val="000000"/>
                <w:sz w:val="12"/>
                <w:szCs w:val="12"/>
                <w:lang w:val="es-CO" w:eastAsia="es-CO"/>
              </w:rPr>
            </w:pPr>
          </w:p>
        </w:tc>
        <w:tc>
          <w:tcPr>
            <w:tcW w:w="1809" w:type="dxa"/>
            <w:vMerge/>
            <w:tcBorders>
              <w:top w:val="nil"/>
              <w:left w:val="single" w:sz="8" w:space="0" w:color="auto"/>
              <w:bottom w:val="single" w:sz="8" w:space="0" w:color="auto"/>
              <w:right w:val="single" w:sz="8" w:space="0" w:color="auto"/>
            </w:tcBorders>
            <w:vAlign w:val="center"/>
            <w:hideMark/>
          </w:tcPr>
          <w:p w:rsidR="00D05169" w:rsidRPr="000954AC" w:rsidRDefault="00D05169" w:rsidP="00D05169">
            <w:pPr>
              <w:suppressAutoHyphens w:val="0"/>
              <w:rPr>
                <w:rFonts w:ascii="Tahoma" w:eastAsia="Times New Roman" w:hAnsi="Tahoma" w:cs="Tahoma"/>
                <w:color w:val="000000"/>
                <w:sz w:val="12"/>
                <w:szCs w:val="12"/>
                <w:lang w:val="es-CO" w:eastAsia="es-CO"/>
              </w:rPr>
            </w:pPr>
          </w:p>
        </w:tc>
      </w:tr>
      <w:tr w:rsidR="00D05169" w:rsidRPr="00D05169" w:rsidTr="00D05169">
        <w:trPr>
          <w:trHeight w:val="1034"/>
        </w:trPr>
        <w:tc>
          <w:tcPr>
            <w:tcW w:w="846" w:type="dxa"/>
            <w:tcBorders>
              <w:top w:val="nil"/>
              <w:left w:val="single" w:sz="8" w:space="0" w:color="auto"/>
              <w:bottom w:val="single" w:sz="8" w:space="0" w:color="auto"/>
              <w:right w:val="single" w:sz="8" w:space="0" w:color="auto"/>
            </w:tcBorders>
            <w:shd w:val="clear" w:color="auto" w:fill="auto"/>
            <w:vAlign w:val="center"/>
            <w:hideMark/>
          </w:tcPr>
          <w:p w:rsidR="00D05169" w:rsidRPr="000954AC" w:rsidRDefault="00D05169" w:rsidP="00D05169">
            <w:pPr>
              <w:suppressAutoHyphens w:val="0"/>
              <w:jc w:val="center"/>
              <w:rPr>
                <w:rFonts w:ascii="Tahoma" w:eastAsia="Times New Roman" w:hAnsi="Tahoma" w:cs="Tahoma"/>
                <w:b/>
                <w:bCs/>
                <w:color w:val="000000"/>
                <w:sz w:val="12"/>
                <w:szCs w:val="12"/>
                <w:lang w:val="es-CO" w:eastAsia="es-CO"/>
              </w:rPr>
            </w:pPr>
            <w:r w:rsidRPr="000954AC">
              <w:rPr>
                <w:rFonts w:ascii="Tahoma" w:eastAsia="Times New Roman" w:hAnsi="Tahoma" w:cs="Tahoma"/>
                <w:b/>
                <w:bCs/>
                <w:color w:val="000000"/>
                <w:sz w:val="12"/>
                <w:szCs w:val="12"/>
                <w:lang w:val="es-CO" w:eastAsia="es-CO"/>
              </w:rPr>
              <w:t>387</w:t>
            </w:r>
          </w:p>
        </w:tc>
        <w:tc>
          <w:tcPr>
            <w:tcW w:w="795" w:type="dxa"/>
            <w:tcBorders>
              <w:top w:val="nil"/>
              <w:left w:val="nil"/>
              <w:bottom w:val="single" w:sz="8" w:space="0" w:color="auto"/>
              <w:right w:val="single" w:sz="8" w:space="0" w:color="auto"/>
            </w:tcBorders>
            <w:shd w:val="clear" w:color="auto" w:fill="auto"/>
            <w:vAlign w:val="center"/>
            <w:hideMark/>
          </w:tcPr>
          <w:p w:rsidR="00D05169" w:rsidRPr="000954AC" w:rsidRDefault="00D05169" w:rsidP="00D05169">
            <w:pPr>
              <w:suppressAutoHyphens w:val="0"/>
              <w:jc w:val="center"/>
              <w:rPr>
                <w:rFonts w:ascii="Tahoma" w:eastAsia="Times New Roman" w:hAnsi="Tahoma" w:cs="Tahoma"/>
                <w:color w:val="000000"/>
                <w:sz w:val="12"/>
                <w:szCs w:val="12"/>
                <w:lang w:val="es-CO" w:eastAsia="es-CO"/>
              </w:rPr>
            </w:pPr>
            <w:r w:rsidRPr="000954AC">
              <w:rPr>
                <w:rFonts w:ascii="Tahoma" w:eastAsia="Times New Roman" w:hAnsi="Tahoma" w:cs="Tahoma"/>
                <w:color w:val="000000"/>
                <w:sz w:val="12"/>
                <w:szCs w:val="12"/>
                <w:lang w:val="es-CO" w:eastAsia="es-CO"/>
              </w:rPr>
              <w:t>Existencia de Clubes Deportivos que no cumplen con su Objeto Social (2015 I)</w:t>
            </w:r>
          </w:p>
        </w:tc>
        <w:tc>
          <w:tcPr>
            <w:tcW w:w="1605" w:type="dxa"/>
            <w:tcBorders>
              <w:top w:val="nil"/>
              <w:left w:val="nil"/>
              <w:bottom w:val="single" w:sz="8" w:space="0" w:color="auto"/>
              <w:right w:val="single" w:sz="8" w:space="0" w:color="auto"/>
            </w:tcBorders>
            <w:shd w:val="clear" w:color="auto" w:fill="auto"/>
            <w:vAlign w:val="center"/>
            <w:hideMark/>
          </w:tcPr>
          <w:p w:rsidR="00D05169" w:rsidRPr="000954AC" w:rsidRDefault="00D05169" w:rsidP="00D05169">
            <w:pPr>
              <w:suppressAutoHyphens w:val="0"/>
              <w:rPr>
                <w:rFonts w:ascii="Tahoma" w:eastAsia="Times New Roman" w:hAnsi="Tahoma" w:cs="Tahoma"/>
                <w:color w:val="000000"/>
                <w:sz w:val="12"/>
                <w:szCs w:val="12"/>
                <w:lang w:val="es-CO" w:eastAsia="es-CO"/>
              </w:rPr>
            </w:pPr>
            <w:r w:rsidRPr="000954AC">
              <w:rPr>
                <w:rFonts w:ascii="Tahoma" w:eastAsia="Times New Roman" w:hAnsi="Tahoma" w:cs="Tahoma"/>
                <w:color w:val="000000"/>
                <w:sz w:val="12"/>
                <w:szCs w:val="12"/>
                <w:lang w:val="es-CO" w:eastAsia="es-CO"/>
              </w:rPr>
              <w:t>Seguimiento a los Clubes Deportivos: Asesorías, llamadas, verificación de documentos.</w:t>
            </w:r>
          </w:p>
        </w:tc>
        <w:tc>
          <w:tcPr>
            <w:tcW w:w="1212" w:type="dxa"/>
            <w:tcBorders>
              <w:top w:val="nil"/>
              <w:left w:val="nil"/>
              <w:bottom w:val="single" w:sz="8" w:space="0" w:color="auto"/>
              <w:right w:val="single" w:sz="8" w:space="0" w:color="auto"/>
            </w:tcBorders>
            <w:shd w:val="clear" w:color="auto" w:fill="auto"/>
            <w:vAlign w:val="center"/>
            <w:hideMark/>
          </w:tcPr>
          <w:p w:rsidR="00D05169" w:rsidRPr="000954AC" w:rsidRDefault="00D05169" w:rsidP="00D05169">
            <w:pPr>
              <w:suppressAutoHyphens w:val="0"/>
              <w:jc w:val="center"/>
              <w:rPr>
                <w:rFonts w:ascii="Tahoma" w:eastAsia="Times New Roman" w:hAnsi="Tahoma" w:cs="Tahoma"/>
                <w:color w:val="000000"/>
                <w:sz w:val="12"/>
                <w:szCs w:val="12"/>
                <w:lang w:val="es-CO" w:eastAsia="es-CO"/>
              </w:rPr>
            </w:pPr>
            <w:r w:rsidRPr="000954AC">
              <w:rPr>
                <w:rFonts w:ascii="Tahoma" w:eastAsia="Times New Roman" w:hAnsi="Tahoma" w:cs="Tahoma"/>
                <w:color w:val="000000"/>
                <w:sz w:val="12"/>
                <w:szCs w:val="12"/>
                <w:lang w:val="es-CO" w:eastAsia="es-CO"/>
              </w:rPr>
              <w:t>100</w:t>
            </w:r>
          </w:p>
        </w:tc>
        <w:tc>
          <w:tcPr>
            <w:tcW w:w="1078" w:type="dxa"/>
            <w:tcBorders>
              <w:top w:val="nil"/>
              <w:left w:val="nil"/>
              <w:bottom w:val="single" w:sz="8" w:space="0" w:color="auto"/>
              <w:right w:val="single" w:sz="8" w:space="0" w:color="auto"/>
            </w:tcBorders>
            <w:shd w:val="clear" w:color="auto" w:fill="auto"/>
            <w:noWrap/>
            <w:vAlign w:val="center"/>
            <w:hideMark/>
          </w:tcPr>
          <w:p w:rsidR="00D05169" w:rsidRPr="000954AC" w:rsidRDefault="00D05169" w:rsidP="00D05169">
            <w:pPr>
              <w:suppressAutoHyphens w:val="0"/>
              <w:jc w:val="center"/>
              <w:rPr>
                <w:rFonts w:ascii="Tahoma" w:eastAsia="Times New Roman" w:hAnsi="Tahoma" w:cs="Tahoma"/>
                <w:color w:val="000000"/>
                <w:sz w:val="12"/>
                <w:szCs w:val="12"/>
                <w:lang w:val="es-CO" w:eastAsia="es-CO"/>
              </w:rPr>
            </w:pPr>
            <w:r w:rsidRPr="000954AC">
              <w:rPr>
                <w:rFonts w:ascii="Tahoma" w:eastAsia="Times New Roman" w:hAnsi="Tahoma" w:cs="Tahoma"/>
                <w:color w:val="000000"/>
                <w:sz w:val="12"/>
                <w:szCs w:val="12"/>
                <w:lang w:val="es-CO" w:eastAsia="es-CO"/>
              </w:rPr>
              <w:t>100</w:t>
            </w:r>
          </w:p>
        </w:tc>
        <w:tc>
          <w:tcPr>
            <w:tcW w:w="943" w:type="dxa"/>
            <w:vMerge/>
            <w:tcBorders>
              <w:top w:val="nil"/>
              <w:left w:val="single" w:sz="8" w:space="0" w:color="auto"/>
              <w:bottom w:val="single" w:sz="8" w:space="0" w:color="auto"/>
              <w:right w:val="single" w:sz="8" w:space="0" w:color="auto"/>
            </w:tcBorders>
            <w:vAlign w:val="center"/>
            <w:hideMark/>
          </w:tcPr>
          <w:p w:rsidR="00D05169" w:rsidRPr="000954AC" w:rsidRDefault="00D05169" w:rsidP="00D05169">
            <w:pPr>
              <w:suppressAutoHyphens w:val="0"/>
              <w:rPr>
                <w:rFonts w:ascii="Tahoma" w:eastAsia="Times New Roman" w:hAnsi="Tahoma" w:cs="Tahoma"/>
                <w:b/>
                <w:bCs/>
                <w:color w:val="000000"/>
                <w:sz w:val="12"/>
                <w:szCs w:val="12"/>
                <w:lang w:val="es-CO" w:eastAsia="es-CO"/>
              </w:rPr>
            </w:pPr>
          </w:p>
        </w:tc>
        <w:tc>
          <w:tcPr>
            <w:tcW w:w="1809" w:type="dxa"/>
            <w:tcBorders>
              <w:top w:val="nil"/>
              <w:left w:val="nil"/>
              <w:bottom w:val="single" w:sz="8" w:space="0" w:color="auto"/>
              <w:right w:val="single" w:sz="8" w:space="0" w:color="auto"/>
            </w:tcBorders>
            <w:shd w:val="clear" w:color="auto" w:fill="auto"/>
            <w:vAlign w:val="center"/>
            <w:hideMark/>
          </w:tcPr>
          <w:p w:rsidR="00D05169" w:rsidRPr="000954AC" w:rsidRDefault="00D05169" w:rsidP="00D05169">
            <w:pPr>
              <w:suppressAutoHyphens w:val="0"/>
              <w:jc w:val="center"/>
              <w:rPr>
                <w:rFonts w:ascii="Tahoma" w:eastAsia="Times New Roman" w:hAnsi="Tahoma" w:cs="Tahoma"/>
                <w:color w:val="000000"/>
                <w:sz w:val="12"/>
                <w:szCs w:val="12"/>
                <w:lang w:val="es-CO" w:eastAsia="es-CO"/>
              </w:rPr>
            </w:pPr>
            <w:r w:rsidRPr="000954AC">
              <w:rPr>
                <w:rFonts w:ascii="Tahoma" w:eastAsia="Times New Roman" w:hAnsi="Tahoma" w:cs="Tahoma"/>
                <w:color w:val="000000"/>
                <w:sz w:val="12"/>
                <w:szCs w:val="12"/>
                <w:lang w:val="es-CO" w:eastAsia="es-CO"/>
              </w:rPr>
              <w:t>Evaluados los controles, según la herramienta del DAFP, éste tiene una valoración efectiva, por lo que se podría, a criterio del responsable de la gestión del riesgo, desplazar la matriz según lo establecido en la guía Administración del Riesgo del Departamento Administrativo de la Función Pública – DAFP</w:t>
            </w:r>
          </w:p>
        </w:tc>
      </w:tr>
      <w:tr w:rsidR="00D05169" w:rsidRPr="00D05169" w:rsidTr="00D05169">
        <w:trPr>
          <w:trHeight w:val="1158"/>
        </w:trPr>
        <w:tc>
          <w:tcPr>
            <w:tcW w:w="846" w:type="dxa"/>
            <w:tcBorders>
              <w:top w:val="nil"/>
              <w:left w:val="single" w:sz="8" w:space="0" w:color="auto"/>
              <w:bottom w:val="single" w:sz="8" w:space="0" w:color="auto"/>
              <w:right w:val="single" w:sz="8" w:space="0" w:color="auto"/>
            </w:tcBorders>
            <w:shd w:val="clear" w:color="auto" w:fill="auto"/>
            <w:vAlign w:val="center"/>
            <w:hideMark/>
          </w:tcPr>
          <w:p w:rsidR="00D05169" w:rsidRPr="000954AC" w:rsidRDefault="00D05169" w:rsidP="00D05169">
            <w:pPr>
              <w:suppressAutoHyphens w:val="0"/>
              <w:jc w:val="center"/>
              <w:rPr>
                <w:rFonts w:ascii="Tahoma" w:eastAsia="Times New Roman" w:hAnsi="Tahoma" w:cs="Tahoma"/>
                <w:b/>
                <w:bCs/>
                <w:color w:val="000000"/>
                <w:sz w:val="12"/>
                <w:szCs w:val="12"/>
                <w:lang w:val="es-CO" w:eastAsia="es-CO"/>
              </w:rPr>
            </w:pPr>
            <w:r w:rsidRPr="000954AC">
              <w:rPr>
                <w:rFonts w:ascii="Tahoma" w:eastAsia="Times New Roman" w:hAnsi="Tahoma" w:cs="Tahoma"/>
                <w:b/>
                <w:bCs/>
                <w:color w:val="000000"/>
                <w:sz w:val="12"/>
                <w:szCs w:val="12"/>
                <w:lang w:val="es-CO" w:eastAsia="es-CO"/>
              </w:rPr>
              <w:t>385</w:t>
            </w:r>
          </w:p>
        </w:tc>
        <w:tc>
          <w:tcPr>
            <w:tcW w:w="795" w:type="dxa"/>
            <w:tcBorders>
              <w:top w:val="nil"/>
              <w:left w:val="nil"/>
              <w:bottom w:val="single" w:sz="8" w:space="0" w:color="auto"/>
              <w:right w:val="single" w:sz="8" w:space="0" w:color="auto"/>
            </w:tcBorders>
            <w:shd w:val="clear" w:color="auto" w:fill="auto"/>
            <w:vAlign w:val="center"/>
            <w:hideMark/>
          </w:tcPr>
          <w:p w:rsidR="00D05169" w:rsidRPr="000954AC" w:rsidRDefault="00D05169" w:rsidP="00D05169">
            <w:pPr>
              <w:suppressAutoHyphens w:val="0"/>
              <w:jc w:val="center"/>
              <w:rPr>
                <w:rFonts w:ascii="Tahoma" w:eastAsia="Times New Roman" w:hAnsi="Tahoma" w:cs="Tahoma"/>
                <w:color w:val="000000"/>
                <w:sz w:val="12"/>
                <w:szCs w:val="12"/>
                <w:lang w:val="es-CO" w:eastAsia="es-CO"/>
              </w:rPr>
            </w:pPr>
            <w:r w:rsidRPr="000954AC">
              <w:rPr>
                <w:rFonts w:ascii="Tahoma" w:eastAsia="Times New Roman" w:hAnsi="Tahoma" w:cs="Tahoma"/>
                <w:color w:val="000000"/>
                <w:sz w:val="12"/>
                <w:szCs w:val="12"/>
                <w:lang w:val="es-CO" w:eastAsia="es-CO"/>
              </w:rPr>
              <w:t>Rechazo de la comunidad a los programas de recreación (2015 I)</w:t>
            </w:r>
          </w:p>
        </w:tc>
        <w:tc>
          <w:tcPr>
            <w:tcW w:w="1605" w:type="dxa"/>
            <w:tcBorders>
              <w:top w:val="nil"/>
              <w:left w:val="nil"/>
              <w:bottom w:val="single" w:sz="8" w:space="0" w:color="auto"/>
              <w:right w:val="single" w:sz="8" w:space="0" w:color="auto"/>
            </w:tcBorders>
            <w:shd w:val="clear" w:color="auto" w:fill="auto"/>
            <w:vAlign w:val="center"/>
            <w:hideMark/>
          </w:tcPr>
          <w:p w:rsidR="00D05169" w:rsidRPr="000954AC" w:rsidRDefault="00D05169" w:rsidP="00D05169">
            <w:pPr>
              <w:suppressAutoHyphens w:val="0"/>
              <w:rPr>
                <w:rFonts w:ascii="Tahoma" w:eastAsia="Times New Roman" w:hAnsi="Tahoma" w:cs="Tahoma"/>
                <w:color w:val="000000"/>
                <w:sz w:val="12"/>
                <w:szCs w:val="12"/>
                <w:lang w:val="es-CO" w:eastAsia="es-CO"/>
              </w:rPr>
            </w:pPr>
            <w:r w:rsidRPr="000954AC">
              <w:rPr>
                <w:rFonts w:ascii="Tahoma" w:eastAsia="Times New Roman" w:hAnsi="Tahoma" w:cs="Tahoma"/>
                <w:color w:val="000000"/>
                <w:sz w:val="12"/>
                <w:szCs w:val="12"/>
                <w:lang w:val="es-CO" w:eastAsia="es-CO"/>
              </w:rPr>
              <w:t>Campañas de divulgación sobre los eventos de recreación a realizar</w:t>
            </w:r>
          </w:p>
        </w:tc>
        <w:tc>
          <w:tcPr>
            <w:tcW w:w="1212" w:type="dxa"/>
            <w:tcBorders>
              <w:top w:val="nil"/>
              <w:left w:val="nil"/>
              <w:bottom w:val="single" w:sz="8" w:space="0" w:color="auto"/>
              <w:right w:val="single" w:sz="8" w:space="0" w:color="auto"/>
            </w:tcBorders>
            <w:shd w:val="clear" w:color="auto" w:fill="auto"/>
            <w:noWrap/>
            <w:vAlign w:val="center"/>
            <w:hideMark/>
          </w:tcPr>
          <w:p w:rsidR="00D05169" w:rsidRPr="000954AC" w:rsidRDefault="00D05169" w:rsidP="00D05169">
            <w:pPr>
              <w:suppressAutoHyphens w:val="0"/>
              <w:jc w:val="center"/>
              <w:rPr>
                <w:rFonts w:ascii="Tahoma" w:eastAsia="Times New Roman" w:hAnsi="Tahoma" w:cs="Tahoma"/>
                <w:color w:val="000000"/>
                <w:sz w:val="12"/>
                <w:szCs w:val="12"/>
                <w:lang w:val="es-CO" w:eastAsia="es-CO"/>
              </w:rPr>
            </w:pPr>
            <w:r w:rsidRPr="000954AC">
              <w:rPr>
                <w:rFonts w:ascii="Tahoma" w:eastAsia="Times New Roman" w:hAnsi="Tahoma" w:cs="Tahoma"/>
                <w:color w:val="000000"/>
                <w:sz w:val="12"/>
                <w:szCs w:val="12"/>
                <w:lang w:val="es-CO" w:eastAsia="es-CO"/>
              </w:rPr>
              <w:t>100</w:t>
            </w:r>
          </w:p>
        </w:tc>
        <w:tc>
          <w:tcPr>
            <w:tcW w:w="1078" w:type="dxa"/>
            <w:tcBorders>
              <w:top w:val="nil"/>
              <w:left w:val="nil"/>
              <w:bottom w:val="single" w:sz="8" w:space="0" w:color="auto"/>
              <w:right w:val="single" w:sz="8" w:space="0" w:color="auto"/>
            </w:tcBorders>
            <w:shd w:val="clear" w:color="auto" w:fill="auto"/>
            <w:vAlign w:val="center"/>
            <w:hideMark/>
          </w:tcPr>
          <w:p w:rsidR="00D05169" w:rsidRPr="000954AC" w:rsidRDefault="00D05169" w:rsidP="00D05169">
            <w:pPr>
              <w:suppressAutoHyphens w:val="0"/>
              <w:jc w:val="center"/>
              <w:rPr>
                <w:rFonts w:ascii="Tahoma" w:eastAsia="Times New Roman" w:hAnsi="Tahoma" w:cs="Tahoma"/>
                <w:color w:val="000000"/>
                <w:sz w:val="12"/>
                <w:szCs w:val="12"/>
                <w:lang w:val="es-CO" w:eastAsia="es-CO"/>
              </w:rPr>
            </w:pPr>
            <w:r w:rsidRPr="000954AC">
              <w:rPr>
                <w:rFonts w:ascii="Tahoma" w:eastAsia="Times New Roman" w:hAnsi="Tahoma" w:cs="Tahoma"/>
                <w:color w:val="000000"/>
                <w:sz w:val="12"/>
                <w:szCs w:val="12"/>
                <w:lang w:val="es-CO" w:eastAsia="es-CO"/>
              </w:rPr>
              <w:t>100</w:t>
            </w:r>
          </w:p>
        </w:tc>
        <w:tc>
          <w:tcPr>
            <w:tcW w:w="943" w:type="dxa"/>
            <w:vMerge/>
            <w:tcBorders>
              <w:top w:val="nil"/>
              <w:left w:val="single" w:sz="8" w:space="0" w:color="auto"/>
              <w:bottom w:val="single" w:sz="8" w:space="0" w:color="auto"/>
              <w:right w:val="single" w:sz="8" w:space="0" w:color="auto"/>
            </w:tcBorders>
            <w:vAlign w:val="center"/>
            <w:hideMark/>
          </w:tcPr>
          <w:p w:rsidR="00D05169" w:rsidRPr="000954AC" w:rsidRDefault="00D05169" w:rsidP="00D05169">
            <w:pPr>
              <w:suppressAutoHyphens w:val="0"/>
              <w:rPr>
                <w:rFonts w:ascii="Tahoma" w:eastAsia="Times New Roman" w:hAnsi="Tahoma" w:cs="Tahoma"/>
                <w:b/>
                <w:bCs/>
                <w:color w:val="000000"/>
                <w:sz w:val="12"/>
                <w:szCs w:val="12"/>
                <w:lang w:val="es-CO" w:eastAsia="es-CO"/>
              </w:rPr>
            </w:pPr>
          </w:p>
        </w:tc>
        <w:tc>
          <w:tcPr>
            <w:tcW w:w="1809" w:type="dxa"/>
            <w:tcBorders>
              <w:top w:val="nil"/>
              <w:left w:val="nil"/>
              <w:bottom w:val="single" w:sz="8" w:space="0" w:color="auto"/>
              <w:right w:val="single" w:sz="8" w:space="0" w:color="auto"/>
            </w:tcBorders>
            <w:shd w:val="clear" w:color="auto" w:fill="auto"/>
            <w:vAlign w:val="center"/>
            <w:hideMark/>
          </w:tcPr>
          <w:p w:rsidR="00D05169" w:rsidRPr="000954AC" w:rsidRDefault="00D05169" w:rsidP="00D05169">
            <w:pPr>
              <w:suppressAutoHyphens w:val="0"/>
              <w:jc w:val="center"/>
              <w:rPr>
                <w:rFonts w:ascii="Tahoma" w:eastAsia="Times New Roman" w:hAnsi="Tahoma" w:cs="Tahoma"/>
                <w:color w:val="000000"/>
                <w:sz w:val="12"/>
                <w:szCs w:val="12"/>
                <w:lang w:val="es-CO" w:eastAsia="es-CO"/>
              </w:rPr>
            </w:pPr>
            <w:r w:rsidRPr="000954AC">
              <w:rPr>
                <w:rFonts w:ascii="Tahoma" w:eastAsia="Times New Roman" w:hAnsi="Tahoma" w:cs="Tahoma"/>
                <w:color w:val="000000"/>
                <w:sz w:val="12"/>
                <w:szCs w:val="12"/>
                <w:lang w:val="es-CO" w:eastAsia="es-CO"/>
              </w:rPr>
              <w:t>Evaluados los controles, según la herramienta del DAFP, éste tiene una valoración efectiva, por lo que se podría, a criterio del responsable de la gestión del riesgo, desplazar la matriz según lo establecido en la guía Administración del Riesgo del Departamento Administrativo de la Función Pública – DAFP</w:t>
            </w:r>
          </w:p>
        </w:tc>
      </w:tr>
    </w:tbl>
    <w:p w:rsidR="00D05169" w:rsidRPr="00F66BBF" w:rsidRDefault="00D05169" w:rsidP="00D05169">
      <w:pPr>
        <w:suppressAutoHyphens w:val="0"/>
        <w:autoSpaceDE w:val="0"/>
        <w:autoSpaceDN w:val="0"/>
        <w:adjustRightInd w:val="0"/>
        <w:ind w:left="1416"/>
        <w:jc w:val="both"/>
        <w:rPr>
          <w:rFonts w:ascii="Tahoma" w:hAnsi="Tahoma" w:cs="Tahoma"/>
          <w:bCs/>
          <w:lang w:val="es-CO"/>
        </w:rPr>
      </w:pPr>
    </w:p>
    <w:p w:rsidR="00D05169" w:rsidRPr="00152DD0" w:rsidRDefault="00D05169" w:rsidP="00D05169">
      <w:pPr>
        <w:suppressAutoHyphens w:val="0"/>
        <w:autoSpaceDE w:val="0"/>
        <w:autoSpaceDN w:val="0"/>
        <w:adjustRightInd w:val="0"/>
        <w:jc w:val="both"/>
        <w:rPr>
          <w:rFonts w:ascii="Tahoma" w:hAnsi="Tahoma" w:cs="Tahoma"/>
          <w:b/>
          <w:bCs/>
        </w:rPr>
      </w:pPr>
      <w:r w:rsidRPr="00152DD0">
        <w:rPr>
          <w:rFonts w:ascii="Tahoma" w:hAnsi="Tahoma" w:cs="Tahoma"/>
          <w:b/>
          <w:bCs/>
        </w:rPr>
        <w:t>EVALUACIÓN DE CONTROLES:</w:t>
      </w:r>
    </w:p>
    <w:p w:rsidR="00D05169" w:rsidRPr="00261749" w:rsidRDefault="00D05169" w:rsidP="00D05169">
      <w:pPr>
        <w:pStyle w:val="Encabezado"/>
        <w:tabs>
          <w:tab w:val="clear" w:pos="4252"/>
          <w:tab w:val="center" w:pos="284"/>
        </w:tabs>
        <w:jc w:val="both"/>
        <w:rPr>
          <w:rFonts w:ascii="Tahoma" w:hAnsi="Tahoma" w:cs="Tahoma"/>
          <w:bCs/>
          <w:color w:val="FF0000"/>
        </w:rPr>
      </w:pPr>
    </w:p>
    <w:p w:rsidR="00D05169" w:rsidRDefault="00D05169" w:rsidP="00D05169">
      <w:pPr>
        <w:pStyle w:val="Encabezado"/>
        <w:tabs>
          <w:tab w:val="clear" w:pos="4252"/>
          <w:tab w:val="center" w:pos="284"/>
        </w:tabs>
        <w:jc w:val="both"/>
        <w:rPr>
          <w:rFonts w:ascii="Tahoma" w:hAnsi="Tahoma" w:cs="Tahoma"/>
          <w:bCs/>
        </w:rPr>
      </w:pPr>
      <w:r>
        <w:rPr>
          <w:rFonts w:ascii="Tahoma" w:hAnsi="Tahoma" w:cs="Tahoma"/>
          <w:bCs/>
        </w:rPr>
        <w:t>De acuerdo al mapa de riesgos presentado por los responsables en  la</w:t>
      </w:r>
      <w:r w:rsidRPr="008A0804">
        <w:rPr>
          <w:rFonts w:ascii="Tahoma" w:eastAsia="Times New Roman" w:hAnsi="Tahoma" w:cs="Tahoma"/>
          <w:bCs/>
          <w:lang w:eastAsia="es-CO"/>
        </w:rPr>
        <w:t xml:space="preserve"> </w:t>
      </w:r>
      <w:r>
        <w:rPr>
          <w:rFonts w:ascii="Tahoma" w:eastAsia="Times New Roman" w:hAnsi="Tahoma" w:cs="Tahoma"/>
          <w:bCs/>
          <w:color w:val="000000"/>
          <w:lang w:eastAsia="es-CO"/>
        </w:rPr>
        <w:t>Secretaria de Deportes</w:t>
      </w:r>
      <w:r>
        <w:rPr>
          <w:rFonts w:ascii="Tahoma" w:hAnsi="Tahoma" w:cs="Tahoma"/>
          <w:bCs/>
        </w:rPr>
        <w:t xml:space="preserve">, </w:t>
      </w:r>
      <w:r w:rsidRPr="00A9182A">
        <w:rPr>
          <w:rFonts w:ascii="Tahoma" w:hAnsi="Tahoma" w:cs="Tahoma"/>
          <w:bCs/>
        </w:rPr>
        <w:t>se realiza la valoración de controles, reflejando el siguiente resultado:</w:t>
      </w:r>
    </w:p>
    <w:p w:rsidR="00D05169" w:rsidRPr="00D5044D" w:rsidRDefault="00D05169" w:rsidP="00D05169">
      <w:pPr>
        <w:pStyle w:val="Encabezado"/>
        <w:tabs>
          <w:tab w:val="clear" w:pos="4252"/>
          <w:tab w:val="center" w:pos="284"/>
        </w:tabs>
        <w:jc w:val="both"/>
        <w:rPr>
          <w:rFonts w:ascii="Tahoma" w:hAnsi="Tahoma" w:cs="Tahoma"/>
          <w:bCs/>
          <w:color w:val="FF0000"/>
        </w:rPr>
      </w:pPr>
    </w:p>
    <w:p w:rsidR="00D05169" w:rsidRDefault="00D05169" w:rsidP="00D05169">
      <w:pPr>
        <w:pStyle w:val="Encabezado"/>
        <w:tabs>
          <w:tab w:val="clear" w:pos="4252"/>
          <w:tab w:val="center" w:pos="284"/>
        </w:tabs>
        <w:jc w:val="both"/>
        <w:rPr>
          <w:rFonts w:ascii="Tahoma" w:hAnsi="Tahoma" w:cs="Tahoma"/>
          <w:bCs/>
        </w:rPr>
      </w:pPr>
      <w:r w:rsidRPr="00CB4CB5">
        <w:rPr>
          <w:rFonts w:ascii="Tahoma" w:hAnsi="Tahoma" w:cs="Tahoma"/>
          <w:bCs/>
        </w:rPr>
        <w:t xml:space="preserve">Después de </w:t>
      </w:r>
      <w:r>
        <w:rPr>
          <w:rFonts w:ascii="Tahoma" w:hAnsi="Tahoma" w:cs="Tahoma"/>
          <w:bCs/>
        </w:rPr>
        <w:t xml:space="preserve">realizar evaluación cuantitativa a cada uno de los controles, aplicando la herramienta en Excel suministrada por el Comité Interinstitucional de Control Interno – CICI del Departamento Administrativo de la Función Pública DAFP, y evaluación cualitativa con base en las evidencias suministradas por los </w:t>
      </w:r>
      <w:r w:rsidRPr="00CB4CB5">
        <w:rPr>
          <w:rFonts w:ascii="Tahoma" w:hAnsi="Tahoma" w:cs="Tahoma"/>
          <w:bCs/>
        </w:rPr>
        <w:t>responsable</w:t>
      </w:r>
      <w:r>
        <w:rPr>
          <w:rFonts w:ascii="Tahoma" w:hAnsi="Tahoma" w:cs="Tahoma"/>
          <w:bCs/>
        </w:rPr>
        <w:t xml:space="preserve">s de los riesgos, </w:t>
      </w:r>
      <w:r w:rsidRPr="00CB4CB5">
        <w:rPr>
          <w:rFonts w:ascii="Tahoma" w:hAnsi="Tahoma" w:cs="Tahoma"/>
          <w:bCs/>
        </w:rPr>
        <w:t xml:space="preserve">se puede determinar </w:t>
      </w:r>
      <w:r>
        <w:rPr>
          <w:rFonts w:ascii="Tahoma" w:hAnsi="Tahoma" w:cs="Tahoma"/>
          <w:bCs/>
        </w:rPr>
        <w:t>lo siguiente:</w:t>
      </w:r>
    </w:p>
    <w:p w:rsidR="00D05169" w:rsidRDefault="00D05169" w:rsidP="00D05169">
      <w:pPr>
        <w:pStyle w:val="Encabezado"/>
        <w:tabs>
          <w:tab w:val="clear" w:pos="4252"/>
          <w:tab w:val="clear" w:pos="8504"/>
          <w:tab w:val="center" w:pos="284"/>
          <w:tab w:val="right" w:pos="709"/>
        </w:tabs>
        <w:jc w:val="both"/>
        <w:rPr>
          <w:rFonts w:ascii="Tahoma" w:hAnsi="Tahoma" w:cs="Tahoma"/>
          <w:bCs/>
        </w:rPr>
      </w:pPr>
      <w:r>
        <w:rPr>
          <w:rFonts w:ascii="Tahoma" w:hAnsi="Tahoma" w:cs="Tahoma"/>
          <w:bCs/>
        </w:rPr>
        <w:lastRenderedPageBreak/>
        <w:t>El mapa de riesgos de la Secretaria de Deportes se encuentra en debida forma y no se presentaron hallazgos al respecto, se evidenció que cuentan con una adecuada evaluación de controles de acuerdo a los lineamientos establecidos en la metodología de la Guía No. 18 “Guía Administración del Riesgo” – Versión 2, del Departamento Administrativo de la Función Pública – DAFP.</w:t>
      </w:r>
    </w:p>
    <w:p w:rsidR="00D05169" w:rsidRDefault="00D05169" w:rsidP="00D05169">
      <w:pPr>
        <w:pStyle w:val="Encabezado"/>
        <w:tabs>
          <w:tab w:val="clear" w:pos="4252"/>
          <w:tab w:val="clear" w:pos="8504"/>
          <w:tab w:val="center" w:pos="284"/>
          <w:tab w:val="right" w:pos="709"/>
        </w:tabs>
        <w:jc w:val="both"/>
        <w:rPr>
          <w:rFonts w:ascii="Tahoma" w:hAnsi="Tahoma" w:cs="Tahoma"/>
          <w:bCs/>
        </w:rPr>
      </w:pPr>
    </w:p>
    <w:p w:rsidR="00D05169" w:rsidRDefault="00D05169" w:rsidP="00D05169">
      <w:pPr>
        <w:pStyle w:val="Encabezado"/>
        <w:tabs>
          <w:tab w:val="clear" w:pos="4252"/>
          <w:tab w:val="clear" w:pos="8504"/>
          <w:tab w:val="center" w:pos="284"/>
          <w:tab w:val="right" w:pos="709"/>
        </w:tabs>
        <w:jc w:val="both"/>
        <w:rPr>
          <w:rFonts w:ascii="Tahoma" w:hAnsi="Tahoma" w:cs="Tahoma"/>
          <w:bCs/>
        </w:rPr>
      </w:pPr>
      <w:r>
        <w:rPr>
          <w:rFonts w:ascii="Tahoma" w:hAnsi="Tahoma" w:cs="Tahoma"/>
          <w:bCs/>
        </w:rPr>
        <w:t>Adicionalmente se encuentra debidamente cargado en el software de Calidad ISOLUCION.</w:t>
      </w:r>
    </w:p>
    <w:p w:rsidR="00D05169" w:rsidRDefault="00D05169" w:rsidP="00D05169">
      <w:pPr>
        <w:pStyle w:val="Encabezado"/>
        <w:tabs>
          <w:tab w:val="clear" w:pos="4252"/>
          <w:tab w:val="center" w:pos="284"/>
        </w:tabs>
        <w:jc w:val="both"/>
        <w:rPr>
          <w:rFonts w:ascii="Tahoma" w:hAnsi="Tahoma" w:cs="Tahoma"/>
          <w:bCs/>
        </w:rPr>
      </w:pPr>
    </w:p>
    <w:p w:rsidR="008B0702" w:rsidRDefault="008B0702" w:rsidP="00787A4E">
      <w:pPr>
        <w:pStyle w:val="Encabezado"/>
        <w:tabs>
          <w:tab w:val="clear" w:pos="4252"/>
          <w:tab w:val="clear" w:pos="8504"/>
          <w:tab w:val="right" w:pos="8222"/>
        </w:tabs>
        <w:ind w:left="360" w:hanging="360"/>
        <w:jc w:val="both"/>
        <w:rPr>
          <w:rFonts w:ascii="Tahoma" w:hAnsi="Tahoma" w:cs="Tahoma"/>
          <w:b/>
          <w:bCs/>
        </w:rPr>
      </w:pPr>
      <w:r w:rsidRPr="008B0702">
        <w:rPr>
          <w:rFonts w:ascii="Tahoma" w:hAnsi="Tahoma" w:cs="Tahoma"/>
          <w:b/>
          <w:bCs/>
        </w:rPr>
        <w:t>6. AUDITORIA A LA POLÍTICA DE LA GESTIÓN DOCUMENTAL Y “PQRS”</w:t>
      </w:r>
    </w:p>
    <w:p w:rsidR="00011E47" w:rsidRDefault="00011E47" w:rsidP="00B833FD">
      <w:pPr>
        <w:pStyle w:val="Encabezado"/>
        <w:tabs>
          <w:tab w:val="clear" w:pos="4252"/>
          <w:tab w:val="clear" w:pos="8504"/>
          <w:tab w:val="center" w:pos="284"/>
          <w:tab w:val="right" w:pos="8222"/>
        </w:tabs>
        <w:jc w:val="both"/>
        <w:rPr>
          <w:rFonts w:ascii="Tahoma" w:hAnsi="Tahoma" w:cs="Tahoma"/>
          <w:b/>
          <w:bCs/>
        </w:rPr>
      </w:pPr>
    </w:p>
    <w:p w:rsidR="00011E47" w:rsidRDefault="00011E47" w:rsidP="00787A4E">
      <w:pPr>
        <w:tabs>
          <w:tab w:val="right" w:pos="8222"/>
        </w:tabs>
        <w:spacing w:line="100" w:lineRule="atLeast"/>
        <w:ind w:left="360"/>
        <w:jc w:val="both"/>
        <w:rPr>
          <w:rFonts w:ascii="Tahoma" w:eastAsia="Helvetica" w:hAnsi="Tahoma" w:cs="Tahoma"/>
          <w:b/>
          <w:bCs/>
          <w:color w:val="000000"/>
          <w:lang w:val="es-CO"/>
        </w:rPr>
      </w:pPr>
      <w:r>
        <w:rPr>
          <w:rFonts w:ascii="Tahoma" w:eastAsia="Helvetica" w:hAnsi="Tahoma" w:cs="Tahoma"/>
          <w:bCs/>
          <w:color w:val="000000"/>
          <w:lang w:val="es-CO"/>
        </w:rPr>
        <w:t>L</w:t>
      </w:r>
      <w:r w:rsidRPr="00FD5453">
        <w:rPr>
          <w:rFonts w:ascii="Tahoma" w:eastAsia="Helvetica" w:hAnsi="Tahoma" w:cs="Tahoma"/>
          <w:bCs/>
          <w:color w:val="000000"/>
          <w:lang w:val="es-CO"/>
        </w:rPr>
        <w:t>a alcaldía</w:t>
      </w:r>
      <w:r>
        <w:rPr>
          <w:rFonts w:ascii="Tahoma" w:eastAsia="Helvetica" w:hAnsi="Tahoma" w:cs="Tahoma"/>
          <w:bCs/>
          <w:color w:val="000000"/>
          <w:lang w:val="es-CO"/>
        </w:rPr>
        <w:t xml:space="preserve"> de Manizales </w:t>
      </w:r>
      <w:r w:rsidRPr="00FD5453">
        <w:rPr>
          <w:rFonts w:ascii="Tahoma" w:eastAsia="Helvetica" w:hAnsi="Tahoma" w:cs="Tahoma"/>
          <w:bCs/>
          <w:color w:val="000000"/>
          <w:lang w:val="es-CO"/>
        </w:rPr>
        <w:t xml:space="preserve"> con</w:t>
      </w:r>
      <w:r>
        <w:rPr>
          <w:rFonts w:ascii="Tahoma" w:eastAsia="Helvetica" w:hAnsi="Tahoma" w:cs="Tahoma"/>
          <w:bCs/>
          <w:color w:val="000000"/>
          <w:lang w:val="es-CO"/>
        </w:rPr>
        <w:t xml:space="preserve"> el </w:t>
      </w:r>
      <w:r w:rsidRPr="00FD5453">
        <w:rPr>
          <w:rFonts w:ascii="Tahoma" w:eastAsia="Helvetica" w:hAnsi="Tahoma" w:cs="Tahoma"/>
          <w:bCs/>
          <w:color w:val="000000"/>
          <w:lang w:val="es-CO"/>
        </w:rPr>
        <w:t xml:space="preserve"> fin de brindar una mejor y pronta respuesta al ciudadano </w:t>
      </w:r>
      <w:r>
        <w:rPr>
          <w:rFonts w:ascii="Tahoma" w:eastAsia="Helvetica" w:hAnsi="Tahoma" w:cs="Tahoma"/>
          <w:bCs/>
          <w:color w:val="000000"/>
          <w:lang w:val="es-CO"/>
        </w:rPr>
        <w:t>tiene</w:t>
      </w:r>
      <w:r w:rsidRPr="00FD5453">
        <w:rPr>
          <w:rFonts w:ascii="Tahoma" w:eastAsia="Helvetica" w:hAnsi="Tahoma" w:cs="Tahoma"/>
          <w:bCs/>
          <w:color w:val="000000"/>
          <w:lang w:val="es-CO"/>
        </w:rPr>
        <w:t xml:space="preserve"> establecidos los siguientes p</w:t>
      </w:r>
      <w:r>
        <w:rPr>
          <w:rFonts w:ascii="Tahoma" w:eastAsia="Helvetica" w:hAnsi="Tahoma" w:cs="Tahoma"/>
          <w:bCs/>
          <w:color w:val="000000"/>
          <w:lang w:val="es-CO"/>
        </w:rPr>
        <w:t>rocedimientos:</w:t>
      </w:r>
    </w:p>
    <w:p w:rsidR="00011E47" w:rsidRDefault="00011E47" w:rsidP="00B833FD">
      <w:pPr>
        <w:tabs>
          <w:tab w:val="right" w:pos="8222"/>
        </w:tabs>
        <w:spacing w:line="100" w:lineRule="atLeast"/>
        <w:jc w:val="both"/>
        <w:rPr>
          <w:rFonts w:ascii="Tahoma" w:eastAsia="Helvetica" w:hAnsi="Tahoma" w:cs="Tahoma"/>
          <w:b/>
          <w:bCs/>
          <w:color w:val="000000"/>
          <w:lang w:val="es-CO"/>
        </w:rPr>
      </w:pPr>
    </w:p>
    <w:p w:rsidR="00011E47" w:rsidRDefault="00011E47" w:rsidP="00787A4E">
      <w:pPr>
        <w:numPr>
          <w:ilvl w:val="0"/>
          <w:numId w:val="9"/>
        </w:numPr>
        <w:suppressAutoHyphens w:val="0"/>
        <w:jc w:val="both"/>
        <w:rPr>
          <w:rFonts w:ascii="Tahoma" w:hAnsi="Tahoma" w:cs="Tahoma"/>
        </w:rPr>
      </w:pPr>
      <w:r w:rsidRPr="008D6CE9">
        <w:rPr>
          <w:rFonts w:ascii="Tahoma" w:hAnsi="Tahoma" w:cs="Tahoma"/>
          <w:b/>
        </w:rPr>
        <w:t>Recibir la Solicitud del Ciudadano:</w:t>
      </w:r>
      <w:r w:rsidRPr="008D6CE9">
        <w:rPr>
          <w:rFonts w:ascii="Tahoma" w:hAnsi="Tahoma" w:cs="Tahoma"/>
        </w:rPr>
        <w:t xml:space="preserve"> Los</w:t>
      </w:r>
      <w:r w:rsidRPr="008D6CE9">
        <w:rPr>
          <w:rFonts w:ascii="Tahoma" w:hAnsi="Tahoma" w:cs="Tahoma"/>
          <w:b/>
        </w:rPr>
        <w:t xml:space="preserve"> </w:t>
      </w:r>
      <w:r w:rsidRPr="008D6CE9">
        <w:rPr>
          <w:rFonts w:ascii="Tahoma" w:hAnsi="Tahoma" w:cs="Tahoma"/>
        </w:rPr>
        <w:t xml:space="preserve"> sistemas contemplan la siguiente clasificación de solicitudes: Queja, Reclamo, Manifestación, Consulta, Petición de Información, Felicitación, Sugerencia y Otro Tipo. </w:t>
      </w:r>
    </w:p>
    <w:p w:rsidR="00011E47" w:rsidRPr="008D6CE9" w:rsidRDefault="00011E47" w:rsidP="00787A4E">
      <w:pPr>
        <w:tabs>
          <w:tab w:val="right" w:pos="8222"/>
        </w:tabs>
        <w:ind w:left="720" w:hanging="360"/>
        <w:jc w:val="both"/>
        <w:rPr>
          <w:rFonts w:ascii="Tahoma" w:hAnsi="Tahoma" w:cs="Tahoma"/>
        </w:rPr>
      </w:pPr>
    </w:p>
    <w:p w:rsidR="00011E47" w:rsidRPr="00B72B0F" w:rsidRDefault="00011E47" w:rsidP="00787A4E">
      <w:pPr>
        <w:numPr>
          <w:ilvl w:val="0"/>
          <w:numId w:val="9"/>
        </w:numPr>
        <w:suppressAutoHyphens w:val="0"/>
        <w:jc w:val="both"/>
        <w:rPr>
          <w:rFonts w:ascii="Tahoma" w:hAnsi="Tahoma" w:cs="Tahoma"/>
        </w:rPr>
      </w:pPr>
      <w:r w:rsidRPr="00B72B0F">
        <w:rPr>
          <w:rFonts w:ascii="Tahoma" w:hAnsi="Tahoma" w:cs="Tahoma"/>
          <w:b/>
        </w:rPr>
        <w:t>Direccionar la Solicitud a la Dependencia Correspondiente</w:t>
      </w:r>
      <w:r w:rsidRPr="00B72B0F">
        <w:rPr>
          <w:rFonts w:ascii="Tahoma" w:hAnsi="Tahoma" w:cs="Tahoma"/>
        </w:rPr>
        <w:t>: Se deben direccionar las solicitudes a la dependencia que correspondan.</w:t>
      </w:r>
    </w:p>
    <w:p w:rsidR="00011E47" w:rsidRPr="00B72B0F" w:rsidRDefault="00011E47" w:rsidP="00787A4E">
      <w:pPr>
        <w:suppressAutoHyphens w:val="0"/>
        <w:ind w:left="720" w:hanging="360"/>
        <w:jc w:val="both"/>
        <w:rPr>
          <w:rFonts w:ascii="Tahoma" w:hAnsi="Tahoma" w:cs="Tahoma"/>
        </w:rPr>
      </w:pPr>
    </w:p>
    <w:p w:rsidR="00011E47" w:rsidRDefault="00011E47" w:rsidP="00787A4E">
      <w:pPr>
        <w:numPr>
          <w:ilvl w:val="0"/>
          <w:numId w:val="9"/>
        </w:numPr>
        <w:suppressAutoHyphens w:val="0"/>
        <w:jc w:val="both"/>
        <w:rPr>
          <w:rFonts w:ascii="Tahoma" w:hAnsi="Tahoma" w:cs="Tahoma"/>
        </w:rPr>
      </w:pPr>
      <w:r w:rsidRPr="00B72B0F">
        <w:rPr>
          <w:rFonts w:ascii="Tahoma" w:hAnsi="Tahoma" w:cs="Tahoma"/>
          <w:b/>
        </w:rPr>
        <w:t>Recibir las Solicitudes en cada Dependencia:</w:t>
      </w:r>
      <w:r w:rsidRPr="00B72B0F">
        <w:rPr>
          <w:rFonts w:ascii="Tahoma" w:hAnsi="Tahoma" w:cs="Tahoma"/>
        </w:rPr>
        <w:t xml:space="preserve"> De acuerdo al tema de la solicitud se les direcciona a los funcionarios que han sido asignados de cada Secretaría, con el respectivo usuario y contraseña.</w:t>
      </w:r>
    </w:p>
    <w:p w:rsidR="00B72B0F" w:rsidRPr="00B72B0F" w:rsidRDefault="00B72B0F" w:rsidP="00787A4E">
      <w:pPr>
        <w:suppressAutoHyphens w:val="0"/>
        <w:ind w:hanging="360"/>
        <w:jc w:val="both"/>
        <w:rPr>
          <w:rFonts w:ascii="Tahoma" w:hAnsi="Tahoma" w:cs="Tahoma"/>
        </w:rPr>
      </w:pPr>
    </w:p>
    <w:p w:rsidR="00011E47" w:rsidRPr="00B72B0F" w:rsidRDefault="00011E47" w:rsidP="00787A4E">
      <w:pPr>
        <w:numPr>
          <w:ilvl w:val="0"/>
          <w:numId w:val="9"/>
        </w:numPr>
        <w:suppressAutoHyphens w:val="0"/>
        <w:jc w:val="both"/>
        <w:rPr>
          <w:rFonts w:ascii="Tahoma" w:hAnsi="Tahoma" w:cs="Tahoma"/>
        </w:rPr>
      </w:pPr>
      <w:r w:rsidRPr="00B72B0F">
        <w:rPr>
          <w:rFonts w:ascii="Tahoma" w:hAnsi="Tahoma" w:cs="Tahoma"/>
        </w:rPr>
        <w:t xml:space="preserve"> Los funcionarios responsables deben estar revisando constantemente la bandeja de entrada con el fin de evitar vencimientos de términos. </w:t>
      </w:r>
    </w:p>
    <w:p w:rsidR="00011E47" w:rsidRPr="001324DC" w:rsidRDefault="00011E47" w:rsidP="00B833FD">
      <w:pPr>
        <w:tabs>
          <w:tab w:val="right" w:pos="8222"/>
        </w:tabs>
        <w:spacing w:before="280" w:after="280" w:line="200" w:lineRule="atLeast"/>
        <w:jc w:val="both"/>
        <w:rPr>
          <w:rFonts w:ascii="Tahoma" w:eastAsia="Times New Roman" w:hAnsi="Tahoma" w:cs="Tahoma"/>
          <w:lang w:val="es-CO"/>
        </w:rPr>
      </w:pPr>
      <w:r>
        <w:rPr>
          <w:rFonts w:ascii="Tahoma" w:hAnsi="Tahoma" w:cs="Tahoma"/>
        </w:rPr>
        <w:t xml:space="preserve">Con todo lo anterior se tiene implementado un </w:t>
      </w:r>
      <w:r w:rsidRPr="000D59C3">
        <w:rPr>
          <w:rFonts w:ascii="Tahoma" w:eastAsia="Helvetica" w:hAnsi="Tahoma" w:cs="Tahoma"/>
          <w:bCs/>
          <w:lang w:val="es-CO"/>
        </w:rPr>
        <w:t xml:space="preserve"> </w:t>
      </w:r>
      <w:r w:rsidRPr="000D59C3">
        <w:rPr>
          <w:rFonts w:ascii="Tahoma" w:eastAsia="Helvetica" w:hAnsi="Tahoma" w:cs="Tahoma"/>
          <w:lang w:val="es-CO"/>
        </w:rPr>
        <w:t>software llamado</w:t>
      </w:r>
      <w:r w:rsidRPr="000D59C3">
        <w:rPr>
          <w:rFonts w:ascii="Tahoma" w:eastAsia="Times New Roman" w:hAnsi="Tahoma" w:cs="Tahoma"/>
          <w:lang w:val="es-CO"/>
        </w:rPr>
        <w:t xml:space="preserve"> </w:t>
      </w:r>
      <w:r w:rsidRPr="000D59C3">
        <w:rPr>
          <w:rFonts w:ascii="Tahoma" w:eastAsia="Helvetica" w:hAnsi="Tahoma" w:cs="Tahoma"/>
          <w:lang w:val="es-CO"/>
        </w:rPr>
        <w:t>DIGIFILE, que permite al ciudadano tanto interno como externo  ingresar mediante correo  electrónico los</w:t>
      </w:r>
      <w:r w:rsidRPr="000D59C3">
        <w:rPr>
          <w:rFonts w:ascii="Tahoma" w:eastAsia="Arial" w:hAnsi="Tahoma" w:cs="Tahoma"/>
        </w:rPr>
        <w:t xml:space="preserve"> derechos de petición, las quejas, los reclamos, los  trámites, las solicitudes de información, las  consultas y manifestaciones, integrados en diferentes bases de datos</w:t>
      </w:r>
      <w:r w:rsidR="001324DC">
        <w:rPr>
          <w:rFonts w:ascii="Tahoma" w:eastAsia="Arial" w:hAnsi="Tahoma" w:cs="Tahoma"/>
        </w:rPr>
        <w:t xml:space="preserve">, creados por la administración. </w:t>
      </w:r>
      <w:r w:rsidRPr="000D59C3">
        <w:rPr>
          <w:rFonts w:ascii="Tahoma" w:eastAsia="Arial" w:hAnsi="Tahoma" w:cs="Tahoma"/>
        </w:rPr>
        <w:t xml:space="preserve"> </w:t>
      </w:r>
      <w:r w:rsidR="001324DC">
        <w:rPr>
          <w:rFonts w:ascii="Tahoma" w:eastAsia="Times New Roman" w:hAnsi="Tahoma" w:cs="Tahoma"/>
          <w:lang w:val="es-CO"/>
        </w:rPr>
        <w:t xml:space="preserve">En la </w:t>
      </w:r>
      <w:r w:rsidR="007B3EA1">
        <w:rPr>
          <w:rFonts w:ascii="Tahoma" w:eastAsia="Times New Roman" w:hAnsi="Tahoma" w:cs="Tahoma"/>
          <w:lang w:val="es-CO"/>
        </w:rPr>
        <w:t xml:space="preserve">Secretaria de </w:t>
      </w:r>
      <w:r w:rsidR="005F3E84">
        <w:rPr>
          <w:rFonts w:ascii="Tahoma" w:eastAsia="Times New Roman" w:hAnsi="Tahoma" w:cs="Tahoma"/>
          <w:lang w:val="es-CO"/>
        </w:rPr>
        <w:t>Deportes</w:t>
      </w:r>
      <w:r w:rsidR="007B3EA1">
        <w:rPr>
          <w:rFonts w:ascii="Tahoma" w:eastAsia="Times New Roman" w:hAnsi="Tahoma" w:cs="Tahoma"/>
          <w:lang w:val="es-CO"/>
        </w:rPr>
        <w:t xml:space="preserve"> </w:t>
      </w:r>
      <w:r w:rsidR="001324DC">
        <w:rPr>
          <w:rFonts w:ascii="Tahoma" w:eastAsia="Times New Roman" w:hAnsi="Tahoma" w:cs="Tahoma"/>
          <w:lang w:val="es-CO"/>
        </w:rPr>
        <w:t xml:space="preserve">  se cuenta con todos los procedimientos antes descritos y los módulos más relevantes son </w:t>
      </w:r>
      <w:r w:rsidR="001324DC">
        <w:rPr>
          <w:rFonts w:ascii="Tahoma" w:hAnsi="Tahoma" w:cs="Tahoma"/>
        </w:rPr>
        <w:t>l</w:t>
      </w:r>
      <w:r w:rsidR="001324DC" w:rsidRPr="001324DC">
        <w:rPr>
          <w:rFonts w:ascii="Tahoma" w:hAnsi="Tahoma" w:cs="Tahoma"/>
        </w:rPr>
        <w:t>as Peticiones, Quejas y Reclamos (PQR)</w:t>
      </w:r>
      <w:r w:rsidR="001324DC">
        <w:rPr>
          <w:rFonts w:ascii="Tahoma" w:hAnsi="Tahoma" w:cs="Tahoma"/>
        </w:rPr>
        <w:t xml:space="preserve"> y </w:t>
      </w:r>
      <w:r w:rsidR="001324DC" w:rsidRPr="001324DC">
        <w:rPr>
          <w:rFonts w:ascii="Tahoma" w:eastAsia="Arial" w:hAnsi="Tahoma" w:cs="Tahoma"/>
          <w:color w:val="000000"/>
        </w:rPr>
        <w:t>Gest</w:t>
      </w:r>
      <w:r w:rsidR="001324DC">
        <w:rPr>
          <w:rFonts w:ascii="Tahoma" w:eastAsia="Arial" w:hAnsi="Tahoma" w:cs="Tahoma"/>
          <w:color w:val="000000"/>
        </w:rPr>
        <w:t>ión Electrónica Documental (GED) arrojando los siguientes resultados:</w:t>
      </w:r>
    </w:p>
    <w:p w:rsidR="00011E47" w:rsidRDefault="00011E47" w:rsidP="00B833FD">
      <w:pPr>
        <w:tabs>
          <w:tab w:val="right" w:pos="8222"/>
        </w:tabs>
        <w:spacing w:line="100" w:lineRule="atLeast"/>
        <w:jc w:val="both"/>
        <w:rPr>
          <w:rFonts w:ascii="Tahoma" w:hAnsi="Tahoma" w:cs="Tahoma"/>
        </w:rPr>
      </w:pPr>
      <w:r>
        <w:rPr>
          <w:rFonts w:ascii="Tahoma" w:hAnsi="Tahoma" w:cs="Tahoma"/>
          <w:b/>
          <w:u w:val="single"/>
        </w:rPr>
        <w:lastRenderedPageBreak/>
        <w:t>Las Peticiones, Quejas y Reclamos (PQR) :</w:t>
      </w:r>
      <w:r>
        <w:rPr>
          <w:rFonts w:ascii="Tahoma" w:hAnsi="Tahoma" w:cs="Tahoma"/>
          <w:b/>
        </w:rPr>
        <w:t xml:space="preserve"> </w:t>
      </w:r>
      <w:r>
        <w:rPr>
          <w:rFonts w:ascii="Tahoma" w:hAnsi="Tahoma" w:cs="Tahoma"/>
        </w:rPr>
        <w:t>Se registran</w:t>
      </w:r>
      <w:r w:rsidRPr="00C37EFC">
        <w:rPr>
          <w:rFonts w:ascii="Tahoma" w:hAnsi="Tahoma" w:cs="Tahoma"/>
        </w:rPr>
        <w:t xml:space="preserve"> de forma inmediata en Ventanilla Única (Presencial o Telefónico), Atención al Usuario, Página WEB de la Alcaldía de Manizales, Redes Sociales de la Alcaldía de Manizales (Facebook, </w:t>
      </w:r>
      <w:proofErr w:type="spellStart"/>
      <w:r w:rsidRPr="00C37EFC">
        <w:rPr>
          <w:rFonts w:ascii="Tahoma" w:hAnsi="Tahoma" w:cs="Tahoma"/>
        </w:rPr>
        <w:t>Twitter</w:t>
      </w:r>
      <w:proofErr w:type="spellEnd"/>
      <w:r w:rsidRPr="00C37EFC">
        <w:rPr>
          <w:rFonts w:ascii="Tahoma" w:hAnsi="Tahoma" w:cs="Tahoma"/>
        </w:rPr>
        <w:t xml:space="preserve"> y YouTube) y en cualquier Secretaría en la que se encuentre el ciudadano</w:t>
      </w:r>
      <w:r>
        <w:rPr>
          <w:rFonts w:ascii="Tahoma" w:hAnsi="Tahoma" w:cs="Tahoma"/>
        </w:rPr>
        <w:t>.</w:t>
      </w:r>
    </w:p>
    <w:p w:rsidR="00011E47" w:rsidRDefault="00011E47" w:rsidP="00B833FD">
      <w:pPr>
        <w:tabs>
          <w:tab w:val="right" w:pos="8222"/>
        </w:tabs>
        <w:spacing w:line="100" w:lineRule="atLeast"/>
        <w:jc w:val="both"/>
        <w:rPr>
          <w:rFonts w:ascii="Tahoma" w:hAnsi="Tahoma" w:cs="Tahoma"/>
        </w:rPr>
      </w:pPr>
    </w:p>
    <w:tbl>
      <w:tblPr>
        <w:tblW w:w="5702" w:type="dxa"/>
        <w:jc w:val="center"/>
        <w:tblInd w:w="55" w:type="dxa"/>
        <w:tblCellMar>
          <w:left w:w="70" w:type="dxa"/>
          <w:right w:w="70" w:type="dxa"/>
        </w:tblCellMar>
        <w:tblLook w:val="04A0" w:firstRow="1" w:lastRow="0" w:firstColumn="1" w:lastColumn="0" w:noHBand="0" w:noVBand="1"/>
      </w:tblPr>
      <w:tblGrid>
        <w:gridCol w:w="4246"/>
        <w:gridCol w:w="1456"/>
      </w:tblGrid>
      <w:tr w:rsidR="00B72B0F" w:rsidRPr="00B72B0F" w:rsidTr="007659C7">
        <w:trPr>
          <w:trHeight w:val="279"/>
          <w:jc w:val="center"/>
        </w:trPr>
        <w:tc>
          <w:tcPr>
            <w:tcW w:w="5702" w:type="dxa"/>
            <w:gridSpan w:val="2"/>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B72B0F" w:rsidRPr="00B72B0F" w:rsidRDefault="00B72B0F" w:rsidP="00B72B0F">
            <w:pPr>
              <w:suppressAutoHyphens w:val="0"/>
              <w:jc w:val="center"/>
              <w:rPr>
                <w:rFonts w:ascii="Calibri" w:eastAsia="Times New Roman" w:hAnsi="Calibri"/>
                <w:b/>
                <w:bCs/>
                <w:color w:val="000000"/>
                <w:sz w:val="22"/>
                <w:szCs w:val="22"/>
                <w:lang w:val="es-CO" w:eastAsia="es-CO"/>
              </w:rPr>
            </w:pPr>
            <w:r w:rsidRPr="00B72B0F">
              <w:rPr>
                <w:rFonts w:ascii="Calibri" w:eastAsia="Times New Roman" w:hAnsi="Calibri"/>
                <w:b/>
                <w:bCs/>
                <w:color w:val="000000"/>
                <w:sz w:val="22"/>
                <w:szCs w:val="22"/>
                <w:lang w:val="es-CO" w:eastAsia="es-CO"/>
              </w:rPr>
              <w:t>PETICIONES, QUEJAS Y RECLAMOS "PQRS"</w:t>
            </w:r>
          </w:p>
        </w:tc>
      </w:tr>
      <w:tr w:rsidR="00B72B0F" w:rsidRPr="00B72B0F" w:rsidTr="007659C7">
        <w:trPr>
          <w:trHeight w:val="293"/>
          <w:jc w:val="center"/>
        </w:trPr>
        <w:tc>
          <w:tcPr>
            <w:tcW w:w="4246" w:type="dxa"/>
            <w:tcBorders>
              <w:top w:val="nil"/>
              <w:left w:val="single" w:sz="4" w:space="0" w:color="auto"/>
              <w:bottom w:val="single" w:sz="4" w:space="0" w:color="auto"/>
              <w:right w:val="single" w:sz="4" w:space="0" w:color="auto"/>
            </w:tcBorders>
            <w:shd w:val="clear" w:color="auto" w:fill="auto"/>
            <w:noWrap/>
            <w:vAlign w:val="bottom"/>
            <w:hideMark/>
          </w:tcPr>
          <w:p w:rsidR="00B72B0F" w:rsidRPr="00B72B0F" w:rsidRDefault="00B72B0F" w:rsidP="00B72B0F">
            <w:pPr>
              <w:suppressAutoHyphens w:val="0"/>
              <w:rPr>
                <w:rFonts w:ascii="Calibri" w:eastAsia="Times New Roman" w:hAnsi="Calibri"/>
                <w:color w:val="000000"/>
                <w:lang w:val="es-CO" w:eastAsia="es-CO"/>
              </w:rPr>
            </w:pPr>
            <w:r w:rsidRPr="00B72B0F">
              <w:rPr>
                <w:rFonts w:ascii="Calibri" w:eastAsia="Times New Roman" w:hAnsi="Calibri"/>
                <w:color w:val="000000"/>
                <w:lang w:val="es-CO" w:eastAsia="es-CO"/>
              </w:rPr>
              <w:t>QUEJAS</w:t>
            </w:r>
          </w:p>
        </w:tc>
        <w:tc>
          <w:tcPr>
            <w:tcW w:w="1456" w:type="dxa"/>
            <w:tcBorders>
              <w:top w:val="nil"/>
              <w:left w:val="nil"/>
              <w:bottom w:val="single" w:sz="4" w:space="0" w:color="auto"/>
              <w:right w:val="single" w:sz="4" w:space="0" w:color="auto"/>
            </w:tcBorders>
            <w:shd w:val="clear" w:color="auto" w:fill="auto"/>
            <w:noWrap/>
            <w:vAlign w:val="bottom"/>
            <w:hideMark/>
          </w:tcPr>
          <w:p w:rsidR="00B72B0F" w:rsidRPr="00B72B0F" w:rsidRDefault="00B72B0F" w:rsidP="00B72B0F">
            <w:pPr>
              <w:suppressAutoHyphens w:val="0"/>
              <w:jc w:val="center"/>
              <w:rPr>
                <w:rFonts w:ascii="Calibri" w:eastAsia="Times New Roman" w:hAnsi="Calibri"/>
                <w:color w:val="000000"/>
                <w:lang w:val="es-CO" w:eastAsia="es-CO"/>
              </w:rPr>
            </w:pPr>
            <w:r w:rsidRPr="00B72B0F">
              <w:rPr>
                <w:rFonts w:ascii="Calibri" w:eastAsia="Times New Roman" w:hAnsi="Calibri"/>
                <w:color w:val="000000"/>
                <w:lang w:val="es-CO" w:eastAsia="es-CO"/>
              </w:rPr>
              <w:t>2</w:t>
            </w:r>
          </w:p>
        </w:tc>
      </w:tr>
      <w:tr w:rsidR="00B72B0F" w:rsidRPr="00B72B0F" w:rsidTr="007659C7">
        <w:trPr>
          <w:trHeight w:val="293"/>
          <w:jc w:val="center"/>
        </w:trPr>
        <w:tc>
          <w:tcPr>
            <w:tcW w:w="4246" w:type="dxa"/>
            <w:tcBorders>
              <w:top w:val="nil"/>
              <w:left w:val="single" w:sz="4" w:space="0" w:color="auto"/>
              <w:bottom w:val="single" w:sz="4" w:space="0" w:color="auto"/>
              <w:right w:val="single" w:sz="4" w:space="0" w:color="auto"/>
            </w:tcBorders>
            <w:shd w:val="clear" w:color="auto" w:fill="auto"/>
            <w:noWrap/>
            <w:vAlign w:val="bottom"/>
            <w:hideMark/>
          </w:tcPr>
          <w:p w:rsidR="00B72B0F" w:rsidRPr="00B72B0F" w:rsidRDefault="00B72B0F" w:rsidP="00B72B0F">
            <w:pPr>
              <w:suppressAutoHyphens w:val="0"/>
              <w:rPr>
                <w:rFonts w:ascii="Calibri" w:eastAsia="Times New Roman" w:hAnsi="Calibri"/>
                <w:color w:val="000000"/>
                <w:lang w:val="es-CO" w:eastAsia="es-CO"/>
              </w:rPr>
            </w:pPr>
            <w:r w:rsidRPr="00B72B0F">
              <w:rPr>
                <w:rFonts w:ascii="Calibri" w:eastAsia="Times New Roman" w:hAnsi="Calibri"/>
                <w:color w:val="000000"/>
                <w:lang w:val="es-CO" w:eastAsia="es-CO"/>
              </w:rPr>
              <w:t xml:space="preserve">SOLICITUD DE PETICION </w:t>
            </w:r>
          </w:p>
        </w:tc>
        <w:tc>
          <w:tcPr>
            <w:tcW w:w="1456" w:type="dxa"/>
            <w:tcBorders>
              <w:top w:val="nil"/>
              <w:left w:val="nil"/>
              <w:bottom w:val="single" w:sz="4" w:space="0" w:color="auto"/>
              <w:right w:val="single" w:sz="4" w:space="0" w:color="auto"/>
            </w:tcBorders>
            <w:shd w:val="clear" w:color="auto" w:fill="auto"/>
            <w:noWrap/>
            <w:vAlign w:val="bottom"/>
            <w:hideMark/>
          </w:tcPr>
          <w:p w:rsidR="00B72B0F" w:rsidRPr="00B72B0F" w:rsidRDefault="00B72B0F" w:rsidP="00B72B0F">
            <w:pPr>
              <w:suppressAutoHyphens w:val="0"/>
              <w:jc w:val="center"/>
              <w:rPr>
                <w:rFonts w:ascii="Calibri" w:eastAsia="Times New Roman" w:hAnsi="Calibri"/>
                <w:color w:val="000000"/>
                <w:lang w:val="es-CO" w:eastAsia="es-CO"/>
              </w:rPr>
            </w:pPr>
            <w:r w:rsidRPr="00B72B0F">
              <w:rPr>
                <w:rFonts w:ascii="Calibri" w:eastAsia="Times New Roman" w:hAnsi="Calibri"/>
                <w:color w:val="000000"/>
                <w:lang w:val="es-CO" w:eastAsia="es-CO"/>
              </w:rPr>
              <w:t>4</w:t>
            </w:r>
          </w:p>
        </w:tc>
      </w:tr>
      <w:tr w:rsidR="00B72B0F" w:rsidRPr="00B72B0F" w:rsidTr="007659C7">
        <w:trPr>
          <w:trHeight w:val="293"/>
          <w:jc w:val="center"/>
        </w:trPr>
        <w:tc>
          <w:tcPr>
            <w:tcW w:w="4246" w:type="dxa"/>
            <w:tcBorders>
              <w:top w:val="nil"/>
              <w:left w:val="single" w:sz="4" w:space="0" w:color="auto"/>
              <w:bottom w:val="single" w:sz="4" w:space="0" w:color="auto"/>
              <w:right w:val="single" w:sz="4" w:space="0" w:color="auto"/>
            </w:tcBorders>
            <w:shd w:val="clear" w:color="auto" w:fill="auto"/>
            <w:noWrap/>
            <w:vAlign w:val="bottom"/>
            <w:hideMark/>
          </w:tcPr>
          <w:p w:rsidR="00B72B0F" w:rsidRPr="00B72B0F" w:rsidRDefault="00B72B0F" w:rsidP="00B72B0F">
            <w:pPr>
              <w:suppressAutoHyphens w:val="0"/>
              <w:rPr>
                <w:rFonts w:ascii="Calibri" w:eastAsia="Times New Roman" w:hAnsi="Calibri"/>
                <w:color w:val="000000"/>
                <w:lang w:val="es-CO" w:eastAsia="es-CO"/>
              </w:rPr>
            </w:pPr>
            <w:r>
              <w:rPr>
                <w:rFonts w:ascii="Calibri" w:eastAsia="Times New Roman" w:hAnsi="Calibri"/>
                <w:color w:val="000000"/>
                <w:lang w:val="es-CO" w:eastAsia="es-CO"/>
              </w:rPr>
              <w:t>MANIFESTACION</w:t>
            </w:r>
          </w:p>
        </w:tc>
        <w:tc>
          <w:tcPr>
            <w:tcW w:w="1456" w:type="dxa"/>
            <w:tcBorders>
              <w:top w:val="nil"/>
              <w:left w:val="nil"/>
              <w:bottom w:val="single" w:sz="4" w:space="0" w:color="auto"/>
              <w:right w:val="single" w:sz="4" w:space="0" w:color="auto"/>
            </w:tcBorders>
            <w:shd w:val="clear" w:color="auto" w:fill="auto"/>
            <w:noWrap/>
            <w:vAlign w:val="bottom"/>
            <w:hideMark/>
          </w:tcPr>
          <w:p w:rsidR="00B72B0F" w:rsidRPr="00B72B0F" w:rsidRDefault="00B72B0F" w:rsidP="00B72B0F">
            <w:pPr>
              <w:suppressAutoHyphens w:val="0"/>
              <w:jc w:val="center"/>
              <w:rPr>
                <w:rFonts w:ascii="Calibri" w:eastAsia="Times New Roman" w:hAnsi="Calibri"/>
                <w:color w:val="000000"/>
                <w:lang w:val="es-CO" w:eastAsia="es-CO"/>
              </w:rPr>
            </w:pPr>
            <w:r w:rsidRPr="00B72B0F">
              <w:rPr>
                <w:rFonts w:ascii="Calibri" w:eastAsia="Times New Roman" w:hAnsi="Calibri"/>
                <w:color w:val="000000"/>
                <w:lang w:val="es-CO" w:eastAsia="es-CO"/>
              </w:rPr>
              <w:t>4</w:t>
            </w:r>
          </w:p>
        </w:tc>
      </w:tr>
      <w:tr w:rsidR="00B72B0F" w:rsidRPr="00B72B0F" w:rsidTr="007659C7">
        <w:trPr>
          <w:trHeight w:val="293"/>
          <w:jc w:val="center"/>
        </w:trPr>
        <w:tc>
          <w:tcPr>
            <w:tcW w:w="4246" w:type="dxa"/>
            <w:tcBorders>
              <w:top w:val="nil"/>
              <w:left w:val="single" w:sz="4" w:space="0" w:color="auto"/>
              <w:bottom w:val="single" w:sz="4" w:space="0" w:color="auto"/>
              <w:right w:val="single" w:sz="4" w:space="0" w:color="auto"/>
            </w:tcBorders>
            <w:shd w:val="clear" w:color="auto" w:fill="auto"/>
            <w:noWrap/>
            <w:vAlign w:val="bottom"/>
            <w:hideMark/>
          </w:tcPr>
          <w:p w:rsidR="00B72B0F" w:rsidRPr="00B72B0F" w:rsidRDefault="00B72B0F" w:rsidP="00B72B0F">
            <w:pPr>
              <w:suppressAutoHyphens w:val="0"/>
              <w:rPr>
                <w:rFonts w:ascii="Calibri" w:eastAsia="Times New Roman" w:hAnsi="Calibri"/>
                <w:color w:val="000000"/>
                <w:lang w:val="es-CO" w:eastAsia="es-CO"/>
              </w:rPr>
            </w:pPr>
            <w:r w:rsidRPr="00B72B0F">
              <w:rPr>
                <w:rFonts w:ascii="Calibri" w:eastAsia="Times New Roman" w:hAnsi="Calibri"/>
                <w:color w:val="000000"/>
                <w:lang w:val="es-CO" w:eastAsia="es-CO"/>
              </w:rPr>
              <w:t>PETICION</w:t>
            </w:r>
          </w:p>
        </w:tc>
        <w:tc>
          <w:tcPr>
            <w:tcW w:w="1456" w:type="dxa"/>
            <w:tcBorders>
              <w:top w:val="nil"/>
              <w:left w:val="nil"/>
              <w:bottom w:val="single" w:sz="4" w:space="0" w:color="auto"/>
              <w:right w:val="single" w:sz="4" w:space="0" w:color="auto"/>
            </w:tcBorders>
            <w:shd w:val="clear" w:color="auto" w:fill="auto"/>
            <w:noWrap/>
            <w:vAlign w:val="bottom"/>
            <w:hideMark/>
          </w:tcPr>
          <w:p w:rsidR="00B72B0F" w:rsidRPr="00B72B0F" w:rsidRDefault="00B72B0F" w:rsidP="00B72B0F">
            <w:pPr>
              <w:suppressAutoHyphens w:val="0"/>
              <w:jc w:val="center"/>
              <w:rPr>
                <w:rFonts w:ascii="Calibri" w:eastAsia="Times New Roman" w:hAnsi="Calibri"/>
                <w:color w:val="000000"/>
                <w:lang w:val="es-CO" w:eastAsia="es-CO"/>
              </w:rPr>
            </w:pPr>
            <w:r w:rsidRPr="00B72B0F">
              <w:rPr>
                <w:rFonts w:ascii="Calibri" w:eastAsia="Times New Roman" w:hAnsi="Calibri"/>
                <w:color w:val="000000"/>
                <w:lang w:val="es-CO" w:eastAsia="es-CO"/>
              </w:rPr>
              <w:t>2</w:t>
            </w:r>
          </w:p>
        </w:tc>
      </w:tr>
      <w:tr w:rsidR="00B72B0F" w:rsidRPr="00B72B0F" w:rsidTr="007659C7">
        <w:trPr>
          <w:trHeight w:val="279"/>
          <w:jc w:val="center"/>
        </w:trPr>
        <w:tc>
          <w:tcPr>
            <w:tcW w:w="4246" w:type="dxa"/>
            <w:tcBorders>
              <w:top w:val="nil"/>
              <w:left w:val="single" w:sz="4" w:space="0" w:color="auto"/>
              <w:bottom w:val="single" w:sz="4" w:space="0" w:color="auto"/>
              <w:right w:val="single" w:sz="4" w:space="0" w:color="auto"/>
            </w:tcBorders>
            <w:shd w:val="clear" w:color="000000" w:fill="FDE9D9"/>
            <w:noWrap/>
            <w:vAlign w:val="bottom"/>
            <w:hideMark/>
          </w:tcPr>
          <w:p w:rsidR="00B72B0F" w:rsidRPr="00B72B0F" w:rsidRDefault="00B72B0F" w:rsidP="00B72B0F">
            <w:pPr>
              <w:suppressAutoHyphens w:val="0"/>
              <w:rPr>
                <w:rFonts w:ascii="Calibri" w:eastAsia="Times New Roman" w:hAnsi="Calibri"/>
                <w:b/>
                <w:bCs/>
                <w:color w:val="000000"/>
                <w:sz w:val="22"/>
                <w:szCs w:val="22"/>
                <w:lang w:val="es-CO" w:eastAsia="es-CO"/>
              </w:rPr>
            </w:pPr>
            <w:r w:rsidRPr="00B72B0F">
              <w:rPr>
                <w:rFonts w:ascii="Calibri" w:eastAsia="Times New Roman" w:hAnsi="Calibri"/>
                <w:b/>
                <w:bCs/>
                <w:color w:val="000000"/>
                <w:sz w:val="22"/>
                <w:szCs w:val="22"/>
                <w:lang w:val="es-CO" w:eastAsia="es-CO"/>
              </w:rPr>
              <w:t>TOTAL</w:t>
            </w:r>
          </w:p>
        </w:tc>
        <w:tc>
          <w:tcPr>
            <w:tcW w:w="1456" w:type="dxa"/>
            <w:tcBorders>
              <w:top w:val="nil"/>
              <w:left w:val="nil"/>
              <w:bottom w:val="single" w:sz="4" w:space="0" w:color="auto"/>
              <w:right w:val="single" w:sz="4" w:space="0" w:color="auto"/>
            </w:tcBorders>
            <w:shd w:val="clear" w:color="000000" w:fill="FDE9D9"/>
            <w:noWrap/>
            <w:vAlign w:val="bottom"/>
            <w:hideMark/>
          </w:tcPr>
          <w:p w:rsidR="00B72B0F" w:rsidRPr="00B72B0F" w:rsidRDefault="00B72B0F" w:rsidP="00B72B0F">
            <w:pPr>
              <w:suppressAutoHyphens w:val="0"/>
              <w:jc w:val="center"/>
              <w:rPr>
                <w:rFonts w:ascii="Calibri" w:eastAsia="Times New Roman" w:hAnsi="Calibri"/>
                <w:b/>
                <w:bCs/>
                <w:color w:val="000000"/>
                <w:sz w:val="22"/>
                <w:szCs w:val="22"/>
                <w:lang w:val="es-CO" w:eastAsia="es-CO"/>
              </w:rPr>
            </w:pPr>
            <w:r w:rsidRPr="00B72B0F">
              <w:rPr>
                <w:rFonts w:ascii="Calibri" w:eastAsia="Times New Roman" w:hAnsi="Calibri"/>
                <w:b/>
                <w:bCs/>
                <w:color w:val="000000"/>
                <w:sz w:val="22"/>
                <w:szCs w:val="22"/>
                <w:lang w:val="es-CO" w:eastAsia="es-CO"/>
              </w:rPr>
              <w:t>12</w:t>
            </w:r>
          </w:p>
        </w:tc>
      </w:tr>
    </w:tbl>
    <w:p w:rsidR="00011E47" w:rsidRDefault="00011E47" w:rsidP="00B833FD">
      <w:pPr>
        <w:tabs>
          <w:tab w:val="right" w:pos="8222"/>
        </w:tabs>
        <w:spacing w:line="100" w:lineRule="atLeast"/>
        <w:jc w:val="center"/>
        <w:rPr>
          <w:rFonts w:ascii="Tahoma" w:hAnsi="Tahoma" w:cs="Tahoma"/>
        </w:rPr>
      </w:pPr>
    </w:p>
    <w:p w:rsidR="00011E47" w:rsidRDefault="00FB57E1" w:rsidP="007659C7">
      <w:pPr>
        <w:tabs>
          <w:tab w:val="right" w:pos="8222"/>
        </w:tabs>
        <w:spacing w:line="100" w:lineRule="atLeast"/>
        <w:jc w:val="center"/>
        <w:rPr>
          <w:rFonts w:ascii="Tahoma" w:hAnsi="Tahoma" w:cs="Tahoma"/>
        </w:rPr>
      </w:pPr>
      <w:r>
        <w:rPr>
          <w:noProof/>
          <w:lang w:val="es-CO" w:eastAsia="es-CO"/>
        </w:rPr>
        <w:drawing>
          <wp:inline distT="0" distB="0" distL="0" distR="0">
            <wp:extent cx="3980180" cy="1685925"/>
            <wp:effectExtent l="0" t="0" r="20320" b="9525"/>
            <wp:docPr id="12"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A45648" w:rsidRDefault="00A45648" w:rsidP="007659C7">
      <w:pPr>
        <w:tabs>
          <w:tab w:val="right" w:pos="8222"/>
        </w:tabs>
        <w:spacing w:line="100" w:lineRule="atLeast"/>
        <w:jc w:val="both"/>
        <w:rPr>
          <w:rFonts w:ascii="Tahoma" w:hAnsi="Tahoma" w:cs="Tahoma"/>
        </w:rPr>
      </w:pPr>
    </w:p>
    <w:p w:rsidR="0098382D" w:rsidRDefault="00B72B0F" w:rsidP="007659C7">
      <w:pPr>
        <w:tabs>
          <w:tab w:val="right" w:pos="8222"/>
        </w:tabs>
        <w:spacing w:line="100" w:lineRule="atLeast"/>
        <w:jc w:val="both"/>
        <w:rPr>
          <w:rFonts w:ascii="Tahoma" w:hAnsi="Tahoma" w:cs="Tahoma"/>
        </w:rPr>
      </w:pPr>
      <w:r>
        <w:rPr>
          <w:rFonts w:ascii="Tahoma" w:hAnsi="Tahoma" w:cs="Tahoma"/>
        </w:rPr>
        <w:t>Se pudo evidenciar que las más relevantes en este sistema son las solicitudes de petición y las manifestaciones, arrojando un resultado de 4 cada una, y sus respuestas son emitidas al ciudadano dentro de los términos establecidos por Ley, dado que l</w:t>
      </w:r>
      <w:r w:rsidR="002F27FD">
        <w:rPr>
          <w:rFonts w:ascii="Tahoma" w:hAnsi="Tahoma" w:cs="Tahoma"/>
        </w:rPr>
        <w:t>as PQRS, ingresadas al sistema tienen alarmas de control que nos permiten verificar los tiempos de respuesta, los vencimientos de términos y  se puede evidenciar la trazabilidad del documento desde que ingresa la solicitud hasta que se emite la respuesta final.</w:t>
      </w:r>
    </w:p>
    <w:p w:rsidR="00011E47" w:rsidRDefault="00011E47" w:rsidP="00B833FD">
      <w:pPr>
        <w:tabs>
          <w:tab w:val="right" w:pos="8222"/>
        </w:tabs>
        <w:spacing w:before="280" w:after="280" w:line="200" w:lineRule="atLeast"/>
        <w:jc w:val="both"/>
        <w:rPr>
          <w:rFonts w:ascii="Tahoma" w:eastAsia="Times New Roman" w:hAnsi="Tahoma" w:cs="Tahoma"/>
          <w:lang w:val="es-CO"/>
        </w:rPr>
      </w:pPr>
      <w:r w:rsidRPr="00B15EDB">
        <w:rPr>
          <w:rFonts w:ascii="Tahoma" w:eastAsia="Arial" w:hAnsi="Tahoma" w:cs="Tahoma"/>
          <w:b/>
          <w:color w:val="000000"/>
          <w:u w:val="single"/>
        </w:rPr>
        <w:t>Gestión Electrónica Documental (GED)</w:t>
      </w:r>
      <w:r>
        <w:rPr>
          <w:rFonts w:ascii="Tahoma" w:eastAsia="Arial" w:hAnsi="Tahoma" w:cs="Tahoma"/>
          <w:b/>
          <w:color w:val="000000"/>
          <w:u w:val="single"/>
        </w:rPr>
        <w:t>:</w:t>
      </w:r>
      <w:r w:rsidRPr="00493CD6">
        <w:rPr>
          <w:rFonts w:ascii="Tahoma" w:eastAsia="Arial" w:hAnsi="Tahoma" w:cs="Tahoma"/>
          <w:b/>
          <w:color w:val="000000"/>
        </w:rPr>
        <w:t xml:space="preserve"> </w:t>
      </w:r>
      <w:r w:rsidRPr="00493CD6">
        <w:rPr>
          <w:rFonts w:ascii="Tahoma" w:hAnsi="Tahoma" w:cs="Tahoma"/>
        </w:rPr>
        <w:t>Registro de Comunicaciones Oficiales o correspondencia que va directamente direccionada a una Secretaria o Dependencia de la Administración Municipal</w:t>
      </w:r>
      <w:r>
        <w:rPr>
          <w:rFonts w:ascii="Tahoma" w:eastAsia="Times New Roman" w:hAnsi="Tahoma" w:cs="Tahoma"/>
          <w:lang w:val="es-CO"/>
        </w:rPr>
        <w:t>.</w:t>
      </w:r>
    </w:p>
    <w:p w:rsidR="0033749D" w:rsidRDefault="00011E47" w:rsidP="00B833FD">
      <w:pPr>
        <w:tabs>
          <w:tab w:val="right" w:pos="8222"/>
        </w:tabs>
        <w:spacing w:before="280" w:after="280" w:line="200" w:lineRule="atLeast"/>
        <w:jc w:val="both"/>
        <w:rPr>
          <w:rFonts w:ascii="Tahoma" w:eastAsia="Arial" w:hAnsi="Tahoma" w:cs="Tahoma"/>
        </w:rPr>
      </w:pPr>
      <w:r w:rsidRPr="002D7E57">
        <w:rPr>
          <w:rFonts w:ascii="Tahoma" w:eastAsia="Arial" w:hAnsi="Tahoma" w:cs="Tahoma"/>
        </w:rPr>
        <w:t xml:space="preserve">En el momento de realizar la auditoria a la </w:t>
      </w:r>
      <w:r w:rsidR="0038620A">
        <w:rPr>
          <w:rFonts w:ascii="Tahoma" w:eastAsia="Arial" w:hAnsi="Tahoma" w:cs="Tahoma"/>
        </w:rPr>
        <w:t xml:space="preserve">Secretaria de </w:t>
      </w:r>
      <w:r w:rsidR="005F3E84">
        <w:rPr>
          <w:rFonts w:ascii="Tahoma" w:eastAsia="Arial" w:hAnsi="Tahoma" w:cs="Tahoma"/>
        </w:rPr>
        <w:t>Deportes</w:t>
      </w:r>
      <w:r w:rsidRPr="002D7E57">
        <w:rPr>
          <w:rFonts w:ascii="Tahoma" w:eastAsia="Arial" w:hAnsi="Tahoma" w:cs="Tahoma"/>
        </w:rPr>
        <w:t xml:space="preserve"> se pudo evidenciar que en el módulo de </w:t>
      </w:r>
      <w:r w:rsidR="001324DC" w:rsidRPr="001324DC">
        <w:rPr>
          <w:rFonts w:ascii="Tahoma" w:eastAsia="Arial" w:hAnsi="Tahoma" w:cs="Tahoma"/>
          <w:color w:val="000000"/>
        </w:rPr>
        <w:t>Gest</w:t>
      </w:r>
      <w:r w:rsidR="001324DC">
        <w:rPr>
          <w:rFonts w:ascii="Tahoma" w:eastAsia="Arial" w:hAnsi="Tahoma" w:cs="Tahoma"/>
          <w:color w:val="000000"/>
        </w:rPr>
        <w:t>ión Electrónica Documental (GED</w:t>
      </w:r>
      <w:r w:rsidR="001324DC">
        <w:rPr>
          <w:rFonts w:ascii="Tahoma" w:eastAsia="Arial" w:hAnsi="Tahoma" w:cs="Tahoma"/>
        </w:rPr>
        <w:t>)</w:t>
      </w:r>
      <w:r w:rsidRPr="003927C4">
        <w:rPr>
          <w:rFonts w:ascii="Tahoma" w:eastAsia="Arial" w:hAnsi="Tahoma" w:cs="Tahoma"/>
        </w:rPr>
        <w:t xml:space="preserve">, arrojó los siguientes resultados: </w:t>
      </w:r>
    </w:p>
    <w:p w:rsidR="00787A4E" w:rsidRDefault="00787A4E" w:rsidP="00B833FD">
      <w:pPr>
        <w:tabs>
          <w:tab w:val="right" w:pos="8222"/>
        </w:tabs>
        <w:spacing w:before="280" w:after="280" w:line="200" w:lineRule="atLeast"/>
        <w:jc w:val="both"/>
        <w:rPr>
          <w:rFonts w:ascii="Tahoma" w:eastAsia="Arial" w:hAnsi="Tahoma" w:cs="Tahoma"/>
        </w:rPr>
      </w:pPr>
    </w:p>
    <w:tbl>
      <w:tblPr>
        <w:tblW w:w="7261" w:type="dxa"/>
        <w:jc w:val="center"/>
        <w:tblInd w:w="55" w:type="dxa"/>
        <w:tblCellMar>
          <w:left w:w="70" w:type="dxa"/>
          <w:right w:w="70" w:type="dxa"/>
        </w:tblCellMar>
        <w:tblLook w:val="04A0" w:firstRow="1" w:lastRow="0" w:firstColumn="1" w:lastColumn="0" w:noHBand="0" w:noVBand="1"/>
      </w:tblPr>
      <w:tblGrid>
        <w:gridCol w:w="5470"/>
        <w:gridCol w:w="1148"/>
        <w:gridCol w:w="643"/>
      </w:tblGrid>
      <w:tr w:rsidR="00B72B0F" w:rsidRPr="00B72B0F" w:rsidTr="007659C7">
        <w:trPr>
          <w:trHeight w:val="294"/>
          <w:jc w:val="center"/>
        </w:trPr>
        <w:tc>
          <w:tcPr>
            <w:tcW w:w="7261" w:type="dxa"/>
            <w:gridSpan w:val="3"/>
            <w:tcBorders>
              <w:top w:val="single" w:sz="8" w:space="0" w:color="auto"/>
              <w:left w:val="single" w:sz="8" w:space="0" w:color="auto"/>
              <w:bottom w:val="single" w:sz="8" w:space="0" w:color="auto"/>
              <w:right w:val="single" w:sz="8" w:space="0" w:color="000000"/>
            </w:tcBorders>
            <w:shd w:val="clear" w:color="000000" w:fill="D8E4BC"/>
            <w:noWrap/>
            <w:vAlign w:val="bottom"/>
            <w:hideMark/>
          </w:tcPr>
          <w:p w:rsidR="00B72B0F" w:rsidRPr="00B72B0F" w:rsidRDefault="00B72B0F" w:rsidP="00B72B0F">
            <w:pPr>
              <w:suppressAutoHyphens w:val="0"/>
              <w:jc w:val="center"/>
              <w:rPr>
                <w:rFonts w:ascii="Calibri" w:eastAsia="Times New Roman" w:hAnsi="Calibri"/>
                <w:b/>
                <w:bCs/>
                <w:color w:val="000000"/>
                <w:sz w:val="22"/>
                <w:szCs w:val="22"/>
                <w:lang w:val="es-CO" w:eastAsia="es-CO"/>
              </w:rPr>
            </w:pPr>
            <w:r w:rsidRPr="00B72B0F">
              <w:rPr>
                <w:rFonts w:ascii="Calibri" w:eastAsia="Times New Roman" w:hAnsi="Calibri"/>
                <w:b/>
                <w:bCs/>
                <w:color w:val="000000"/>
                <w:sz w:val="22"/>
                <w:szCs w:val="22"/>
                <w:lang w:val="es-CO" w:eastAsia="es-CO"/>
              </w:rPr>
              <w:lastRenderedPageBreak/>
              <w:t>GESTION ELECTRONICA DOCUMENTAL "GED"</w:t>
            </w:r>
          </w:p>
        </w:tc>
      </w:tr>
      <w:tr w:rsidR="00B72B0F" w:rsidRPr="00B72B0F" w:rsidTr="007659C7">
        <w:trPr>
          <w:trHeight w:val="280"/>
          <w:jc w:val="center"/>
        </w:trPr>
        <w:tc>
          <w:tcPr>
            <w:tcW w:w="5470" w:type="dxa"/>
            <w:tcBorders>
              <w:top w:val="nil"/>
              <w:left w:val="single" w:sz="4" w:space="0" w:color="auto"/>
              <w:bottom w:val="single" w:sz="4" w:space="0" w:color="auto"/>
              <w:right w:val="single" w:sz="4" w:space="0" w:color="auto"/>
            </w:tcBorders>
            <w:shd w:val="clear" w:color="auto" w:fill="auto"/>
            <w:noWrap/>
            <w:vAlign w:val="bottom"/>
            <w:hideMark/>
          </w:tcPr>
          <w:p w:rsidR="00B72B0F" w:rsidRPr="00B72B0F" w:rsidRDefault="00B72B0F" w:rsidP="00B72B0F">
            <w:pPr>
              <w:suppressAutoHyphens w:val="0"/>
              <w:jc w:val="center"/>
              <w:rPr>
                <w:rFonts w:ascii="Calibri" w:eastAsia="Times New Roman" w:hAnsi="Calibri"/>
                <w:color w:val="000000"/>
                <w:sz w:val="22"/>
                <w:szCs w:val="22"/>
                <w:lang w:val="es-CO" w:eastAsia="es-CO"/>
              </w:rPr>
            </w:pPr>
            <w:r w:rsidRPr="00B72B0F">
              <w:rPr>
                <w:rFonts w:ascii="Calibri" w:eastAsia="Times New Roman" w:hAnsi="Calibri"/>
                <w:color w:val="000000"/>
                <w:sz w:val="22"/>
                <w:szCs w:val="22"/>
                <w:lang w:val="es-CO" w:eastAsia="es-CO"/>
              </w:rPr>
              <w:t>DERECHOS DE PETICION</w:t>
            </w:r>
          </w:p>
        </w:tc>
        <w:tc>
          <w:tcPr>
            <w:tcW w:w="1148" w:type="dxa"/>
            <w:tcBorders>
              <w:top w:val="nil"/>
              <w:left w:val="nil"/>
              <w:bottom w:val="single" w:sz="4" w:space="0" w:color="auto"/>
              <w:right w:val="single" w:sz="4" w:space="0" w:color="auto"/>
            </w:tcBorders>
            <w:shd w:val="clear" w:color="auto" w:fill="auto"/>
            <w:noWrap/>
            <w:vAlign w:val="bottom"/>
            <w:hideMark/>
          </w:tcPr>
          <w:p w:rsidR="00B72B0F" w:rsidRPr="00B72B0F" w:rsidRDefault="00B72B0F" w:rsidP="00B72B0F">
            <w:pPr>
              <w:suppressAutoHyphens w:val="0"/>
              <w:jc w:val="center"/>
              <w:rPr>
                <w:rFonts w:ascii="Calibri" w:eastAsia="Times New Roman" w:hAnsi="Calibri"/>
                <w:color w:val="000000"/>
                <w:sz w:val="22"/>
                <w:szCs w:val="22"/>
                <w:lang w:val="es-CO" w:eastAsia="es-CO"/>
              </w:rPr>
            </w:pPr>
            <w:r w:rsidRPr="00B72B0F">
              <w:rPr>
                <w:rFonts w:ascii="Calibri" w:eastAsia="Times New Roman" w:hAnsi="Calibri"/>
                <w:color w:val="000000"/>
                <w:sz w:val="22"/>
                <w:szCs w:val="22"/>
                <w:lang w:val="es-CO" w:eastAsia="es-CO"/>
              </w:rPr>
              <w:t>15</w:t>
            </w:r>
          </w:p>
        </w:tc>
        <w:tc>
          <w:tcPr>
            <w:tcW w:w="643" w:type="dxa"/>
            <w:tcBorders>
              <w:top w:val="nil"/>
              <w:left w:val="nil"/>
              <w:bottom w:val="single" w:sz="4" w:space="0" w:color="auto"/>
              <w:right w:val="single" w:sz="4" w:space="0" w:color="auto"/>
            </w:tcBorders>
            <w:shd w:val="clear" w:color="auto" w:fill="auto"/>
            <w:noWrap/>
            <w:vAlign w:val="bottom"/>
            <w:hideMark/>
          </w:tcPr>
          <w:p w:rsidR="00B72B0F" w:rsidRPr="00B72B0F" w:rsidRDefault="00B72B0F" w:rsidP="00B72B0F">
            <w:pPr>
              <w:suppressAutoHyphens w:val="0"/>
              <w:jc w:val="center"/>
              <w:rPr>
                <w:rFonts w:ascii="Calibri" w:eastAsia="Times New Roman" w:hAnsi="Calibri"/>
                <w:color w:val="000000"/>
                <w:sz w:val="22"/>
                <w:szCs w:val="22"/>
                <w:lang w:val="es-CO" w:eastAsia="es-CO"/>
              </w:rPr>
            </w:pPr>
            <w:r w:rsidRPr="00B72B0F">
              <w:rPr>
                <w:rFonts w:ascii="Calibri" w:eastAsia="Times New Roman" w:hAnsi="Calibri"/>
                <w:color w:val="000000"/>
                <w:sz w:val="22"/>
                <w:szCs w:val="22"/>
                <w:lang w:val="es-CO" w:eastAsia="es-CO"/>
              </w:rPr>
              <w:t>6%</w:t>
            </w:r>
          </w:p>
        </w:tc>
      </w:tr>
      <w:tr w:rsidR="00B72B0F" w:rsidRPr="00B72B0F" w:rsidTr="007659C7">
        <w:trPr>
          <w:trHeight w:val="280"/>
          <w:jc w:val="center"/>
        </w:trPr>
        <w:tc>
          <w:tcPr>
            <w:tcW w:w="5470" w:type="dxa"/>
            <w:tcBorders>
              <w:top w:val="nil"/>
              <w:left w:val="single" w:sz="4" w:space="0" w:color="auto"/>
              <w:bottom w:val="single" w:sz="4" w:space="0" w:color="auto"/>
              <w:right w:val="single" w:sz="4" w:space="0" w:color="auto"/>
            </w:tcBorders>
            <w:shd w:val="clear" w:color="auto" w:fill="auto"/>
            <w:noWrap/>
            <w:vAlign w:val="bottom"/>
            <w:hideMark/>
          </w:tcPr>
          <w:p w:rsidR="00B72B0F" w:rsidRPr="00B72B0F" w:rsidRDefault="00B72B0F" w:rsidP="00B72B0F">
            <w:pPr>
              <w:suppressAutoHyphens w:val="0"/>
              <w:jc w:val="center"/>
              <w:rPr>
                <w:rFonts w:ascii="Calibri" w:eastAsia="Times New Roman" w:hAnsi="Calibri"/>
                <w:color w:val="000000"/>
                <w:sz w:val="22"/>
                <w:szCs w:val="22"/>
                <w:lang w:val="es-CO" w:eastAsia="es-CO"/>
              </w:rPr>
            </w:pPr>
            <w:r w:rsidRPr="00B72B0F">
              <w:rPr>
                <w:rFonts w:ascii="Calibri" w:eastAsia="Times New Roman" w:hAnsi="Calibri"/>
                <w:color w:val="000000"/>
                <w:sz w:val="22"/>
                <w:szCs w:val="22"/>
                <w:lang w:val="es-CO" w:eastAsia="es-CO"/>
              </w:rPr>
              <w:t>FELICITACION</w:t>
            </w:r>
          </w:p>
        </w:tc>
        <w:tc>
          <w:tcPr>
            <w:tcW w:w="1148" w:type="dxa"/>
            <w:tcBorders>
              <w:top w:val="nil"/>
              <w:left w:val="nil"/>
              <w:bottom w:val="single" w:sz="4" w:space="0" w:color="auto"/>
              <w:right w:val="single" w:sz="4" w:space="0" w:color="auto"/>
            </w:tcBorders>
            <w:shd w:val="clear" w:color="auto" w:fill="auto"/>
            <w:noWrap/>
            <w:vAlign w:val="bottom"/>
            <w:hideMark/>
          </w:tcPr>
          <w:p w:rsidR="00B72B0F" w:rsidRPr="00B72B0F" w:rsidRDefault="00B72B0F" w:rsidP="00B72B0F">
            <w:pPr>
              <w:suppressAutoHyphens w:val="0"/>
              <w:jc w:val="center"/>
              <w:rPr>
                <w:rFonts w:ascii="Calibri" w:eastAsia="Times New Roman" w:hAnsi="Calibri"/>
                <w:color w:val="000000"/>
                <w:sz w:val="22"/>
                <w:szCs w:val="22"/>
                <w:lang w:val="es-CO" w:eastAsia="es-CO"/>
              </w:rPr>
            </w:pPr>
            <w:r w:rsidRPr="00B72B0F">
              <w:rPr>
                <w:rFonts w:ascii="Calibri" w:eastAsia="Times New Roman" w:hAnsi="Calibri"/>
                <w:color w:val="000000"/>
                <w:sz w:val="22"/>
                <w:szCs w:val="22"/>
                <w:lang w:val="es-CO" w:eastAsia="es-CO"/>
              </w:rPr>
              <w:t>8</w:t>
            </w:r>
          </w:p>
        </w:tc>
        <w:tc>
          <w:tcPr>
            <w:tcW w:w="643" w:type="dxa"/>
            <w:tcBorders>
              <w:top w:val="nil"/>
              <w:left w:val="nil"/>
              <w:bottom w:val="single" w:sz="4" w:space="0" w:color="auto"/>
              <w:right w:val="single" w:sz="4" w:space="0" w:color="auto"/>
            </w:tcBorders>
            <w:shd w:val="clear" w:color="auto" w:fill="auto"/>
            <w:noWrap/>
            <w:vAlign w:val="bottom"/>
            <w:hideMark/>
          </w:tcPr>
          <w:p w:rsidR="00B72B0F" w:rsidRPr="00B72B0F" w:rsidRDefault="00B72B0F" w:rsidP="00B72B0F">
            <w:pPr>
              <w:suppressAutoHyphens w:val="0"/>
              <w:jc w:val="center"/>
              <w:rPr>
                <w:rFonts w:ascii="Calibri" w:eastAsia="Times New Roman" w:hAnsi="Calibri"/>
                <w:color w:val="000000"/>
                <w:sz w:val="22"/>
                <w:szCs w:val="22"/>
                <w:lang w:val="es-CO" w:eastAsia="es-CO"/>
              </w:rPr>
            </w:pPr>
            <w:r w:rsidRPr="00B72B0F">
              <w:rPr>
                <w:rFonts w:ascii="Calibri" w:eastAsia="Times New Roman" w:hAnsi="Calibri"/>
                <w:color w:val="000000"/>
                <w:sz w:val="22"/>
                <w:szCs w:val="22"/>
                <w:lang w:val="es-CO" w:eastAsia="es-CO"/>
              </w:rPr>
              <w:t>3%</w:t>
            </w:r>
          </w:p>
        </w:tc>
      </w:tr>
      <w:tr w:rsidR="00B72B0F" w:rsidRPr="00B72B0F" w:rsidTr="007659C7">
        <w:trPr>
          <w:trHeight w:val="280"/>
          <w:jc w:val="center"/>
        </w:trPr>
        <w:tc>
          <w:tcPr>
            <w:tcW w:w="5470" w:type="dxa"/>
            <w:tcBorders>
              <w:top w:val="nil"/>
              <w:left w:val="single" w:sz="4" w:space="0" w:color="auto"/>
              <w:bottom w:val="single" w:sz="4" w:space="0" w:color="auto"/>
              <w:right w:val="single" w:sz="4" w:space="0" w:color="auto"/>
            </w:tcBorders>
            <w:shd w:val="clear" w:color="auto" w:fill="auto"/>
            <w:noWrap/>
            <w:vAlign w:val="bottom"/>
            <w:hideMark/>
          </w:tcPr>
          <w:p w:rsidR="00B72B0F" w:rsidRPr="00B72B0F" w:rsidRDefault="00B72B0F" w:rsidP="00B72B0F">
            <w:pPr>
              <w:suppressAutoHyphens w:val="0"/>
              <w:jc w:val="center"/>
              <w:rPr>
                <w:rFonts w:ascii="Calibri" w:eastAsia="Times New Roman" w:hAnsi="Calibri"/>
                <w:color w:val="000000"/>
                <w:sz w:val="22"/>
                <w:szCs w:val="22"/>
                <w:lang w:val="es-CO" w:eastAsia="es-CO"/>
              </w:rPr>
            </w:pPr>
            <w:r w:rsidRPr="00B72B0F">
              <w:rPr>
                <w:rFonts w:ascii="Calibri" w:eastAsia="Times New Roman" w:hAnsi="Calibri"/>
                <w:color w:val="000000"/>
                <w:sz w:val="22"/>
                <w:szCs w:val="22"/>
                <w:lang w:val="es-CO" w:eastAsia="es-CO"/>
              </w:rPr>
              <w:t>INVITACIONES</w:t>
            </w:r>
          </w:p>
        </w:tc>
        <w:tc>
          <w:tcPr>
            <w:tcW w:w="1148" w:type="dxa"/>
            <w:tcBorders>
              <w:top w:val="nil"/>
              <w:left w:val="nil"/>
              <w:bottom w:val="single" w:sz="4" w:space="0" w:color="auto"/>
              <w:right w:val="single" w:sz="4" w:space="0" w:color="auto"/>
            </w:tcBorders>
            <w:shd w:val="clear" w:color="auto" w:fill="auto"/>
            <w:noWrap/>
            <w:vAlign w:val="bottom"/>
            <w:hideMark/>
          </w:tcPr>
          <w:p w:rsidR="00B72B0F" w:rsidRPr="00B72B0F" w:rsidRDefault="00B72B0F" w:rsidP="00B72B0F">
            <w:pPr>
              <w:suppressAutoHyphens w:val="0"/>
              <w:jc w:val="center"/>
              <w:rPr>
                <w:rFonts w:ascii="Calibri" w:eastAsia="Times New Roman" w:hAnsi="Calibri"/>
                <w:color w:val="000000"/>
                <w:sz w:val="22"/>
                <w:szCs w:val="22"/>
                <w:lang w:val="es-CO" w:eastAsia="es-CO"/>
              </w:rPr>
            </w:pPr>
            <w:r w:rsidRPr="00B72B0F">
              <w:rPr>
                <w:rFonts w:ascii="Calibri" w:eastAsia="Times New Roman" w:hAnsi="Calibri"/>
                <w:color w:val="000000"/>
                <w:sz w:val="22"/>
                <w:szCs w:val="22"/>
                <w:lang w:val="es-CO" w:eastAsia="es-CO"/>
              </w:rPr>
              <w:t>10</w:t>
            </w:r>
          </w:p>
        </w:tc>
        <w:tc>
          <w:tcPr>
            <w:tcW w:w="643" w:type="dxa"/>
            <w:tcBorders>
              <w:top w:val="nil"/>
              <w:left w:val="nil"/>
              <w:bottom w:val="single" w:sz="4" w:space="0" w:color="auto"/>
              <w:right w:val="single" w:sz="4" w:space="0" w:color="auto"/>
            </w:tcBorders>
            <w:shd w:val="clear" w:color="auto" w:fill="auto"/>
            <w:noWrap/>
            <w:vAlign w:val="bottom"/>
            <w:hideMark/>
          </w:tcPr>
          <w:p w:rsidR="00B72B0F" w:rsidRPr="00B72B0F" w:rsidRDefault="00B72B0F" w:rsidP="00B72B0F">
            <w:pPr>
              <w:suppressAutoHyphens w:val="0"/>
              <w:jc w:val="center"/>
              <w:rPr>
                <w:rFonts w:ascii="Calibri" w:eastAsia="Times New Roman" w:hAnsi="Calibri"/>
                <w:color w:val="000000"/>
                <w:sz w:val="22"/>
                <w:szCs w:val="22"/>
                <w:lang w:val="es-CO" w:eastAsia="es-CO"/>
              </w:rPr>
            </w:pPr>
            <w:r w:rsidRPr="00B72B0F">
              <w:rPr>
                <w:rFonts w:ascii="Calibri" w:eastAsia="Times New Roman" w:hAnsi="Calibri"/>
                <w:color w:val="000000"/>
                <w:sz w:val="22"/>
                <w:szCs w:val="22"/>
                <w:lang w:val="es-CO" w:eastAsia="es-CO"/>
              </w:rPr>
              <w:t>4%</w:t>
            </w:r>
          </w:p>
        </w:tc>
      </w:tr>
      <w:tr w:rsidR="00B72B0F" w:rsidRPr="00B72B0F" w:rsidTr="007659C7">
        <w:trPr>
          <w:trHeight w:val="280"/>
          <w:jc w:val="center"/>
        </w:trPr>
        <w:tc>
          <w:tcPr>
            <w:tcW w:w="5470" w:type="dxa"/>
            <w:tcBorders>
              <w:top w:val="nil"/>
              <w:left w:val="single" w:sz="4" w:space="0" w:color="auto"/>
              <w:bottom w:val="single" w:sz="4" w:space="0" w:color="auto"/>
              <w:right w:val="single" w:sz="4" w:space="0" w:color="auto"/>
            </w:tcBorders>
            <w:shd w:val="clear" w:color="auto" w:fill="auto"/>
            <w:noWrap/>
            <w:vAlign w:val="bottom"/>
            <w:hideMark/>
          </w:tcPr>
          <w:p w:rsidR="00B72B0F" w:rsidRPr="00B72B0F" w:rsidRDefault="00B72B0F" w:rsidP="00B72B0F">
            <w:pPr>
              <w:suppressAutoHyphens w:val="0"/>
              <w:jc w:val="center"/>
              <w:rPr>
                <w:rFonts w:ascii="Calibri" w:eastAsia="Times New Roman" w:hAnsi="Calibri"/>
                <w:color w:val="000000"/>
                <w:sz w:val="22"/>
                <w:szCs w:val="22"/>
                <w:lang w:val="es-CO" w:eastAsia="es-CO"/>
              </w:rPr>
            </w:pPr>
            <w:r w:rsidRPr="00B72B0F">
              <w:rPr>
                <w:rFonts w:ascii="Calibri" w:eastAsia="Times New Roman" w:hAnsi="Calibri"/>
                <w:color w:val="000000"/>
                <w:sz w:val="22"/>
                <w:szCs w:val="22"/>
                <w:lang w:val="es-CO" w:eastAsia="es-CO"/>
              </w:rPr>
              <w:t>Manifestación O PETICION DE TRAMITE</w:t>
            </w:r>
          </w:p>
        </w:tc>
        <w:tc>
          <w:tcPr>
            <w:tcW w:w="1148" w:type="dxa"/>
            <w:tcBorders>
              <w:top w:val="nil"/>
              <w:left w:val="nil"/>
              <w:bottom w:val="single" w:sz="4" w:space="0" w:color="auto"/>
              <w:right w:val="single" w:sz="4" w:space="0" w:color="auto"/>
            </w:tcBorders>
            <w:shd w:val="clear" w:color="auto" w:fill="auto"/>
            <w:noWrap/>
            <w:vAlign w:val="bottom"/>
            <w:hideMark/>
          </w:tcPr>
          <w:p w:rsidR="00B72B0F" w:rsidRPr="00B72B0F" w:rsidRDefault="00B72B0F" w:rsidP="00B72B0F">
            <w:pPr>
              <w:suppressAutoHyphens w:val="0"/>
              <w:jc w:val="center"/>
              <w:rPr>
                <w:rFonts w:ascii="Calibri" w:eastAsia="Times New Roman" w:hAnsi="Calibri"/>
                <w:color w:val="000000"/>
                <w:sz w:val="22"/>
                <w:szCs w:val="22"/>
                <w:lang w:val="es-CO" w:eastAsia="es-CO"/>
              </w:rPr>
            </w:pPr>
            <w:r w:rsidRPr="00B72B0F">
              <w:rPr>
                <w:rFonts w:ascii="Calibri" w:eastAsia="Times New Roman" w:hAnsi="Calibri"/>
                <w:color w:val="000000"/>
                <w:sz w:val="22"/>
                <w:szCs w:val="22"/>
                <w:lang w:val="es-CO" w:eastAsia="es-CO"/>
              </w:rPr>
              <w:t>43</w:t>
            </w:r>
          </w:p>
        </w:tc>
        <w:tc>
          <w:tcPr>
            <w:tcW w:w="643" w:type="dxa"/>
            <w:tcBorders>
              <w:top w:val="nil"/>
              <w:left w:val="nil"/>
              <w:bottom w:val="single" w:sz="4" w:space="0" w:color="auto"/>
              <w:right w:val="single" w:sz="4" w:space="0" w:color="auto"/>
            </w:tcBorders>
            <w:shd w:val="clear" w:color="auto" w:fill="auto"/>
            <w:noWrap/>
            <w:vAlign w:val="bottom"/>
            <w:hideMark/>
          </w:tcPr>
          <w:p w:rsidR="00B72B0F" w:rsidRPr="00B72B0F" w:rsidRDefault="00B72B0F" w:rsidP="00B72B0F">
            <w:pPr>
              <w:suppressAutoHyphens w:val="0"/>
              <w:jc w:val="center"/>
              <w:rPr>
                <w:rFonts w:ascii="Calibri" w:eastAsia="Times New Roman" w:hAnsi="Calibri"/>
                <w:color w:val="000000"/>
                <w:sz w:val="22"/>
                <w:szCs w:val="22"/>
                <w:lang w:val="es-CO" w:eastAsia="es-CO"/>
              </w:rPr>
            </w:pPr>
            <w:r w:rsidRPr="00B72B0F">
              <w:rPr>
                <w:rFonts w:ascii="Calibri" w:eastAsia="Times New Roman" w:hAnsi="Calibri"/>
                <w:color w:val="000000"/>
                <w:sz w:val="22"/>
                <w:szCs w:val="22"/>
                <w:lang w:val="es-CO" w:eastAsia="es-CO"/>
              </w:rPr>
              <w:t>18%</w:t>
            </w:r>
          </w:p>
        </w:tc>
      </w:tr>
      <w:tr w:rsidR="00B72B0F" w:rsidRPr="00B72B0F" w:rsidTr="007659C7">
        <w:trPr>
          <w:trHeight w:val="280"/>
          <w:jc w:val="center"/>
        </w:trPr>
        <w:tc>
          <w:tcPr>
            <w:tcW w:w="5470" w:type="dxa"/>
            <w:tcBorders>
              <w:top w:val="nil"/>
              <w:left w:val="single" w:sz="4" w:space="0" w:color="auto"/>
              <w:bottom w:val="single" w:sz="4" w:space="0" w:color="auto"/>
              <w:right w:val="single" w:sz="4" w:space="0" w:color="auto"/>
            </w:tcBorders>
            <w:shd w:val="clear" w:color="auto" w:fill="auto"/>
            <w:noWrap/>
            <w:vAlign w:val="bottom"/>
            <w:hideMark/>
          </w:tcPr>
          <w:p w:rsidR="00B72B0F" w:rsidRPr="00B72B0F" w:rsidRDefault="00B72B0F" w:rsidP="00B72B0F">
            <w:pPr>
              <w:suppressAutoHyphens w:val="0"/>
              <w:jc w:val="center"/>
              <w:rPr>
                <w:rFonts w:ascii="Calibri" w:eastAsia="Times New Roman" w:hAnsi="Calibri"/>
                <w:color w:val="000000"/>
                <w:sz w:val="22"/>
                <w:szCs w:val="22"/>
                <w:lang w:val="es-CO" w:eastAsia="es-CO"/>
              </w:rPr>
            </w:pPr>
            <w:r w:rsidRPr="00B72B0F">
              <w:rPr>
                <w:rFonts w:ascii="Calibri" w:eastAsia="Times New Roman" w:hAnsi="Calibri"/>
                <w:color w:val="000000"/>
                <w:sz w:val="22"/>
                <w:szCs w:val="22"/>
                <w:lang w:val="es-CO" w:eastAsia="es-CO"/>
              </w:rPr>
              <w:t>OTRO TIPO</w:t>
            </w:r>
          </w:p>
        </w:tc>
        <w:tc>
          <w:tcPr>
            <w:tcW w:w="1148" w:type="dxa"/>
            <w:tcBorders>
              <w:top w:val="nil"/>
              <w:left w:val="nil"/>
              <w:bottom w:val="single" w:sz="4" w:space="0" w:color="auto"/>
              <w:right w:val="single" w:sz="4" w:space="0" w:color="auto"/>
            </w:tcBorders>
            <w:shd w:val="clear" w:color="auto" w:fill="auto"/>
            <w:noWrap/>
            <w:vAlign w:val="bottom"/>
            <w:hideMark/>
          </w:tcPr>
          <w:p w:rsidR="00B72B0F" w:rsidRPr="00B72B0F" w:rsidRDefault="00B72B0F" w:rsidP="00B72B0F">
            <w:pPr>
              <w:suppressAutoHyphens w:val="0"/>
              <w:jc w:val="center"/>
              <w:rPr>
                <w:rFonts w:ascii="Calibri" w:eastAsia="Times New Roman" w:hAnsi="Calibri"/>
                <w:color w:val="000000"/>
                <w:sz w:val="22"/>
                <w:szCs w:val="22"/>
                <w:lang w:val="es-CO" w:eastAsia="es-CO"/>
              </w:rPr>
            </w:pPr>
            <w:r w:rsidRPr="00B72B0F">
              <w:rPr>
                <w:rFonts w:ascii="Calibri" w:eastAsia="Times New Roman" w:hAnsi="Calibri"/>
                <w:color w:val="000000"/>
                <w:sz w:val="22"/>
                <w:szCs w:val="22"/>
                <w:lang w:val="es-CO" w:eastAsia="es-CO"/>
              </w:rPr>
              <w:t>13</w:t>
            </w:r>
          </w:p>
        </w:tc>
        <w:tc>
          <w:tcPr>
            <w:tcW w:w="643" w:type="dxa"/>
            <w:tcBorders>
              <w:top w:val="nil"/>
              <w:left w:val="nil"/>
              <w:bottom w:val="single" w:sz="4" w:space="0" w:color="auto"/>
              <w:right w:val="single" w:sz="4" w:space="0" w:color="auto"/>
            </w:tcBorders>
            <w:shd w:val="clear" w:color="auto" w:fill="auto"/>
            <w:noWrap/>
            <w:vAlign w:val="bottom"/>
            <w:hideMark/>
          </w:tcPr>
          <w:p w:rsidR="00B72B0F" w:rsidRPr="00B72B0F" w:rsidRDefault="00B72B0F" w:rsidP="00B72B0F">
            <w:pPr>
              <w:suppressAutoHyphens w:val="0"/>
              <w:jc w:val="center"/>
              <w:rPr>
                <w:rFonts w:ascii="Calibri" w:eastAsia="Times New Roman" w:hAnsi="Calibri"/>
                <w:color w:val="000000"/>
                <w:sz w:val="22"/>
                <w:szCs w:val="22"/>
                <w:lang w:val="es-CO" w:eastAsia="es-CO"/>
              </w:rPr>
            </w:pPr>
            <w:r w:rsidRPr="00B72B0F">
              <w:rPr>
                <w:rFonts w:ascii="Calibri" w:eastAsia="Times New Roman" w:hAnsi="Calibri"/>
                <w:color w:val="000000"/>
                <w:sz w:val="22"/>
                <w:szCs w:val="22"/>
                <w:lang w:val="es-CO" w:eastAsia="es-CO"/>
              </w:rPr>
              <w:t>5%</w:t>
            </w:r>
          </w:p>
        </w:tc>
      </w:tr>
      <w:tr w:rsidR="00B72B0F" w:rsidRPr="00B72B0F" w:rsidTr="007659C7">
        <w:trPr>
          <w:trHeight w:val="280"/>
          <w:jc w:val="center"/>
        </w:trPr>
        <w:tc>
          <w:tcPr>
            <w:tcW w:w="5470" w:type="dxa"/>
            <w:tcBorders>
              <w:top w:val="nil"/>
              <w:left w:val="single" w:sz="4" w:space="0" w:color="auto"/>
              <w:bottom w:val="single" w:sz="4" w:space="0" w:color="auto"/>
              <w:right w:val="single" w:sz="4" w:space="0" w:color="auto"/>
            </w:tcBorders>
            <w:shd w:val="clear" w:color="auto" w:fill="auto"/>
            <w:noWrap/>
            <w:vAlign w:val="bottom"/>
            <w:hideMark/>
          </w:tcPr>
          <w:p w:rsidR="00B72B0F" w:rsidRPr="00B72B0F" w:rsidRDefault="00B72B0F" w:rsidP="00B72B0F">
            <w:pPr>
              <w:suppressAutoHyphens w:val="0"/>
              <w:jc w:val="center"/>
              <w:rPr>
                <w:rFonts w:ascii="Calibri" w:eastAsia="Times New Roman" w:hAnsi="Calibri"/>
                <w:color w:val="000000"/>
                <w:sz w:val="22"/>
                <w:szCs w:val="22"/>
                <w:lang w:val="es-CO" w:eastAsia="es-CO"/>
              </w:rPr>
            </w:pPr>
            <w:r w:rsidRPr="00B72B0F">
              <w:rPr>
                <w:rFonts w:ascii="Calibri" w:eastAsia="Times New Roman" w:hAnsi="Calibri"/>
                <w:color w:val="000000"/>
                <w:sz w:val="22"/>
                <w:szCs w:val="22"/>
                <w:lang w:val="es-CO" w:eastAsia="es-CO"/>
              </w:rPr>
              <w:t>SOLICITUD DE INFORMACION</w:t>
            </w:r>
          </w:p>
        </w:tc>
        <w:tc>
          <w:tcPr>
            <w:tcW w:w="1148" w:type="dxa"/>
            <w:tcBorders>
              <w:top w:val="nil"/>
              <w:left w:val="nil"/>
              <w:bottom w:val="single" w:sz="4" w:space="0" w:color="auto"/>
              <w:right w:val="single" w:sz="4" w:space="0" w:color="auto"/>
            </w:tcBorders>
            <w:shd w:val="clear" w:color="auto" w:fill="auto"/>
            <w:noWrap/>
            <w:vAlign w:val="bottom"/>
            <w:hideMark/>
          </w:tcPr>
          <w:p w:rsidR="00B72B0F" w:rsidRPr="00B72B0F" w:rsidRDefault="00B72B0F" w:rsidP="00B72B0F">
            <w:pPr>
              <w:suppressAutoHyphens w:val="0"/>
              <w:jc w:val="center"/>
              <w:rPr>
                <w:rFonts w:ascii="Calibri" w:eastAsia="Times New Roman" w:hAnsi="Calibri"/>
                <w:color w:val="000000"/>
                <w:sz w:val="22"/>
                <w:szCs w:val="22"/>
                <w:lang w:val="es-CO" w:eastAsia="es-CO"/>
              </w:rPr>
            </w:pPr>
            <w:r w:rsidRPr="00B72B0F">
              <w:rPr>
                <w:rFonts w:ascii="Calibri" w:eastAsia="Times New Roman" w:hAnsi="Calibri"/>
                <w:color w:val="000000"/>
                <w:sz w:val="22"/>
                <w:szCs w:val="22"/>
                <w:lang w:val="es-CO" w:eastAsia="es-CO"/>
              </w:rPr>
              <w:t>143</w:t>
            </w:r>
          </w:p>
        </w:tc>
        <w:tc>
          <w:tcPr>
            <w:tcW w:w="643" w:type="dxa"/>
            <w:tcBorders>
              <w:top w:val="nil"/>
              <w:left w:val="nil"/>
              <w:bottom w:val="single" w:sz="4" w:space="0" w:color="auto"/>
              <w:right w:val="single" w:sz="4" w:space="0" w:color="auto"/>
            </w:tcBorders>
            <w:shd w:val="clear" w:color="auto" w:fill="auto"/>
            <w:noWrap/>
            <w:vAlign w:val="bottom"/>
            <w:hideMark/>
          </w:tcPr>
          <w:p w:rsidR="00B72B0F" w:rsidRPr="00B72B0F" w:rsidRDefault="00B72B0F" w:rsidP="00B72B0F">
            <w:pPr>
              <w:suppressAutoHyphens w:val="0"/>
              <w:jc w:val="center"/>
              <w:rPr>
                <w:rFonts w:ascii="Calibri" w:eastAsia="Times New Roman" w:hAnsi="Calibri"/>
                <w:color w:val="000000"/>
                <w:sz w:val="22"/>
                <w:szCs w:val="22"/>
                <w:lang w:val="es-CO" w:eastAsia="es-CO"/>
              </w:rPr>
            </w:pPr>
            <w:r w:rsidRPr="00B72B0F">
              <w:rPr>
                <w:rFonts w:ascii="Calibri" w:eastAsia="Times New Roman" w:hAnsi="Calibri"/>
                <w:color w:val="000000"/>
                <w:sz w:val="22"/>
                <w:szCs w:val="22"/>
                <w:lang w:val="es-CO" w:eastAsia="es-CO"/>
              </w:rPr>
              <w:t>60%</w:t>
            </w:r>
          </w:p>
        </w:tc>
      </w:tr>
      <w:tr w:rsidR="00B72B0F" w:rsidRPr="00B72B0F" w:rsidTr="007659C7">
        <w:trPr>
          <w:trHeight w:val="280"/>
          <w:jc w:val="center"/>
        </w:trPr>
        <w:tc>
          <w:tcPr>
            <w:tcW w:w="5470" w:type="dxa"/>
            <w:tcBorders>
              <w:top w:val="nil"/>
              <w:left w:val="single" w:sz="4" w:space="0" w:color="auto"/>
              <w:bottom w:val="single" w:sz="4" w:space="0" w:color="auto"/>
              <w:right w:val="single" w:sz="4" w:space="0" w:color="auto"/>
            </w:tcBorders>
            <w:shd w:val="clear" w:color="auto" w:fill="auto"/>
            <w:noWrap/>
            <w:vAlign w:val="bottom"/>
            <w:hideMark/>
          </w:tcPr>
          <w:p w:rsidR="00B72B0F" w:rsidRPr="00B72B0F" w:rsidRDefault="00B72B0F" w:rsidP="00B72B0F">
            <w:pPr>
              <w:suppressAutoHyphens w:val="0"/>
              <w:jc w:val="center"/>
              <w:rPr>
                <w:rFonts w:ascii="Calibri" w:eastAsia="Times New Roman" w:hAnsi="Calibri"/>
                <w:color w:val="000000"/>
                <w:sz w:val="22"/>
                <w:szCs w:val="22"/>
                <w:lang w:val="es-CO" w:eastAsia="es-CO"/>
              </w:rPr>
            </w:pPr>
            <w:r w:rsidRPr="00B72B0F">
              <w:rPr>
                <w:rFonts w:ascii="Calibri" w:eastAsia="Times New Roman" w:hAnsi="Calibri"/>
                <w:color w:val="000000"/>
                <w:sz w:val="22"/>
                <w:szCs w:val="22"/>
                <w:lang w:val="es-CO" w:eastAsia="es-CO"/>
              </w:rPr>
              <w:t>TUTELAS</w:t>
            </w:r>
          </w:p>
        </w:tc>
        <w:tc>
          <w:tcPr>
            <w:tcW w:w="1148" w:type="dxa"/>
            <w:tcBorders>
              <w:top w:val="nil"/>
              <w:left w:val="nil"/>
              <w:bottom w:val="single" w:sz="4" w:space="0" w:color="auto"/>
              <w:right w:val="single" w:sz="4" w:space="0" w:color="auto"/>
            </w:tcBorders>
            <w:shd w:val="clear" w:color="auto" w:fill="auto"/>
            <w:noWrap/>
            <w:vAlign w:val="bottom"/>
            <w:hideMark/>
          </w:tcPr>
          <w:p w:rsidR="00B72B0F" w:rsidRPr="00B72B0F" w:rsidRDefault="00B72B0F" w:rsidP="00B72B0F">
            <w:pPr>
              <w:suppressAutoHyphens w:val="0"/>
              <w:jc w:val="center"/>
              <w:rPr>
                <w:rFonts w:ascii="Calibri" w:eastAsia="Times New Roman" w:hAnsi="Calibri"/>
                <w:color w:val="000000"/>
                <w:sz w:val="22"/>
                <w:szCs w:val="22"/>
                <w:lang w:val="es-CO" w:eastAsia="es-CO"/>
              </w:rPr>
            </w:pPr>
            <w:r w:rsidRPr="00B72B0F">
              <w:rPr>
                <w:rFonts w:ascii="Calibri" w:eastAsia="Times New Roman" w:hAnsi="Calibri"/>
                <w:color w:val="000000"/>
                <w:sz w:val="22"/>
                <w:szCs w:val="22"/>
                <w:lang w:val="es-CO" w:eastAsia="es-CO"/>
              </w:rPr>
              <w:t>3</w:t>
            </w:r>
          </w:p>
        </w:tc>
        <w:tc>
          <w:tcPr>
            <w:tcW w:w="643" w:type="dxa"/>
            <w:tcBorders>
              <w:top w:val="nil"/>
              <w:left w:val="nil"/>
              <w:bottom w:val="single" w:sz="4" w:space="0" w:color="auto"/>
              <w:right w:val="single" w:sz="4" w:space="0" w:color="auto"/>
            </w:tcBorders>
            <w:shd w:val="clear" w:color="auto" w:fill="auto"/>
            <w:noWrap/>
            <w:vAlign w:val="bottom"/>
            <w:hideMark/>
          </w:tcPr>
          <w:p w:rsidR="00B72B0F" w:rsidRPr="00B72B0F" w:rsidRDefault="00B72B0F" w:rsidP="00B72B0F">
            <w:pPr>
              <w:suppressAutoHyphens w:val="0"/>
              <w:jc w:val="center"/>
              <w:rPr>
                <w:rFonts w:ascii="Calibri" w:eastAsia="Times New Roman" w:hAnsi="Calibri"/>
                <w:color w:val="000000"/>
                <w:sz w:val="22"/>
                <w:szCs w:val="22"/>
                <w:lang w:val="es-CO" w:eastAsia="es-CO"/>
              </w:rPr>
            </w:pPr>
            <w:r w:rsidRPr="00B72B0F">
              <w:rPr>
                <w:rFonts w:ascii="Calibri" w:eastAsia="Times New Roman" w:hAnsi="Calibri"/>
                <w:color w:val="000000"/>
                <w:sz w:val="22"/>
                <w:szCs w:val="22"/>
                <w:lang w:val="es-CO" w:eastAsia="es-CO"/>
              </w:rPr>
              <w:t>1%</w:t>
            </w:r>
          </w:p>
        </w:tc>
      </w:tr>
      <w:tr w:rsidR="00B72B0F" w:rsidRPr="00B72B0F" w:rsidTr="007659C7">
        <w:trPr>
          <w:trHeight w:val="280"/>
          <w:jc w:val="center"/>
        </w:trPr>
        <w:tc>
          <w:tcPr>
            <w:tcW w:w="5470" w:type="dxa"/>
            <w:tcBorders>
              <w:top w:val="nil"/>
              <w:left w:val="single" w:sz="4" w:space="0" w:color="auto"/>
              <w:bottom w:val="single" w:sz="4" w:space="0" w:color="auto"/>
              <w:right w:val="single" w:sz="4" w:space="0" w:color="auto"/>
            </w:tcBorders>
            <w:shd w:val="clear" w:color="auto" w:fill="auto"/>
            <w:noWrap/>
            <w:vAlign w:val="bottom"/>
            <w:hideMark/>
          </w:tcPr>
          <w:p w:rsidR="00B72B0F" w:rsidRPr="00B72B0F" w:rsidRDefault="00B72B0F" w:rsidP="00B72B0F">
            <w:pPr>
              <w:suppressAutoHyphens w:val="0"/>
              <w:jc w:val="center"/>
              <w:rPr>
                <w:rFonts w:ascii="Calibri" w:eastAsia="Times New Roman" w:hAnsi="Calibri"/>
                <w:color w:val="000000"/>
                <w:sz w:val="22"/>
                <w:szCs w:val="22"/>
                <w:lang w:val="es-CO" w:eastAsia="es-CO"/>
              </w:rPr>
            </w:pPr>
            <w:r w:rsidRPr="00B72B0F">
              <w:rPr>
                <w:rFonts w:ascii="Calibri" w:eastAsia="Times New Roman" w:hAnsi="Calibri"/>
                <w:color w:val="000000"/>
                <w:sz w:val="22"/>
                <w:szCs w:val="22"/>
                <w:lang w:val="es-CO" w:eastAsia="es-CO"/>
              </w:rPr>
              <w:t>OTROS (ACCION POPULAR, CIRCULARES)</w:t>
            </w:r>
          </w:p>
        </w:tc>
        <w:tc>
          <w:tcPr>
            <w:tcW w:w="1148" w:type="dxa"/>
            <w:tcBorders>
              <w:top w:val="nil"/>
              <w:left w:val="nil"/>
              <w:bottom w:val="single" w:sz="4" w:space="0" w:color="auto"/>
              <w:right w:val="single" w:sz="4" w:space="0" w:color="auto"/>
            </w:tcBorders>
            <w:shd w:val="clear" w:color="auto" w:fill="auto"/>
            <w:noWrap/>
            <w:vAlign w:val="bottom"/>
            <w:hideMark/>
          </w:tcPr>
          <w:p w:rsidR="00B72B0F" w:rsidRPr="00B72B0F" w:rsidRDefault="00B72B0F" w:rsidP="00B72B0F">
            <w:pPr>
              <w:suppressAutoHyphens w:val="0"/>
              <w:jc w:val="center"/>
              <w:rPr>
                <w:rFonts w:ascii="Calibri" w:eastAsia="Times New Roman" w:hAnsi="Calibri"/>
                <w:color w:val="000000"/>
                <w:sz w:val="22"/>
                <w:szCs w:val="22"/>
                <w:lang w:val="es-CO" w:eastAsia="es-CO"/>
              </w:rPr>
            </w:pPr>
            <w:r w:rsidRPr="00B72B0F">
              <w:rPr>
                <w:rFonts w:ascii="Calibri" w:eastAsia="Times New Roman" w:hAnsi="Calibri"/>
                <w:color w:val="000000"/>
                <w:sz w:val="22"/>
                <w:szCs w:val="22"/>
                <w:lang w:val="es-CO" w:eastAsia="es-CO"/>
              </w:rPr>
              <w:t>5</w:t>
            </w:r>
          </w:p>
        </w:tc>
        <w:tc>
          <w:tcPr>
            <w:tcW w:w="643" w:type="dxa"/>
            <w:tcBorders>
              <w:top w:val="nil"/>
              <w:left w:val="nil"/>
              <w:bottom w:val="single" w:sz="4" w:space="0" w:color="auto"/>
              <w:right w:val="single" w:sz="4" w:space="0" w:color="auto"/>
            </w:tcBorders>
            <w:shd w:val="clear" w:color="auto" w:fill="auto"/>
            <w:noWrap/>
            <w:vAlign w:val="bottom"/>
            <w:hideMark/>
          </w:tcPr>
          <w:p w:rsidR="00B72B0F" w:rsidRPr="00B72B0F" w:rsidRDefault="00B72B0F" w:rsidP="00B72B0F">
            <w:pPr>
              <w:suppressAutoHyphens w:val="0"/>
              <w:jc w:val="center"/>
              <w:rPr>
                <w:rFonts w:ascii="Calibri" w:eastAsia="Times New Roman" w:hAnsi="Calibri"/>
                <w:color w:val="000000"/>
                <w:sz w:val="22"/>
                <w:szCs w:val="22"/>
                <w:lang w:val="es-CO" w:eastAsia="es-CO"/>
              </w:rPr>
            </w:pPr>
            <w:r w:rsidRPr="00B72B0F">
              <w:rPr>
                <w:rFonts w:ascii="Calibri" w:eastAsia="Times New Roman" w:hAnsi="Calibri"/>
                <w:color w:val="000000"/>
                <w:sz w:val="22"/>
                <w:szCs w:val="22"/>
                <w:lang w:val="es-CO" w:eastAsia="es-CO"/>
              </w:rPr>
              <w:t>2%</w:t>
            </w:r>
          </w:p>
        </w:tc>
      </w:tr>
      <w:tr w:rsidR="00B72B0F" w:rsidRPr="00B72B0F" w:rsidTr="007659C7">
        <w:trPr>
          <w:trHeight w:val="280"/>
          <w:jc w:val="center"/>
        </w:trPr>
        <w:tc>
          <w:tcPr>
            <w:tcW w:w="5470" w:type="dxa"/>
            <w:tcBorders>
              <w:top w:val="nil"/>
              <w:left w:val="single" w:sz="4" w:space="0" w:color="auto"/>
              <w:bottom w:val="single" w:sz="4" w:space="0" w:color="auto"/>
              <w:right w:val="single" w:sz="4" w:space="0" w:color="auto"/>
            </w:tcBorders>
            <w:shd w:val="clear" w:color="000000" w:fill="D8E4BC"/>
            <w:noWrap/>
            <w:vAlign w:val="bottom"/>
            <w:hideMark/>
          </w:tcPr>
          <w:p w:rsidR="00B72B0F" w:rsidRPr="00B72B0F" w:rsidRDefault="00B72B0F" w:rsidP="00B72B0F">
            <w:pPr>
              <w:suppressAutoHyphens w:val="0"/>
              <w:jc w:val="center"/>
              <w:rPr>
                <w:rFonts w:ascii="Calibri" w:eastAsia="Times New Roman" w:hAnsi="Calibri"/>
                <w:b/>
                <w:bCs/>
                <w:color w:val="000000"/>
                <w:sz w:val="22"/>
                <w:szCs w:val="22"/>
                <w:lang w:val="es-CO" w:eastAsia="es-CO"/>
              </w:rPr>
            </w:pPr>
            <w:r w:rsidRPr="00B72B0F">
              <w:rPr>
                <w:rFonts w:ascii="Calibri" w:eastAsia="Times New Roman" w:hAnsi="Calibri"/>
                <w:b/>
                <w:bCs/>
                <w:color w:val="000000"/>
                <w:sz w:val="22"/>
                <w:szCs w:val="22"/>
                <w:lang w:val="es-CO" w:eastAsia="es-CO"/>
              </w:rPr>
              <w:t>TOTAL</w:t>
            </w:r>
          </w:p>
        </w:tc>
        <w:tc>
          <w:tcPr>
            <w:tcW w:w="1148" w:type="dxa"/>
            <w:tcBorders>
              <w:top w:val="nil"/>
              <w:left w:val="nil"/>
              <w:bottom w:val="single" w:sz="4" w:space="0" w:color="auto"/>
              <w:right w:val="single" w:sz="4" w:space="0" w:color="auto"/>
            </w:tcBorders>
            <w:shd w:val="clear" w:color="000000" w:fill="D8E4BC"/>
            <w:noWrap/>
            <w:vAlign w:val="bottom"/>
            <w:hideMark/>
          </w:tcPr>
          <w:p w:rsidR="00B72B0F" w:rsidRPr="00B72B0F" w:rsidRDefault="00B72B0F" w:rsidP="00B72B0F">
            <w:pPr>
              <w:suppressAutoHyphens w:val="0"/>
              <w:jc w:val="center"/>
              <w:rPr>
                <w:rFonts w:ascii="Calibri" w:eastAsia="Times New Roman" w:hAnsi="Calibri"/>
                <w:b/>
                <w:bCs/>
                <w:color w:val="000000"/>
                <w:sz w:val="22"/>
                <w:szCs w:val="22"/>
                <w:lang w:val="es-CO" w:eastAsia="es-CO"/>
              </w:rPr>
            </w:pPr>
            <w:r w:rsidRPr="00B72B0F">
              <w:rPr>
                <w:rFonts w:ascii="Calibri" w:eastAsia="Times New Roman" w:hAnsi="Calibri"/>
                <w:b/>
                <w:bCs/>
                <w:color w:val="000000"/>
                <w:sz w:val="22"/>
                <w:szCs w:val="22"/>
                <w:lang w:val="es-CO" w:eastAsia="es-CO"/>
              </w:rPr>
              <w:t>240</w:t>
            </w:r>
          </w:p>
        </w:tc>
        <w:tc>
          <w:tcPr>
            <w:tcW w:w="643" w:type="dxa"/>
            <w:tcBorders>
              <w:top w:val="nil"/>
              <w:left w:val="nil"/>
              <w:bottom w:val="single" w:sz="4" w:space="0" w:color="auto"/>
              <w:right w:val="single" w:sz="4" w:space="0" w:color="auto"/>
            </w:tcBorders>
            <w:shd w:val="clear" w:color="000000" w:fill="D8E4BC"/>
            <w:noWrap/>
            <w:vAlign w:val="bottom"/>
            <w:hideMark/>
          </w:tcPr>
          <w:p w:rsidR="00B72B0F" w:rsidRPr="00B72B0F" w:rsidRDefault="00B72B0F" w:rsidP="00B72B0F">
            <w:pPr>
              <w:suppressAutoHyphens w:val="0"/>
              <w:jc w:val="center"/>
              <w:rPr>
                <w:rFonts w:ascii="Calibri" w:eastAsia="Times New Roman" w:hAnsi="Calibri"/>
                <w:b/>
                <w:bCs/>
                <w:color w:val="000000"/>
                <w:sz w:val="22"/>
                <w:szCs w:val="22"/>
                <w:lang w:val="es-CO" w:eastAsia="es-CO"/>
              </w:rPr>
            </w:pPr>
            <w:r w:rsidRPr="00B72B0F">
              <w:rPr>
                <w:rFonts w:ascii="Calibri" w:eastAsia="Times New Roman" w:hAnsi="Calibri"/>
                <w:b/>
                <w:bCs/>
                <w:color w:val="000000"/>
                <w:sz w:val="22"/>
                <w:szCs w:val="22"/>
                <w:lang w:val="es-CO" w:eastAsia="es-CO"/>
              </w:rPr>
              <w:t>100%</w:t>
            </w:r>
          </w:p>
        </w:tc>
      </w:tr>
    </w:tbl>
    <w:p w:rsidR="00F52544" w:rsidRPr="00F65000" w:rsidRDefault="004E084A" w:rsidP="00B72B0F">
      <w:pPr>
        <w:tabs>
          <w:tab w:val="right" w:pos="8222"/>
        </w:tabs>
        <w:spacing w:after="280"/>
        <w:jc w:val="center"/>
        <w:rPr>
          <w:b/>
          <w:noProof/>
          <w:sz w:val="16"/>
          <w:szCs w:val="16"/>
          <w:lang w:val="es-CO" w:eastAsia="es-CO"/>
        </w:rPr>
      </w:pPr>
      <w:r w:rsidRPr="00F52544">
        <w:rPr>
          <w:b/>
          <w:noProof/>
          <w:sz w:val="16"/>
          <w:szCs w:val="16"/>
          <w:lang w:val="es-CO" w:eastAsia="es-CO"/>
        </w:rPr>
        <w:t xml:space="preserve">*Fuente: Aplicativo software </w:t>
      </w:r>
      <w:r w:rsidR="00F52544" w:rsidRPr="00F52544">
        <w:rPr>
          <w:b/>
          <w:noProof/>
          <w:sz w:val="16"/>
          <w:szCs w:val="16"/>
          <w:lang w:val="es-CO" w:eastAsia="es-CO"/>
        </w:rPr>
        <w:t>Digifile</w:t>
      </w:r>
    </w:p>
    <w:p w:rsidR="0033749D" w:rsidRDefault="00FB57E1" w:rsidP="00B833FD">
      <w:pPr>
        <w:tabs>
          <w:tab w:val="right" w:pos="8222"/>
        </w:tabs>
        <w:spacing w:after="280"/>
        <w:rPr>
          <w:rFonts w:ascii="Tahoma" w:eastAsia="Arial" w:hAnsi="Tahoma" w:cs="Tahoma"/>
        </w:rPr>
      </w:pPr>
      <w:r>
        <w:rPr>
          <w:noProof/>
          <w:lang w:val="es-CO" w:eastAsia="es-CO"/>
        </w:rPr>
        <w:drawing>
          <wp:inline distT="0" distB="0" distL="0" distR="0">
            <wp:extent cx="5000625" cy="1809750"/>
            <wp:effectExtent l="0" t="0" r="9525" b="19050"/>
            <wp:docPr id="13"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901D9B" w:rsidRPr="00901D9B" w:rsidRDefault="001324DC" w:rsidP="00B833FD">
      <w:pPr>
        <w:tabs>
          <w:tab w:val="right" w:pos="8222"/>
        </w:tabs>
        <w:spacing w:before="280" w:after="280" w:line="200" w:lineRule="atLeast"/>
        <w:jc w:val="both"/>
        <w:rPr>
          <w:rFonts w:ascii="Tahoma" w:eastAsia="Arial" w:hAnsi="Tahoma" w:cs="Tahoma"/>
        </w:rPr>
      </w:pPr>
      <w:r w:rsidRPr="00901D9B">
        <w:rPr>
          <w:rFonts w:ascii="Tahoma" w:eastAsia="Arial" w:hAnsi="Tahoma" w:cs="Tahoma"/>
        </w:rPr>
        <w:t xml:space="preserve">De las </w:t>
      </w:r>
      <w:r w:rsidR="00901D9B" w:rsidRPr="00901D9B">
        <w:rPr>
          <w:rFonts w:ascii="Tahoma" w:eastAsia="Arial" w:hAnsi="Tahoma" w:cs="Tahoma"/>
          <w:b/>
        </w:rPr>
        <w:t xml:space="preserve">240 </w:t>
      </w:r>
      <w:r w:rsidR="00011E47" w:rsidRPr="00901D9B">
        <w:rPr>
          <w:rFonts w:ascii="Tahoma" w:eastAsia="Arial" w:hAnsi="Tahoma" w:cs="Tahoma"/>
        </w:rPr>
        <w:t>solicitudes ingresadas</w:t>
      </w:r>
      <w:r w:rsidR="004E084A" w:rsidRPr="00901D9B">
        <w:rPr>
          <w:rFonts w:ascii="Tahoma" w:eastAsia="Arial" w:hAnsi="Tahoma" w:cs="Tahoma"/>
        </w:rPr>
        <w:t xml:space="preserve">, </w:t>
      </w:r>
      <w:r w:rsidR="0033749D" w:rsidRPr="00901D9B">
        <w:rPr>
          <w:rFonts w:ascii="Tahoma" w:eastAsia="Arial" w:hAnsi="Tahoma" w:cs="Tahoma"/>
        </w:rPr>
        <w:t xml:space="preserve">las solicitudes de información son las </w:t>
      </w:r>
      <w:r w:rsidR="004E084A" w:rsidRPr="00901D9B">
        <w:rPr>
          <w:rFonts w:ascii="Tahoma" w:eastAsia="Arial" w:hAnsi="Tahoma" w:cs="Tahoma"/>
        </w:rPr>
        <w:t>más</w:t>
      </w:r>
      <w:r w:rsidR="00901D9B" w:rsidRPr="00901D9B">
        <w:rPr>
          <w:rFonts w:ascii="Tahoma" w:eastAsia="Arial" w:hAnsi="Tahoma" w:cs="Tahoma"/>
        </w:rPr>
        <w:t xml:space="preserve"> relevantes con un total de 143</w:t>
      </w:r>
      <w:r w:rsidR="0033749D" w:rsidRPr="00901D9B">
        <w:rPr>
          <w:rFonts w:ascii="Tahoma" w:eastAsia="Arial" w:hAnsi="Tahoma" w:cs="Tahoma"/>
        </w:rPr>
        <w:t>, seguidas</w:t>
      </w:r>
      <w:r w:rsidR="00C316AF" w:rsidRPr="00901D9B">
        <w:rPr>
          <w:rFonts w:ascii="Tahoma" w:eastAsia="Arial" w:hAnsi="Tahoma" w:cs="Tahoma"/>
        </w:rPr>
        <w:t xml:space="preserve"> por las manifestaciones</w:t>
      </w:r>
      <w:r w:rsidR="00DB5593" w:rsidRPr="00901D9B">
        <w:rPr>
          <w:rFonts w:ascii="Tahoma" w:eastAsia="Arial" w:hAnsi="Tahoma" w:cs="Tahoma"/>
        </w:rPr>
        <w:t xml:space="preserve"> </w:t>
      </w:r>
      <w:r w:rsidR="00C316AF" w:rsidRPr="00901D9B">
        <w:rPr>
          <w:rFonts w:ascii="Tahoma" w:eastAsia="Arial" w:hAnsi="Tahoma" w:cs="Tahoma"/>
        </w:rPr>
        <w:t xml:space="preserve">o </w:t>
      </w:r>
      <w:r w:rsidR="00DB5593" w:rsidRPr="00901D9B">
        <w:rPr>
          <w:rFonts w:ascii="Tahoma" w:eastAsia="Arial" w:hAnsi="Tahoma" w:cs="Tahoma"/>
        </w:rPr>
        <w:t xml:space="preserve">petición </w:t>
      </w:r>
      <w:r w:rsidR="00C316AF" w:rsidRPr="00901D9B">
        <w:rPr>
          <w:rFonts w:ascii="Tahoma" w:eastAsia="Arial" w:hAnsi="Tahoma" w:cs="Tahoma"/>
        </w:rPr>
        <w:t xml:space="preserve">de trámite </w:t>
      </w:r>
      <w:r w:rsidR="00DB5593" w:rsidRPr="00901D9B">
        <w:rPr>
          <w:rFonts w:ascii="Tahoma" w:eastAsia="Arial" w:hAnsi="Tahoma" w:cs="Tahoma"/>
        </w:rPr>
        <w:t xml:space="preserve">para un total de </w:t>
      </w:r>
      <w:r w:rsidR="00901D9B" w:rsidRPr="00901D9B">
        <w:rPr>
          <w:rFonts w:ascii="Tahoma" w:eastAsia="Arial" w:hAnsi="Tahoma" w:cs="Tahoma"/>
        </w:rPr>
        <w:t>43</w:t>
      </w:r>
      <w:r w:rsidR="00DB5593" w:rsidRPr="00901D9B">
        <w:rPr>
          <w:rFonts w:ascii="Tahoma" w:eastAsia="Arial" w:hAnsi="Tahoma" w:cs="Tahoma"/>
        </w:rPr>
        <w:t>,</w:t>
      </w:r>
      <w:r w:rsidR="00C316AF" w:rsidRPr="00901D9B">
        <w:rPr>
          <w:rFonts w:ascii="Tahoma" w:eastAsia="Arial" w:hAnsi="Tahoma" w:cs="Tahoma"/>
        </w:rPr>
        <w:t xml:space="preserve"> los</w:t>
      </w:r>
      <w:r w:rsidR="00DB5593" w:rsidRPr="00901D9B">
        <w:rPr>
          <w:rFonts w:ascii="Tahoma" w:eastAsia="Arial" w:hAnsi="Tahoma" w:cs="Tahoma"/>
        </w:rPr>
        <w:t xml:space="preserve"> </w:t>
      </w:r>
      <w:r w:rsidR="00C316AF" w:rsidRPr="00901D9B">
        <w:rPr>
          <w:rFonts w:ascii="Tahoma" w:eastAsia="Arial" w:hAnsi="Tahoma" w:cs="Tahoma"/>
        </w:rPr>
        <w:t>derechos de petición</w:t>
      </w:r>
      <w:r w:rsidR="00DB5593" w:rsidRPr="00901D9B">
        <w:rPr>
          <w:rFonts w:ascii="Tahoma" w:eastAsia="Arial" w:hAnsi="Tahoma" w:cs="Tahoma"/>
        </w:rPr>
        <w:t xml:space="preserve"> </w:t>
      </w:r>
      <w:r w:rsidR="00901D9B" w:rsidRPr="00901D9B">
        <w:rPr>
          <w:rFonts w:ascii="Tahoma" w:eastAsia="Arial" w:hAnsi="Tahoma" w:cs="Tahoma"/>
        </w:rPr>
        <w:t>arrojan un resultado de 15</w:t>
      </w:r>
      <w:r w:rsidR="00DB5593" w:rsidRPr="00901D9B">
        <w:rPr>
          <w:rFonts w:ascii="Tahoma" w:eastAsia="Arial" w:hAnsi="Tahoma" w:cs="Tahoma"/>
        </w:rPr>
        <w:t xml:space="preserve">. </w:t>
      </w:r>
    </w:p>
    <w:p w:rsidR="007561E0" w:rsidRPr="00FA230B" w:rsidRDefault="00083F1A" w:rsidP="00B833FD">
      <w:pPr>
        <w:tabs>
          <w:tab w:val="right" w:pos="8222"/>
        </w:tabs>
        <w:spacing w:before="280" w:after="280" w:line="200" w:lineRule="atLeast"/>
        <w:jc w:val="both"/>
        <w:rPr>
          <w:rFonts w:ascii="Tahoma" w:eastAsia="Arial" w:hAnsi="Tahoma" w:cs="Tahoma"/>
        </w:rPr>
      </w:pPr>
      <w:r w:rsidRPr="00901D9B">
        <w:rPr>
          <w:rFonts w:ascii="Tahoma" w:eastAsia="Arial" w:hAnsi="Tahoma" w:cs="Tahoma"/>
        </w:rPr>
        <w:t>Con el fin de realizar la trazabilidad de las respuestas emitidas por</w:t>
      </w:r>
      <w:r w:rsidR="00901D9B" w:rsidRPr="00901D9B">
        <w:rPr>
          <w:rFonts w:ascii="Tahoma" w:eastAsia="Arial" w:hAnsi="Tahoma" w:cs="Tahoma"/>
        </w:rPr>
        <w:t xml:space="preserve"> la Secretaria de</w:t>
      </w:r>
      <w:r w:rsidR="007659C7">
        <w:rPr>
          <w:rFonts w:ascii="Tahoma" w:eastAsia="Arial" w:hAnsi="Tahoma" w:cs="Tahoma"/>
        </w:rPr>
        <w:t xml:space="preserve"> </w:t>
      </w:r>
      <w:r w:rsidR="00901D9B" w:rsidRPr="00901D9B">
        <w:rPr>
          <w:rFonts w:ascii="Tahoma" w:eastAsia="Arial" w:hAnsi="Tahoma" w:cs="Tahoma"/>
        </w:rPr>
        <w:t>Deportes</w:t>
      </w:r>
      <w:r w:rsidRPr="00901D9B">
        <w:rPr>
          <w:rFonts w:ascii="Tahoma" w:eastAsia="Arial" w:hAnsi="Tahoma" w:cs="Tahoma"/>
        </w:rPr>
        <w:t xml:space="preserve"> de las solicitudes que ingresan mediante el </w:t>
      </w:r>
      <w:r w:rsidR="00CC0101" w:rsidRPr="00901D9B">
        <w:rPr>
          <w:rFonts w:ascii="Tahoma" w:eastAsia="Arial" w:hAnsi="Tahoma" w:cs="Tahoma"/>
        </w:rPr>
        <w:t>Sistema de Gestión Electrónica Documental “GED”</w:t>
      </w:r>
      <w:r w:rsidRPr="00901D9B">
        <w:rPr>
          <w:rFonts w:ascii="Tahoma" w:eastAsia="Arial" w:hAnsi="Tahoma" w:cs="Tahoma"/>
        </w:rPr>
        <w:t xml:space="preserve">, se tomaron como muestra </w:t>
      </w:r>
      <w:r w:rsidR="00901D9B" w:rsidRPr="00901D9B">
        <w:rPr>
          <w:rFonts w:ascii="Tahoma" w:eastAsia="Arial" w:hAnsi="Tahoma" w:cs="Tahoma"/>
          <w:b/>
        </w:rPr>
        <w:t>240</w:t>
      </w:r>
      <w:r w:rsidRPr="00901D9B">
        <w:rPr>
          <w:rFonts w:ascii="Tahoma" w:eastAsia="Arial" w:hAnsi="Tahoma" w:cs="Tahoma"/>
          <w:b/>
        </w:rPr>
        <w:t xml:space="preserve"> </w:t>
      </w:r>
      <w:r w:rsidR="00A7232E" w:rsidRPr="00A7232E">
        <w:rPr>
          <w:rFonts w:ascii="Tahoma" w:eastAsia="Arial" w:hAnsi="Tahoma" w:cs="Tahoma"/>
        </w:rPr>
        <w:t>de</w:t>
      </w:r>
      <w:r w:rsidR="005C0952">
        <w:rPr>
          <w:rFonts w:ascii="Tahoma" w:eastAsia="Arial" w:hAnsi="Tahoma" w:cs="Tahoma"/>
          <w:b/>
        </w:rPr>
        <w:t xml:space="preserve"> 1205</w:t>
      </w:r>
      <w:r w:rsidR="00A7232E">
        <w:rPr>
          <w:rFonts w:ascii="Tahoma" w:eastAsia="Arial" w:hAnsi="Tahoma" w:cs="Tahoma"/>
          <w:b/>
        </w:rPr>
        <w:t xml:space="preserve"> </w:t>
      </w:r>
      <w:r w:rsidR="005D3AB2" w:rsidRPr="00901D9B">
        <w:rPr>
          <w:rFonts w:ascii="Tahoma" w:eastAsia="Arial" w:hAnsi="Tahoma" w:cs="Tahoma"/>
        </w:rPr>
        <w:t>peticiones,</w:t>
      </w:r>
      <w:r w:rsidRPr="00901D9B">
        <w:rPr>
          <w:rFonts w:ascii="Tahoma" w:eastAsia="Arial" w:hAnsi="Tahoma" w:cs="Tahoma"/>
        </w:rPr>
        <w:t xml:space="preserve"> arrojando los siguientes resultados:</w:t>
      </w:r>
    </w:p>
    <w:tbl>
      <w:tblPr>
        <w:tblW w:w="7478" w:type="dxa"/>
        <w:jc w:val="center"/>
        <w:tblInd w:w="240" w:type="dxa"/>
        <w:tblCellMar>
          <w:left w:w="70" w:type="dxa"/>
          <w:right w:w="70" w:type="dxa"/>
        </w:tblCellMar>
        <w:tblLook w:val="04A0" w:firstRow="1" w:lastRow="0" w:firstColumn="1" w:lastColumn="0" w:noHBand="0" w:noVBand="1"/>
      </w:tblPr>
      <w:tblGrid>
        <w:gridCol w:w="2061"/>
        <w:gridCol w:w="862"/>
        <w:gridCol w:w="2234"/>
        <w:gridCol w:w="2321"/>
      </w:tblGrid>
      <w:tr w:rsidR="009F6E16" w:rsidRPr="009F6E16" w:rsidTr="000954AC">
        <w:trPr>
          <w:trHeight w:val="300"/>
          <w:jc w:val="center"/>
        </w:trPr>
        <w:tc>
          <w:tcPr>
            <w:tcW w:w="2061" w:type="dxa"/>
            <w:tcBorders>
              <w:top w:val="single" w:sz="8" w:space="0" w:color="auto"/>
              <w:left w:val="single" w:sz="8" w:space="0" w:color="auto"/>
              <w:bottom w:val="nil"/>
              <w:right w:val="single" w:sz="8" w:space="0" w:color="auto"/>
            </w:tcBorders>
            <w:shd w:val="clear" w:color="auto" w:fill="92CDDC" w:themeFill="accent5" w:themeFillTint="99"/>
            <w:noWrap/>
            <w:vAlign w:val="center"/>
            <w:hideMark/>
          </w:tcPr>
          <w:p w:rsidR="00A7232E" w:rsidRPr="009F6E16" w:rsidRDefault="00A7232E" w:rsidP="00A7232E">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t>Fecha Tramite</w:t>
            </w:r>
          </w:p>
        </w:tc>
        <w:tc>
          <w:tcPr>
            <w:tcW w:w="862" w:type="dxa"/>
            <w:tcBorders>
              <w:top w:val="single" w:sz="8" w:space="0" w:color="auto"/>
              <w:left w:val="nil"/>
              <w:bottom w:val="nil"/>
              <w:right w:val="single" w:sz="8" w:space="0" w:color="auto"/>
            </w:tcBorders>
            <w:shd w:val="clear" w:color="auto" w:fill="92CDDC" w:themeFill="accent5" w:themeFillTint="99"/>
            <w:noWrap/>
            <w:vAlign w:val="center"/>
            <w:hideMark/>
          </w:tcPr>
          <w:p w:rsidR="00A7232E" w:rsidRPr="009F6E16" w:rsidRDefault="00A7232E" w:rsidP="00A7232E">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t>Tramite</w:t>
            </w:r>
          </w:p>
        </w:tc>
        <w:tc>
          <w:tcPr>
            <w:tcW w:w="2234" w:type="dxa"/>
            <w:tcBorders>
              <w:top w:val="single" w:sz="8" w:space="0" w:color="auto"/>
              <w:left w:val="nil"/>
              <w:bottom w:val="nil"/>
              <w:right w:val="single" w:sz="8" w:space="0" w:color="auto"/>
            </w:tcBorders>
            <w:shd w:val="clear" w:color="auto" w:fill="92CDDC" w:themeFill="accent5" w:themeFillTint="99"/>
            <w:vAlign w:val="center"/>
            <w:hideMark/>
          </w:tcPr>
          <w:p w:rsidR="00A7232E" w:rsidRPr="009F6E16" w:rsidRDefault="00A7232E" w:rsidP="00A7232E">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t>Respuesta</w:t>
            </w:r>
          </w:p>
        </w:tc>
        <w:tc>
          <w:tcPr>
            <w:tcW w:w="2321" w:type="dxa"/>
            <w:tcBorders>
              <w:top w:val="single" w:sz="8" w:space="0" w:color="auto"/>
              <w:left w:val="nil"/>
              <w:bottom w:val="nil"/>
              <w:right w:val="single" w:sz="8" w:space="0" w:color="auto"/>
            </w:tcBorders>
            <w:shd w:val="clear" w:color="auto" w:fill="92CDDC" w:themeFill="accent5" w:themeFillTint="99"/>
            <w:vAlign w:val="center"/>
            <w:hideMark/>
          </w:tcPr>
          <w:p w:rsidR="00A7232E" w:rsidRPr="009F6E16" w:rsidRDefault="00A7232E" w:rsidP="00A7232E">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t>Observaciones</w:t>
            </w:r>
          </w:p>
        </w:tc>
      </w:tr>
      <w:tr w:rsidR="009F6E16" w:rsidRPr="009F6E16" w:rsidTr="009F6E16">
        <w:trPr>
          <w:trHeight w:val="52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32E" w:rsidRPr="009F6E16" w:rsidRDefault="00A7232E"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02/01/15</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A7232E" w:rsidRPr="009F6E16" w:rsidRDefault="00A7232E"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57</w:t>
            </w:r>
          </w:p>
        </w:tc>
        <w:tc>
          <w:tcPr>
            <w:tcW w:w="2234" w:type="dxa"/>
            <w:tcBorders>
              <w:top w:val="single" w:sz="4" w:space="0" w:color="auto"/>
              <w:left w:val="nil"/>
              <w:bottom w:val="single" w:sz="4" w:space="0" w:color="auto"/>
              <w:right w:val="single" w:sz="4" w:space="0" w:color="auto"/>
            </w:tcBorders>
            <w:shd w:val="clear" w:color="auto" w:fill="auto"/>
            <w:vAlign w:val="bottom"/>
            <w:hideMark/>
          </w:tcPr>
          <w:p w:rsidR="00A7232E" w:rsidRPr="009F6E16" w:rsidRDefault="00A7232E"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 xml:space="preserve">Se llamó al 3128807314 y se </w:t>
            </w:r>
            <w:proofErr w:type="spellStart"/>
            <w:r w:rsidRPr="009F6E16">
              <w:rPr>
                <w:rFonts w:ascii="Arial" w:eastAsia="Times New Roman" w:hAnsi="Arial" w:cs="Arial"/>
                <w:color w:val="000000"/>
                <w:sz w:val="18"/>
                <w:szCs w:val="18"/>
                <w:vertAlign w:val="subscript"/>
                <w:lang w:val="es-CO" w:eastAsia="es-CO"/>
              </w:rPr>
              <w:t>agendó</w:t>
            </w:r>
            <w:proofErr w:type="spellEnd"/>
            <w:r w:rsidRPr="009F6E16">
              <w:rPr>
                <w:rFonts w:ascii="Arial" w:eastAsia="Times New Roman" w:hAnsi="Arial" w:cs="Arial"/>
                <w:color w:val="000000"/>
                <w:sz w:val="18"/>
                <w:szCs w:val="18"/>
                <w:vertAlign w:val="subscript"/>
                <w:lang w:val="es-CO" w:eastAsia="es-CO"/>
              </w:rPr>
              <w:t xml:space="preserve"> cita para atender su solicitud</w:t>
            </w:r>
          </w:p>
        </w:tc>
        <w:tc>
          <w:tcPr>
            <w:tcW w:w="2321" w:type="dxa"/>
            <w:tcBorders>
              <w:top w:val="single" w:sz="4" w:space="0" w:color="auto"/>
              <w:left w:val="nil"/>
              <w:bottom w:val="single" w:sz="4" w:space="0" w:color="auto"/>
              <w:right w:val="single" w:sz="4" w:space="0" w:color="auto"/>
            </w:tcBorders>
            <w:shd w:val="clear" w:color="auto" w:fill="auto"/>
            <w:vAlign w:val="center"/>
            <w:hideMark/>
          </w:tcPr>
          <w:p w:rsidR="00A7232E" w:rsidRPr="009F6E16" w:rsidRDefault="007561E0" w:rsidP="007561E0">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 xml:space="preserve">No se evidencia respuesta por escrito </w:t>
            </w:r>
          </w:p>
        </w:tc>
      </w:tr>
      <w:tr w:rsidR="009F6E16" w:rsidRPr="009F6E16" w:rsidTr="00787A4E">
        <w:trPr>
          <w:trHeight w:val="980"/>
          <w:jc w:val="center"/>
        </w:trPr>
        <w:tc>
          <w:tcPr>
            <w:tcW w:w="2061" w:type="dxa"/>
            <w:tcBorders>
              <w:top w:val="nil"/>
              <w:left w:val="single" w:sz="4" w:space="0" w:color="auto"/>
              <w:bottom w:val="single" w:sz="4" w:space="0" w:color="auto"/>
              <w:right w:val="single" w:sz="4" w:space="0" w:color="auto"/>
            </w:tcBorders>
            <w:shd w:val="clear" w:color="auto" w:fill="auto"/>
            <w:noWrap/>
            <w:vAlign w:val="center"/>
            <w:hideMark/>
          </w:tcPr>
          <w:p w:rsidR="00A7232E" w:rsidRPr="009F6E16" w:rsidRDefault="00A7232E"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05/01/15</w:t>
            </w:r>
          </w:p>
        </w:tc>
        <w:tc>
          <w:tcPr>
            <w:tcW w:w="862" w:type="dxa"/>
            <w:tcBorders>
              <w:top w:val="nil"/>
              <w:left w:val="nil"/>
              <w:bottom w:val="single" w:sz="4" w:space="0" w:color="auto"/>
              <w:right w:val="single" w:sz="4" w:space="0" w:color="auto"/>
            </w:tcBorders>
            <w:shd w:val="clear" w:color="auto" w:fill="auto"/>
            <w:noWrap/>
            <w:vAlign w:val="center"/>
            <w:hideMark/>
          </w:tcPr>
          <w:p w:rsidR="00A7232E" w:rsidRPr="009F6E16" w:rsidRDefault="00A7232E"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97</w:t>
            </w:r>
          </w:p>
        </w:tc>
        <w:tc>
          <w:tcPr>
            <w:tcW w:w="2234" w:type="dxa"/>
            <w:tcBorders>
              <w:top w:val="nil"/>
              <w:left w:val="nil"/>
              <w:bottom w:val="single" w:sz="4" w:space="0" w:color="auto"/>
              <w:right w:val="single" w:sz="4" w:space="0" w:color="auto"/>
            </w:tcBorders>
            <w:shd w:val="clear" w:color="auto" w:fill="auto"/>
            <w:vAlign w:val="bottom"/>
            <w:hideMark/>
          </w:tcPr>
          <w:p w:rsidR="00A7232E" w:rsidRPr="009F6E16" w:rsidRDefault="00A7232E"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 xml:space="preserve">Enterado del proceso del comodato de la liga de patinaje, se recibieron los documentos para dicho comodato, pero falta documentación. Se llamara a la liga para que en lo </w:t>
            </w:r>
            <w:r w:rsidR="00E81985" w:rsidRPr="009F6E16">
              <w:rPr>
                <w:rFonts w:ascii="Arial" w:eastAsia="Times New Roman" w:hAnsi="Arial" w:cs="Arial"/>
                <w:color w:val="000000"/>
                <w:sz w:val="18"/>
                <w:szCs w:val="18"/>
                <w:vertAlign w:val="subscript"/>
                <w:lang w:val="es-CO" w:eastAsia="es-CO"/>
              </w:rPr>
              <w:t>más</w:t>
            </w:r>
            <w:r w:rsidRPr="009F6E16">
              <w:rPr>
                <w:rFonts w:ascii="Arial" w:eastAsia="Times New Roman" w:hAnsi="Arial" w:cs="Arial"/>
                <w:color w:val="000000"/>
                <w:sz w:val="18"/>
                <w:szCs w:val="18"/>
                <w:vertAlign w:val="subscript"/>
                <w:lang w:val="es-CO" w:eastAsia="es-CO"/>
              </w:rPr>
              <w:t xml:space="preserve"> pronto posible lleguen a esta dependencia.SD-0009-GED-97-2015</w:t>
            </w:r>
          </w:p>
        </w:tc>
        <w:tc>
          <w:tcPr>
            <w:tcW w:w="2321" w:type="dxa"/>
            <w:tcBorders>
              <w:top w:val="nil"/>
              <w:left w:val="nil"/>
              <w:bottom w:val="single" w:sz="4" w:space="0" w:color="auto"/>
              <w:right w:val="single" w:sz="4" w:space="0" w:color="auto"/>
            </w:tcBorders>
            <w:shd w:val="clear" w:color="auto" w:fill="auto"/>
            <w:vAlign w:val="center"/>
            <w:hideMark/>
          </w:tcPr>
          <w:p w:rsidR="00A7232E" w:rsidRPr="009F6E16" w:rsidRDefault="00A7232E"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No se evidencia respuesta por escrito</w:t>
            </w:r>
          </w:p>
        </w:tc>
      </w:tr>
      <w:tr w:rsidR="00787A4E" w:rsidRPr="009F6E16" w:rsidTr="00787A4E">
        <w:trPr>
          <w:trHeight w:val="354"/>
          <w:jc w:val="center"/>
        </w:trPr>
        <w:tc>
          <w:tcPr>
            <w:tcW w:w="2061"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787A4E" w:rsidRPr="009F6E16" w:rsidRDefault="00787A4E" w:rsidP="009460B7">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lastRenderedPageBreak/>
              <w:t>Fecha Tramite</w:t>
            </w:r>
          </w:p>
        </w:tc>
        <w:tc>
          <w:tcPr>
            <w:tcW w:w="862"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787A4E" w:rsidRPr="009F6E16" w:rsidRDefault="00787A4E" w:rsidP="009460B7">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t>Tramite</w:t>
            </w:r>
          </w:p>
        </w:tc>
        <w:tc>
          <w:tcPr>
            <w:tcW w:w="223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787A4E" w:rsidRPr="009F6E16" w:rsidRDefault="00787A4E" w:rsidP="009460B7">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t>Respuesta</w:t>
            </w:r>
          </w:p>
        </w:tc>
        <w:tc>
          <w:tcPr>
            <w:tcW w:w="232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787A4E" w:rsidRPr="009F6E16" w:rsidRDefault="00787A4E" w:rsidP="009460B7">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t>Observaciones</w:t>
            </w:r>
          </w:p>
        </w:tc>
      </w:tr>
      <w:tr w:rsidR="009F6E16" w:rsidRPr="009F6E16" w:rsidTr="00787A4E">
        <w:trPr>
          <w:trHeight w:val="513"/>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32E" w:rsidRPr="009F6E16" w:rsidRDefault="00A7232E"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15/01/15</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32E" w:rsidRPr="009F6E16" w:rsidRDefault="00A7232E"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735</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232E" w:rsidRPr="009F6E16" w:rsidRDefault="00A7232E" w:rsidP="00A7232E">
            <w:pPr>
              <w:suppressAutoHyphens w:val="0"/>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Se llamó al cuerpo oficial de bomberos donde se le informó al Mayor Marín por medio de su secretaria, seguir apoyando el programa de entrenamiento físico</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32E" w:rsidRPr="009F6E16" w:rsidRDefault="00A7232E"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No se evidencia respuesta por escrito</w:t>
            </w:r>
          </w:p>
        </w:tc>
      </w:tr>
      <w:tr w:rsidR="009F6E16" w:rsidRPr="009F6E16" w:rsidTr="00787A4E">
        <w:trPr>
          <w:trHeight w:val="465"/>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232E" w:rsidRPr="009F6E16" w:rsidRDefault="00A7232E"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15/01/15</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A7232E" w:rsidRPr="009F6E16" w:rsidRDefault="00A7232E"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756</w:t>
            </w:r>
          </w:p>
        </w:tc>
        <w:tc>
          <w:tcPr>
            <w:tcW w:w="2234" w:type="dxa"/>
            <w:tcBorders>
              <w:top w:val="single" w:sz="4" w:space="0" w:color="auto"/>
              <w:left w:val="nil"/>
              <w:bottom w:val="single" w:sz="4" w:space="0" w:color="auto"/>
              <w:right w:val="single" w:sz="4" w:space="0" w:color="auto"/>
            </w:tcBorders>
            <w:shd w:val="clear" w:color="auto" w:fill="auto"/>
            <w:vAlign w:val="bottom"/>
            <w:hideMark/>
          </w:tcPr>
          <w:p w:rsidR="00A7232E" w:rsidRPr="009F6E16" w:rsidRDefault="00A7232E" w:rsidP="00A7232E">
            <w:pPr>
              <w:suppressAutoHyphens w:val="0"/>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SE DISCUTIO EN REUNION CON TODOS LOS FUNCIONARIOS-</w:t>
            </w:r>
          </w:p>
        </w:tc>
        <w:tc>
          <w:tcPr>
            <w:tcW w:w="2321" w:type="dxa"/>
            <w:tcBorders>
              <w:top w:val="single" w:sz="4" w:space="0" w:color="auto"/>
              <w:left w:val="nil"/>
              <w:bottom w:val="single" w:sz="4" w:space="0" w:color="auto"/>
              <w:right w:val="single" w:sz="4" w:space="0" w:color="auto"/>
            </w:tcBorders>
            <w:shd w:val="clear" w:color="auto" w:fill="auto"/>
            <w:noWrap/>
            <w:vAlign w:val="center"/>
            <w:hideMark/>
          </w:tcPr>
          <w:p w:rsidR="00A7232E" w:rsidRPr="009F6E16" w:rsidRDefault="00A7232E"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En términos</w:t>
            </w:r>
          </w:p>
        </w:tc>
      </w:tr>
      <w:tr w:rsidR="009F6E16" w:rsidRPr="009F6E16" w:rsidTr="009F6E16">
        <w:trPr>
          <w:trHeight w:val="812"/>
          <w:jc w:val="center"/>
        </w:trPr>
        <w:tc>
          <w:tcPr>
            <w:tcW w:w="2061" w:type="dxa"/>
            <w:tcBorders>
              <w:top w:val="nil"/>
              <w:left w:val="single" w:sz="4" w:space="0" w:color="auto"/>
              <w:bottom w:val="single" w:sz="4" w:space="0" w:color="auto"/>
              <w:right w:val="single" w:sz="4" w:space="0" w:color="auto"/>
            </w:tcBorders>
            <w:shd w:val="clear" w:color="auto" w:fill="auto"/>
            <w:noWrap/>
            <w:vAlign w:val="center"/>
            <w:hideMark/>
          </w:tcPr>
          <w:p w:rsidR="00A7232E" w:rsidRPr="009F6E16" w:rsidRDefault="00A7232E"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15/01/15</w:t>
            </w:r>
          </w:p>
        </w:tc>
        <w:tc>
          <w:tcPr>
            <w:tcW w:w="862" w:type="dxa"/>
            <w:tcBorders>
              <w:top w:val="nil"/>
              <w:left w:val="nil"/>
              <w:bottom w:val="single" w:sz="4" w:space="0" w:color="auto"/>
              <w:right w:val="single" w:sz="4" w:space="0" w:color="auto"/>
            </w:tcBorders>
            <w:shd w:val="clear" w:color="auto" w:fill="auto"/>
            <w:noWrap/>
            <w:vAlign w:val="center"/>
            <w:hideMark/>
          </w:tcPr>
          <w:p w:rsidR="00A7232E" w:rsidRPr="009F6E16" w:rsidRDefault="00A7232E"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820</w:t>
            </w:r>
          </w:p>
        </w:tc>
        <w:tc>
          <w:tcPr>
            <w:tcW w:w="2234" w:type="dxa"/>
            <w:tcBorders>
              <w:top w:val="nil"/>
              <w:left w:val="nil"/>
              <w:bottom w:val="single" w:sz="4" w:space="0" w:color="auto"/>
              <w:right w:val="single" w:sz="4" w:space="0" w:color="auto"/>
            </w:tcBorders>
            <w:shd w:val="clear" w:color="auto" w:fill="auto"/>
            <w:vAlign w:val="bottom"/>
            <w:hideMark/>
          </w:tcPr>
          <w:p w:rsidR="00A7232E" w:rsidRPr="009F6E16" w:rsidRDefault="006B78D0"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Se</w:t>
            </w:r>
            <w:r w:rsidR="00A7232E" w:rsidRPr="009F6E16">
              <w:rPr>
                <w:rFonts w:ascii="Arial" w:eastAsia="Times New Roman" w:hAnsi="Arial" w:cs="Arial"/>
                <w:color w:val="000000"/>
                <w:sz w:val="18"/>
                <w:szCs w:val="18"/>
                <w:vertAlign w:val="subscript"/>
                <w:lang w:val="es-CO" w:eastAsia="es-CO"/>
              </w:rPr>
              <w:t xml:space="preserve"> llama al solicitante para explicarle que aún no se tiene contrato vigente de implementación deportiva y queda en espera en el momento en que se de este proceso contractual.</w:t>
            </w:r>
          </w:p>
        </w:tc>
        <w:tc>
          <w:tcPr>
            <w:tcW w:w="2321" w:type="dxa"/>
            <w:tcBorders>
              <w:top w:val="nil"/>
              <w:left w:val="nil"/>
              <w:bottom w:val="single" w:sz="4" w:space="0" w:color="auto"/>
              <w:right w:val="single" w:sz="4" w:space="0" w:color="auto"/>
            </w:tcBorders>
            <w:shd w:val="clear" w:color="auto" w:fill="auto"/>
            <w:vAlign w:val="center"/>
            <w:hideMark/>
          </w:tcPr>
          <w:p w:rsidR="00A7232E" w:rsidRPr="009F6E16" w:rsidRDefault="00A7232E"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No se evidencia respuesta por escrito</w:t>
            </w:r>
          </w:p>
        </w:tc>
      </w:tr>
      <w:tr w:rsidR="009F6E16" w:rsidRPr="009F6E16" w:rsidTr="009F6E16">
        <w:trPr>
          <w:trHeight w:val="115"/>
          <w:jc w:val="center"/>
        </w:trPr>
        <w:tc>
          <w:tcPr>
            <w:tcW w:w="2061" w:type="dxa"/>
            <w:tcBorders>
              <w:top w:val="nil"/>
              <w:left w:val="single" w:sz="4" w:space="0" w:color="auto"/>
              <w:bottom w:val="single" w:sz="4" w:space="0" w:color="auto"/>
              <w:right w:val="single" w:sz="4" w:space="0" w:color="auto"/>
            </w:tcBorders>
            <w:shd w:val="clear" w:color="auto" w:fill="auto"/>
            <w:noWrap/>
            <w:vAlign w:val="center"/>
            <w:hideMark/>
          </w:tcPr>
          <w:p w:rsidR="00A7232E" w:rsidRPr="009F6E16" w:rsidRDefault="00A7232E"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15/01/15</w:t>
            </w:r>
          </w:p>
        </w:tc>
        <w:tc>
          <w:tcPr>
            <w:tcW w:w="862" w:type="dxa"/>
            <w:tcBorders>
              <w:top w:val="nil"/>
              <w:left w:val="nil"/>
              <w:bottom w:val="single" w:sz="4" w:space="0" w:color="auto"/>
              <w:right w:val="single" w:sz="4" w:space="0" w:color="auto"/>
            </w:tcBorders>
            <w:shd w:val="clear" w:color="auto" w:fill="auto"/>
            <w:noWrap/>
            <w:vAlign w:val="center"/>
            <w:hideMark/>
          </w:tcPr>
          <w:p w:rsidR="00A7232E" w:rsidRPr="009F6E16" w:rsidRDefault="00A7232E"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804</w:t>
            </w:r>
          </w:p>
        </w:tc>
        <w:tc>
          <w:tcPr>
            <w:tcW w:w="2234" w:type="dxa"/>
            <w:tcBorders>
              <w:top w:val="nil"/>
              <w:left w:val="nil"/>
              <w:bottom w:val="single" w:sz="4" w:space="0" w:color="auto"/>
              <w:right w:val="nil"/>
            </w:tcBorders>
            <w:shd w:val="clear" w:color="auto" w:fill="auto"/>
            <w:vAlign w:val="bottom"/>
            <w:hideMark/>
          </w:tcPr>
          <w:p w:rsidR="00A7232E" w:rsidRPr="009F6E16" w:rsidRDefault="00A7232E"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Adjunto oficio SD 023, dando respuesta al GED 804</w:t>
            </w:r>
          </w:p>
        </w:tc>
        <w:tc>
          <w:tcPr>
            <w:tcW w:w="2321" w:type="dxa"/>
            <w:tcBorders>
              <w:top w:val="nil"/>
              <w:left w:val="single" w:sz="4" w:space="0" w:color="auto"/>
              <w:bottom w:val="single" w:sz="4" w:space="0" w:color="auto"/>
              <w:right w:val="single" w:sz="4" w:space="0" w:color="auto"/>
            </w:tcBorders>
            <w:shd w:val="clear" w:color="auto" w:fill="auto"/>
            <w:noWrap/>
            <w:vAlign w:val="center"/>
            <w:hideMark/>
          </w:tcPr>
          <w:p w:rsidR="00A7232E" w:rsidRPr="009F6E16" w:rsidRDefault="00A7232E"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En  términos</w:t>
            </w:r>
          </w:p>
        </w:tc>
      </w:tr>
      <w:tr w:rsidR="009F6E16" w:rsidRPr="009F6E16" w:rsidTr="009F6E16">
        <w:trPr>
          <w:trHeight w:val="69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30B" w:rsidRPr="009F6E16" w:rsidRDefault="00FA230B"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16/01/15</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FA230B" w:rsidRPr="009F6E16" w:rsidRDefault="00FA230B"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926</w:t>
            </w:r>
          </w:p>
        </w:tc>
        <w:tc>
          <w:tcPr>
            <w:tcW w:w="2234" w:type="dxa"/>
            <w:tcBorders>
              <w:top w:val="single" w:sz="4" w:space="0" w:color="auto"/>
              <w:left w:val="nil"/>
              <w:bottom w:val="single" w:sz="4" w:space="0" w:color="auto"/>
              <w:right w:val="single" w:sz="4" w:space="0" w:color="auto"/>
            </w:tcBorders>
            <w:shd w:val="clear" w:color="auto" w:fill="auto"/>
            <w:vAlign w:val="bottom"/>
            <w:hideMark/>
          </w:tcPr>
          <w:p w:rsidR="00FA230B" w:rsidRPr="009F6E16" w:rsidRDefault="00FA230B"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SE LE REMITIO RESPUESTA A LA DRA MARIA LUZ VASQUEZ VIA GMAIL PARA LOS FINES PERTINENTES. OK</w:t>
            </w:r>
          </w:p>
        </w:tc>
        <w:tc>
          <w:tcPr>
            <w:tcW w:w="2321" w:type="dxa"/>
            <w:tcBorders>
              <w:top w:val="single" w:sz="4" w:space="0" w:color="auto"/>
              <w:left w:val="nil"/>
              <w:bottom w:val="single" w:sz="4" w:space="0" w:color="auto"/>
              <w:right w:val="single" w:sz="4" w:space="0" w:color="auto"/>
            </w:tcBorders>
            <w:shd w:val="clear" w:color="auto" w:fill="auto"/>
            <w:vAlign w:val="center"/>
            <w:hideMark/>
          </w:tcPr>
          <w:p w:rsidR="00FA230B" w:rsidRPr="009F6E16" w:rsidRDefault="00FA230B"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No se evidencia respuesta por escrito</w:t>
            </w:r>
          </w:p>
        </w:tc>
      </w:tr>
      <w:tr w:rsidR="009F6E16" w:rsidRPr="009F6E16" w:rsidTr="009F6E16">
        <w:trPr>
          <w:trHeight w:val="624"/>
          <w:jc w:val="center"/>
        </w:trPr>
        <w:tc>
          <w:tcPr>
            <w:tcW w:w="2061" w:type="dxa"/>
            <w:tcBorders>
              <w:top w:val="nil"/>
              <w:left w:val="single" w:sz="4" w:space="0" w:color="auto"/>
              <w:bottom w:val="single" w:sz="4" w:space="0" w:color="auto"/>
              <w:right w:val="single" w:sz="4" w:space="0" w:color="auto"/>
            </w:tcBorders>
            <w:shd w:val="clear" w:color="auto" w:fill="auto"/>
            <w:noWrap/>
            <w:vAlign w:val="center"/>
            <w:hideMark/>
          </w:tcPr>
          <w:p w:rsidR="00FA230B" w:rsidRPr="009F6E16" w:rsidRDefault="00FA230B"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16/01/15</w:t>
            </w:r>
          </w:p>
        </w:tc>
        <w:tc>
          <w:tcPr>
            <w:tcW w:w="862" w:type="dxa"/>
            <w:tcBorders>
              <w:top w:val="nil"/>
              <w:left w:val="nil"/>
              <w:bottom w:val="single" w:sz="4" w:space="0" w:color="auto"/>
              <w:right w:val="single" w:sz="4" w:space="0" w:color="auto"/>
            </w:tcBorders>
            <w:shd w:val="clear" w:color="auto" w:fill="auto"/>
            <w:noWrap/>
            <w:vAlign w:val="center"/>
            <w:hideMark/>
          </w:tcPr>
          <w:p w:rsidR="00FA230B" w:rsidRPr="009F6E16" w:rsidRDefault="00FA230B"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975</w:t>
            </w:r>
          </w:p>
        </w:tc>
        <w:tc>
          <w:tcPr>
            <w:tcW w:w="2234" w:type="dxa"/>
            <w:tcBorders>
              <w:top w:val="nil"/>
              <w:left w:val="nil"/>
              <w:bottom w:val="single" w:sz="4" w:space="0" w:color="auto"/>
              <w:right w:val="single" w:sz="4" w:space="0" w:color="auto"/>
            </w:tcBorders>
            <w:shd w:val="clear" w:color="auto" w:fill="auto"/>
            <w:vAlign w:val="center"/>
            <w:hideMark/>
          </w:tcPr>
          <w:p w:rsidR="00FA230B" w:rsidRPr="009F6E16" w:rsidRDefault="00FA230B"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 xml:space="preserve">Dando respuesta al GED-975-15 del club de lucha El Ruiz, se le </w:t>
            </w:r>
            <w:r w:rsidR="006B78D0" w:rsidRPr="009F6E16">
              <w:rPr>
                <w:rFonts w:ascii="Arial" w:eastAsia="Times New Roman" w:hAnsi="Arial" w:cs="Arial"/>
                <w:color w:val="000000"/>
                <w:sz w:val="18"/>
                <w:szCs w:val="18"/>
                <w:vertAlign w:val="subscript"/>
                <w:lang w:val="es-CO" w:eastAsia="es-CO"/>
              </w:rPr>
              <w:t>ha</w:t>
            </w:r>
            <w:r w:rsidRPr="009F6E16">
              <w:rPr>
                <w:rFonts w:ascii="Arial" w:eastAsia="Times New Roman" w:hAnsi="Arial" w:cs="Arial"/>
                <w:color w:val="000000"/>
                <w:sz w:val="18"/>
                <w:szCs w:val="18"/>
                <w:vertAlign w:val="subscript"/>
                <w:lang w:val="es-CO" w:eastAsia="es-CO"/>
              </w:rPr>
              <w:t xml:space="preserve"> aprobado los espacios en el escenario de lucha ubicado en el coliseo menor.</w:t>
            </w:r>
          </w:p>
        </w:tc>
        <w:tc>
          <w:tcPr>
            <w:tcW w:w="2321" w:type="dxa"/>
            <w:tcBorders>
              <w:top w:val="nil"/>
              <w:left w:val="nil"/>
              <w:bottom w:val="single" w:sz="4" w:space="0" w:color="auto"/>
              <w:right w:val="single" w:sz="4" w:space="0" w:color="auto"/>
            </w:tcBorders>
            <w:shd w:val="clear" w:color="auto" w:fill="auto"/>
            <w:vAlign w:val="center"/>
            <w:hideMark/>
          </w:tcPr>
          <w:p w:rsidR="00FA230B" w:rsidRPr="009F6E16" w:rsidRDefault="00FA230B"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No se evidencia respuesta por escrito</w:t>
            </w:r>
          </w:p>
        </w:tc>
      </w:tr>
      <w:tr w:rsidR="009F6E16" w:rsidRPr="009F6E16" w:rsidTr="009F6E16">
        <w:trPr>
          <w:trHeight w:val="137"/>
          <w:jc w:val="center"/>
        </w:trPr>
        <w:tc>
          <w:tcPr>
            <w:tcW w:w="2061" w:type="dxa"/>
            <w:tcBorders>
              <w:top w:val="nil"/>
              <w:left w:val="single" w:sz="4" w:space="0" w:color="auto"/>
              <w:bottom w:val="single" w:sz="4" w:space="0" w:color="auto"/>
              <w:right w:val="single" w:sz="4" w:space="0" w:color="auto"/>
            </w:tcBorders>
            <w:shd w:val="clear" w:color="auto" w:fill="auto"/>
            <w:noWrap/>
            <w:vAlign w:val="center"/>
            <w:hideMark/>
          </w:tcPr>
          <w:p w:rsidR="00FA230B" w:rsidRPr="009F6E16" w:rsidRDefault="00FA230B"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16/01/15</w:t>
            </w:r>
          </w:p>
        </w:tc>
        <w:tc>
          <w:tcPr>
            <w:tcW w:w="862" w:type="dxa"/>
            <w:tcBorders>
              <w:top w:val="nil"/>
              <w:left w:val="nil"/>
              <w:bottom w:val="single" w:sz="4" w:space="0" w:color="auto"/>
              <w:right w:val="single" w:sz="4" w:space="0" w:color="auto"/>
            </w:tcBorders>
            <w:shd w:val="clear" w:color="auto" w:fill="auto"/>
            <w:noWrap/>
            <w:vAlign w:val="center"/>
            <w:hideMark/>
          </w:tcPr>
          <w:p w:rsidR="00FA230B" w:rsidRPr="009F6E16" w:rsidRDefault="00FA230B"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1026</w:t>
            </w:r>
          </w:p>
        </w:tc>
        <w:tc>
          <w:tcPr>
            <w:tcW w:w="2234" w:type="dxa"/>
            <w:tcBorders>
              <w:top w:val="nil"/>
              <w:left w:val="nil"/>
              <w:bottom w:val="single" w:sz="4" w:space="0" w:color="auto"/>
              <w:right w:val="single" w:sz="4" w:space="0" w:color="auto"/>
            </w:tcBorders>
            <w:shd w:val="clear" w:color="auto" w:fill="auto"/>
            <w:vAlign w:val="center"/>
            <w:hideMark/>
          </w:tcPr>
          <w:p w:rsidR="00FA230B" w:rsidRPr="009F6E16" w:rsidRDefault="00FA230B" w:rsidP="007561E0">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SD-0028-GED1026-2015</w:t>
            </w:r>
          </w:p>
        </w:tc>
        <w:tc>
          <w:tcPr>
            <w:tcW w:w="2321" w:type="dxa"/>
            <w:tcBorders>
              <w:top w:val="nil"/>
              <w:left w:val="nil"/>
              <w:bottom w:val="single" w:sz="4" w:space="0" w:color="auto"/>
              <w:right w:val="single" w:sz="4" w:space="0" w:color="auto"/>
            </w:tcBorders>
            <w:shd w:val="clear" w:color="auto" w:fill="auto"/>
            <w:vAlign w:val="center"/>
            <w:hideMark/>
          </w:tcPr>
          <w:p w:rsidR="00FA230B" w:rsidRPr="009F6E16" w:rsidRDefault="00FA230B" w:rsidP="007561E0">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En términos</w:t>
            </w:r>
          </w:p>
        </w:tc>
      </w:tr>
      <w:tr w:rsidR="009F6E16" w:rsidRPr="009F6E16" w:rsidTr="009F6E16">
        <w:trPr>
          <w:trHeight w:val="300"/>
          <w:jc w:val="center"/>
        </w:trPr>
        <w:tc>
          <w:tcPr>
            <w:tcW w:w="2061" w:type="dxa"/>
            <w:tcBorders>
              <w:top w:val="nil"/>
              <w:left w:val="single" w:sz="4" w:space="0" w:color="auto"/>
              <w:bottom w:val="single" w:sz="4" w:space="0" w:color="auto"/>
              <w:right w:val="single" w:sz="4" w:space="0" w:color="auto"/>
            </w:tcBorders>
            <w:shd w:val="clear" w:color="auto" w:fill="auto"/>
            <w:noWrap/>
            <w:vAlign w:val="center"/>
            <w:hideMark/>
          </w:tcPr>
          <w:p w:rsidR="00FA230B" w:rsidRPr="009F6E16" w:rsidRDefault="00FA230B"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16/01/15</w:t>
            </w:r>
          </w:p>
        </w:tc>
        <w:tc>
          <w:tcPr>
            <w:tcW w:w="862" w:type="dxa"/>
            <w:tcBorders>
              <w:top w:val="nil"/>
              <w:left w:val="nil"/>
              <w:bottom w:val="single" w:sz="4" w:space="0" w:color="auto"/>
              <w:right w:val="single" w:sz="4" w:space="0" w:color="auto"/>
            </w:tcBorders>
            <w:shd w:val="clear" w:color="auto" w:fill="auto"/>
            <w:noWrap/>
            <w:vAlign w:val="center"/>
            <w:hideMark/>
          </w:tcPr>
          <w:p w:rsidR="00FA230B" w:rsidRPr="009F6E16" w:rsidRDefault="00FA230B"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1011</w:t>
            </w:r>
          </w:p>
        </w:tc>
        <w:tc>
          <w:tcPr>
            <w:tcW w:w="2234" w:type="dxa"/>
            <w:tcBorders>
              <w:top w:val="nil"/>
              <w:left w:val="nil"/>
              <w:bottom w:val="single" w:sz="4" w:space="0" w:color="auto"/>
              <w:right w:val="single" w:sz="4" w:space="0" w:color="auto"/>
            </w:tcBorders>
            <w:shd w:val="clear" w:color="auto" w:fill="auto"/>
            <w:vAlign w:val="center"/>
            <w:hideMark/>
          </w:tcPr>
          <w:p w:rsidR="00FA230B" w:rsidRPr="009F6E16" w:rsidRDefault="00FA230B"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Cancelado el proceso</w:t>
            </w:r>
          </w:p>
        </w:tc>
        <w:tc>
          <w:tcPr>
            <w:tcW w:w="2321" w:type="dxa"/>
            <w:tcBorders>
              <w:top w:val="nil"/>
              <w:left w:val="nil"/>
              <w:bottom w:val="single" w:sz="4" w:space="0" w:color="auto"/>
              <w:right w:val="single" w:sz="4" w:space="0" w:color="auto"/>
            </w:tcBorders>
            <w:shd w:val="clear" w:color="auto" w:fill="auto"/>
            <w:vAlign w:val="center"/>
            <w:hideMark/>
          </w:tcPr>
          <w:p w:rsidR="00FA230B" w:rsidRPr="009F6E16" w:rsidRDefault="00FA230B"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Cancelado el proceso</w:t>
            </w:r>
          </w:p>
        </w:tc>
      </w:tr>
      <w:tr w:rsidR="009F6E16" w:rsidRPr="009F6E16" w:rsidTr="000954AC">
        <w:trPr>
          <w:trHeight w:val="598"/>
          <w:jc w:val="center"/>
        </w:trPr>
        <w:tc>
          <w:tcPr>
            <w:tcW w:w="2061" w:type="dxa"/>
            <w:tcBorders>
              <w:top w:val="nil"/>
              <w:left w:val="single" w:sz="4" w:space="0" w:color="auto"/>
              <w:bottom w:val="single" w:sz="4" w:space="0" w:color="auto"/>
              <w:right w:val="single" w:sz="4" w:space="0" w:color="auto"/>
            </w:tcBorders>
            <w:shd w:val="clear" w:color="auto" w:fill="auto"/>
            <w:noWrap/>
            <w:vAlign w:val="center"/>
            <w:hideMark/>
          </w:tcPr>
          <w:p w:rsidR="00FA230B" w:rsidRPr="009F6E16" w:rsidRDefault="00FA230B"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19/01/15</w:t>
            </w:r>
          </w:p>
        </w:tc>
        <w:tc>
          <w:tcPr>
            <w:tcW w:w="862" w:type="dxa"/>
            <w:tcBorders>
              <w:top w:val="nil"/>
              <w:left w:val="nil"/>
              <w:bottom w:val="single" w:sz="4" w:space="0" w:color="auto"/>
              <w:right w:val="single" w:sz="4" w:space="0" w:color="auto"/>
            </w:tcBorders>
            <w:shd w:val="clear" w:color="auto" w:fill="auto"/>
            <w:noWrap/>
            <w:vAlign w:val="center"/>
            <w:hideMark/>
          </w:tcPr>
          <w:p w:rsidR="00FA230B" w:rsidRPr="009F6E16" w:rsidRDefault="00FA230B"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1089</w:t>
            </w:r>
          </w:p>
        </w:tc>
        <w:tc>
          <w:tcPr>
            <w:tcW w:w="2234" w:type="dxa"/>
            <w:tcBorders>
              <w:top w:val="nil"/>
              <w:left w:val="nil"/>
              <w:bottom w:val="single" w:sz="4" w:space="0" w:color="auto"/>
              <w:right w:val="single" w:sz="4" w:space="0" w:color="auto"/>
            </w:tcBorders>
            <w:shd w:val="clear" w:color="auto" w:fill="auto"/>
            <w:vAlign w:val="center"/>
            <w:hideMark/>
          </w:tcPr>
          <w:p w:rsidR="00FA230B" w:rsidRPr="009F6E16" w:rsidRDefault="00FA230B"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SE LE COMUNICARA A LA LIGA DE FUTBOL TELEFONICAMENTE QUE SE RESIVIO EL OFICIO DANDO EL AVAL PARA EL CAMPEONATO DE LA ASUNCION</w:t>
            </w:r>
          </w:p>
        </w:tc>
        <w:tc>
          <w:tcPr>
            <w:tcW w:w="2321" w:type="dxa"/>
            <w:tcBorders>
              <w:top w:val="nil"/>
              <w:left w:val="nil"/>
              <w:bottom w:val="single" w:sz="4" w:space="0" w:color="auto"/>
              <w:right w:val="single" w:sz="4" w:space="0" w:color="auto"/>
            </w:tcBorders>
            <w:shd w:val="clear" w:color="auto" w:fill="auto"/>
            <w:vAlign w:val="center"/>
            <w:hideMark/>
          </w:tcPr>
          <w:p w:rsidR="00FA230B" w:rsidRPr="009F6E16" w:rsidRDefault="00FA230B"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No se evidencia respuesta por escrito</w:t>
            </w:r>
          </w:p>
        </w:tc>
      </w:tr>
      <w:tr w:rsidR="000954AC" w:rsidRPr="009F6E16" w:rsidTr="009F6E16">
        <w:trPr>
          <w:trHeight w:val="469"/>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19/01/15</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1041</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ENTERADOS-ARCHIVO</w:t>
            </w:r>
          </w:p>
        </w:tc>
        <w:tc>
          <w:tcPr>
            <w:tcW w:w="2321" w:type="dxa"/>
            <w:tcBorders>
              <w:top w:val="single" w:sz="4" w:space="0" w:color="auto"/>
              <w:left w:val="nil"/>
              <w:bottom w:val="single" w:sz="4" w:space="0" w:color="auto"/>
              <w:right w:val="single" w:sz="4" w:space="0" w:color="auto"/>
            </w:tcBorders>
            <w:shd w:val="clear" w:color="auto" w:fill="auto"/>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No se evidencia justificación de archivo</w:t>
            </w:r>
          </w:p>
        </w:tc>
      </w:tr>
      <w:tr w:rsidR="000954AC" w:rsidRPr="009F6E16" w:rsidTr="009F6E16">
        <w:trPr>
          <w:trHeight w:val="450"/>
          <w:jc w:val="center"/>
        </w:trPr>
        <w:tc>
          <w:tcPr>
            <w:tcW w:w="2061" w:type="dxa"/>
            <w:tcBorders>
              <w:top w:val="nil"/>
              <w:left w:val="single" w:sz="4" w:space="0" w:color="auto"/>
              <w:bottom w:val="single" w:sz="4" w:space="0" w:color="auto"/>
              <w:right w:val="single" w:sz="4" w:space="0" w:color="auto"/>
            </w:tcBorders>
            <w:shd w:val="clear" w:color="auto" w:fill="auto"/>
            <w:noWrap/>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19/01/15</w:t>
            </w:r>
          </w:p>
        </w:tc>
        <w:tc>
          <w:tcPr>
            <w:tcW w:w="862" w:type="dxa"/>
            <w:tcBorders>
              <w:top w:val="nil"/>
              <w:left w:val="nil"/>
              <w:bottom w:val="single" w:sz="4" w:space="0" w:color="auto"/>
              <w:right w:val="single" w:sz="4" w:space="0" w:color="auto"/>
            </w:tcBorders>
            <w:shd w:val="clear" w:color="auto" w:fill="auto"/>
            <w:noWrap/>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1160</w:t>
            </w:r>
          </w:p>
        </w:tc>
        <w:tc>
          <w:tcPr>
            <w:tcW w:w="2234" w:type="dxa"/>
            <w:tcBorders>
              <w:top w:val="nil"/>
              <w:left w:val="nil"/>
              <w:bottom w:val="single" w:sz="4" w:space="0" w:color="auto"/>
              <w:right w:val="single" w:sz="4" w:space="0" w:color="auto"/>
            </w:tcBorders>
            <w:shd w:val="clear" w:color="auto" w:fill="auto"/>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SE LE ENVIÓ EL OFICIO GED 1106 CON EL NOMBRE DEL ENLACE.</w:t>
            </w:r>
          </w:p>
        </w:tc>
        <w:tc>
          <w:tcPr>
            <w:tcW w:w="2321" w:type="dxa"/>
            <w:tcBorders>
              <w:top w:val="nil"/>
              <w:left w:val="nil"/>
              <w:bottom w:val="single" w:sz="4" w:space="0" w:color="auto"/>
              <w:right w:val="single" w:sz="4" w:space="0" w:color="auto"/>
            </w:tcBorders>
            <w:shd w:val="clear" w:color="auto" w:fill="auto"/>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Respuestas repetidas</w:t>
            </w:r>
          </w:p>
        </w:tc>
      </w:tr>
      <w:tr w:rsidR="000954AC" w:rsidRPr="009F6E16" w:rsidTr="009F6E16">
        <w:trPr>
          <w:trHeight w:val="675"/>
          <w:jc w:val="center"/>
        </w:trPr>
        <w:tc>
          <w:tcPr>
            <w:tcW w:w="2061" w:type="dxa"/>
            <w:tcBorders>
              <w:top w:val="nil"/>
              <w:left w:val="single" w:sz="4" w:space="0" w:color="auto"/>
              <w:bottom w:val="single" w:sz="4" w:space="0" w:color="auto"/>
              <w:right w:val="single" w:sz="4" w:space="0" w:color="auto"/>
            </w:tcBorders>
            <w:shd w:val="clear" w:color="auto" w:fill="auto"/>
            <w:noWrap/>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19/01/15</w:t>
            </w:r>
          </w:p>
        </w:tc>
        <w:tc>
          <w:tcPr>
            <w:tcW w:w="862" w:type="dxa"/>
            <w:tcBorders>
              <w:top w:val="nil"/>
              <w:left w:val="nil"/>
              <w:bottom w:val="single" w:sz="4" w:space="0" w:color="auto"/>
              <w:right w:val="single" w:sz="4" w:space="0" w:color="auto"/>
            </w:tcBorders>
            <w:shd w:val="clear" w:color="auto" w:fill="auto"/>
            <w:noWrap/>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1113</w:t>
            </w:r>
          </w:p>
        </w:tc>
        <w:tc>
          <w:tcPr>
            <w:tcW w:w="2234" w:type="dxa"/>
            <w:tcBorders>
              <w:top w:val="nil"/>
              <w:left w:val="nil"/>
              <w:bottom w:val="single" w:sz="4" w:space="0" w:color="auto"/>
              <w:right w:val="single" w:sz="4" w:space="0" w:color="auto"/>
            </w:tcBorders>
            <w:shd w:val="clear" w:color="auto" w:fill="auto"/>
            <w:vAlign w:val="center"/>
            <w:hideMark/>
          </w:tcPr>
          <w:p w:rsidR="000954AC" w:rsidRPr="009F6E16" w:rsidRDefault="006B78D0"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Enterada</w:t>
            </w:r>
            <w:r w:rsidR="000954AC" w:rsidRPr="009F6E16">
              <w:rPr>
                <w:rFonts w:ascii="Arial" w:eastAsia="Times New Roman" w:hAnsi="Arial" w:cs="Arial"/>
                <w:color w:val="000000"/>
                <w:sz w:val="18"/>
                <w:szCs w:val="18"/>
                <w:vertAlign w:val="subscript"/>
                <w:lang w:val="es-CO" w:eastAsia="es-CO"/>
              </w:rPr>
              <w:t xml:space="preserve"> del proceso para anexo de manejo del pago de servicios públicos alcaldía de Manizales escenarios deportivos.</w:t>
            </w:r>
          </w:p>
        </w:tc>
        <w:tc>
          <w:tcPr>
            <w:tcW w:w="2321" w:type="dxa"/>
            <w:tcBorders>
              <w:top w:val="nil"/>
              <w:left w:val="nil"/>
              <w:bottom w:val="single" w:sz="4" w:space="0" w:color="auto"/>
              <w:right w:val="single" w:sz="4" w:space="0" w:color="auto"/>
            </w:tcBorders>
            <w:shd w:val="clear" w:color="auto" w:fill="auto"/>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No se evidencia respuesta por escrito</w:t>
            </w:r>
          </w:p>
        </w:tc>
      </w:tr>
      <w:tr w:rsidR="000954AC" w:rsidRPr="009F6E16" w:rsidTr="009F6E16">
        <w:trPr>
          <w:trHeight w:val="820"/>
          <w:jc w:val="center"/>
        </w:trPr>
        <w:tc>
          <w:tcPr>
            <w:tcW w:w="2061" w:type="dxa"/>
            <w:tcBorders>
              <w:top w:val="nil"/>
              <w:left w:val="single" w:sz="4" w:space="0" w:color="auto"/>
              <w:bottom w:val="single" w:sz="4" w:space="0" w:color="auto"/>
              <w:right w:val="single" w:sz="4" w:space="0" w:color="auto"/>
            </w:tcBorders>
            <w:shd w:val="clear" w:color="auto" w:fill="auto"/>
            <w:noWrap/>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19/01/15</w:t>
            </w:r>
          </w:p>
        </w:tc>
        <w:tc>
          <w:tcPr>
            <w:tcW w:w="862" w:type="dxa"/>
            <w:tcBorders>
              <w:top w:val="nil"/>
              <w:left w:val="nil"/>
              <w:bottom w:val="single" w:sz="4" w:space="0" w:color="auto"/>
              <w:right w:val="single" w:sz="4" w:space="0" w:color="auto"/>
            </w:tcBorders>
            <w:shd w:val="clear" w:color="auto" w:fill="auto"/>
            <w:noWrap/>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1093</w:t>
            </w:r>
          </w:p>
        </w:tc>
        <w:tc>
          <w:tcPr>
            <w:tcW w:w="2234" w:type="dxa"/>
            <w:tcBorders>
              <w:top w:val="nil"/>
              <w:left w:val="nil"/>
              <w:bottom w:val="single" w:sz="4" w:space="0" w:color="auto"/>
              <w:right w:val="single" w:sz="4" w:space="0" w:color="auto"/>
            </w:tcBorders>
            <w:shd w:val="clear" w:color="auto" w:fill="auto"/>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 xml:space="preserve">La secretaría de Deporte se comunicó con el Señor </w:t>
            </w:r>
            <w:r w:rsidR="006B78D0" w:rsidRPr="009F6E16">
              <w:rPr>
                <w:rFonts w:ascii="Arial" w:eastAsia="Times New Roman" w:hAnsi="Arial" w:cs="Arial"/>
                <w:color w:val="000000"/>
                <w:sz w:val="18"/>
                <w:szCs w:val="18"/>
                <w:vertAlign w:val="subscript"/>
                <w:lang w:val="es-CO" w:eastAsia="es-CO"/>
              </w:rPr>
              <w:t>Víctor</w:t>
            </w:r>
            <w:r w:rsidRPr="009F6E16">
              <w:rPr>
                <w:rFonts w:ascii="Arial" w:eastAsia="Times New Roman" w:hAnsi="Arial" w:cs="Arial"/>
                <w:color w:val="000000"/>
                <w:sz w:val="18"/>
                <w:szCs w:val="18"/>
                <w:vertAlign w:val="subscript"/>
                <w:lang w:val="es-CO" w:eastAsia="es-CO"/>
              </w:rPr>
              <w:t xml:space="preserve"> Manuel Gómez, secretario ejecutivo de la Liga Caldense de Fútbol, para </w:t>
            </w:r>
            <w:proofErr w:type="spellStart"/>
            <w:r w:rsidRPr="009F6E16">
              <w:rPr>
                <w:rFonts w:ascii="Arial" w:eastAsia="Times New Roman" w:hAnsi="Arial" w:cs="Arial"/>
                <w:color w:val="000000"/>
                <w:sz w:val="18"/>
                <w:szCs w:val="18"/>
                <w:vertAlign w:val="subscript"/>
                <w:lang w:val="es-CO" w:eastAsia="es-CO"/>
              </w:rPr>
              <w:t>agendar</w:t>
            </w:r>
            <w:proofErr w:type="spellEnd"/>
            <w:r w:rsidRPr="009F6E16">
              <w:rPr>
                <w:rFonts w:ascii="Arial" w:eastAsia="Times New Roman" w:hAnsi="Arial" w:cs="Arial"/>
                <w:color w:val="000000"/>
                <w:sz w:val="18"/>
                <w:szCs w:val="18"/>
                <w:vertAlign w:val="subscript"/>
                <w:lang w:val="es-CO" w:eastAsia="es-CO"/>
              </w:rPr>
              <w:t xml:space="preserve"> reunión y darle solución a su solicitud.</w:t>
            </w:r>
          </w:p>
        </w:tc>
        <w:tc>
          <w:tcPr>
            <w:tcW w:w="2321" w:type="dxa"/>
            <w:tcBorders>
              <w:top w:val="nil"/>
              <w:left w:val="nil"/>
              <w:bottom w:val="single" w:sz="4" w:space="0" w:color="auto"/>
              <w:right w:val="single" w:sz="4" w:space="0" w:color="auto"/>
            </w:tcBorders>
            <w:shd w:val="clear" w:color="auto" w:fill="auto"/>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No se evidencia respuesta por escrito</w:t>
            </w:r>
          </w:p>
        </w:tc>
      </w:tr>
      <w:tr w:rsidR="000954AC" w:rsidRPr="009F6E16" w:rsidTr="009F6E16">
        <w:trPr>
          <w:trHeight w:val="300"/>
          <w:jc w:val="center"/>
        </w:trPr>
        <w:tc>
          <w:tcPr>
            <w:tcW w:w="2061" w:type="dxa"/>
            <w:tcBorders>
              <w:top w:val="nil"/>
              <w:left w:val="single" w:sz="4" w:space="0" w:color="auto"/>
              <w:bottom w:val="single" w:sz="4" w:space="0" w:color="auto"/>
              <w:right w:val="single" w:sz="4" w:space="0" w:color="auto"/>
            </w:tcBorders>
            <w:shd w:val="clear" w:color="auto" w:fill="auto"/>
            <w:noWrap/>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20/01/15</w:t>
            </w:r>
          </w:p>
        </w:tc>
        <w:tc>
          <w:tcPr>
            <w:tcW w:w="862" w:type="dxa"/>
            <w:tcBorders>
              <w:top w:val="nil"/>
              <w:left w:val="nil"/>
              <w:bottom w:val="single" w:sz="4" w:space="0" w:color="auto"/>
              <w:right w:val="single" w:sz="4" w:space="0" w:color="auto"/>
            </w:tcBorders>
            <w:shd w:val="clear" w:color="auto" w:fill="auto"/>
            <w:noWrap/>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1225</w:t>
            </w:r>
          </w:p>
        </w:tc>
        <w:tc>
          <w:tcPr>
            <w:tcW w:w="2234" w:type="dxa"/>
            <w:tcBorders>
              <w:top w:val="nil"/>
              <w:left w:val="nil"/>
              <w:bottom w:val="single" w:sz="4" w:space="0" w:color="auto"/>
              <w:right w:val="single" w:sz="4" w:space="0" w:color="auto"/>
            </w:tcBorders>
            <w:shd w:val="clear" w:color="auto" w:fill="auto"/>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SD 0012 – GED 1225 - 2015</w:t>
            </w:r>
          </w:p>
        </w:tc>
        <w:tc>
          <w:tcPr>
            <w:tcW w:w="2321" w:type="dxa"/>
            <w:tcBorders>
              <w:top w:val="nil"/>
              <w:left w:val="nil"/>
              <w:bottom w:val="single" w:sz="4" w:space="0" w:color="auto"/>
              <w:right w:val="single" w:sz="4" w:space="0" w:color="auto"/>
            </w:tcBorders>
            <w:shd w:val="clear" w:color="auto" w:fill="auto"/>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En términos</w:t>
            </w:r>
          </w:p>
        </w:tc>
      </w:tr>
      <w:tr w:rsidR="000954AC" w:rsidRPr="009F6E16" w:rsidTr="009F6E16">
        <w:trPr>
          <w:trHeight w:val="1125"/>
          <w:jc w:val="center"/>
        </w:trPr>
        <w:tc>
          <w:tcPr>
            <w:tcW w:w="2061" w:type="dxa"/>
            <w:tcBorders>
              <w:top w:val="nil"/>
              <w:left w:val="single" w:sz="4" w:space="0" w:color="auto"/>
              <w:bottom w:val="single" w:sz="4" w:space="0" w:color="auto"/>
              <w:right w:val="single" w:sz="4" w:space="0" w:color="auto"/>
            </w:tcBorders>
            <w:shd w:val="clear" w:color="auto" w:fill="auto"/>
            <w:noWrap/>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20/01/15</w:t>
            </w:r>
          </w:p>
        </w:tc>
        <w:tc>
          <w:tcPr>
            <w:tcW w:w="862" w:type="dxa"/>
            <w:tcBorders>
              <w:top w:val="nil"/>
              <w:left w:val="nil"/>
              <w:bottom w:val="single" w:sz="4" w:space="0" w:color="auto"/>
              <w:right w:val="single" w:sz="4" w:space="0" w:color="auto"/>
            </w:tcBorders>
            <w:shd w:val="clear" w:color="auto" w:fill="auto"/>
            <w:noWrap/>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1251</w:t>
            </w:r>
          </w:p>
        </w:tc>
        <w:tc>
          <w:tcPr>
            <w:tcW w:w="2234" w:type="dxa"/>
            <w:tcBorders>
              <w:top w:val="nil"/>
              <w:left w:val="nil"/>
              <w:bottom w:val="single" w:sz="4" w:space="0" w:color="auto"/>
              <w:right w:val="single" w:sz="4" w:space="0" w:color="auto"/>
            </w:tcBorders>
            <w:shd w:val="clear" w:color="auto" w:fill="auto"/>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SE DA TRAMITE AL INVIAS MEDIANTE SOPM-0062-GVU-15, TRAMITE ECOPETROL SOPM-0063-GVU-15, TRAMITE AGUAS DE MANIZALES SOPM-0064-GVU-15, TRAMITE EFIGAS SOPM-0065-GVU-15</w:t>
            </w:r>
          </w:p>
        </w:tc>
        <w:tc>
          <w:tcPr>
            <w:tcW w:w="2321" w:type="dxa"/>
            <w:tcBorders>
              <w:top w:val="nil"/>
              <w:left w:val="nil"/>
              <w:bottom w:val="single" w:sz="4" w:space="0" w:color="auto"/>
              <w:right w:val="single" w:sz="4" w:space="0" w:color="auto"/>
            </w:tcBorders>
            <w:shd w:val="clear" w:color="auto" w:fill="auto"/>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En términos</w:t>
            </w:r>
          </w:p>
        </w:tc>
      </w:tr>
      <w:tr w:rsidR="000954AC" w:rsidRPr="009F6E16" w:rsidTr="00787A4E">
        <w:trPr>
          <w:trHeight w:val="300"/>
          <w:jc w:val="center"/>
        </w:trPr>
        <w:tc>
          <w:tcPr>
            <w:tcW w:w="2061" w:type="dxa"/>
            <w:tcBorders>
              <w:top w:val="nil"/>
              <w:left w:val="single" w:sz="4" w:space="0" w:color="auto"/>
              <w:bottom w:val="single" w:sz="4" w:space="0" w:color="auto"/>
              <w:right w:val="single" w:sz="4" w:space="0" w:color="auto"/>
            </w:tcBorders>
            <w:shd w:val="clear" w:color="auto" w:fill="auto"/>
            <w:noWrap/>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20/01/15</w:t>
            </w:r>
          </w:p>
        </w:tc>
        <w:tc>
          <w:tcPr>
            <w:tcW w:w="862" w:type="dxa"/>
            <w:tcBorders>
              <w:top w:val="nil"/>
              <w:left w:val="nil"/>
              <w:bottom w:val="single" w:sz="4" w:space="0" w:color="auto"/>
              <w:right w:val="single" w:sz="4" w:space="0" w:color="auto"/>
            </w:tcBorders>
            <w:shd w:val="clear" w:color="auto" w:fill="auto"/>
            <w:noWrap/>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1268</w:t>
            </w:r>
          </w:p>
        </w:tc>
        <w:tc>
          <w:tcPr>
            <w:tcW w:w="2234" w:type="dxa"/>
            <w:tcBorders>
              <w:top w:val="nil"/>
              <w:left w:val="nil"/>
              <w:bottom w:val="single" w:sz="4" w:space="0" w:color="auto"/>
              <w:right w:val="single" w:sz="4" w:space="0" w:color="auto"/>
            </w:tcBorders>
            <w:shd w:val="clear" w:color="auto" w:fill="auto"/>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SD 0018-GED-1268-15</w:t>
            </w:r>
          </w:p>
        </w:tc>
        <w:tc>
          <w:tcPr>
            <w:tcW w:w="2321" w:type="dxa"/>
            <w:tcBorders>
              <w:top w:val="nil"/>
              <w:left w:val="nil"/>
              <w:bottom w:val="single" w:sz="4" w:space="0" w:color="auto"/>
              <w:right w:val="single" w:sz="4" w:space="0" w:color="auto"/>
            </w:tcBorders>
            <w:shd w:val="clear" w:color="auto" w:fill="auto"/>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En términos</w:t>
            </w:r>
          </w:p>
        </w:tc>
      </w:tr>
      <w:tr w:rsidR="00787A4E" w:rsidRPr="009F6E16" w:rsidTr="00787A4E">
        <w:trPr>
          <w:trHeight w:val="598"/>
          <w:jc w:val="center"/>
        </w:trPr>
        <w:tc>
          <w:tcPr>
            <w:tcW w:w="2061"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787A4E" w:rsidRPr="009F6E16" w:rsidRDefault="00787A4E" w:rsidP="009460B7">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lastRenderedPageBreak/>
              <w:t>Fecha Tramite</w:t>
            </w:r>
          </w:p>
        </w:tc>
        <w:tc>
          <w:tcPr>
            <w:tcW w:w="862"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787A4E" w:rsidRPr="009F6E16" w:rsidRDefault="00787A4E" w:rsidP="009460B7">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t>Tramite</w:t>
            </w:r>
          </w:p>
        </w:tc>
        <w:tc>
          <w:tcPr>
            <w:tcW w:w="223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787A4E" w:rsidRPr="009F6E16" w:rsidRDefault="00787A4E" w:rsidP="009460B7">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t>Respuesta</w:t>
            </w:r>
          </w:p>
        </w:tc>
        <w:tc>
          <w:tcPr>
            <w:tcW w:w="232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787A4E" w:rsidRPr="009F6E16" w:rsidRDefault="00787A4E" w:rsidP="009460B7">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t>Observaciones</w:t>
            </w:r>
          </w:p>
        </w:tc>
      </w:tr>
      <w:tr w:rsidR="000954AC" w:rsidRPr="009F6E16" w:rsidTr="00787A4E">
        <w:trPr>
          <w:trHeight w:val="30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20/01/15</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1307</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SD-0026-GED 1307-2015</w:t>
            </w:r>
          </w:p>
        </w:tc>
        <w:tc>
          <w:tcPr>
            <w:tcW w:w="2321" w:type="dxa"/>
            <w:tcBorders>
              <w:top w:val="single" w:sz="4" w:space="0" w:color="auto"/>
              <w:left w:val="nil"/>
              <w:bottom w:val="single" w:sz="4" w:space="0" w:color="auto"/>
              <w:right w:val="single" w:sz="4" w:space="0" w:color="auto"/>
            </w:tcBorders>
            <w:shd w:val="clear" w:color="auto" w:fill="auto"/>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En términos</w:t>
            </w:r>
          </w:p>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p>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p>
        </w:tc>
      </w:tr>
      <w:tr w:rsidR="000954AC" w:rsidRPr="009F6E16" w:rsidTr="009F6E16">
        <w:trPr>
          <w:trHeight w:val="45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21/01/15</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1417</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Se tramitó el AVAL para dicho evento con el SD 0019 GED 1417 DE 2015</w:t>
            </w:r>
          </w:p>
        </w:tc>
        <w:tc>
          <w:tcPr>
            <w:tcW w:w="2321" w:type="dxa"/>
            <w:tcBorders>
              <w:top w:val="single" w:sz="4" w:space="0" w:color="auto"/>
              <w:left w:val="nil"/>
              <w:bottom w:val="single" w:sz="4" w:space="0" w:color="auto"/>
              <w:right w:val="single" w:sz="4" w:space="0" w:color="auto"/>
            </w:tcBorders>
            <w:shd w:val="clear" w:color="auto" w:fill="auto"/>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En términos</w:t>
            </w:r>
          </w:p>
        </w:tc>
      </w:tr>
      <w:tr w:rsidR="000954AC" w:rsidRPr="009F6E16" w:rsidTr="009F6E16">
        <w:trPr>
          <w:trHeight w:val="900"/>
          <w:jc w:val="center"/>
        </w:trPr>
        <w:tc>
          <w:tcPr>
            <w:tcW w:w="2061" w:type="dxa"/>
            <w:tcBorders>
              <w:top w:val="nil"/>
              <w:left w:val="single" w:sz="4" w:space="0" w:color="auto"/>
              <w:bottom w:val="single" w:sz="4" w:space="0" w:color="auto"/>
              <w:right w:val="single" w:sz="4" w:space="0" w:color="auto"/>
            </w:tcBorders>
            <w:shd w:val="clear" w:color="auto" w:fill="auto"/>
            <w:noWrap/>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21/01/15</w:t>
            </w:r>
          </w:p>
        </w:tc>
        <w:tc>
          <w:tcPr>
            <w:tcW w:w="862" w:type="dxa"/>
            <w:tcBorders>
              <w:top w:val="nil"/>
              <w:left w:val="nil"/>
              <w:bottom w:val="single" w:sz="4" w:space="0" w:color="auto"/>
              <w:right w:val="single" w:sz="4" w:space="0" w:color="auto"/>
            </w:tcBorders>
            <w:shd w:val="clear" w:color="auto" w:fill="auto"/>
            <w:noWrap/>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1419</w:t>
            </w:r>
          </w:p>
        </w:tc>
        <w:tc>
          <w:tcPr>
            <w:tcW w:w="2234" w:type="dxa"/>
            <w:tcBorders>
              <w:top w:val="nil"/>
              <w:left w:val="nil"/>
              <w:bottom w:val="single" w:sz="4" w:space="0" w:color="auto"/>
              <w:right w:val="single" w:sz="4" w:space="0" w:color="auto"/>
            </w:tcBorders>
            <w:shd w:val="clear" w:color="auto" w:fill="auto"/>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Nos comunicamos con el Señor Gabriel Giraldo y se le notificó que se tendrá en cuenta la solicitud una vez inicie el contrato del CENCAF</w:t>
            </w:r>
          </w:p>
        </w:tc>
        <w:tc>
          <w:tcPr>
            <w:tcW w:w="2321" w:type="dxa"/>
            <w:tcBorders>
              <w:top w:val="nil"/>
              <w:left w:val="nil"/>
              <w:bottom w:val="single" w:sz="4" w:space="0" w:color="auto"/>
              <w:right w:val="single" w:sz="4" w:space="0" w:color="auto"/>
            </w:tcBorders>
            <w:shd w:val="clear" w:color="auto" w:fill="auto"/>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No se evidencia respuesta por escrito</w:t>
            </w:r>
          </w:p>
        </w:tc>
      </w:tr>
      <w:tr w:rsidR="000954AC" w:rsidRPr="009F6E16" w:rsidTr="009F6E16">
        <w:trPr>
          <w:trHeight w:val="300"/>
          <w:jc w:val="center"/>
        </w:trPr>
        <w:tc>
          <w:tcPr>
            <w:tcW w:w="2061" w:type="dxa"/>
            <w:tcBorders>
              <w:top w:val="nil"/>
              <w:left w:val="single" w:sz="4" w:space="0" w:color="auto"/>
              <w:bottom w:val="single" w:sz="4" w:space="0" w:color="auto"/>
              <w:right w:val="single" w:sz="4" w:space="0" w:color="auto"/>
            </w:tcBorders>
            <w:shd w:val="clear" w:color="auto" w:fill="auto"/>
            <w:noWrap/>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22/01/15</w:t>
            </w:r>
          </w:p>
        </w:tc>
        <w:tc>
          <w:tcPr>
            <w:tcW w:w="862" w:type="dxa"/>
            <w:tcBorders>
              <w:top w:val="nil"/>
              <w:left w:val="nil"/>
              <w:bottom w:val="single" w:sz="4" w:space="0" w:color="auto"/>
              <w:right w:val="single" w:sz="4" w:space="0" w:color="auto"/>
            </w:tcBorders>
            <w:shd w:val="clear" w:color="auto" w:fill="auto"/>
            <w:noWrap/>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1520</w:t>
            </w:r>
          </w:p>
        </w:tc>
        <w:tc>
          <w:tcPr>
            <w:tcW w:w="2234" w:type="dxa"/>
            <w:tcBorders>
              <w:top w:val="nil"/>
              <w:left w:val="nil"/>
              <w:bottom w:val="single" w:sz="4" w:space="0" w:color="auto"/>
              <w:right w:val="single" w:sz="4" w:space="0" w:color="auto"/>
            </w:tcBorders>
            <w:shd w:val="clear" w:color="auto" w:fill="auto"/>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SD - 0027-GED 1520-2015</w:t>
            </w:r>
          </w:p>
        </w:tc>
        <w:tc>
          <w:tcPr>
            <w:tcW w:w="2321" w:type="dxa"/>
            <w:tcBorders>
              <w:top w:val="nil"/>
              <w:left w:val="nil"/>
              <w:bottom w:val="single" w:sz="4" w:space="0" w:color="auto"/>
              <w:right w:val="single" w:sz="4" w:space="0" w:color="auto"/>
            </w:tcBorders>
            <w:shd w:val="clear" w:color="auto" w:fill="auto"/>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En términos</w:t>
            </w:r>
          </w:p>
        </w:tc>
      </w:tr>
      <w:tr w:rsidR="000954AC" w:rsidRPr="009F6E16" w:rsidTr="009F6E16">
        <w:trPr>
          <w:trHeight w:val="675"/>
          <w:jc w:val="center"/>
        </w:trPr>
        <w:tc>
          <w:tcPr>
            <w:tcW w:w="2061" w:type="dxa"/>
            <w:tcBorders>
              <w:top w:val="nil"/>
              <w:left w:val="single" w:sz="4" w:space="0" w:color="auto"/>
              <w:bottom w:val="single" w:sz="4" w:space="0" w:color="auto"/>
              <w:right w:val="single" w:sz="4" w:space="0" w:color="auto"/>
            </w:tcBorders>
            <w:shd w:val="clear" w:color="auto" w:fill="auto"/>
            <w:noWrap/>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22/01/15</w:t>
            </w:r>
          </w:p>
        </w:tc>
        <w:tc>
          <w:tcPr>
            <w:tcW w:w="862" w:type="dxa"/>
            <w:tcBorders>
              <w:top w:val="nil"/>
              <w:left w:val="nil"/>
              <w:bottom w:val="single" w:sz="4" w:space="0" w:color="auto"/>
              <w:right w:val="single" w:sz="4" w:space="0" w:color="auto"/>
            </w:tcBorders>
            <w:shd w:val="clear" w:color="auto" w:fill="auto"/>
            <w:noWrap/>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1596</w:t>
            </w:r>
          </w:p>
        </w:tc>
        <w:tc>
          <w:tcPr>
            <w:tcW w:w="2234" w:type="dxa"/>
            <w:tcBorders>
              <w:top w:val="nil"/>
              <w:left w:val="nil"/>
              <w:bottom w:val="single" w:sz="4" w:space="0" w:color="auto"/>
              <w:right w:val="single" w:sz="4" w:space="0" w:color="auto"/>
            </w:tcBorders>
            <w:shd w:val="clear" w:color="auto" w:fill="auto"/>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Se citó al presidente de la Liga de Motociclismo de Caldas para darle trámite a su solicitud de manera personal</w:t>
            </w:r>
          </w:p>
        </w:tc>
        <w:tc>
          <w:tcPr>
            <w:tcW w:w="2321" w:type="dxa"/>
            <w:tcBorders>
              <w:top w:val="nil"/>
              <w:left w:val="nil"/>
              <w:bottom w:val="single" w:sz="4" w:space="0" w:color="auto"/>
              <w:right w:val="single" w:sz="4" w:space="0" w:color="auto"/>
            </w:tcBorders>
            <w:shd w:val="clear" w:color="auto" w:fill="auto"/>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No se evidencia respuesta por escrito</w:t>
            </w:r>
          </w:p>
        </w:tc>
      </w:tr>
      <w:tr w:rsidR="000954AC" w:rsidRPr="009F6E16" w:rsidTr="009F6E16">
        <w:trPr>
          <w:trHeight w:val="450"/>
          <w:jc w:val="center"/>
        </w:trPr>
        <w:tc>
          <w:tcPr>
            <w:tcW w:w="2061" w:type="dxa"/>
            <w:tcBorders>
              <w:top w:val="nil"/>
              <w:left w:val="single" w:sz="4" w:space="0" w:color="auto"/>
              <w:bottom w:val="single" w:sz="4" w:space="0" w:color="auto"/>
              <w:right w:val="single" w:sz="4" w:space="0" w:color="auto"/>
            </w:tcBorders>
            <w:shd w:val="clear" w:color="auto" w:fill="auto"/>
            <w:noWrap/>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22/01/15</w:t>
            </w:r>
          </w:p>
        </w:tc>
        <w:tc>
          <w:tcPr>
            <w:tcW w:w="862" w:type="dxa"/>
            <w:tcBorders>
              <w:top w:val="nil"/>
              <w:left w:val="nil"/>
              <w:bottom w:val="single" w:sz="4" w:space="0" w:color="auto"/>
              <w:right w:val="single" w:sz="4" w:space="0" w:color="auto"/>
            </w:tcBorders>
            <w:shd w:val="clear" w:color="auto" w:fill="auto"/>
            <w:noWrap/>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1628</w:t>
            </w:r>
          </w:p>
        </w:tc>
        <w:tc>
          <w:tcPr>
            <w:tcW w:w="2234" w:type="dxa"/>
            <w:tcBorders>
              <w:top w:val="nil"/>
              <w:left w:val="nil"/>
              <w:bottom w:val="single" w:sz="4" w:space="0" w:color="auto"/>
              <w:right w:val="single" w:sz="4" w:space="0" w:color="auto"/>
            </w:tcBorders>
            <w:shd w:val="clear" w:color="auto" w:fill="auto"/>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SE ADJUNTO DOCUMENTO DE RESPUESTA SD-0032-GED-1628-2015</w:t>
            </w:r>
          </w:p>
        </w:tc>
        <w:tc>
          <w:tcPr>
            <w:tcW w:w="2321" w:type="dxa"/>
            <w:tcBorders>
              <w:top w:val="nil"/>
              <w:left w:val="nil"/>
              <w:bottom w:val="single" w:sz="4" w:space="0" w:color="auto"/>
              <w:right w:val="single" w:sz="4" w:space="0" w:color="auto"/>
            </w:tcBorders>
            <w:shd w:val="clear" w:color="auto" w:fill="auto"/>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Se evidencia una planilla</w:t>
            </w:r>
          </w:p>
        </w:tc>
      </w:tr>
      <w:tr w:rsidR="000954AC" w:rsidRPr="009F6E16" w:rsidTr="009F6E16">
        <w:trPr>
          <w:trHeight w:val="45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23/01/15</w:t>
            </w:r>
          </w:p>
        </w:tc>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1676</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br/>
              <w:t>SD-0024-GED 1676-2015</w:t>
            </w:r>
          </w:p>
        </w:tc>
        <w:tc>
          <w:tcPr>
            <w:tcW w:w="2321" w:type="dxa"/>
            <w:tcBorders>
              <w:top w:val="single" w:sz="4" w:space="0" w:color="auto"/>
              <w:left w:val="single" w:sz="4" w:space="0" w:color="auto"/>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En términos</w:t>
            </w:r>
          </w:p>
        </w:tc>
      </w:tr>
      <w:tr w:rsidR="000954AC" w:rsidRPr="009F6E16" w:rsidTr="009F6E16">
        <w:trPr>
          <w:trHeight w:val="900"/>
          <w:jc w:val="center"/>
        </w:trPr>
        <w:tc>
          <w:tcPr>
            <w:tcW w:w="2061" w:type="dxa"/>
            <w:tcBorders>
              <w:top w:val="nil"/>
              <w:left w:val="single" w:sz="4" w:space="0" w:color="auto"/>
              <w:bottom w:val="single" w:sz="4" w:space="0" w:color="auto"/>
              <w:right w:val="single" w:sz="4" w:space="0" w:color="auto"/>
            </w:tcBorders>
            <w:shd w:val="clear" w:color="auto" w:fill="auto"/>
            <w:noWrap/>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26/01/15</w:t>
            </w:r>
          </w:p>
        </w:tc>
        <w:tc>
          <w:tcPr>
            <w:tcW w:w="862" w:type="dxa"/>
            <w:tcBorders>
              <w:top w:val="nil"/>
              <w:left w:val="nil"/>
              <w:bottom w:val="single" w:sz="4" w:space="0" w:color="auto"/>
              <w:right w:val="single" w:sz="4" w:space="0" w:color="auto"/>
            </w:tcBorders>
            <w:shd w:val="clear" w:color="auto" w:fill="auto"/>
            <w:noWrap/>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1807</w:t>
            </w:r>
          </w:p>
        </w:tc>
        <w:tc>
          <w:tcPr>
            <w:tcW w:w="2234" w:type="dxa"/>
            <w:tcBorders>
              <w:top w:val="nil"/>
              <w:left w:val="nil"/>
              <w:bottom w:val="single" w:sz="4" w:space="0" w:color="auto"/>
              <w:right w:val="single" w:sz="4" w:space="0" w:color="auto"/>
            </w:tcBorders>
            <w:shd w:val="clear" w:color="auto" w:fill="auto"/>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Telefónicamente se le informó al peticionario que una vez se tengan disponibles los programas de CENCAF y promotores deportivos, se atenderá su solicitud</w:t>
            </w:r>
          </w:p>
        </w:tc>
        <w:tc>
          <w:tcPr>
            <w:tcW w:w="2321" w:type="dxa"/>
            <w:tcBorders>
              <w:top w:val="nil"/>
              <w:left w:val="nil"/>
              <w:bottom w:val="single" w:sz="4" w:space="0" w:color="auto"/>
              <w:right w:val="single" w:sz="4" w:space="0" w:color="auto"/>
            </w:tcBorders>
            <w:shd w:val="clear" w:color="auto" w:fill="auto"/>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No se evidencia respuesta por escrito</w:t>
            </w:r>
          </w:p>
        </w:tc>
      </w:tr>
      <w:tr w:rsidR="000954AC" w:rsidRPr="009F6E16" w:rsidTr="000954AC">
        <w:trPr>
          <w:trHeight w:val="450"/>
          <w:jc w:val="center"/>
        </w:trPr>
        <w:tc>
          <w:tcPr>
            <w:tcW w:w="2061" w:type="dxa"/>
            <w:tcBorders>
              <w:top w:val="nil"/>
              <w:left w:val="single" w:sz="4" w:space="0" w:color="auto"/>
              <w:bottom w:val="single" w:sz="4" w:space="0" w:color="auto"/>
              <w:right w:val="single" w:sz="4" w:space="0" w:color="auto"/>
            </w:tcBorders>
            <w:shd w:val="clear" w:color="auto" w:fill="auto"/>
            <w:noWrap/>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27/01/15</w:t>
            </w:r>
          </w:p>
        </w:tc>
        <w:tc>
          <w:tcPr>
            <w:tcW w:w="862" w:type="dxa"/>
            <w:tcBorders>
              <w:top w:val="nil"/>
              <w:left w:val="nil"/>
              <w:bottom w:val="single" w:sz="4" w:space="0" w:color="auto"/>
              <w:right w:val="single" w:sz="4" w:space="0" w:color="auto"/>
            </w:tcBorders>
            <w:shd w:val="clear" w:color="auto" w:fill="auto"/>
            <w:noWrap/>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1958</w:t>
            </w:r>
          </w:p>
        </w:tc>
        <w:tc>
          <w:tcPr>
            <w:tcW w:w="2234" w:type="dxa"/>
            <w:tcBorders>
              <w:top w:val="nil"/>
              <w:left w:val="nil"/>
              <w:bottom w:val="single" w:sz="4" w:space="0" w:color="auto"/>
              <w:right w:val="single" w:sz="4" w:space="0" w:color="auto"/>
            </w:tcBorders>
            <w:shd w:val="clear" w:color="auto" w:fill="auto"/>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Se adjunta oficio de respuesta dado el día 3 de Febrero de 2015 con el SD 029.</w:t>
            </w:r>
          </w:p>
        </w:tc>
        <w:tc>
          <w:tcPr>
            <w:tcW w:w="2321" w:type="dxa"/>
            <w:tcBorders>
              <w:top w:val="nil"/>
              <w:left w:val="nil"/>
              <w:bottom w:val="single" w:sz="4" w:space="0" w:color="auto"/>
              <w:right w:val="single" w:sz="4" w:space="0" w:color="auto"/>
            </w:tcBorders>
            <w:shd w:val="clear" w:color="auto" w:fill="auto"/>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En términos</w:t>
            </w:r>
          </w:p>
        </w:tc>
      </w:tr>
      <w:tr w:rsidR="000954AC" w:rsidRPr="009F6E16" w:rsidTr="000954AC">
        <w:trPr>
          <w:trHeight w:val="675"/>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27/01/15</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1980</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Se le dio respuesta al oficio Respuesta a la Solicitud con GED -1980-15, de la Auditoria Exprés N° 1.2-2015.</w:t>
            </w:r>
          </w:p>
        </w:tc>
        <w:tc>
          <w:tcPr>
            <w:tcW w:w="2321" w:type="dxa"/>
            <w:tcBorders>
              <w:top w:val="single" w:sz="4" w:space="0" w:color="auto"/>
              <w:left w:val="nil"/>
              <w:bottom w:val="single" w:sz="4" w:space="0" w:color="auto"/>
              <w:right w:val="single" w:sz="4" w:space="0" w:color="auto"/>
            </w:tcBorders>
            <w:shd w:val="clear" w:color="auto" w:fill="auto"/>
            <w:vAlign w:val="center"/>
            <w:hideMark/>
          </w:tcPr>
          <w:p w:rsidR="000954AC" w:rsidRPr="009F6E16" w:rsidRDefault="000954AC" w:rsidP="00A7232E">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No se evidencia respuesta por escrito</w:t>
            </w:r>
          </w:p>
        </w:tc>
      </w:tr>
      <w:tr w:rsidR="000954AC" w:rsidRPr="009F6E16" w:rsidTr="009F6E16">
        <w:trPr>
          <w:trHeight w:val="675"/>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27/01/15</w:t>
            </w:r>
          </w:p>
        </w:tc>
        <w:tc>
          <w:tcPr>
            <w:tcW w:w="862" w:type="dxa"/>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1983</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Se le comunicó telefónicamente sobre la aprobación del préstamo del escenario deportivo</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Arial" w:eastAsia="Times New Roman" w:hAnsi="Arial" w:cs="Arial"/>
                <w:color w:val="FF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 xml:space="preserve">No se evidencia respuesta por escrito </w:t>
            </w:r>
          </w:p>
        </w:tc>
      </w:tr>
      <w:tr w:rsidR="000954AC" w:rsidRPr="009F6E16" w:rsidTr="009F6E16">
        <w:trPr>
          <w:trHeight w:val="675"/>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27/01/15</w:t>
            </w:r>
          </w:p>
        </w:tc>
        <w:tc>
          <w:tcPr>
            <w:tcW w:w="862" w:type="dxa"/>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2059</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Se facilitaron los dos saltarines para la actividad</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 xml:space="preserve">No se evidencia respuesta por escrito </w:t>
            </w:r>
          </w:p>
        </w:tc>
      </w:tr>
      <w:tr w:rsidR="000954AC" w:rsidRPr="009F6E16" w:rsidTr="009F6E16">
        <w:trPr>
          <w:trHeight w:val="675"/>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28/01/15</w:t>
            </w:r>
          </w:p>
        </w:tc>
        <w:tc>
          <w:tcPr>
            <w:tcW w:w="862" w:type="dxa"/>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2087</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SE ADJUNTO DOCUMENTO DE RESPUESTA SD-0033-GED-2086-2015</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En términos</w:t>
            </w:r>
          </w:p>
        </w:tc>
      </w:tr>
      <w:tr w:rsidR="000954AC" w:rsidRPr="009F6E16" w:rsidTr="009F6E16">
        <w:trPr>
          <w:trHeight w:val="675"/>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28/01/15</w:t>
            </w:r>
          </w:p>
        </w:tc>
        <w:tc>
          <w:tcPr>
            <w:tcW w:w="862" w:type="dxa"/>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2122</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6B78D0" w:rsidP="00E81985">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Se</w:t>
            </w:r>
            <w:r w:rsidR="000954AC" w:rsidRPr="009F6E16">
              <w:rPr>
                <w:rFonts w:ascii="Arial" w:eastAsia="Times New Roman" w:hAnsi="Arial" w:cs="Arial"/>
                <w:color w:val="000000"/>
                <w:sz w:val="18"/>
                <w:szCs w:val="18"/>
                <w:vertAlign w:val="subscript"/>
                <w:lang w:val="es-CO" w:eastAsia="es-CO"/>
              </w:rPr>
              <w:t xml:space="preserve"> llama a la solicitante, y se le explica que aún no se da lo que concierne a la implementación deportiva, que está al pendiente tal solicitud inmediatamente se dé inicio al proceso contractual de dicho tema.</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No se evidencia respuesta por escrito</w:t>
            </w:r>
          </w:p>
        </w:tc>
      </w:tr>
      <w:tr w:rsidR="000954AC" w:rsidRPr="009F6E16" w:rsidTr="009F6E16">
        <w:trPr>
          <w:trHeight w:val="675"/>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28/01/15</w:t>
            </w:r>
          </w:p>
        </w:tc>
        <w:tc>
          <w:tcPr>
            <w:tcW w:w="862" w:type="dxa"/>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2160</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Los documentos adjuntos al trámite se archivaron en la carpeta respectiva del club Génesis de Patinaje artístico</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Arial" w:eastAsia="Times New Roman" w:hAnsi="Arial" w:cs="Arial"/>
                <w:color w:val="000000"/>
                <w:sz w:val="18"/>
                <w:szCs w:val="18"/>
                <w:vertAlign w:val="subscript"/>
                <w:lang w:val="es-CO" w:eastAsia="es-CO"/>
              </w:rPr>
            </w:pPr>
            <w:r w:rsidRPr="009F6E16">
              <w:rPr>
                <w:rFonts w:ascii="Arial" w:eastAsia="Times New Roman" w:hAnsi="Arial" w:cs="Arial"/>
                <w:color w:val="000000"/>
                <w:sz w:val="18"/>
                <w:szCs w:val="18"/>
                <w:vertAlign w:val="subscript"/>
                <w:lang w:val="es-CO" w:eastAsia="es-CO"/>
              </w:rPr>
              <w:t>No se evidencia respuesta por escrito</w:t>
            </w:r>
          </w:p>
        </w:tc>
      </w:tr>
    </w:tbl>
    <w:p w:rsidR="00D22428" w:rsidRDefault="00D22428"/>
    <w:tbl>
      <w:tblPr>
        <w:tblW w:w="7478" w:type="dxa"/>
        <w:jc w:val="center"/>
        <w:tblInd w:w="240" w:type="dxa"/>
        <w:tblCellMar>
          <w:left w:w="70" w:type="dxa"/>
          <w:right w:w="70" w:type="dxa"/>
        </w:tblCellMar>
        <w:tblLook w:val="04A0" w:firstRow="1" w:lastRow="0" w:firstColumn="1" w:lastColumn="0" w:noHBand="0" w:noVBand="1"/>
      </w:tblPr>
      <w:tblGrid>
        <w:gridCol w:w="2061"/>
        <w:gridCol w:w="828"/>
        <w:gridCol w:w="34"/>
        <w:gridCol w:w="2234"/>
        <w:gridCol w:w="2321"/>
      </w:tblGrid>
      <w:tr w:rsidR="00787A4E" w:rsidRPr="009F6E16" w:rsidTr="00787A4E">
        <w:trPr>
          <w:trHeight w:val="598"/>
          <w:jc w:val="center"/>
        </w:trPr>
        <w:tc>
          <w:tcPr>
            <w:tcW w:w="2061"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787A4E" w:rsidRPr="009F6E16" w:rsidRDefault="00787A4E" w:rsidP="009460B7">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lastRenderedPageBreak/>
              <w:t>Fecha Tramite</w:t>
            </w:r>
          </w:p>
        </w:tc>
        <w:tc>
          <w:tcPr>
            <w:tcW w:w="862"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787A4E" w:rsidRPr="009F6E16" w:rsidRDefault="00787A4E" w:rsidP="009460B7">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t>Tramite</w:t>
            </w:r>
          </w:p>
        </w:tc>
        <w:tc>
          <w:tcPr>
            <w:tcW w:w="223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787A4E" w:rsidRPr="009F6E16" w:rsidRDefault="00787A4E" w:rsidP="009460B7">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t>Respuesta</w:t>
            </w:r>
          </w:p>
        </w:tc>
        <w:tc>
          <w:tcPr>
            <w:tcW w:w="232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787A4E" w:rsidRPr="009F6E16" w:rsidRDefault="00787A4E" w:rsidP="009460B7">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t>Observaciones</w:t>
            </w:r>
          </w:p>
        </w:tc>
      </w:tr>
      <w:tr w:rsidR="000954AC" w:rsidRPr="009F6E16" w:rsidTr="00787A4E">
        <w:trPr>
          <w:trHeight w:val="675"/>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30/01/15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2415</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adjuntó documento de respuesta SD-0022-2015</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0954AC" w:rsidRPr="009F6E16" w:rsidTr="009F6E16">
        <w:trPr>
          <w:trHeight w:val="675"/>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30/01/15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2467</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 xml:space="preserve">Se llama al solicitante para explicarle que aún no se ha dado el proceso de implementación deportiva, que inmediatamente sede se le dará el respectivo </w:t>
            </w:r>
            <w:r w:rsidR="006B78D0" w:rsidRPr="009F6E16">
              <w:rPr>
                <w:rFonts w:ascii="Tahoma" w:eastAsia="Times New Roman" w:hAnsi="Tahoma" w:cs="Tahoma"/>
                <w:color w:val="000000"/>
                <w:sz w:val="18"/>
                <w:szCs w:val="18"/>
                <w:vertAlign w:val="subscript"/>
                <w:lang w:val="es-CO" w:eastAsia="es-CO"/>
              </w:rPr>
              <w:t>trámite</w:t>
            </w:r>
            <w:r w:rsidRPr="009F6E16">
              <w:rPr>
                <w:rFonts w:ascii="Tahoma" w:eastAsia="Times New Roman" w:hAnsi="Tahoma" w:cs="Tahoma"/>
                <w:color w:val="000000"/>
                <w:sz w:val="18"/>
                <w:szCs w:val="18"/>
                <w:vertAlign w:val="subscript"/>
                <w:lang w:val="es-CO" w:eastAsia="es-CO"/>
              </w:rPr>
              <w:t>.</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0954AC" w:rsidRPr="009F6E16" w:rsidTr="009F6E16">
        <w:trPr>
          <w:trHeight w:val="675"/>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02/02/15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2558</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llama al solicitante para explicarle que aún no se ha dado el proceso de implementación deportiva, y que inmediatamente sede se le avisara el proceso</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0954AC" w:rsidRPr="009F6E16" w:rsidTr="009F6E16">
        <w:trPr>
          <w:trHeight w:val="675"/>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02/02/15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2627</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da respuesta mediante oficio SD-0030-GED2627-2015</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0954AC" w:rsidRPr="009F6E16" w:rsidTr="009F6E16">
        <w:trPr>
          <w:trHeight w:val="675"/>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02/02/15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2675</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El GED NO CUENTA CON DOCUMENTO SOPORTE DE SOLICITUD COMO DE RESPUESTA</w:t>
            </w:r>
          </w:p>
        </w:tc>
      </w:tr>
      <w:tr w:rsidR="000954AC" w:rsidRPr="009F6E16" w:rsidTr="009F6E16">
        <w:trPr>
          <w:trHeight w:val="675"/>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03/02/15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2690</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ADJUNTO DOCUMENTO DE RESPUESTA-SD-0034-GED-2690-2015</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0954AC" w:rsidRPr="009F6E16" w:rsidTr="009F6E16">
        <w:trPr>
          <w:trHeight w:val="675"/>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03/02/15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2746</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ADJUNTO DOCUMENTO DE RESPUESTA SD-0035-GED-2746-2014</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0954AC" w:rsidRPr="009F6E16" w:rsidTr="009F6E16">
        <w:trPr>
          <w:trHeight w:val="581"/>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04/02/15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2886</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La información se recibió a entera satisfacción y se presentará en las fechas respectivas</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requiere respuesta</w:t>
            </w:r>
          </w:p>
        </w:tc>
      </w:tr>
      <w:tr w:rsidR="000954AC" w:rsidRPr="009F6E16" w:rsidTr="009F6E16">
        <w:trPr>
          <w:trHeight w:val="675"/>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04/02/15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2973</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Solicitud que se adjunta en el diagnóstico de solicitudes de apoyo, para ser socializado con el secretario de despacho</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0954AC" w:rsidRPr="009F6E16" w:rsidTr="009F6E16">
        <w:trPr>
          <w:trHeight w:val="675"/>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04/02/15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2994</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hizo seguimiento y la respuesta la dio la Secretaría de Tránsito. ya que era competencia de ese despacho</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0954AC" w:rsidRPr="009F6E16" w:rsidTr="009F6E16">
        <w:trPr>
          <w:trHeight w:val="511"/>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06/02/15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3199</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 xml:space="preserve">Se envió a la Coordinadora del </w:t>
            </w:r>
            <w:proofErr w:type="spellStart"/>
            <w:r w:rsidRPr="009F6E16">
              <w:rPr>
                <w:rFonts w:ascii="Tahoma" w:eastAsia="Times New Roman" w:hAnsi="Tahoma" w:cs="Tahoma"/>
                <w:color w:val="000000"/>
                <w:sz w:val="18"/>
                <w:szCs w:val="18"/>
                <w:vertAlign w:val="subscript"/>
                <w:lang w:val="es-CO" w:eastAsia="es-CO"/>
              </w:rPr>
              <w:t>Cencaf</w:t>
            </w:r>
            <w:proofErr w:type="spellEnd"/>
            <w:r w:rsidRPr="009F6E16">
              <w:rPr>
                <w:rFonts w:ascii="Tahoma" w:eastAsia="Times New Roman" w:hAnsi="Tahoma" w:cs="Tahoma"/>
                <w:color w:val="000000"/>
                <w:sz w:val="18"/>
                <w:szCs w:val="18"/>
                <w:vertAlign w:val="subscript"/>
                <w:lang w:val="es-CO" w:eastAsia="es-CO"/>
              </w:rPr>
              <w:t xml:space="preserve"> para darle el trámite</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0954AC" w:rsidRPr="009F6E16" w:rsidTr="000954AC">
        <w:trPr>
          <w:trHeight w:val="297"/>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06/02/15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3284</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dio trámite con oficio SMA 057, con fecha 20 de febrero de 2015</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0954AC" w:rsidRPr="009F6E16" w:rsidTr="009F6E16">
        <w:trPr>
          <w:trHeight w:val="675"/>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09/02/15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3422</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dio respuesta y ya está trabajando el licenciado en las respectivas actividades del sector-</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0954AC" w:rsidRPr="009F6E16" w:rsidTr="000954AC">
        <w:trPr>
          <w:trHeight w:val="173"/>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09/02/15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3430</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ENTERADOS ARCHIVO-</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requiere respuesta</w:t>
            </w:r>
          </w:p>
        </w:tc>
      </w:tr>
      <w:tr w:rsidR="000954AC" w:rsidRPr="009F6E16" w:rsidTr="00787A4E">
        <w:trPr>
          <w:trHeight w:val="675"/>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11/02/15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3686</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le dio respuesta a la liga de baloncesto con oficio N. SD 0058 GED 3686-2015, otorgando los espacios del coliseo mayor y la cancha auxiliar de baloncesto.</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787A4E" w:rsidRPr="009F6E16" w:rsidTr="00787A4E">
        <w:trPr>
          <w:trHeight w:val="444"/>
          <w:jc w:val="center"/>
        </w:trPr>
        <w:tc>
          <w:tcPr>
            <w:tcW w:w="2061"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787A4E" w:rsidRPr="009F6E16" w:rsidRDefault="00787A4E" w:rsidP="009460B7">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lastRenderedPageBreak/>
              <w:t>Fecha Tramite</w:t>
            </w:r>
          </w:p>
        </w:tc>
        <w:tc>
          <w:tcPr>
            <w:tcW w:w="862"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787A4E" w:rsidRPr="009F6E16" w:rsidRDefault="00787A4E" w:rsidP="009460B7">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t>Tramite</w:t>
            </w:r>
          </w:p>
        </w:tc>
        <w:tc>
          <w:tcPr>
            <w:tcW w:w="223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787A4E" w:rsidRPr="009F6E16" w:rsidRDefault="00787A4E" w:rsidP="009460B7">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t>Respuesta</w:t>
            </w:r>
          </w:p>
        </w:tc>
        <w:tc>
          <w:tcPr>
            <w:tcW w:w="232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787A4E" w:rsidRPr="009F6E16" w:rsidRDefault="00787A4E" w:rsidP="009460B7">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t>Observaciones</w:t>
            </w:r>
          </w:p>
        </w:tc>
      </w:tr>
      <w:tr w:rsidR="000954AC" w:rsidRPr="009F6E16" w:rsidTr="00787A4E">
        <w:trPr>
          <w:trHeight w:val="654"/>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11/02/15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3713</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adjunta al diagnóstico de solicitudes, para socializar su viabilidad con la secretaria de despacho.</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0954AC" w:rsidRPr="009F6E16" w:rsidTr="009F6E16">
        <w:trPr>
          <w:trHeight w:val="675"/>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11/02/15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3715</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adjunta al diagnóstico de solicitudes, para socializar su viabilidad con la secretaria de despacho.</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0954AC" w:rsidRPr="009F6E16" w:rsidTr="009F6E16">
        <w:trPr>
          <w:trHeight w:val="438"/>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11/02/15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3786</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ADJUNTO DOCUMENTO DE RESPUESTA SD-0053GED-3786-2015</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0954AC" w:rsidRPr="009F6E16" w:rsidTr="009F6E16">
        <w:trPr>
          <w:trHeight w:val="463"/>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13/02/15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4047</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ADJUNTO DOCUMENTO DE RESPUESTA SD.0040-GED-4047</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0954AC" w:rsidRPr="009F6E16" w:rsidTr="009F6E16">
        <w:trPr>
          <w:trHeight w:val="487"/>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13/02/15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4089</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ADJUNTO DOC. RESPUESTA SD-0054 GED-4089-2015</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0954AC" w:rsidRPr="009F6E16" w:rsidTr="009F6E16">
        <w:trPr>
          <w:trHeight w:val="411"/>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16/02/15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4140</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ADJUNTO DOCUMENTO DE RESPUESTA SD-0060-GED-4140 2015-</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0954AC" w:rsidRPr="009F6E16" w:rsidTr="009F6E16">
        <w:trPr>
          <w:trHeight w:val="461"/>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16/02/15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4303</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La información se recibió y se asistirá a dicha reunión.</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 xml:space="preserve">No se evidencia respuesta por escrito </w:t>
            </w:r>
          </w:p>
        </w:tc>
      </w:tr>
      <w:tr w:rsidR="000954AC" w:rsidRPr="009F6E16" w:rsidTr="000954AC">
        <w:trPr>
          <w:trHeight w:val="161"/>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16/02/15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4344</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TRAMITÓ COMO PERMISO MENOR</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0954AC" w:rsidRPr="009F6E16" w:rsidTr="009F6E16">
        <w:trPr>
          <w:trHeight w:val="675"/>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18/02/15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4596</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 xml:space="preserve">Dando respuesta al oficio con GED 4596 DEL 2015 SSA.BIS 044-15 con respecto a las actas de seguimiento de los comodatos de San José, La Cabaña y la liga de taekwondo, quiero informar que los interventores de dichos comodatos son, de san José es Víctor Hugo </w:t>
            </w:r>
            <w:proofErr w:type="spellStart"/>
            <w:r w:rsidRPr="009F6E16">
              <w:rPr>
                <w:rFonts w:ascii="Tahoma" w:eastAsia="Times New Roman" w:hAnsi="Tahoma" w:cs="Tahoma"/>
                <w:color w:val="000000"/>
                <w:sz w:val="18"/>
                <w:szCs w:val="18"/>
                <w:vertAlign w:val="subscript"/>
                <w:lang w:val="es-CO" w:eastAsia="es-CO"/>
              </w:rPr>
              <w:t>Cubides</w:t>
            </w:r>
            <w:proofErr w:type="spellEnd"/>
            <w:r w:rsidRPr="009F6E16">
              <w:rPr>
                <w:rFonts w:ascii="Tahoma" w:eastAsia="Times New Roman" w:hAnsi="Tahoma" w:cs="Tahoma"/>
                <w:color w:val="000000"/>
                <w:sz w:val="18"/>
                <w:szCs w:val="18"/>
                <w:vertAlign w:val="subscript"/>
                <w:lang w:val="es-CO" w:eastAsia="es-CO"/>
              </w:rPr>
              <w:t>, de la cabaña Hernando Arias López, los dos de la Secretaría de Deporte y de la liga de taekwondo, el funcionario encargado es de la Secretaria de Desarrollo Social.</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0954AC" w:rsidRPr="009F6E16" w:rsidTr="009F6E16">
        <w:trPr>
          <w:trHeight w:val="408"/>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18/02/15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4707</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La información se recibió y se asistió</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765AAA">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r w:rsidRPr="009F6E16">
              <w:rPr>
                <w:rFonts w:ascii="Tahoma" w:eastAsia="Times New Roman" w:hAnsi="Tahoma" w:cs="Tahoma"/>
                <w:color w:val="FF0000"/>
                <w:sz w:val="18"/>
                <w:szCs w:val="18"/>
                <w:vertAlign w:val="subscript"/>
                <w:lang w:val="es-CO" w:eastAsia="es-CO"/>
              </w:rPr>
              <w:t xml:space="preserve"> </w:t>
            </w:r>
          </w:p>
        </w:tc>
      </w:tr>
      <w:tr w:rsidR="000954AC" w:rsidRPr="009F6E16" w:rsidTr="009F6E16">
        <w:trPr>
          <w:trHeight w:val="555"/>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18/02/15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4722</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ADJUNTO DOCUMENTO DE RESPUESTA SD-0068-GED-4722-2015</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0954AC" w:rsidRPr="009F6E16" w:rsidTr="009F6E16">
        <w:trPr>
          <w:trHeight w:val="675"/>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19/02/15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4745</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E81985">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llama al solicitante para darle viabilidad a dicha solicitud teniendo en cuenta que estos temas se dan para finales del mes de marzo</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765AAA">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r w:rsidRPr="009F6E16">
              <w:rPr>
                <w:rFonts w:ascii="Tahoma" w:eastAsia="Times New Roman" w:hAnsi="Tahoma" w:cs="Tahoma"/>
                <w:color w:val="FF0000"/>
                <w:sz w:val="18"/>
                <w:szCs w:val="18"/>
                <w:vertAlign w:val="subscript"/>
                <w:lang w:val="es-CO" w:eastAsia="es-CO"/>
              </w:rPr>
              <w:t xml:space="preserve"> </w:t>
            </w:r>
          </w:p>
        </w:tc>
      </w:tr>
      <w:tr w:rsidR="000954AC" w:rsidRPr="009F6E16" w:rsidTr="009F6E16">
        <w:trPr>
          <w:trHeight w:val="675"/>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19/02/15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4793</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socializa con la Secretaria de despacho la solicitud de apoyo, se incluye en el cuadro o diagnóstico de iniciativas para analizar su viabilidad.</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0954AC" w:rsidRPr="009F6E16" w:rsidTr="009F6E16">
        <w:trPr>
          <w:trHeight w:val="675"/>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19/02/15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4830</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ADJUNTO DOCUMENTO DE RESPUESTA SD-0071-GED-4830-2015</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 xml:space="preserve">En </w:t>
            </w:r>
            <w:r w:rsidR="006B78D0" w:rsidRPr="009F6E16">
              <w:rPr>
                <w:rFonts w:ascii="Tahoma" w:eastAsia="Times New Roman" w:hAnsi="Tahoma" w:cs="Tahoma"/>
                <w:color w:val="000000"/>
                <w:sz w:val="18"/>
                <w:szCs w:val="18"/>
                <w:vertAlign w:val="subscript"/>
                <w:lang w:val="es-CO" w:eastAsia="es-CO"/>
              </w:rPr>
              <w:t>términos</w:t>
            </w:r>
          </w:p>
        </w:tc>
      </w:tr>
      <w:tr w:rsidR="000954AC" w:rsidRPr="009F6E16" w:rsidTr="00787A4E">
        <w:trPr>
          <w:trHeight w:val="675"/>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19/02/15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4838</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llamó a la señora María Cristina López de la junta de acción comunal del barrio la Cumbre para el partido que se realizara el 29 de marzo a las 2:00 pm. Las partes implicadas llegaron a un acuerdo</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787A4E" w:rsidRPr="009F6E16" w:rsidTr="00787A4E">
        <w:trPr>
          <w:trHeight w:val="598"/>
          <w:jc w:val="center"/>
        </w:trPr>
        <w:tc>
          <w:tcPr>
            <w:tcW w:w="2061"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787A4E" w:rsidRPr="009F6E16" w:rsidRDefault="00787A4E" w:rsidP="009460B7">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lastRenderedPageBreak/>
              <w:t>Fecha Tramite</w:t>
            </w:r>
          </w:p>
        </w:tc>
        <w:tc>
          <w:tcPr>
            <w:tcW w:w="862"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787A4E" w:rsidRPr="009F6E16" w:rsidRDefault="00787A4E" w:rsidP="009460B7">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t>Tramite</w:t>
            </w:r>
          </w:p>
        </w:tc>
        <w:tc>
          <w:tcPr>
            <w:tcW w:w="223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787A4E" w:rsidRPr="009F6E16" w:rsidRDefault="00787A4E" w:rsidP="009460B7">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t>Respuesta</w:t>
            </w:r>
          </w:p>
        </w:tc>
        <w:tc>
          <w:tcPr>
            <w:tcW w:w="232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787A4E" w:rsidRPr="009F6E16" w:rsidRDefault="00787A4E" w:rsidP="009460B7">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t>Observaciones</w:t>
            </w:r>
          </w:p>
        </w:tc>
      </w:tr>
      <w:tr w:rsidR="000954AC" w:rsidRPr="009F6E16" w:rsidTr="00787A4E">
        <w:trPr>
          <w:trHeight w:val="675"/>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19/02/15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4848</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ADJUNTO DOCUMENTO DE RESPUESTA SD-0048-GED-4848-2015.</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0954AC" w:rsidRPr="009F6E16" w:rsidTr="009F6E16">
        <w:trPr>
          <w:trHeight w:val="675"/>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19/02/15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4850</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6B78D0"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w:t>
            </w:r>
            <w:r w:rsidR="000954AC" w:rsidRPr="009F6E16">
              <w:rPr>
                <w:rFonts w:ascii="Tahoma" w:eastAsia="Times New Roman" w:hAnsi="Tahoma" w:cs="Tahoma"/>
                <w:color w:val="000000"/>
                <w:sz w:val="18"/>
                <w:szCs w:val="18"/>
                <w:vertAlign w:val="subscript"/>
                <w:lang w:val="es-CO" w:eastAsia="es-CO"/>
              </w:rPr>
              <w:t xml:space="preserve"> llama al solicitante para darle viabilidad a dicha solicitud a partir del </w:t>
            </w:r>
            <w:r w:rsidRPr="009F6E16">
              <w:rPr>
                <w:rFonts w:ascii="Tahoma" w:eastAsia="Times New Roman" w:hAnsi="Tahoma" w:cs="Tahoma"/>
                <w:color w:val="000000"/>
                <w:sz w:val="18"/>
                <w:szCs w:val="18"/>
                <w:vertAlign w:val="subscript"/>
                <w:lang w:val="es-CO" w:eastAsia="es-CO"/>
              </w:rPr>
              <w:t>más</w:t>
            </w:r>
            <w:r w:rsidR="000954AC" w:rsidRPr="009F6E16">
              <w:rPr>
                <w:rFonts w:ascii="Tahoma" w:eastAsia="Times New Roman" w:hAnsi="Tahoma" w:cs="Tahoma"/>
                <w:color w:val="000000"/>
                <w:sz w:val="18"/>
                <w:szCs w:val="18"/>
                <w:vertAlign w:val="subscript"/>
                <w:lang w:val="es-CO" w:eastAsia="es-CO"/>
              </w:rPr>
              <w:t xml:space="preserve"> de abril que se dé el proceso legal para la adquisición de la implementación deportiva.</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0954AC" w:rsidRPr="009F6E16" w:rsidTr="009F6E16">
        <w:trPr>
          <w:trHeight w:val="675"/>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20/02/15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4935</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DANDO RESPUESTA A SU OFICIO ENVIADO POR LA LIGA DE BALONCESTO SE LA DIERON LOS ESPACIOS EN EL COLISEO MAYOR.</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0954AC" w:rsidRPr="009F6E16" w:rsidTr="009F6E16">
        <w:trPr>
          <w:trHeight w:val="675"/>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20/02/15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4971</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le presto todo el apoyo solicitado y estaremos atentos a cualquier inquietud</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0954AC" w:rsidRPr="009F6E16" w:rsidTr="009F6E16">
        <w:trPr>
          <w:trHeight w:val="675"/>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20/02/15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5054</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ADJUNTO DOCUMENTO DE RESPUESTA SD-0088-GED-5054-2015</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0954AC" w:rsidRPr="009F6E16" w:rsidTr="009F6E16">
        <w:trPr>
          <w:trHeight w:val="675"/>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23/02/15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5183</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La Secretaria de Deporte Dra. Sandra Milena Castaño Hincapié-asistió a este compromiso en la fecha y hora citada 25 de Febrero del 2015 a las 5:00 p.m.</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0954AC" w:rsidRPr="009F6E16" w:rsidTr="009F6E16">
        <w:trPr>
          <w:trHeight w:val="675"/>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23/02/15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5205</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llama al solicitante para darle viabilidad a dicha solicitud a medida que el proceso a nivel jurídico se de</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0954AC" w:rsidRPr="009F6E16" w:rsidTr="009F6E16">
        <w:trPr>
          <w:trHeight w:val="675"/>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23/02/15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5239</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RESPONDIO A TRAVES DEL OFICIO SD-0057-GED 5239-2015</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0954AC" w:rsidRPr="009F6E16" w:rsidTr="009F6E16">
        <w:trPr>
          <w:trHeight w:val="675"/>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24/02/15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5335</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 xml:space="preserve">Tema delegado por el Despacho de Obras Publicas al </w:t>
            </w:r>
            <w:proofErr w:type="spellStart"/>
            <w:r w:rsidRPr="009F6E16">
              <w:rPr>
                <w:rFonts w:ascii="Tahoma" w:eastAsia="Times New Roman" w:hAnsi="Tahoma" w:cs="Tahoma"/>
                <w:color w:val="000000"/>
                <w:sz w:val="18"/>
                <w:szCs w:val="18"/>
                <w:vertAlign w:val="subscript"/>
                <w:lang w:val="es-CO" w:eastAsia="es-CO"/>
              </w:rPr>
              <w:t>Ing.de</w:t>
            </w:r>
            <w:proofErr w:type="spellEnd"/>
            <w:r w:rsidRPr="009F6E16">
              <w:rPr>
                <w:rFonts w:ascii="Tahoma" w:eastAsia="Times New Roman" w:hAnsi="Tahoma" w:cs="Tahoma"/>
                <w:color w:val="000000"/>
                <w:sz w:val="18"/>
                <w:szCs w:val="18"/>
                <w:vertAlign w:val="subscript"/>
                <w:lang w:val="es-CO" w:eastAsia="es-CO"/>
              </w:rPr>
              <w:t xml:space="preserve"> apoyo de Obras Públicas </w:t>
            </w:r>
            <w:proofErr w:type="spellStart"/>
            <w:r w:rsidRPr="009F6E16">
              <w:rPr>
                <w:rFonts w:ascii="Tahoma" w:eastAsia="Times New Roman" w:hAnsi="Tahoma" w:cs="Tahoma"/>
                <w:color w:val="000000"/>
                <w:sz w:val="18"/>
                <w:szCs w:val="18"/>
                <w:vertAlign w:val="subscript"/>
                <w:lang w:val="es-CO" w:eastAsia="es-CO"/>
              </w:rPr>
              <w:t>Johnatan</w:t>
            </w:r>
            <w:proofErr w:type="spellEnd"/>
            <w:r w:rsidRPr="009F6E16">
              <w:rPr>
                <w:rFonts w:ascii="Tahoma" w:eastAsia="Times New Roman" w:hAnsi="Tahoma" w:cs="Tahoma"/>
                <w:color w:val="000000"/>
                <w:sz w:val="18"/>
                <w:szCs w:val="18"/>
                <w:vertAlign w:val="subscript"/>
                <w:lang w:val="es-CO" w:eastAsia="es-CO"/>
              </w:rPr>
              <w:t xml:space="preserve"> Barrios.</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0954AC" w:rsidRPr="009F6E16" w:rsidTr="009F6E16">
        <w:trPr>
          <w:trHeight w:val="675"/>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24/02/15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5494</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RESPONDIO SEGUN OFICIO NO. SD0055 GED-5494-2015 POR EL CUAL SE DELEGO AL LIC. VICTOR HUGO CUBIDES.</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0954AC" w:rsidRPr="009F6E16" w:rsidTr="009F6E16">
        <w:trPr>
          <w:trHeight w:val="675"/>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25/02/15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5550</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6B78D0"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w:t>
            </w:r>
            <w:r w:rsidR="000954AC" w:rsidRPr="009F6E16">
              <w:rPr>
                <w:rFonts w:ascii="Tahoma" w:eastAsia="Times New Roman" w:hAnsi="Tahoma" w:cs="Tahoma"/>
                <w:color w:val="000000"/>
                <w:sz w:val="18"/>
                <w:szCs w:val="18"/>
                <w:vertAlign w:val="subscript"/>
                <w:lang w:val="es-CO" w:eastAsia="es-CO"/>
              </w:rPr>
              <w:t xml:space="preserve"> llama al solicitante para darle viabilidad a dicha solicitud, en el momento que se el proceso jurídico de la implementación deportivo, nos pondremos en comunicación con el solicitante para otorgar lo solicitado.</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0954AC" w:rsidRPr="009F6E16" w:rsidTr="009F6E16">
        <w:trPr>
          <w:trHeight w:val="675"/>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25/02/15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5567</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ya enterada para darle el trámite correspondiente, se habla personalmente con la secretaria de obras públicas para darle tramitología a dicho tema expuesto, obras en el CIC del Km 41</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0954AC" w:rsidRPr="009F6E16" w:rsidTr="00787A4E">
        <w:trPr>
          <w:trHeight w:val="448"/>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25/02/15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5675</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 xml:space="preserve">se dialogó con la señora y se </w:t>
            </w:r>
            <w:r w:rsidR="006B78D0" w:rsidRPr="009F6E16">
              <w:rPr>
                <w:rFonts w:ascii="Tahoma" w:eastAsia="Times New Roman" w:hAnsi="Tahoma" w:cs="Tahoma"/>
                <w:color w:val="000000"/>
                <w:sz w:val="18"/>
                <w:szCs w:val="18"/>
                <w:vertAlign w:val="subscript"/>
                <w:lang w:val="es-CO" w:eastAsia="es-CO"/>
              </w:rPr>
              <w:t>dio</w:t>
            </w:r>
            <w:r w:rsidRPr="009F6E16">
              <w:rPr>
                <w:rFonts w:ascii="Tahoma" w:eastAsia="Times New Roman" w:hAnsi="Tahoma" w:cs="Tahoma"/>
                <w:color w:val="000000"/>
                <w:sz w:val="18"/>
                <w:szCs w:val="18"/>
                <w:vertAlign w:val="subscript"/>
                <w:lang w:val="es-CO" w:eastAsia="es-CO"/>
              </w:rPr>
              <w:t xml:space="preserve"> la respuesta telefónicamente</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787A4E" w:rsidRPr="009F6E16" w:rsidTr="00787A4E">
        <w:trPr>
          <w:trHeight w:val="598"/>
          <w:jc w:val="center"/>
        </w:trPr>
        <w:tc>
          <w:tcPr>
            <w:tcW w:w="2061"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787A4E" w:rsidRPr="009F6E16" w:rsidRDefault="00787A4E" w:rsidP="009460B7">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lastRenderedPageBreak/>
              <w:t>Fecha Tramite</w:t>
            </w:r>
          </w:p>
        </w:tc>
        <w:tc>
          <w:tcPr>
            <w:tcW w:w="862"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787A4E" w:rsidRPr="009F6E16" w:rsidRDefault="00787A4E" w:rsidP="009460B7">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t>Tramite</w:t>
            </w:r>
          </w:p>
        </w:tc>
        <w:tc>
          <w:tcPr>
            <w:tcW w:w="223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787A4E" w:rsidRPr="009F6E16" w:rsidRDefault="00787A4E" w:rsidP="009460B7">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t>Respuesta</w:t>
            </w:r>
          </w:p>
        </w:tc>
        <w:tc>
          <w:tcPr>
            <w:tcW w:w="232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787A4E" w:rsidRPr="009F6E16" w:rsidRDefault="00787A4E" w:rsidP="009460B7">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t>Observaciones</w:t>
            </w:r>
          </w:p>
        </w:tc>
      </w:tr>
      <w:tr w:rsidR="000954AC" w:rsidRPr="009F6E16" w:rsidTr="00787A4E">
        <w:trPr>
          <w:trHeight w:val="675"/>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27/02/15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6000</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 xml:space="preserve">Esta solicitud se remitió a CORCADE Y A LA </w:t>
            </w:r>
            <w:proofErr w:type="spellStart"/>
            <w:r w:rsidRPr="009F6E16">
              <w:rPr>
                <w:rFonts w:ascii="Tahoma" w:eastAsia="Times New Roman" w:hAnsi="Tahoma" w:cs="Tahoma"/>
                <w:color w:val="000000"/>
                <w:sz w:val="18"/>
                <w:szCs w:val="18"/>
                <w:vertAlign w:val="subscript"/>
                <w:lang w:val="es-CO" w:eastAsia="es-CO"/>
              </w:rPr>
              <w:t>lIC.</w:t>
            </w:r>
            <w:proofErr w:type="spellEnd"/>
            <w:r w:rsidRPr="009F6E16">
              <w:rPr>
                <w:rFonts w:ascii="Tahoma" w:eastAsia="Times New Roman" w:hAnsi="Tahoma" w:cs="Tahoma"/>
                <w:color w:val="000000"/>
                <w:sz w:val="18"/>
                <w:szCs w:val="18"/>
                <w:vertAlign w:val="subscript"/>
                <w:lang w:val="es-CO" w:eastAsia="es-CO"/>
              </w:rPr>
              <w:t xml:space="preserve"> Adriana Bueno para el respectivo apoyo-pendiente de bajarla del sistema tan pronoto se realice la respuesta por parte de </w:t>
            </w:r>
            <w:proofErr w:type="spellStart"/>
            <w:r w:rsidRPr="009F6E16">
              <w:rPr>
                <w:rFonts w:ascii="Tahoma" w:eastAsia="Times New Roman" w:hAnsi="Tahoma" w:cs="Tahoma"/>
                <w:color w:val="000000"/>
                <w:sz w:val="18"/>
                <w:szCs w:val="18"/>
                <w:vertAlign w:val="subscript"/>
                <w:lang w:val="es-CO" w:eastAsia="es-CO"/>
              </w:rPr>
              <w:t>Corcade</w:t>
            </w:r>
            <w:proofErr w:type="spellEnd"/>
            <w:r w:rsidRPr="009F6E16">
              <w:rPr>
                <w:rFonts w:ascii="Tahoma" w:eastAsia="Times New Roman" w:hAnsi="Tahoma" w:cs="Tahoma"/>
                <w:color w:val="000000"/>
                <w:sz w:val="18"/>
                <w:szCs w:val="18"/>
                <w:vertAlign w:val="subscript"/>
                <w:lang w:val="es-CO" w:eastAsia="es-CO"/>
              </w:rPr>
              <w:t xml:space="preserve"> y </w:t>
            </w:r>
            <w:proofErr w:type="spellStart"/>
            <w:r w:rsidRPr="009F6E16">
              <w:rPr>
                <w:rFonts w:ascii="Tahoma" w:eastAsia="Times New Roman" w:hAnsi="Tahoma" w:cs="Tahoma"/>
                <w:color w:val="000000"/>
                <w:sz w:val="18"/>
                <w:szCs w:val="18"/>
                <w:vertAlign w:val="subscript"/>
                <w:lang w:val="es-CO" w:eastAsia="es-CO"/>
              </w:rPr>
              <w:t>Cencaf</w:t>
            </w:r>
            <w:proofErr w:type="spellEnd"/>
            <w:r w:rsidRPr="009F6E16">
              <w:rPr>
                <w:rFonts w:ascii="Tahoma" w:eastAsia="Times New Roman" w:hAnsi="Tahoma" w:cs="Tahoma"/>
                <w:color w:val="000000"/>
                <w:sz w:val="18"/>
                <w:szCs w:val="18"/>
                <w:vertAlign w:val="subscript"/>
                <w:lang w:val="es-CO" w:eastAsia="es-CO"/>
              </w:rPr>
              <w:t>.</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0954AC" w:rsidRPr="009F6E16" w:rsidTr="009F6E16">
        <w:trPr>
          <w:trHeight w:val="345"/>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02/03/15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6085</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Este oficio esta repetido.</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requiere respuesta</w:t>
            </w:r>
          </w:p>
        </w:tc>
      </w:tr>
      <w:tr w:rsidR="000954AC" w:rsidRPr="009F6E16" w:rsidTr="009F6E16">
        <w:trPr>
          <w:trHeight w:val="279"/>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02/03/15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6099</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SD0077-GED6099-2015</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0954AC" w:rsidRPr="009F6E16" w:rsidTr="009F6E16">
        <w:trPr>
          <w:trHeight w:val="675"/>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02/03/15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6161</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 xml:space="preserve">Se llamó al Señor Silvio </w:t>
            </w:r>
            <w:proofErr w:type="spellStart"/>
            <w:r w:rsidRPr="009F6E16">
              <w:rPr>
                <w:rFonts w:ascii="Tahoma" w:eastAsia="Times New Roman" w:hAnsi="Tahoma" w:cs="Tahoma"/>
                <w:color w:val="000000"/>
                <w:sz w:val="18"/>
                <w:szCs w:val="18"/>
                <w:vertAlign w:val="subscript"/>
                <w:lang w:val="es-CO" w:eastAsia="es-CO"/>
              </w:rPr>
              <w:t>Liñan</w:t>
            </w:r>
            <w:proofErr w:type="spellEnd"/>
            <w:r w:rsidRPr="009F6E16">
              <w:rPr>
                <w:rFonts w:ascii="Tahoma" w:eastAsia="Times New Roman" w:hAnsi="Tahoma" w:cs="Tahoma"/>
                <w:color w:val="000000"/>
                <w:sz w:val="18"/>
                <w:szCs w:val="18"/>
                <w:vertAlign w:val="subscript"/>
                <w:lang w:val="es-CO" w:eastAsia="es-CO"/>
              </w:rPr>
              <w:t>, explicándole que este es un trámite solo de personería jurídica, competencia de la Secretaría Jurídica</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0954AC" w:rsidRPr="009F6E16" w:rsidTr="009F6E16">
        <w:trPr>
          <w:trHeight w:val="293"/>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02/03/15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6224</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Cancelado el proceso</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Cancelado el proceso</w:t>
            </w:r>
          </w:p>
        </w:tc>
      </w:tr>
      <w:tr w:rsidR="000954AC" w:rsidRPr="009F6E16" w:rsidTr="009F6E16">
        <w:trPr>
          <w:trHeight w:val="365"/>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03/03/15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6319</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Este archivo es de información</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requiere respuesta</w:t>
            </w:r>
          </w:p>
        </w:tc>
      </w:tr>
      <w:tr w:rsidR="000954AC" w:rsidRPr="009F6E16" w:rsidTr="009F6E16">
        <w:trPr>
          <w:trHeight w:val="412"/>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03/03/15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6334</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Este archivo es de información</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requiere respuesta</w:t>
            </w:r>
          </w:p>
        </w:tc>
      </w:tr>
      <w:tr w:rsidR="000954AC" w:rsidRPr="009F6E16" w:rsidTr="009F6E16">
        <w:trPr>
          <w:trHeight w:val="675"/>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03/03/15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6391</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ADJUNTO DOCUMENTO DE RESPUESTA SD-0073-GED-6391-2015-20 INFORMES ENVIADOS AL CONCEJO DE MANIZALES</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0954AC" w:rsidRPr="009F6E16" w:rsidTr="009F6E16">
        <w:trPr>
          <w:trHeight w:val="675"/>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03/03/15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6429</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confirmó el día y la hora del evento para la Secretaria tratar de acompañarlos</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0954AC" w:rsidRPr="009F6E16" w:rsidTr="009F6E16">
        <w:trPr>
          <w:trHeight w:val="466"/>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03/03/15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6435</w:t>
            </w:r>
          </w:p>
        </w:tc>
        <w:tc>
          <w:tcPr>
            <w:tcW w:w="2234"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ADJUNTO DOCUMENTO DE RESPUESTA SD-0083-GED-6435-2015-</w:t>
            </w:r>
          </w:p>
        </w:tc>
        <w:tc>
          <w:tcPr>
            <w:tcW w:w="2321" w:type="dxa"/>
            <w:tcBorders>
              <w:top w:val="single" w:sz="4" w:space="0" w:color="auto"/>
              <w:left w:val="nil"/>
              <w:bottom w:val="single" w:sz="4" w:space="0" w:color="auto"/>
              <w:right w:val="single" w:sz="4" w:space="0" w:color="auto"/>
            </w:tcBorders>
            <w:shd w:val="clear" w:color="auto" w:fill="auto"/>
            <w:vAlign w:val="center"/>
          </w:tcPr>
          <w:p w:rsidR="000954AC" w:rsidRPr="009F6E16" w:rsidRDefault="000954AC"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AC777E" w:rsidRPr="009F6E16" w:rsidTr="009F6E16">
        <w:trPr>
          <w:trHeight w:val="466"/>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FC5166">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03/03/15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FC5166">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6456</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FC5166">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Documento respuesta oficio SD-0072 GED 6456-2015</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FC5166">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AC777E" w:rsidRPr="009F6E16" w:rsidTr="00AC777E">
        <w:trPr>
          <w:trHeight w:val="282"/>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05/03/15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6696</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SD-0154-GED 6696-15</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AC777E" w:rsidRPr="009F6E16" w:rsidTr="009F6E16">
        <w:trPr>
          <w:trHeight w:val="389"/>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05/03/15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6800</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entregaron los anexos a la secretaria</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06/03/15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6900</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LA SECRETARIA ENVIO LOS 20 INFORMES Y ASISTIÓ A RENDIR INFORME A LOS EDILES EL DÍA 10 DE MARZO A LAS 7_:00 A.M.</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09/03/15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7099</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coordinado la respuesta con la Coordinadora del CENCAF LICENCIADA Adriana bueno QUIEN DIÓ INSTRUCCIONES PARA PRESTAR EL APOYO REQUERIDO-</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09/03/15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7238</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ADJUNTO DOCUMENTO DE RESPUESTA SD-0136-GED-7238-2015</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AC777E" w:rsidRPr="009F6E16" w:rsidTr="009F6E16">
        <w:trPr>
          <w:trHeight w:val="424"/>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10/03/15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7322</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ADJUNTO DOCUMENTO DE RESPUESTA SD.0134-GED-7322-2015</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AC777E" w:rsidRPr="009F6E16" w:rsidTr="009F6E16">
        <w:trPr>
          <w:trHeight w:val="402"/>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10/03/15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7327</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ADJUNTO DOCUMENTO DE RESPUESTA SD-0105-GED-7390-2015</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AC777E" w:rsidRPr="009F6E16" w:rsidTr="00787A4E">
        <w:trPr>
          <w:trHeight w:val="213"/>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10/03/15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7363</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Enterados archivo</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requiere respuesta</w:t>
            </w:r>
          </w:p>
        </w:tc>
      </w:tr>
      <w:tr w:rsidR="00787A4E" w:rsidRPr="009F6E16" w:rsidTr="00787A4E">
        <w:trPr>
          <w:trHeight w:val="598"/>
          <w:jc w:val="center"/>
        </w:trPr>
        <w:tc>
          <w:tcPr>
            <w:tcW w:w="2061"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787A4E" w:rsidRPr="009F6E16" w:rsidRDefault="00787A4E" w:rsidP="009460B7">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lastRenderedPageBreak/>
              <w:t>Fecha Tramite</w:t>
            </w:r>
          </w:p>
        </w:tc>
        <w:tc>
          <w:tcPr>
            <w:tcW w:w="862"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787A4E" w:rsidRPr="009F6E16" w:rsidRDefault="00787A4E" w:rsidP="009460B7">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t>Tramite</w:t>
            </w:r>
          </w:p>
        </w:tc>
        <w:tc>
          <w:tcPr>
            <w:tcW w:w="223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787A4E" w:rsidRPr="009F6E16" w:rsidRDefault="00787A4E" w:rsidP="009460B7">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t>Respuesta</w:t>
            </w:r>
          </w:p>
        </w:tc>
        <w:tc>
          <w:tcPr>
            <w:tcW w:w="232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787A4E" w:rsidRPr="009F6E16" w:rsidRDefault="00787A4E" w:rsidP="009460B7">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t>Observaciones</w:t>
            </w:r>
          </w:p>
        </w:tc>
      </w:tr>
      <w:tr w:rsidR="00AC777E" w:rsidRPr="009F6E16" w:rsidTr="00787A4E">
        <w:trPr>
          <w:trHeight w:val="1351"/>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10/03/15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7398</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AC777E">
            <w:pPr>
              <w:suppressAutoHyphens w:val="0"/>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 xml:space="preserve">Se le comunicó al solicitante la imposibilidad de inscribir al deportista en la fase de </w:t>
            </w:r>
            <w:proofErr w:type="spellStart"/>
            <w:r w:rsidRPr="009F6E16">
              <w:rPr>
                <w:rFonts w:ascii="Tahoma" w:eastAsia="Times New Roman" w:hAnsi="Tahoma" w:cs="Tahoma"/>
                <w:color w:val="000000"/>
                <w:sz w:val="18"/>
                <w:szCs w:val="18"/>
                <w:vertAlign w:val="subscript"/>
                <w:lang w:val="es-CO" w:eastAsia="es-CO"/>
              </w:rPr>
              <w:t>intercolegiados</w:t>
            </w:r>
            <w:proofErr w:type="spellEnd"/>
            <w:r w:rsidRPr="009F6E16">
              <w:rPr>
                <w:rFonts w:ascii="Tahoma" w:eastAsia="Times New Roman" w:hAnsi="Tahoma" w:cs="Tahoma"/>
                <w:color w:val="000000"/>
                <w:sz w:val="18"/>
                <w:szCs w:val="18"/>
                <w:vertAlign w:val="subscript"/>
                <w:lang w:val="es-CO" w:eastAsia="es-CO"/>
              </w:rPr>
              <w:t xml:space="preserve"> de Manizales por ser un colegio de </w:t>
            </w:r>
            <w:proofErr w:type="spellStart"/>
            <w:r w:rsidRPr="009F6E16">
              <w:rPr>
                <w:rFonts w:ascii="Tahoma" w:eastAsia="Times New Roman" w:hAnsi="Tahoma" w:cs="Tahoma"/>
                <w:color w:val="000000"/>
                <w:sz w:val="18"/>
                <w:szCs w:val="18"/>
                <w:vertAlign w:val="subscript"/>
                <w:lang w:val="es-CO" w:eastAsia="es-CO"/>
              </w:rPr>
              <w:t>Villamaría</w:t>
            </w:r>
            <w:proofErr w:type="spellEnd"/>
            <w:r w:rsidRPr="009F6E16">
              <w:rPr>
                <w:rFonts w:ascii="Tahoma" w:eastAsia="Times New Roman" w:hAnsi="Tahoma" w:cs="Tahoma"/>
                <w:color w:val="000000"/>
                <w:sz w:val="18"/>
                <w:szCs w:val="18"/>
                <w:vertAlign w:val="subscript"/>
                <w:lang w:val="es-CO" w:eastAsia="es-CO"/>
              </w:rPr>
              <w:t xml:space="preserve">, se explicó cómo debe hacer el trámite ante la nación y el municipio de </w:t>
            </w:r>
            <w:proofErr w:type="spellStart"/>
            <w:r w:rsidRPr="009F6E16">
              <w:rPr>
                <w:rFonts w:ascii="Tahoma" w:eastAsia="Times New Roman" w:hAnsi="Tahoma" w:cs="Tahoma"/>
                <w:color w:val="000000"/>
                <w:sz w:val="18"/>
                <w:szCs w:val="18"/>
                <w:vertAlign w:val="subscript"/>
                <w:lang w:val="es-CO" w:eastAsia="es-CO"/>
              </w:rPr>
              <w:t>villamaría</w:t>
            </w:r>
            <w:proofErr w:type="spellEnd"/>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AC777E" w:rsidRPr="009F6E16" w:rsidTr="00AC777E">
        <w:trPr>
          <w:trHeight w:val="383"/>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11/03/15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7516</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ADJUNTO DOCUMENTO DE RESPUESTA SD-0104-GED-7516-2015</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AC777E" w:rsidRPr="009F6E16" w:rsidTr="009F6E16">
        <w:trPr>
          <w:trHeight w:val="389"/>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11/03/15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7521</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ADJUNTO DOCUMENTO DE RESPUESTA SD-0089-GED-7521-2015</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AC777E" w:rsidRPr="009F6E16" w:rsidTr="009F6E16">
        <w:trPr>
          <w:trHeight w:val="235"/>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11/03/15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7558</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SD-0127-GED 7558-15</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AC777E" w:rsidRPr="009F6E16" w:rsidTr="009F6E16">
        <w:trPr>
          <w:trHeight w:val="281"/>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11/03/15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7613</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SD-0103-GED-7613-2015</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AC777E" w:rsidRPr="009F6E16" w:rsidTr="009F6E16">
        <w:trPr>
          <w:trHeight w:val="27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12/03/15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7650</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SD-0144-GED-7650-11244-2015</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AC777E" w:rsidRPr="009F6E16" w:rsidTr="009F6E16">
        <w:trPr>
          <w:trHeight w:val="275"/>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12/03/15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7675</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SD-0090-GED-7675-2015</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AC777E" w:rsidRPr="009F6E16" w:rsidTr="00AC777E">
        <w:trPr>
          <w:trHeight w:val="239"/>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12/03/15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7719</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SD-0094-GED7719-2015</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AC777E" w:rsidRPr="009F6E16" w:rsidTr="00AC777E">
        <w:trPr>
          <w:trHeight w:val="371"/>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12/03/15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7790</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ADJUNTO DOCUMENTO DE RESPUESTA SD.0015-GED-7790</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AC777E" w:rsidRPr="009F6E16" w:rsidTr="00AC777E">
        <w:trPr>
          <w:trHeight w:val="348"/>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13/03/15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7865</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ADJUNTO DOCUMENTO DE RESPUESTA SD-0091-GED-7865-2015</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13/03/15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7952</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 xml:space="preserve">Dando respuesta al derecho de petición con GED-7952-15 enviado por el señor Diego Iván Aguirre del barrio Puertas del Sol, el día 16 de marzo en horas de la tarde se habló con </w:t>
            </w:r>
            <w:r w:rsidR="006B78D0" w:rsidRPr="009F6E16">
              <w:rPr>
                <w:rFonts w:ascii="Tahoma" w:eastAsia="Times New Roman" w:hAnsi="Tahoma" w:cs="Tahoma"/>
                <w:color w:val="000000"/>
                <w:sz w:val="18"/>
                <w:szCs w:val="18"/>
                <w:vertAlign w:val="subscript"/>
                <w:lang w:val="es-CO" w:eastAsia="es-CO"/>
              </w:rPr>
              <w:t>él</w:t>
            </w:r>
            <w:r w:rsidRPr="009F6E16">
              <w:rPr>
                <w:rFonts w:ascii="Tahoma" w:eastAsia="Times New Roman" w:hAnsi="Tahoma" w:cs="Tahoma"/>
                <w:color w:val="000000"/>
                <w:sz w:val="18"/>
                <w:szCs w:val="18"/>
                <w:vertAlign w:val="subscript"/>
                <w:lang w:val="es-CO" w:eastAsia="es-CO"/>
              </w:rPr>
              <w:t xml:space="preserve"> por teléfono, concretando una visita el día Miércoles 18 de Marzo a puertas del Sol, específicamente a la cancha del Sector (cancha futbol 7</w:t>
            </w:r>
            <w:r w:rsidR="006B78D0" w:rsidRPr="009F6E16">
              <w:rPr>
                <w:rFonts w:ascii="Tahoma" w:eastAsia="Times New Roman" w:hAnsi="Tahoma" w:cs="Tahoma"/>
                <w:color w:val="000000"/>
                <w:sz w:val="18"/>
                <w:szCs w:val="18"/>
                <w:vertAlign w:val="subscript"/>
                <w:lang w:val="es-CO" w:eastAsia="es-CO"/>
              </w:rPr>
              <w:t>) para</w:t>
            </w:r>
            <w:r w:rsidRPr="009F6E16">
              <w:rPr>
                <w:rFonts w:ascii="Tahoma" w:eastAsia="Times New Roman" w:hAnsi="Tahoma" w:cs="Tahoma"/>
                <w:color w:val="000000"/>
                <w:sz w:val="18"/>
                <w:szCs w:val="18"/>
                <w:vertAlign w:val="subscript"/>
                <w:lang w:val="es-CO" w:eastAsia="es-CO"/>
              </w:rPr>
              <w:t xml:space="preserve"> mirar su estado.</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AC777E" w:rsidRPr="009F6E16" w:rsidTr="009F6E16">
        <w:trPr>
          <w:trHeight w:val="35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13/03/15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7998</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 xml:space="preserve">se agenda la Secretaria de Despacho </w:t>
            </w:r>
            <w:r w:rsidR="006B78D0" w:rsidRPr="009F6E16">
              <w:rPr>
                <w:rFonts w:ascii="Tahoma" w:eastAsia="Times New Roman" w:hAnsi="Tahoma" w:cs="Tahoma"/>
                <w:color w:val="000000"/>
                <w:sz w:val="18"/>
                <w:szCs w:val="18"/>
                <w:vertAlign w:val="subscript"/>
                <w:lang w:val="es-CO" w:eastAsia="es-CO"/>
              </w:rPr>
              <w:t>para</w:t>
            </w:r>
            <w:r w:rsidRPr="009F6E16">
              <w:rPr>
                <w:rFonts w:ascii="Tahoma" w:eastAsia="Times New Roman" w:hAnsi="Tahoma" w:cs="Tahoma"/>
                <w:color w:val="000000"/>
                <w:sz w:val="18"/>
                <w:szCs w:val="18"/>
                <w:vertAlign w:val="subscript"/>
                <w:lang w:val="es-CO" w:eastAsia="es-CO"/>
              </w:rPr>
              <w:t xml:space="preserve"> asistir</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requiere respuesta</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13/03/15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8040</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El GED NO CUENTA CON DOCUMENTO SOPORTE DE SOLICITUD COMO DE RESPUESTA</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13/03/15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8045</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512184">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El GED NO CUENTA CON DOCUMENTO SOPORTE DE SOLICITUD COMO DE RESPUESTA</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17/03/15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8305</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adjuntó documento de respuesta sd-0101-ged-8305-2015-</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17/03/15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8360</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DIO TRASLADO A LA CAJA DE LA VIVIENDA POPULAR CON COPIA A LA DEFENSORÍA DEL PUEBLO REGIONAL DE CALDAS, LAS SECRETARIAS DE GOBIERNO Y DESARROLLO SOCIAL Y A LA SRA GLORIA PATRICIA VILLEGAS</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oficio de traslado</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18/03/15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8483</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adjuntó documento de respuesta sd-0106-ged-8483-2015</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D22428" w:rsidRPr="009F6E16" w:rsidTr="00FE0E14">
        <w:trPr>
          <w:trHeight w:val="598"/>
          <w:jc w:val="center"/>
        </w:trPr>
        <w:tc>
          <w:tcPr>
            <w:tcW w:w="2061"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D22428" w:rsidRPr="009F6E16" w:rsidRDefault="00D22428" w:rsidP="00FE0E14">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lastRenderedPageBreak/>
              <w:t>Fecha Tramite</w:t>
            </w:r>
          </w:p>
        </w:tc>
        <w:tc>
          <w:tcPr>
            <w:tcW w:w="862"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D22428" w:rsidRPr="009F6E16" w:rsidRDefault="00D22428" w:rsidP="00FE0E14">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t>Tramite</w:t>
            </w:r>
          </w:p>
        </w:tc>
        <w:tc>
          <w:tcPr>
            <w:tcW w:w="223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D22428" w:rsidRPr="009F6E16" w:rsidRDefault="00D22428" w:rsidP="00FE0E14">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t>Respuesta</w:t>
            </w:r>
          </w:p>
        </w:tc>
        <w:tc>
          <w:tcPr>
            <w:tcW w:w="232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D22428" w:rsidRPr="009F6E16" w:rsidRDefault="00D22428" w:rsidP="00FE0E14">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t>Observaciones</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19/03/15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8611</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ADJUNTO RESPUESTA SD-0102-GED-8611-2015-SE ENVIÓ VIA CORREO ELECTRÓNICO</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24/03/15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8900</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ADJUNTO DOCUMENTO DE RESPUESTA SD-0133-GED-8900-2015</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24/03/15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8922</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SD 0109-GED-8922-15.</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24/03/15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8954</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anexa el documento en la carpeta correspondiente, para el archivo de clubes deportivos</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24/03/15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8961</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enterada para realización de acta de comodato</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requiere respuesta</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24/03/15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8981</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ADJUNTO DOCUMENTO DE RESPUESTA SD-0111-GED-8981-2015-</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24/03/15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9030</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la dio respuesta al OFICIO SD-0128 CON GED 9030, respuesta a Derecho de Petición para el uso del CIC de Samaria para PARKOUR.</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25/03/15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9213</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tiene comunicación vía telefónica con la Señora Diana Lorena Arias</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AC777E" w:rsidRPr="009F6E16" w:rsidTr="00D22428">
        <w:trPr>
          <w:trHeight w:val="444"/>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26/03/15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9327</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adjunta oficio de respuesta SD 0136</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Oficio sin firmas</w:t>
            </w:r>
          </w:p>
        </w:tc>
      </w:tr>
      <w:tr w:rsidR="00AC777E" w:rsidRPr="009F6E16" w:rsidTr="00D22428">
        <w:trPr>
          <w:trHeight w:val="444"/>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26/03/15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9360</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dio respuesta al Oficio No. SD-0113-GED 9360 DE 2015</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27/03/15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9414</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ANEXO DOCUMENTO DE RESPUESTA SD-0110-GED-9414-2015</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27/03/15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9444</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le da respuesta al derecho de petición con SD-0121-GED 9444.la autorización para retirar el muro de escalada del coliseo menor específicamente ubicado en el escenario de Futbol de Salón.</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27/03/15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9506</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 xml:space="preserve">Se anexa el documento a la carpeta correspondiente del Club </w:t>
            </w:r>
            <w:proofErr w:type="spellStart"/>
            <w:r w:rsidRPr="009F6E16">
              <w:rPr>
                <w:rFonts w:ascii="Tahoma" w:eastAsia="Times New Roman" w:hAnsi="Tahoma" w:cs="Tahoma"/>
                <w:color w:val="000000"/>
                <w:sz w:val="18"/>
                <w:szCs w:val="18"/>
                <w:vertAlign w:val="subscript"/>
                <w:lang w:val="es-CO" w:eastAsia="es-CO"/>
              </w:rPr>
              <w:t>Gymar</w:t>
            </w:r>
            <w:proofErr w:type="spellEnd"/>
            <w:r w:rsidRPr="009F6E16">
              <w:rPr>
                <w:rFonts w:ascii="Tahoma" w:eastAsia="Times New Roman" w:hAnsi="Tahoma" w:cs="Tahoma"/>
                <w:color w:val="000000"/>
                <w:sz w:val="18"/>
                <w:szCs w:val="18"/>
                <w:vertAlign w:val="subscript"/>
                <w:lang w:val="es-CO" w:eastAsia="es-CO"/>
              </w:rPr>
              <w:t>, para el archivo de clubes deportivos</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requiere respuesta</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30/03/15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9605</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ADJUNTO DOCUMENTO DE RESPUESTA SD - 0130 GED 9605 DEL 2015</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31/03/15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9737</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LA SECRETARIA SE AGENDO PARA ASISTIR-A LA CITACION</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 xml:space="preserve">No requiere respuesta </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31/03/15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9742</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AGENDO LA SECRETARIA PARA ASISTIR-</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requiere respuesta</w:t>
            </w:r>
          </w:p>
        </w:tc>
      </w:tr>
      <w:tr w:rsidR="00AC777E" w:rsidRPr="009F6E16" w:rsidTr="00787A4E">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01/04/15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9889</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LA SECRETARIA DE DEPORTE municipal se alegra de que todo se terminara bien por ustedes y por nosotros.</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requiere respuesta</w:t>
            </w:r>
          </w:p>
        </w:tc>
      </w:tr>
      <w:tr w:rsidR="00787A4E" w:rsidRPr="009F6E16" w:rsidTr="00787A4E">
        <w:trPr>
          <w:trHeight w:val="444"/>
          <w:jc w:val="center"/>
        </w:trPr>
        <w:tc>
          <w:tcPr>
            <w:tcW w:w="2061"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787A4E" w:rsidRPr="009F6E16" w:rsidRDefault="00787A4E" w:rsidP="009460B7">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lastRenderedPageBreak/>
              <w:t>Fecha Tramite</w:t>
            </w:r>
          </w:p>
        </w:tc>
        <w:tc>
          <w:tcPr>
            <w:tcW w:w="862"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787A4E" w:rsidRPr="009F6E16" w:rsidRDefault="00787A4E" w:rsidP="009460B7">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t>Tramite</w:t>
            </w:r>
          </w:p>
        </w:tc>
        <w:tc>
          <w:tcPr>
            <w:tcW w:w="223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787A4E" w:rsidRPr="009F6E16" w:rsidRDefault="00787A4E" w:rsidP="009460B7">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t>Respuesta</w:t>
            </w:r>
          </w:p>
        </w:tc>
        <w:tc>
          <w:tcPr>
            <w:tcW w:w="232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787A4E" w:rsidRPr="009F6E16" w:rsidRDefault="00787A4E" w:rsidP="009460B7">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t>Observaciones</w:t>
            </w:r>
          </w:p>
        </w:tc>
      </w:tr>
      <w:tr w:rsidR="00AC777E" w:rsidRPr="009F6E16" w:rsidTr="00787A4E">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01/04/15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9937</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Información para conocimiento. Servicios públicos a cargo de la Secretaria de Deporte porque los escenarios deportivos están asignados a dicha Secretaría.</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 xml:space="preserve">No es clara la respuesta </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01/04/15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9952</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 xml:space="preserve">Se le dio respuesta al oficio 9952 de </w:t>
            </w:r>
            <w:proofErr w:type="spellStart"/>
            <w:r w:rsidRPr="009F6E16">
              <w:rPr>
                <w:rFonts w:ascii="Tahoma" w:eastAsia="Times New Roman" w:hAnsi="Tahoma" w:cs="Tahoma"/>
                <w:color w:val="000000"/>
                <w:sz w:val="18"/>
                <w:szCs w:val="18"/>
                <w:vertAlign w:val="subscript"/>
                <w:lang w:val="es-CO" w:eastAsia="es-CO"/>
              </w:rPr>
              <w:t>comfa</w:t>
            </w:r>
            <w:proofErr w:type="spellEnd"/>
            <w:r w:rsidRPr="009F6E16">
              <w:rPr>
                <w:rFonts w:ascii="Tahoma" w:eastAsia="Times New Roman" w:hAnsi="Tahoma" w:cs="Tahoma"/>
                <w:color w:val="000000"/>
                <w:sz w:val="18"/>
                <w:szCs w:val="18"/>
                <w:vertAlign w:val="subscript"/>
                <w:lang w:val="es-CO" w:eastAsia="es-CO"/>
              </w:rPr>
              <w:t xml:space="preserve">, cancha auxiliares Unidad Deportiva </w:t>
            </w:r>
            <w:proofErr w:type="spellStart"/>
            <w:r w:rsidRPr="009F6E16">
              <w:rPr>
                <w:rFonts w:ascii="Tahoma" w:eastAsia="Times New Roman" w:hAnsi="Tahoma" w:cs="Tahoma"/>
                <w:color w:val="000000"/>
                <w:sz w:val="18"/>
                <w:szCs w:val="18"/>
                <w:vertAlign w:val="subscript"/>
                <w:lang w:val="es-CO" w:eastAsia="es-CO"/>
              </w:rPr>
              <w:t>Palogrande</w:t>
            </w:r>
            <w:proofErr w:type="spellEnd"/>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06/04/15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10047</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Dando respuesta al oficio enviado por ustedes, es muy satisfactorio saber que los escenarios deportivos se utilizan bien</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AC777E" w:rsidRPr="009F6E16" w:rsidTr="009F6E16">
        <w:trPr>
          <w:trHeight w:val="496"/>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06/04/15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10119</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 xml:space="preserve">Adjunto respuesta SD-0119- GED 10119 de 2015 Derecho de petición </w:t>
            </w:r>
            <w:proofErr w:type="spellStart"/>
            <w:r w:rsidRPr="009F6E16">
              <w:rPr>
                <w:rFonts w:ascii="Tahoma" w:eastAsia="Times New Roman" w:hAnsi="Tahoma" w:cs="Tahoma"/>
                <w:color w:val="000000"/>
                <w:sz w:val="18"/>
                <w:szCs w:val="18"/>
                <w:vertAlign w:val="subscript"/>
                <w:lang w:val="es-CO" w:eastAsia="es-CO"/>
              </w:rPr>
              <w:t>Ciclovia</w:t>
            </w:r>
            <w:proofErr w:type="spellEnd"/>
            <w:r w:rsidRPr="009F6E16">
              <w:rPr>
                <w:rFonts w:ascii="Tahoma" w:eastAsia="Times New Roman" w:hAnsi="Tahoma" w:cs="Tahoma"/>
                <w:color w:val="000000"/>
                <w:sz w:val="18"/>
                <w:szCs w:val="18"/>
                <w:vertAlign w:val="subscript"/>
                <w:lang w:val="es-CO" w:eastAsia="es-CO"/>
              </w:rPr>
              <w:t>.</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AC777E" w:rsidRPr="009F6E16" w:rsidTr="009F6E16">
        <w:trPr>
          <w:trHeight w:val="288"/>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06/04/15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10139</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adjunta SD 0141 - GED 10139-15</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07/04/15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10194</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ADJUNTO DOCUMENTO DE RESPUESTA SD-0129-GED-10194-2015</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07/04/15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10222</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 xml:space="preserve">El documento de la prorroga Convenios interadministrativos </w:t>
            </w:r>
            <w:proofErr w:type="spellStart"/>
            <w:r w:rsidRPr="009F6E16">
              <w:rPr>
                <w:rFonts w:ascii="Tahoma" w:eastAsia="Times New Roman" w:hAnsi="Tahoma" w:cs="Tahoma"/>
                <w:color w:val="000000"/>
                <w:sz w:val="18"/>
                <w:szCs w:val="18"/>
                <w:vertAlign w:val="subscript"/>
                <w:lang w:val="es-CO" w:eastAsia="es-CO"/>
              </w:rPr>
              <w:t>Ecoparque</w:t>
            </w:r>
            <w:proofErr w:type="spellEnd"/>
            <w:r w:rsidRPr="009F6E16">
              <w:rPr>
                <w:rFonts w:ascii="Tahoma" w:eastAsia="Times New Roman" w:hAnsi="Tahoma" w:cs="Tahoma"/>
                <w:color w:val="000000"/>
                <w:sz w:val="18"/>
                <w:szCs w:val="18"/>
                <w:vertAlign w:val="subscript"/>
                <w:lang w:val="es-CO" w:eastAsia="es-CO"/>
              </w:rPr>
              <w:t xml:space="preserve"> los </w:t>
            </w:r>
            <w:proofErr w:type="spellStart"/>
            <w:r w:rsidRPr="009F6E16">
              <w:rPr>
                <w:rFonts w:ascii="Tahoma" w:eastAsia="Times New Roman" w:hAnsi="Tahoma" w:cs="Tahoma"/>
                <w:color w:val="000000"/>
                <w:sz w:val="18"/>
                <w:szCs w:val="18"/>
                <w:vertAlign w:val="subscript"/>
                <w:lang w:val="es-CO" w:eastAsia="es-CO"/>
              </w:rPr>
              <w:t>Yarumos</w:t>
            </w:r>
            <w:proofErr w:type="spellEnd"/>
            <w:r w:rsidRPr="009F6E16">
              <w:rPr>
                <w:rFonts w:ascii="Tahoma" w:eastAsia="Times New Roman" w:hAnsi="Tahoma" w:cs="Tahoma"/>
                <w:color w:val="000000"/>
                <w:sz w:val="18"/>
                <w:szCs w:val="18"/>
                <w:vertAlign w:val="subscript"/>
                <w:lang w:val="es-CO" w:eastAsia="es-CO"/>
              </w:rPr>
              <w:t xml:space="preserve"> y Bosque Popular, se encuentra en trámite en la Secretaría Jurídica (informó del Instituto de Cultura y Turismo Carmenza Salazar </w:t>
            </w:r>
            <w:r w:rsidR="006B78D0" w:rsidRPr="009F6E16">
              <w:rPr>
                <w:rFonts w:ascii="Tahoma" w:eastAsia="Times New Roman" w:hAnsi="Tahoma" w:cs="Tahoma"/>
                <w:color w:val="000000"/>
                <w:sz w:val="18"/>
                <w:szCs w:val="18"/>
                <w:vertAlign w:val="subscript"/>
                <w:lang w:val="es-CO" w:eastAsia="es-CO"/>
              </w:rPr>
              <w:t>Gutiérrez</w:t>
            </w:r>
            <w:r w:rsidRPr="009F6E16">
              <w:rPr>
                <w:rFonts w:ascii="Tahoma" w:eastAsia="Times New Roman" w:hAnsi="Tahoma" w:cs="Tahoma"/>
                <w:color w:val="000000"/>
                <w:sz w:val="18"/>
                <w:szCs w:val="18"/>
                <w:vertAlign w:val="subscript"/>
                <w:lang w:val="es-CO" w:eastAsia="es-CO"/>
              </w:rPr>
              <w:t>), solo debemos esperar el Documento para la Firma.</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AC777E" w:rsidRPr="009F6E16" w:rsidTr="009F6E16">
        <w:trPr>
          <w:trHeight w:val="335"/>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07/04/15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10257</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cancela y se radica de nuevo</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Default="00AC777E" w:rsidP="00512184">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p w:rsidR="00AC777E" w:rsidRPr="009F6E16" w:rsidRDefault="00AC777E" w:rsidP="00512184">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 xml:space="preserve"> </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07/04/15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10299</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Por medio del presente me permito informar que la persona delegada para asistir a la concertación de la "Semana de las personas con Discapacidad", el día 15 de abril de 2015, es Paula Andrea Rivera Zuluaga, Técnico Operativo adscrita a la Secretaría de Deportes.</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AC777E" w:rsidRPr="009F6E16" w:rsidTr="009F6E16">
        <w:trPr>
          <w:trHeight w:val="461"/>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07/04/15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10317</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6B78D0"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w:t>
            </w:r>
            <w:r w:rsidR="00AC777E" w:rsidRPr="009F6E16">
              <w:rPr>
                <w:rFonts w:ascii="Tahoma" w:eastAsia="Times New Roman" w:hAnsi="Tahoma" w:cs="Tahoma"/>
                <w:color w:val="000000"/>
                <w:sz w:val="18"/>
                <w:szCs w:val="18"/>
                <w:vertAlign w:val="subscript"/>
                <w:lang w:val="es-CO" w:eastAsia="es-CO"/>
              </w:rPr>
              <w:t xml:space="preserve"> requiere presentar acta de asamblea de socios.</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requiere respuesta</w:t>
            </w:r>
          </w:p>
        </w:tc>
      </w:tr>
      <w:tr w:rsidR="00AC777E" w:rsidRPr="009F6E16" w:rsidTr="009F6E16">
        <w:trPr>
          <w:trHeight w:val="349"/>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10/04/15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10821</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ya enterada del asunto para dicha asistencia</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requiere respuesta</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13/04/15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10864</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ADJUNTO DOCUMENTO DE RESPUESTA SD-0136-GED-10864-2015</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requiere respuesta</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13/04/15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10919</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ADJUNTO DOCUMENTO DE RESPUESTA SD-0136-GED-10864-2015</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requiere respuesta</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13/04/15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11006</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la LICENCIADA MARDELENY CAMPO LAMILLA BASISTIO A LA REUNION DE EMPALME-ABRIL 15 DEL 2015</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requiere respuesta</w:t>
            </w:r>
          </w:p>
        </w:tc>
      </w:tr>
      <w:tr w:rsidR="00AC777E" w:rsidRPr="009F6E16" w:rsidTr="00787A4E">
        <w:trPr>
          <w:trHeight w:val="289"/>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14/04/15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11144</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recibió la información a entera satisfacción</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requiere respuesta</w:t>
            </w:r>
          </w:p>
        </w:tc>
      </w:tr>
      <w:tr w:rsidR="00787A4E" w:rsidRPr="009F6E16" w:rsidTr="00787A4E">
        <w:trPr>
          <w:trHeight w:val="354"/>
          <w:jc w:val="center"/>
        </w:trPr>
        <w:tc>
          <w:tcPr>
            <w:tcW w:w="2061"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787A4E" w:rsidRPr="009F6E16" w:rsidRDefault="00787A4E" w:rsidP="009460B7">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lastRenderedPageBreak/>
              <w:t>Fecha Tramite</w:t>
            </w:r>
          </w:p>
        </w:tc>
        <w:tc>
          <w:tcPr>
            <w:tcW w:w="862"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787A4E" w:rsidRPr="009F6E16" w:rsidRDefault="00787A4E" w:rsidP="009460B7">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t>Tramite</w:t>
            </w:r>
          </w:p>
        </w:tc>
        <w:tc>
          <w:tcPr>
            <w:tcW w:w="223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787A4E" w:rsidRPr="009F6E16" w:rsidRDefault="00787A4E" w:rsidP="009460B7">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t>Respuesta</w:t>
            </w:r>
          </w:p>
        </w:tc>
        <w:tc>
          <w:tcPr>
            <w:tcW w:w="232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787A4E" w:rsidRPr="009F6E16" w:rsidRDefault="00787A4E" w:rsidP="009460B7">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t>Observaciones</w:t>
            </w:r>
          </w:p>
        </w:tc>
      </w:tr>
      <w:tr w:rsidR="00AC777E" w:rsidRPr="009F6E16" w:rsidTr="00787A4E">
        <w:trPr>
          <w:trHeight w:val="265"/>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15/04/15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11285</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recibió la información a entera satisfacción</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requiere respuesta</w:t>
            </w:r>
          </w:p>
        </w:tc>
      </w:tr>
      <w:tr w:rsidR="00AC777E" w:rsidRPr="009F6E16" w:rsidTr="009F6E16">
        <w:trPr>
          <w:trHeight w:val="425"/>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15/04/15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11305</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AGENDADO PARA ASISTIR EL DIA SABADO A LA SESION</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requiere respuesta</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15/04/15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11325</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ADJUNTO DOCUMENTO DE RESPUESTA SD-0146-GED-11325-11583</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16/04/15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11457</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ADJUNTO DOCUMENTO DE RESPUESTA SD-0143-GED-11457-2015</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16/04/15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11462</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ENVIÓ RESPUESTAS VIA CORREO ELECTRÓNICO-SD-0142-GED-11462</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16/04/15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11504</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6B78D0"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w:t>
            </w:r>
            <w:r w:rsidR="00AC777E" w:rsidRPr="009F6E16">
              <w:rPr>
                <w:rFonts w:ascii="Tahoma" w:eastAsia="Times New Roman" w:hAnsi="Tahoma" w:cs="Tahoma"/>
                <w:color w:val="000000"/>
                <w:sz w:val="18"/>
                <w:szCs w:val="18"/>
                <w:vertAlign w:val="subscript"/>
                <w:lang w:val="es-CO" w:eastAsia="es-CO"/>
              </w:rPr>
              <w:t xml:space="preserve"> imprimió el documento y se anexo a la carpeta exista apoyado.</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Es Informativo</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17/04/15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11537</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La información llego y reposara en la Secretaria del Deporte.</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Es Informativo</w:t>
            </w:r>
          </w:p>
        </w:tc>
      </w:tr>
      <w:tr w:rsidR="00AC777E" w:rsidRPr="009F6E16" w:rsidTr="009F6E16">
        <w:trPr>
          <w:trHeight w:val="345"/>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17/04/15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11539</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La información llego y reposara en la Secretaria del Deporte</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Es Informativo</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17/04/15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11540</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La información llego y reposara en la Secretaria del Deporte</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Es Informativo</w:t>
            </w:r>
          </w:p>
        </w:tc>
      </w:tr>
      <w:tr w:rsidR="00AC777E" w:rsidRPr="009F6E16" w:rsidTr="009F6E16">
        <w:trPr>
          <w:trHeight w:val="333"/>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17/04/15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11542</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ENTERADOS ARCHIVO</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Es Informativo</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17/04/15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11583</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ADJUNTO DOCUMENTO DE RESPUESTA SD-0146-GED-11583</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17/04/15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11616</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LE DIO RESPUESTA AL DERECHO DE PETICIÓN SD-0174-GED-11616-2015 LA TRINIDAD.</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17/04/15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11649</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COORDINO CON EL GERENTE DE CORCADE Y EL HABLARA CON EL SOLICITANTE PARA MIRAR COMO Y SI SE LE PUEDE COLABORAR-</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17/04/15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11684</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Según GED-12248-15 el señor José Alonso Giraldo solicita hacer caso omiso al oficio remitido.</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Es Informativo</w:t>
            </w:r>
          </w:p>
        </w:tc>
      </w:tr>
      <w:tr w:rsidR="00AC777E" w:rsidRPr="009F6E16" w:rsidTr="00787A4E">
        <w:trPr>
          <w:trHeight w:val="1209"/>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20/04/15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11817</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HIZO REUNION CON LOS INTEGRANTES DEL CLUB DE LUCHA EL DÍA 23 DEABRIL A LAS 2:30 P.M. Y SE TRATARON LOS TEMAS DEL PRESTAMO DEL ESCENARIO-</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21/04/15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11908</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6B78D0"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w:t>
            </w:r>
            <w:r w:rsidR="00AC777E" w:rsidRPr="009F6E16">
              <w:rPr>
                <w:rFonts w:ascii="Tahoma" w:eastAsia="Times New Roman" w:hAnsi="Tahoma" w:cs="Tahoma"/>
                <w:color w:val="000000"/>
                <w:sz w:val="18"/>
                <w:szCs w:val="18"/>
                <w:vertAlign w:val="subscript"/>
                <w:lang w:val="es-CO" w:eastAsia="es-CO"/>
              </w:rPr>
              <w:t xml:space="preserve"> realizó reunión y se trató el tema en este despacho personalmente-llegando.</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21/04/15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11921</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ADJUNTO DOCUMENTO DE RESPUEST SD-0148 GED-11921</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AC777E" w:rsidRPr="009F6E16" w:rsidTr="00787A4E">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22/04/15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12076</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recibió la información y se delegó a JUAN ANDRES RESTREPO para asistir a dicha reunión.</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Es Informativo</w:t>
            </w:r>
          </w:p>
        </w:tc>
      </w:tr>
      <w:tr w:rsidR="00787A4E" w:rsidRPr="009F6E16" w:rsidTr="00787A4E">
        <w:trPr>
          <w:trHeight w:val="444"/>
          <w:jc w:val="center"/>
        </w:trPr>
        <w:tc>
          <w:tcPr>
            <w:tcW w:w="2061"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787A4E" w:rsidRPr="009F6E16" w:rsidRDefault="00787A4E" w:rsidP="009460B7">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lastRenderedPageBreak/>
              <w:t>Fecha Tramite</w:t>
            </w:r>
          </w:p>
        </w:tc>
        <w:tc>
          <w:tcPr>
            <w:tcW w:w="862"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787A4E" w:rsidRPr="009F6E16" w:rsidRDefault="00787A4E" w:rsidP="009460B7">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t>Tramite</w:t>
            </w:r>
          </w:p>
        </w:tc>
        <w:tc>
          <w:tcPr>
            <w:tcW w:w="223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787A4E" w:rsidRPr="009F6E16" w:rsidRDefault="00787A4E" w:rsidP="009460B7">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t>Respuesta</w:t>
            </w:r>
          </w:p>
        </w:tc>
        <w:tc>
          <w:tcPr>
            <w:tcW w:w="232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787A4E" w:rsidRPr="009F6E16" w:rsidRDefault="00787A4E" w:rsidP="009460B7">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t>Observaciones</w:t>
            </w:r>
          </w:p>
        </w:tc>
      </w:tr>
      <w:tr w:rsidR="00AC777E" w:rsidRPr="009F6E16" w:rsidTr="00787A4E">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22/04/15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12104</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le dio respuesta al oficio 12104 para el campamento cancha aguas</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22/04/15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12106</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LA SECRETARIA SE AGENDO PARA ASISTIR AL CONCEJO</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Es Informativo</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23/04/15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12191</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ADJUNTO DOCUMENTO DE RESPUESTA SD-0162-GED-12191-2015</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23/04/15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12233</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ADJUNTO DOCUMENTO DE RESPUESTA SD-0166-GED-12234</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23/04/15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12248</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 xml:space="preserve">Se hace caso omiso del oficio por solicitud del Señor </w:t>
            </w:r>
            <w:r w:rsidR="006B78D0" w:rsidRPr="009F6E16">
              <w:rPr>
                <w:rFonts w:ascii="Tahoma" w:eastAsia="Times New Roman" w:hAnsi="Tahoma" w:cs="Tahoma"/>
                <w:color w:val="000000"/>
                <w:sz w:val="18"/>
                <w:szCs w:val="18"/>
                <w:vertAlign w:val="subscript"/>
                <w:lang w:val="es-CO" w:eastAsia="es-CO"/>
              </w:rPr>
              <w:t>José</w:t>
            </w:r>
            <w:r w:rsidRPr="009F6E16">
              <w:rPr>
                <w:rFonts w:ascii="Tahoma" w:eastAsia="Times New Roman" w:hAnsi="Tahoma" w:cs="Tahoma"/>
                <w:color w:val="000000"/>
                <w:sz w:val="18"/>
                <w:szCs w:val="18"/>
                <w:vertAlign w:val="subscript"/>
                <w:lang w:val="es-CO" w:eastAsia="es-CO"/>
              </w:rPr>
              <w:t xml:space="preserve"> Alonso Giraldo</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Es Informativo</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23/04/15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12257</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ADJUNTO DOCUMENTO DE RESPUESTA SD.0165-GED-12257-2015</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24/04/15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12459</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AGENDO PARA EL LUNES 4 DE MAYO A LAS 2 DE LA TARDE PARA ATENDER EL SEÑOR OSORIO PTE DE LA JAC-ADRIANA BUENO COORDINADORA DEL CENCAF Y TRATAR EL TEMA DE LA INAUGURACIÓN-</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27/04/15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12673</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da respuesta con SD 0175.</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30/04/15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13119</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ADJUNTO DOCUMENTO DE RESPUESTA SD.0178-GED-13119.JAC ESTAMBUL</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30/04/15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13213</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El torneo de fútbol” Recreación y Cultura La Asunción" XXVI versión 2014-2015, termino sin inconvenientes.</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Es Informativo</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04/05/15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13326</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ADJUNTO DOCUMENBTO DE RESPUESTA-RADICADO 17001 40 71 002 2015 0005600-SEC-DEPORTES</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04/05/15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13391</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cita en la Secretaría del Deporte a la señora Gloria Stella Sánchez con el fin de atender a su solicitud</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Es Informativo</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05/05/15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13404</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 xml:space="preserve">Recibimos respuesta del </w:t>
            </w:r>
            <w:r w:rsidR="006B78D0" w:rsidRPr="009F6E16">
              <w:rPr>
                <w:rFonts w:ascii="Tahoma" w:eastAsia="Times New Roman" w:hAnsi="Tahoma" w:cs="Tahoma"/>
                <w:color w:val="000000"/>
                <w:sz w:val="18"/>
                <w:szCs w:val="18"/>
                <w:vertAlign w:val="subscript"/>
                <w:lang w:val="es-CO" w:eastAsia="es-CO"/>
              </w:rPr>
              <w:t>Dr.</w:t>
            </w:r>
            <w:r w:rsidRPr="009F6E16">
              <w:rPr>
                <w:rFonts w:ascii="Tahoma" w:eastAsia="Times New Roman" w:hAnsi="Tahoma" w:cs="Tahoma"/>
                <w:color w:val="000000"/>
                <w:sz w:val="18"/>
                <w:szCs w:val="18"/>
                <w:vertAlign w:val="subscript"/>
                <w:lang w:val="es-CO" w:eastAsia="es-CO"/>
              </w:rPr>
              <w:t xml:space="preserve"> Jairo Hoyos. Enterado</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05/05/15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13409</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dio respuesta mediante oficio SD-0170-GED 13409-15 El día 06-05-2015.</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05/05/15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13522</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ADJUNTO DOCUMENTO DE RESPUESTA SD-0180-GED13522-2015 SEC-UNIDOS BOLIV</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06/05/15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13599</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ADJUNTO DOCUMENTO DE RESPUESTA-SD-0137-GED-13599</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AC777E" w:rsidRPr="009F6E16" w:rsidTr="00787A4E">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06/05/15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13617</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 xml:space="preserve">Se recibe proyecto físico, pero se solicita vía telefónica a </w:t>
            </w:r>
            <w:proofErr w:type="spellStart"/>
            <w:r w:rsidRPr="009F6E16">
              <w:rPr>
                <w:rFonts w:ascii="Tahoma" w:eastAsia="Times New Roman" w:hAnsi="Tahoma" w:cs="Tahoma"/>
                <w:color w:val="000000"/>
                <w:sz w:val="18"/>
                <w:szCs w:val="18"/>
                <w:vertAlign w:val="subscript"/>
                <w:lang w:val="es-CO" w:eastAsia="es-CO"/>
              </w:rPr>
              <w:t>Mardeleny</w:t>
            </w:r>
            <w:proofErr w:type="spellEnd"/>
            <w:r w:rsidRPr="009F6E16">
              <w:rPr>
                <w:rFonts w:ascii="Tahoma" w:eastAsia="Times New Roman" w:hAnsi="Tahoma" w:cs="Tahoma"/>
                <w:color w:val="000000"/>
                <w:sz w:val="18"/>
                <w:szCs w:val="18"/>
                <w:vertAlign w:val="subscript"/>
                <w:lang w:val="es-CO" w:eastAsia="es-CO"/>
              </w:rPr>
              <w:t xml:space="preserve"> nuevamente, el .da</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787A4E" w:rsidRPr="009F6E16" w:rsidTr="00787A4E">
        <w:trPr>
          <w:trHeight w:val="444"/>
          <w:jc w:val="center"/>
        </w:trPr>
        <w:tc>
          <w:tcPr>
            <w:tcW w:w="2061"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787A4E" w:rsidRPr="009F6E16" w:rsidRDefault="00787A4E" w:rsidP="009460B7">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lastRenderedPageBreak/>
              <w:t>Fecha Tramite</w:t>
            </w:r>
          </w:p>
        </w:tc>
        <w:tc>
          <w:tcPr>
            <w:tcW w:w="862"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787A4E" w:rsidRPr="009F6E16" w:rsidRDefault="00787A4E" w:rsidP="009460B7">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t>Tramite</w:t>
            </w:r>
          </w:p>
        </w:tc>
        <w:tc>
          <w:tcPr>
            <w:tcW w:w="223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787A4E" w:rsidRPr="009F6E16" w:rsidRDefault="00787A4E" w:rsidP="009460B7">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t>Respuesta</w:t>
            </w:r>
          </w:p>
        </w:tc>
        <w:tc>
          <w:tcPr>
            <w:tcW w:w="232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787A4E" w:rsidRPr="009F6E16" w:rsidRDefault="00787A4E" w:rsidP="009460B7">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t>Observaciones</w:t>
            </w:r>
          </w:p>
        </w:tc>
      </w:tr>
      <w:tr w:rsidR="00AC777E" w:rsidRPr="009F6E16" w:rsidTr="00787A4E">
        <w:trPr>
          <w:trHeight w:val="181"/>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07/05/15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13760</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ENTERADOS ARCHIVO</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Es Informativo</w:t>
            </w:r>
          </w:p>
        </w:tc>
      </w:tr>
      <w:tr w:rsidR="00AC777E" w:rsidRPr="009F6E16" w:rsidTr="009F6E16">
        <w:trPr>
          <w:trHeight w:val="255"/>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07/05/15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13761</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ENTERADOS ARCHIVO</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Es Informativo</w:t>
            </w:r>
          </w:p>
        </w:tc>
      </w:tr>
      <w:tr w:rsidR="00AC777E" w:rsidRPr="009F6E16" w:rsidTr="009F6E16">
        <w:trPr>
          <w:trHeight w:val="273"/>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07/05/15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13762</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ENTERADOS SE ARCHIVO</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Es Informativo</w:t>
            </w:r>
          </w:p>
        </w:tc>
      </w:tr>
      <w:tr w:rsidR="00AC777E" w:rsidRPr="009F6E16" w:rsidTr="009F6E16">
        <w:trPr>
          <w:trHeight w:val="263"/>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07/05/15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13763</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ENTERADOS ARCHIVO-</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Es Informativo</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07/05/15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13854</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ADJUNTO DOCUMENTO DE RESPUESTA SD-0188-GED-13854-2015</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AC777E" w:rsidRPr="009F6E16" w:rsidTr="009F6E16">
        <w:trPr>
          <w:trHeight w:val="139"/>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07/05/15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13870</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Acuso Recibido</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08/05/15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13993</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LE DIO RESPUESTA AL DERECHO DE PETICION DE LA CANCHA DE SAN FERNANDO.</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08/05/15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14043</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 xml:space="preserve">Se prestó apoyo con el Licenciado y el </w:t>
            </w:r>
            <w:proofErr w:type="spellStart"/>
            <w:r w:rsidRPr="009F6E16">
              <w:rPr>
                <w:rFonts w:ascii="Tahoma" w:eastAsia="Times New Roman" w:hAnsi="Tahoma" w:cs="Tahoma"/>
                <w:color w:val="000000"/>
                <w:sz w:val="18"/>
                <w:szCs w:val="18"/>
                <w:vertAlign w:val="subscript"/>
                <w:lang w:val="es-CO" w:eastAsia="es-CO"/>
              </w:rPr>
              <w:t>Dummi</w:t>
            </w:r>
            <w:proofErr w:type="spellEnd"/>
            <w:r w:rsidRPr="009F6E16">
              <w:rPr>
                <w:rFonts w:ascii="Tahoma" w:eastAsia="Times New Roman" w:hAnsi="Tahoma" w:cs="Tahoma"/>
                <w:color w:val="000000"/>
                <w:sz w:val="18"/>
                <w:szCs w:val="18"/>
                <w:vertAlign w:val="subscript"/>
                <w:lang w:val="es-CO" w:eastAsia="es-CO"/>
              </w:rPr>
              <w:t xml:space="preserve"> para realizar dicha actividad en el Colegio</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AC777E" w:rsidRPr="009F6E16" w:rsidTr="009F6E16">
        <w:trPr>
          <w:trHeight w:val="262"/>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11/05/15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14125</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AGENDO EL COMPROMISO</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Es Informativo</w:t>
            </w:r>
          </w:p>
        </w:tc>
      </w:tr>
      <w:tr w:rsidR="00AC777E" w:rsidRPr="009F6E16" w:rsidTr="009F6E16">
        <w:trPr>
          <w:trHeight w:val="413"/>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11/05/15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14139</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recibió la información estaremos atentos</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11/05/15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14200</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ENTREGO EL CD. A MARDELENY PARA EL TRAMITE</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Es Informativo</w:t>
            </w:r>
          </w:p>
        </w:tc>
      </w:tr>
      <w:tr w:rsidR="00AC777E" w:rsidRPr="009F6E16" w:rsidTr="009F6E16">
        <w:trPr>
          <w:trHeight w:val="272"/>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13/05/15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14540</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cancela se duplico</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 </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13/05/15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14555</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ADJUNTO DOCUMENTO DE RESPUESTA SD-0195-GED-14555</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15/05/15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14914</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adjuntó documento de respuesta SD-0205-GED-14914-2015</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19/05/15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15027</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RESPUESTA GED 15027. ESTE DOCUMENTO NO GENERA RESPUESTA. ES UN FALLO FAVORABLE A LOS INTERESES DE LA ENTIDAD.</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19/05/15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15045</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le hizo la gestión con la Secretaría del Deporte del Departamento facilitándole el Recreacioncita</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AC777E" w:rsidRPr="009F6E16" w:rsidTr="009F6E16">
        <w:trPr>
          <w:trHeight w:val="311"/>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19/05/15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15085</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SD-0201- GED 14599 de 2015</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 xml:space="preserve">No corresponde al GED </w:t>
            </w:r>
          </w:p>
        </w:tc>
      </w:tr>
      <w:tr w:rsidR="00AC777E" w:rsidRPr="009F6E16" w:rsidTr="009F6E16">
        <w:trPr>
          <w:trHeight w:val="287"/>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20/05/15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15222</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Es informativo</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requiere respuesta</w:t>
            </w:r>
          </w:p>
        </w:tc>
      </w:tr>
      <w:tr w:rsidR="00AC777E" w:rsidRPr="009F6E16" w:rsidTr="009F6E16">
        <w:trPr>
          <w:trHeight w:val="263"/>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20/05/15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15278</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Es informativo</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requiere respuesta</w:t>
            </w:r>
          </w:p>
        </w:tc>
      </w:tr>
      <w:tr w:rsidR="00AC777E" w:rsidRPr="009F6E16" w:rsidTr="009F6E16">
        <w:trPr>
          <w:trHeight w:val="409"/>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20/05/15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15311</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RESPONDIO CON EL OFICIO SOPM-1032-GP-15</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Dentro de los términos</w:t>
            </w:r>
          </w:p>
        </w:tc>
      </w:tr>
      <w:tr w:rsidR="00AC777E" w:rsidRPr="009F6E16" w:rsidTr="009F6E16">
        <w:trPr>
          <w:trHeight w:val="414"/>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20/05/15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15338</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Es informativo</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requiere respuesta</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20/05/15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15348</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ENTREGO LA RESPUESTA AL SEÑOR CLAUDIO PERSONALMENTE</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AC777E" w:rsidRPr="009F6E16" w:rsidTr="009F6E16">
        <w:trPr>
          <w:trHeight w:val="331"/>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20/05/15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15363</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Es informativo</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requiere respuesta</w:t>
            </w:r>
          </w:p>
        </w:tc>
      </w:tr>
      <w:tr w:rsidR="00AC777E" w:rsidRPr="009F6E16" w:rsidTr="009F6E16">
        <w:trPr>
          <w:trHeight w:val="265"/>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20/05/15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15381</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SD-0130- GED. 9605-2015</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 xml:space="preserve">No corresponde al GED </w:t>
            </w:r>
          </w:p>
        </w:tc>
      </w:tr>
      <w:tr w:rsidR="00AC777E" w:rsidRPr="009F6E16" w:rsidTr="00787A4E">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21/05/15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15441</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ESTA TRAMITANDO LA SECRETARIA DE OBRAS PUBLICAS POR SER COMPETENCIA DE ELLOS-REPOSAN EN DICHA SECRETARIA</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787A4E" w:rsidRPr="009F6E16" w:rsidTr="00787A4E">
        <w:trPr>
          <w:trHeight w:val="354"/>
          <w:jc w:val="center"/>
        </w:trPr>
        <w:tc>
          <w:tcPr>
            <w:tcW w:w="2061"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787A4E" w:rsidRPr="009F6E16" w:rsidRDefault="00787A4E" w:rsidP="009460B7">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lastRenderedPageBreak/>
              <w:t>Fecha Tramite</w:t>
            </w:r>
          </w:p>
        </w:tc>
        <w:tc>
          <w:tcPr>
            <w:tcW w:w="862"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787A4E" w:rsidRPr="009F6E16" w:rsidRDefault="00787A4E" w:rsidP="009460B7">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t>Tramite</w:t>
            </w:r>
          </w:p>
        </w:tc>
        <w:tc>
          <w:tcPr>
            <w:tcW w:w="223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787A4E" w:rsidRPr="009F6E16" w:rsidRDefault="00787A4E" w:rsidP="009460B7">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t>Respuesta</w:t>
            </w:r>
          </w:p>
        </w:tc>
        <w:tc>
          <w:tcPr>
            <w:tcW w:w="232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787A4E" w:rsidRPr="009F6E16" w:rsidRDefault="00787A4E" w:rsidP="009460B7">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t>Observaciones</w:t>
            </w:r>
          </w:p>
        </w:tc>
      </w:tr>
      <w:tr w:rsidR="00AC777E" w:rsidRPr="009F6E16" w:rsidTr="00787A4E">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21/05/15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15443</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ESTA TRAMITANDO LA SECRETARIA DE OBRAS PUBLI8CAS POR SER COMPETENCIA DE DICHA SECRETARIA</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21/05/15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15473</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ESTA GESTIONANDO POR PARTE DE LA SECRETARIA DE OBRAS PUBLICAS POR SER COMPETENCIA Y REPOSA EN DICHA SECRETARIA</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21/05/15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15551</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DOCUMENTO YA RECIBIDO Y GESTIONADO SE ENCUENTRA EN PROCESO CONTRACTUAL EN JURIDICA. GED NO. 15551 DE 2015</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AC777E" w:rsidRPr="009F6E16" w:rsidTr="009F6E16">
        <w:trPr>
          <w:trHeight w:val="277"/>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22/05/15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15564</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SD-0215-GED-15564-2015</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Dentro de los términos</w:t>
            </w:r>
          </w:p>
        </w:tc>
      </w:tr>
      <w:tr w:rsidR="00AC777E" w:rsidRPr="009F6E16" w:rsidTr="009F6E16">
        <w:trPr>
          <w:trHeight w:val="267"/>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22/05/15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15707</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 xml:space="preserve">No se observa petición </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Por ende tampoco la respuesta</w:t>
            </w:r>
          </w:p>
        </w:tc>
      </w:tr>
      <w:tr w:rsidR="00AC777E" w:rsidRPr="009F6E16" w:rsidTr="009F6E16">
        <w:trPr>
          <w:trHeight w:val="443"/>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25/05/15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15849</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SD- 0225 GED- 15849-2015</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Dentro de los términos</w:t>
            </w:r>
          </w:p>
        </w:tc>
      </w:tr>
      <w:tr w:rsidR="00AC777E" w:rsidRPr="009F6E16" w:rsidTr="009F6E16">
        <w:trPr>
          <w:trHeight w:val="443"/>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25/05/15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15879</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SD- 0221 GED-15879</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Dentro de los términos</w:t>
            </w:r>
          </w:p>
        </w:tc>
      </w:tr>
      <w:tr w:rsidR="00AC777E" w:rsidRPr="009F6E16" w:rsidTr="009F6E16">
        <w:trPr>
          <w:trHeight w:val="282"/>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26/05/15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16007</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SD-0222-GED 15556-15</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Dentro de los términos</w:t>
            </w:r>
          </w:p>
        </w:tc>
      </w:tr>
      <w:tr w:rsidR="00AC777E" w:rsidRPr="009F6E16" w:rsidTr="009F6E16">
        <w:trPr>
          <w:trHeight w:val="259"/>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26/05/15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16019</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Contestada</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Dentro de los términos</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26/05/15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16087</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RESPUESTA AL DERECHO DE PETICIÓN CUEVA SANTA SD-0233-GED-16087-15</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AC777E" w:rsidRPr="009F6E16" w:rsidTr="009F6E16">
        <w:trPr>
          <w:trHeight w:val="128"/>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26/05/15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16106</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Es informativo</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requiere respuesta</w:t>
            </w:r>
          </w:p>
        </w:tc>
      </w:tr>
      <w:tr w:rsidR="00AC777E" w:rsidRPr="009F6E16" w:rsidTr="009F6E16">
        <w:trPr>
          <w:trHeight w:val="216"/>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26/05/15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16112</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SD-0220 - GED - 16112-2015</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Dentro de los términos</w:t>
            </w:r>
          </w:p>
        </w:tc>
      </w:tr>
      <w:tr w:rsidR="00AC777E" w:rsidRPr="009F6E16" w:rsidTr="009F6E16">
        <w:trPr>
          <w:trHeight w:val="133"/>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27/05/15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16215</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AC777E" w:rsidRPr="009F6E16" w:rsidTr="009F6E16">
        <w:trPr>
          <w:trHeight w:val="295"/>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27/05/15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16221</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SD-0224-GED 16221-2015</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Dentro de los términos</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28/05/15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16432</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RESPUESTA LA DERECHO DE PETICIÓN JESÚS DE LA BUENA ESPERANZA SD-0232-GED-16432-15</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AC777E" w:rsidRPr="009F6E16" w:rsidTr="009F6E16">
        <w:trPr>
          <w:trHeight w:val="251"/>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28/05/15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16485</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RESPONDIÓ DERECHO DE PETICIÓN SD-0236 GED-16485</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29/05/15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16517</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 xml:space="preserve">Respuesta al derecho de petición GED 16517 Betania-fundación </w:t>
            </w:r>
            <w:proofErr w:type="spellStart"/>
            <w:r w:rsidRPr="009F6E16">
              <w:rPr>
                <w:rFonts w:ascii="Tahoma" w:eastAsia="Times New Roman" w:hAnsi="Tahoma" w:cs="Tahoma"/>
                <w:color w:val="000000"/>
                <w:sz w:val="18"/>
                <w:szCs w:val="18"/>
                <w:vertAlign w:val="subscript"/>
                <w:lang w:val="es-CO" w:eastAsia="es-CO"/>
              </w:rPr>
              <w:t>luker</w:t>
            </w:r>
            <w:proofErr w:type="spellEnd"/>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Dentro de los términos</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29/05/15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16530</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6B78D0"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Dicha</w:t>
            </w:r>
            <w:r w:rsidR="00AC777E" w:rsidRPr="009F6E16">
              <w:rPr>
                <w:rFonts w:ascii="Tahoma" w:eastAsia="Times New Roman" w:hAnsi="Tahoma" w:cs="Tahoma"/>
                <w:color w:val="000000"/>
                <w:sz w:val="18"/>
                <w:szCs w:val="18"/>
                <w:vertAlign w:val="subscript"/>
                <w:lang w:val="es-CO" w:eastAsia="es-CO"/>
              </w:rPr>
              <w:t xml:space="preserve"> notificación ya se hizo telefónicamente con Aguas de Manizales, y se programa reunión con el instituto de cultura para solventar el asunto de consumo en el bosque popular el prado.</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r w:rsidRPr="009F6E16">
              <w:rPr>
                <w:rFonts w:ascii="Tahoma" w:eastAsia="Times New Roman" w:hAnsi="Tahoma" w:cs="Tahoma"/>
                <w:color w:val="FF0000"/>
                <w:sz w:val="18"/>
                <w:szCs w:val="18"/>
                <w:vertAlign w:val="subscript"/>
                <w:lang w:val="es-CO" w:eastAsia="es-CO"/>
              </w:rPr>
              <w:t xml:space="preserve">  </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29/05/15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16541</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aparece el GED de la solicitud</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 porque no hay GED cargado</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29/05/15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16557</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RESPUESTA AL DERECHO DE PETICIÓN BARRIO LA ISLA SD-0231-GED-16557-15</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AC777E" w:rsidRPr="009F6E16" w:rsidTr="009F6E16">
        <w:trPr>
          <w:trHeight w:val="281"/>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29/05/15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16637</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Es informativo</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requiere respuesta</w:t>
            </w:r>
          </w:p>
        </w:tc>
      </w:tr>
      <w:tr w:rsidR="00AC777E" w:rsidRPr="009F6E16" w:rsidTr="009F6E16">
        <w:trPr>
          <w:trHeight w:val="257"/>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02/06/15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16952</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Es informativo</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requiere respuesta</w:t>
            </w:r>
          </w:p>
        </w:tc>
      </w:tr>
      <w:tr w:rsidR="00AC777E" w:rsidRPr="009F6E16" w:rsidTr="00787A4E">
        <w:trPr>
          <w:trHeight w:val="289"/>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02/06/15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17029</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Es informativo</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requiere respuesta</w:t>
            </w:r>
          </w:p>
        </w:tc>
      </w:tr>
      <w:tr w:rsidR="00787A4E" w:rsidRPr="009F6E16" w:rsidTr="00787A4E">
        <w:trPr>
          <w:trHeight w:val="444"/>
          <w:jc w:val="center"/>
        </w:trPr>
        <w:tc>
          <w:tcPr>
            <w:tcW w:w="2061"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787A4E" w:rsidRPr="009F6E16" w:rsidRDefault="00787A4E" w:rsidP="009460B7">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lastRenderedPageBreak/>
              <w:t>Fecha Tramite</w:t>
            </w:r>
          </w:p>
        </w:tc>
        <w:tc>
          <w:tcPr>
            <w:tcW w:w="862"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center"/>
          </w:tcPr>
          <w:p w:rsidR="00787A4E" w:rsidRPr="009F6E16" w:rsidRDefault="00787A4E" w:rsidP="009460B7">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t>Tramite</w:t>
            </w:r>
          </w:p>
        </w:tc>
        <w:tc>
          <w:tcPr>
            <w:tcW w:w="223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787A4E" w:rsidRPr="009F6E16" w:rsidRDefault="00787A4E" w:rsidP="009460B7">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t>Respuesta</w:t>
            </w:r>
          </w:p>
        </w:tc>
        <w:tc>
          <w:tcPr>
            <w:tcW w:w="232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787A4E" w:rsidRPr="009F6E16" w:rsidRDefault="00787A4E" w:rsidP="009460B7">
            <w:pPr>
              <w:suppressAutoHyphens w:val="0"/>
              <w:jc w:val="center"/>
              <w:rPr>
                <w:rFonts w:ascii="Arial" w:eastAsia="Times New Roman" w:hAnsi="Arial" w:cs="Arial"/>
                <w:b/>
                <w:bCs/>
                <w:color w:val="000000"/>
                <w:sz w:val="18"/>
                <w:szCs w:val="18"/>
                <w:vertAlign w:val="subscript"/>
                <w:lang w:val="es-CO" w:eastAsia="es-CO"/>
              </w:rPr>
            </w:pPr>
            <w:r w:rsidRPr="009F6E16">
              <w:rPr>
                <w:rFonts w:ascii="Arial" w:eastAsia="Times New Roman" w:hAnsi="Arial" w:cs="Arial"/>
                <w:b/>
                <w:bCs/>
                <w:color w:val="000000"/>
                <w:sz w:val="18"/>
                <w:szCs w:val="18"/>
                <w:vertAlign w:val="subscript"/>
                <w:lang w:val="es-CO" w:eastAsia="es-CO"/>
              </w:rPr>
              <w:t>Observaciones</w:t>
            </w:r>
          </w:p>
        </w:tc>
      </w:tr>
      <w:tr w:rsidR="00AC777E" w:rsidRPr="009F6E16" w:rsidTr="00787A4E">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03/06/15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17055</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LA SECRETARIA DEL DEPORTE DEBE ELABORAR Y REMITIR A LA OFICINA DE BIENES LA RESPECTIVA ACTA DEL COMODATO</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03/06/15</w:t>
            </w: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17118</w:t>
            </w: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RESPUESTA AL DERECHO DE PETICIÓN SD-0235-GED-17118-15 BARRIO EUCALIPTOS</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p>
        </w:tc>
        <w:tc>
          <w:tcPr>
            <w:tcW w:w="862" w:type="dxa"/>
            <w:gridSpan w:val="2"/>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p>
        </w:tc>
        <w:tc>
          <w:tcPr>
            <w:tcW w:w="2234"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04/06/15</w:t>
            </w:r>
          </w:p>
        </w:tc>
        <w:tc>
          <w:tcPr>
            <w:tcW w:w="828" w:type="dxa"/>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17237</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radico el oficio y por ende se remitió a la Secretaria Jurídica para su pronta respuesta.</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 vencimiento de términos</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04/06/15</w:t>
            </w:r>
          </w:p>
        </w:tc>
        <w:tc>
          <w:tcPr>
            <w:tcW w:w="828" w:type="dxa"/>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17284</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confirmó la asistencia al evento</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Es Informativo</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04/06/15</w:t>
            </w:r>
          </w:p>
        </w:tc>
        <w:tc>
          <w:tcPr>
            <w:tcW w:w="828" w:type="dxa"/>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17297</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dio respuesta al derecho de petición SD-0223 GED 17297-15 san peregrino</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Dentro de los términos</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04/06/15</w:t>
            </w:r>
          </w:p>
        </w:tc>
        <w:tc>
          <w:tcPr>
            <w:tcW w:w="828" w:type="dxa"/>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17370</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La Secretaría de Obras Públicas ya generó la respuesta al GED 17370</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04/06/15</w:t>
            </w:r>
          </w:p>
        </w:tc>
        <w:tc>
          <w:tcPr>
            <w:tcW w:w="828" w:type="dxa"/>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17384</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cierra el proceso, hay plazo para enviar la información hasta el 19 de julio de 2015</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 - vencimiento de términos</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05/06/15</w:t>
            </w:r>
          </w:p>
        </w:tc>
        <w:tc>
          <w:tcPr>
            <w:tcW w:w="828" w:type="dxa"/>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17510</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LE DIO RESPUESTA A TRAVÉS DEL OFICIO SD 0238-GED17510 CON LAS CONSIDERACIONES SOLICITADAS.</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Dentro de los términos</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05/06/15</w:t>
            </w:r>
          </w:p>
        </w:tc>
        <w:tc>
          <w:tcPr>
            <w:tcW w:w="828" w:type="dxa"/>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17517</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coordinó con el licenciado del CENCAF encargado de la comuna y realizó el apoyo.</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evidencia respuesta por escrito</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09/06/15</w:t>
            </w:r>
          </w:p>
        </w:tc>
        <w:tc>
          <w:tcPr>
            <w:tcW w:w="828" w:type="dxa"/>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17575</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RESPUESTA AL DERECHO DE PETICIÓN SD-0243-GED-17575-15 CANCHA CHACHAFRUTO</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Dentro de los términos</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09/06/15</w:t>
            </w:r>
          </w:p>
        </w:tc>
        <w:tc>
          <w:tcPr>
            <w:tcW w:w="828" w:type="dxa"/>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17581</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 xml:space="preserve">La información dada por la Empresa de Vigilancia y Seguridad Privada </w:t>
            </w:r>
            <w:proofErr w:type="spellStart"/>
            <w:r w:rsidRPr="009F6E16">
              <w:rPr>
                <w:rFonts w:ascii="Tahoma" w:eastAsia="Times New Roman" w:hAnsi="Tahoma" w:cs="Tahoma"/>
                <w:color w:val="000000"/>
                <w:sz w:val="18"/>
                <w:szCs w:val="18"/>
                <w:vertAlign w:val="subscript"/>
                <w:lang w:val="es-CO" w:eastAsia="es-CO"/>
              </w:rPr>
              <w:t>cooporecal</w:t>
            </w:r>
            <w:proofErr w:type="spellEnd"/>
            <w:r w:rsidRPr="009F6E16">
              <w:rPr>
                <w:rFonts w:ascii="Tahoma" w:eastAsia="Times New Roman" w:hAnsi="Tahoma" w:cs="Tahoma"/>
                <w:color w:val="000000"/>
                <w:sz w:val="18"/>
                <w:szCs w:val="18"/>
                <w:vertAlign w:val="subscript"/>
                <w:lang w:val="es-CO" w:eastAsia="es-CO"/>
              </w:rPr>
              <w:t>, fue oportuna.</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Informativo</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09/06/15</w:t>
            </w:r>
          </w:p>
        </w:tc>
        <w:tc>
          <w:tcPr>
            <w:tcW w:w="828" w:type="dxa"/>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17612</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adjuntaron(2 )folios digitalizados, por favor continúe con el trámite de correspondencia</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NO se videncia respuesta</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09/06/15</w:t>
            </w:r>
          </w:p>
        </w:tc>
        <w:tc>
          <w:tcPr>
            <w:tcW w:w="828" w:type="dxa"/>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17696</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da respuesta mediante oficio SD 0243</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r w:rsidR="00AC777E" w:rsidRPr="009F6E16" w:rsidTr="009F6E16">
        <w:trPr>
          <w:trHeight w:val="560"/>
          <w:jc w:val="center"/>
        </w:trPr>
        <w:tc>
          <w:tcPr>
            <w:tcW w:w="20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10/06/15</w:t>
            </w:r>
          </w:p>
        </w:tc>
        <w:tc>
          <w:tcPr>
            <w:tcW w:w="828" w:type="dxa"/>
            <w:tcBorders>
              <w:top w:val="single" w:sz="4" w:space="0" w:color="auto"/>
              <w:left w:val="nil"/>
              <w:bottom w:val="single" w:sz="4" w:space="0" w:color="auto"/>
              <w:right w:val="single" w:sz="4" w:space="0" w:color="auto"/>
            </w:tcBorders>
            <w:shd w:val="clear" w:color="auto" w:fill="auto"/>
            <w:noWrap/>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17750</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SE LE DIO RESPUESTA AL DERECHO DE PETICIÓN INSTITUTO MANIZALES DS-0234 GED-17743</w:t>
            </w:r>
          </w:p>
        </w:tc>
        <w:tc>
          <w:tcPr>
            <w:tcW w:w="2321" w:type="dxa"/>
            <w:tcBorders>
              <w:top w:val="single" w:sz="4" w:space="0" w:color="auto"/>
              <w:left w:val="nil"/>
              <w:bottom w:val="single" w:sz="4" w:space="0" w:color="auto"/>
              <w:right w:val="single" w:sz="4" w:space="0" w:color="auto"/>
            </w:tcBorders>
            <w:shd w:val="clear" w:color="auto" w:fill="auto"/>
            <w:vAlign w:val="center"/>
          </w:tcPr>
          <w:p w:rsidR="00AC777E" w:rsidRPr="009F6E16" w:rsidRDefault="00AC777E" w:rsidP="007561E0">
            <w:pPr>
              <w:suppressAutoHyphens w:val="0"/>
              <w:jc w:val="center"/>
              <w:rPr>
                <w:rFonts w:ascii="Tahoma" w:eastAsia="Times New Roman" w:hAnsi="Tahoma" w:cs="Tahoma"/>
                <w:color w:val="000000"/>
                <w:sz w:val="18"/>
                <w:szCs w:val="18"/>
                <w:vertAlign w:val="subscript"/>
                <w:lang w:val="es-CO" w:eastAsia="es-CO"/>
              </w:rPr>
            </w:pPr>
            <w:r w:rsidRPr="009F6E16">
              <w:rPr>
                <w:rFonts w:ascii="Tahoma" w:eastAsia="Times New Roman" w:hAnsi="Tahoma" w:cs="Tahoma"/>
                <w:color w:val="000000"/>
                <w:sz w:val="18"/>
                <w:szCs w:val="18"/>
                <w:vertAlign w:val="subscript"/>
                <w:lang w:val="es-CO" w:eastAsia="es-CO"/>
              </w:rPr>
              <w:t>En términos</w:t>
            </w:r>
          </w:p>
        </w:tc>
      </w:tr>
    </w:tbl>
    <w:p w:rsidR="004F0560" w:rsidRPr="00544D1A" w:rsidRDefault="00CC0101" w:rsidP="00544D1A">
      <w:r w:rsidRPr="00F01536">
        <w:rPr>
          <w:rFonts w:ascii="Tahoma" w:eastAsia="Helvetica" w:hAnsi="Tahoma" w:cs="Tahoma"/>
          <w:b/>
          <w:color w:val="000000"/>
          <w:sz w:val="16"/>
          <w:szCs w:val="16"/>
        </w:rPr>
        <w:t xml:space="preserve">*Fuente: Aplicativo software </w:t>
      </w:r>
      <w:proofErr w:type="spellStart"/>
      <w:r w:rsidRPr="00F01536">
        <w:rPr>
          <w:rFonts w:ascii="Tahoma" w:eastAsia="Helvetica" w:hAnsi="Tahoma" w:cs="Tahoma"/>
          <w:b/>
          <w:color w:val="000000"/>
          <w:sz w:val="16"/>
          <w:szCs w:val="16"/>
        </w:rPr>
        <w:t>Digifile</w:t>
      </w:r>
      <w:proofErr w:type="spellEnd"/>
    </w:p>
    <w:p w:rsidR="000E0436" w:rsidRDefault="000E0436" w:rsidP="00B833FD">
      <w:pPr>
        <w:tabs>
          <w:tab w:val="right" w:pos="8222"/>
        </w:tabs>
        <w:autoSpaceDE w:val="0"/>
        <w:autoSpaceDN w:val="0"/>
        <w:adjustRightInd w:val="0"/>
        <w:jc w:val="both"/>
        <w:rPr>
          <w:rFonts w:ascii="Tahoma" w:eastAsia="Helvetica" w:hAnsi="Tahoma" w:cs="Tahoma"/>
          <w:color w:val="FF0000"/>
        </w:rPr>
      </w:pPr>
    </w:p>
    <w:p w:rsidR="00CA5BF3" w:rsidRDefault="00CA5BF3" w:rsidP="00B833FD">
      <w:pPr>
        <w:tabs>
          <w:tab w:val="right" w:pos="8222"/>
        </w:tabs>
        <w:autoSpaceDE w:val="0"/>
        <w:autoSpaceDN w:val="0"/>
        <w:adjustRightInd w:val="0"/>
        <w:jc w:val="both"/>
        <w:rPr>
          <w:rFonts w:ascii="Tahoma" w:eastAsia="Helvetica" w:hAnsi="Tahoma" w:cs="Tahoma"/>
          <w:color w:val="FF0000"/>
        </w:rPr>
      </w:pPr>
    </w:p>
    <w:p w:rsidR="00787A4E" w:rsidRDefault="00787A4E" w:rsidP="00B833FD">
      <w:pPr>
        <w:tabs>
          <w:tab w:val="right" w:pos="8222"/>
        </w:tabs>
        <w:autoSpaceDE w:val="0"/>
        <w:autoSpaceDN w:val="0"/>
        <w:adjustRightInd w:val="0"/>
        <w:jc w:val="both"/>
        <w:rPr>
          <w:rFonts w:ascii="Tahoma" w:eastAsia="Helvetica" w:hAnsi="Tahoma" w:cs="Tahoma"/>
          <w:color w:val="FF0000"/>
        </w:rPr>
      </w:pPr>
    </w:p>
    <w:p w:rsidR="00787A4E" w:rsidRDefault="00787A4E" w:rsidP="00B833FD">
      <w:pPr>
        <w:tabs>
          <w:tab w:val="right" w:pos="8222"/>
        </w:tabs>
        <w:autoSpaceDE w:val="0"/>
        <w:autoSpaceDN w:val="0"/>
        <w:adjustRightInd w:val="0"/>
        <w:jc w:val="both"/>
        <w:rPr>
          <w:rFonts w:ascii="Tahoma" w:eastAsia="Helvetica" w:hAnsi="Tahoma" w:cs="Tahoma"/>
          <w:color w:val="FF0000"/>
        </w:rPr>
      </w:pPr>
    </w:p>
    <w:p w:rsidR="00787A4E" w:rsidRDefault="00787A4E" w:rsidP="00B833FD">
      <w:pPr>
        <w:tabs>
          <w:tab w:val="right" w:pos="8222"/>
        </w:tabs>
        <w:autoSpaceDE w:val="0"/>
        <w:autoSpaceDN w:val="0"/>
        <w:adjustRightInd w:val="0"/>
        <w:jc w:val="both"/>
        <w:rPr>
          <w:rFonts w:ascii="Tahoma" w:eastAsia="Helvetica" w:hAnsi="Tahoma" w:cs="Tahoma"/>
          <w:color w:val="FF0000"/>
        </w:rPr>
      </w:pPr>
    </w:p>
    <w:p w:rsidR="006803D1" w:rsidRPr="00D22B91" w:rsidRDefault="00E20929" w:rsidP="00E20929">
      <w:pPr>
        <w:tabs>
          <w:tab w:val="right" w:pos="8222"/>
        </w:tabs>
        <w:suppressAutoHyphens w:val="0"/>
        <w:ind w:left="67"/>
        <w:rPr>
          <w:rFonts w:ascii="Tahoma" w:eastAsia="Times New Roman" w:hAnsi="Tahoma" w:cs="Tahoma"/>
          <w:b/>
          <w:lang w:val="es-CO" w:eastAsia="es-CO"/>
        </w:rPr>
      </w:pPr>
      <w:r>
        <w:rPr>
          <w:rFonts w:ascii="Tahoma" w:eastAsia="Times New Roman" w:hAnsi="Tahoma" w:cs="Tahoma"/>
          <w:b/>
          <w:lang w:val="es-CO" w:eastAsia="es-CO"/>
        </w:rPr>
        <w:lastRenderedPageBreak/>
        <w:t>NUEVO</w:t>
      </w:r>
      <w:r w:rsidR="00901D9B">
        <w:rPr>
          <w:rFonts w:ascii="Tahoma" w:eastAsia="Times New Roman" w:hAnsi="Tahoma" w:cs="Tahoma"/>
          <w:b/>
          <w:lang w:val="es-CO" w:eastAsia="es-CO"/>
        </w:rPr>
        <w:t xml:space="preserve"> HALLAZGO</w:t>
      </w:r>
      <w:r w:rsidR="006803D1" w:rsidRPr="00D22B91">
        <w:rPr>
          <w:rFonts w:ascii="Tahoma" w:eastAsia="Times New Roman" w:hAnsi="Tahoma" w:cs="Tahoma"/>
          <w:b/>
          <w:lang w:val="es-CO" w:eastAsia="es-CO"/>
        </w:rPr>
        <w:t xml:space="preserve"> EN LA  POLITICA DE GESTION DOCUMENTAL</w:t>
      </w:r>
      <w:r>
        <w:rPr>
          <w:rFonts w:ascii="Tahoma" w:eastAsia="Times New Roman" w:hAnsi="Tahoma" w:cs="Tahoma"/>
          <w:b/>
          <w:lang w:val="es-CO" w:eastAsia="es-CO"/>
        </w:rPr>
        <w:t>:</w:t>
      </w:r>
      <w:r w:rsidR="006803D1" w:rsidRPr="00D22B91">
        <w:rPr>
          <w:rFonts w:ascii="Tahoma" w:eastAsia="Times New Roman" w:hAnsi="Tahoma" w:cs="Tahoma"/>
          <w:b/>
          <w:lang w:val="es-CO" w:eastAsia="es-CO"/>
        </w:rPr>
        <w:t xml:space="preserve"> </w:t>
      </w:r>
    </w:p>
    <w:p w:rsidR="006803D1" w:rsidRPr="00D22B91" w:rsidRDefault="006803D1" w:rsidP="00B833FD">
      <w:pPr>
        <w:pStyle w:val="Default"/>
        <w:tabs>
          <w:tab w:val="right" w:pos="8222"/>
        </w:tabs>
        <w:rPr>
          <w:rFonts w:ascii="Tahoma" w:eastAsia="Times New Roman" w:hAnsi="Tahoma" w:cs="Tahoma"/>
          <w:color w:val="FF0000"/>
          <w:lang w:val="es-CO" w:eastAsia="es-CO"/>
        </w:rPr>
      </w:pPr>
    </w:p>
    <w:p w:rsidR="006803D1" w:rsidRDefault="006803D1" w:rsidP="00B833FD">
      <w:pPr>
        <w:pStyle w:val="Encabezado"/>
        <w:tabs>
          <w:tab w:val="clear" w:pos="4252"/>
          <w:tab w:val="clear" w:pos="8504"/>
          <w:tab w:val="center" w:pos="284"/>
          <w:tab w:val="right" w:pos="8222"/>
        </w:tabs>
        <w:jc w:val="both"/>
        <w:rPr>
          <w:rFonts w:ascii="Tahoma" w:hAnsi="Tahoma" w:cs="Tahoma"/>
          <w:bCs/>
        </w:rPr>
      </w:pPr>
      <w:r w:rsidRPr="00D22B91">
        <w:rPr>
          <w:rFonts w:ascii="Tahoma" w:hAnsi="Tahoma" w:cs="Tahoma"/>
          <w:bCs/>
        </w:rPr>
        <w:t xml:space="preserve">No se evidencia </w:t>
      </w:r>
      <w:r w:rsidR="00901D9B">
        <w:rPr>
          <w:rFonts w:ascii="Tahoma" w:hAnsi="Tahoma" w:cs="Tahoma"/>
          <w:bCs/>
        </w:rPr>
        <w:t>respuestas por escrito cargadas en el sistema</w:t>
      </w:r>
      <w:r w:rsidRPr="00D22B91">
        <w:rPr>
          <w:rFonts w:ascii="Tahoma" w:hAnsi="Tahoma" w:cs="Tahoma"/>
          <w:bCs/>
        </w:rPr>
        <w:t>.</w:t>
      </w:r>
    </w:p>
    <w:p w:rsidR="009A21DA" w:rsidRPr="00D22B91" w:rsidRDefault="009A21DA" w:rsidP="00B833FD">
      <w:pPr>
        <w:tabs>
          <w:tab w:val="right" w:pos="8222"/>
        </w:tabs>
        <w:suppressAutoHyphens w:val="0"/>
        <w:jc w:val="both"/>
        <w:rPr>
          <w:rFonts w:ascii="Tahoma" w:hAnsi="Tahoma" w:cs="Tahoma"/>
        </w:rPr>
      </w:pPr>
    </w:p>
    <w:p w:rsidR="009E2D41" w:rsidRPr="00D22B91" w:rsidRDefault="00E20929" w:rsidP="00E20929">
      <w:pPr>
        <w:tabs>
          <w:tab w:val="right" w:pos="8222"/>
        </w:tabs>
        <w:suppressAutoHyphens w:val="0"/>
        <w:ind w:left="67"/>
        <w:rPr>
          <w:rFonts w:ascii="Tahoma" w:eastAsia="Times New Roman" w:hAnsi="Tahoma" w:cs="Tahoma"/>
          <w:b/>
          <w:lang w:val="es-CO" w:eastAsia="es-CO"/>
        </w:rPr>
      </w:pPr>
      <w:r>
        <w:rPr>
          <w:rFonts w:ascii="Tahoma" w:hAnsi="Tahoma" w:cs="Tahoma"/>
          <w:b/>
          <w:bCs/>
        </w:rPr>
        <w:t>RECOMENDACIÓN:</w:t>
      </w:r>
      <w:r w:rsidR="009E2D41" w:rsidRPr="00D22B91">
        <w:rPr>
          <w:rFonts w:ascii="Tahoma" w:hAnsi="Tahoma" w:cs="Tahoma"/>
          <w:b/>
          <w:bCs/>
        </w:rPr>
        <w:t xml:space="preserve"> </w:t>
      </w:r>
    </w:p>
    <w:p w:rsidR="009E2D41" w:rsidRPr="00D22B91" w:rsidRDefault="009E2D41" w:rsidP="00B833FD">
      <w:pPr>
        <w:tabs>
          <w:tab w:val="right" w:pos="8222"/>
        </w:tabs>
        <w:suppressAutoHyphens w:val="0"/>
        <w:ind w:left="67"/>
        <w:jc w:val="center"/>
        <w:rPr>
          <w:rFonts w:ascii="Tahoma" w:eastAsia="Times New Roman" w:hAnsi="Tahoma" w:cs="Tahoma"/>
          <w:b/>
          <w:lang w:val="es-CO" w:eastAsia="es-CO"/>
        </w:rPr>
      </w:pPr>
    </w:p>
    <w:p w:rsidR="00D22B91" w:rsidRPr="008A21E7" w:rsidRDefault="008A21E7" w:rsidP="00901D9B">
      <w:pPr>
        <w:tabs>
          <w:tab w:val="right" w:pos="8222"/>
        </w:tabs>
        <w:autoSpaceDE w:val="0"/>
        <w:jc w:val="both"/>
        <w:rPr>
          <w:rFonts w:ascii="Tahoma" w:hAnsi="Tahoma" w:cs="Tahoma"/>
          <w:color w:val="FF0000"/>
        </w:rPr>
      </w:pPr>
      <w:r>
        <w:rPr>
          <w:rFonts w:ascii="Tahoma" w:hAnsi="Tahoma" w:cs="Tahoma"/>
          <w:bCs/>
        </w:rPr>
        <w:t xml:space="preserve">Elaborar </w:t>
      </w:r>
      <w:r w:rsidRPr="007F1011">
        <w:rPr>
          <w:rFonts w:ascii="Tahoma" w:hAnsi="Tahoma" w:cs="Tahoma"/>
          <w:bCs/>
        </w:rPr>
        <w:t>mecanismos adecuados de verificación, seguimiento y control</w:t>
      </w:r>
      <w:r>
        <w:rPr>
          <w:rFonts w:ascii="Tahoma" w:hAnsi="Tahoma" w:cs="Tahoma"/>
          <w:bCs/>
        </w:rPr>
        <w:t xml:space="preserve"> a las </w:t>
      </w:r>
      <w:r w:rsidRPr="00D22B91">
        <w:rPr>
          <w:rFonts w:ascii="Tahoma" w:hAnsi="Tahoma" w:cs="Tahoma"/>
          <w:bCs/>
        </w:rPr>
        <w:t xml:space="preserve"> respuestas cargadas en </w:t>
      </w:r>
      <w:r w:rsidRPr="00D22B91">
        <w:rPr>
          <w:rFonts w:ascii="Tahoma" w:eastAsia="Times New Roman" w:hAnsi="Tahoma" w:cs="Tahoma"/>
          <w:lang w:val="es-CO" w:eastAsia="es-CO"/>
        </w:rPr>
        <w:t xml:space="preserve">el sistema Gestión </w:t>
      </w:r>
      <w:r w:rsidR="00901D9B">
        <w:rPr>
          <w:rFonts w:ascii="Tahoma" w:eastAsia="Times New Roman" w:hAnsi="Tahoma" w:cs="Tahoma"/>
          <w:lang w:val="es-CO" w:eastAsia="es-CO"/>
        </w:rPr>
        <w:t xml:space="preserve">Electrónica Documental “GED” con el fin de </w:t>
      </w:r>
      <w:r w:rsidR="00901D9B" w:rsidRPr="00901D9B">
        <w:rPr>
          <w:rFonts w:ascii="Tahoma" w:hAnsi="Tahoma" w:cs="Tahoma"/>
          <w:bCs/>
        </w:rPr>
        <w:t xml:space="preserve">evidenciar </w:t>
      </w:r>
      <w:r w:rsidR="00901D9B" w:rsidRPr="00901D9B">
        <w:rPr>
          <w:rFonts w:ascii="Tahoma" w:hAnsi="Tahoma" w:cs="Tahoma"/>
        </w:rPr>
        <w:t>toda la trazabilidad de la información enviada al solicitante.</w:t>
      </w:r>
    </w:p>
    <w:p w:rsidR="005F0FFE" w:rsidRPr="00D22B91" w:rsidRDefault="005F0FFE" w:rsidP="00B833FD">
      <w:pPr>
        <w:pStyle w:val="Default"/>
        <w:tabs>
          <w:tab w:val="right" w:pos="8222"/>
        </w:tabs>
        <w:spacing w:after="132"/>
        <w:rPr>
          <w:rFonts w:ascii="Tahoma" w:hAnsi="Tahoma" w:cs="Tahoma"/>
          <w:b/>
          <w:bCs/>
          <w:color w:val="auto"/>
        </w:rPr>
      </w:pPr>
    </w:p>
    <w:p w:rsidR="00AD5D2D" w:rsidRPr="00D22B91" w:rsidRDefault="00AD5D2D" w:rsidP="00B833FD">
      <w:pPr>
        <w:pStyle w:val="Default"/>
        <w:tabs>
          <w:tab w:val="right" w:pos="8222"/>
        </w:tabs>
        <w:spacing w:after="132"/>
        <w:ind w:left="360"/>
        <w:jc w:val="center"/>
        <w:rPr>
          <w:rFonts w:ascii="Tahoma" w:hAnsi="Tahoma" w:cs="Tahoma"/>
          <w:b/>
          <w:bCs/>
          <w:color w:val="auto"/>
        </w:rPr>
      </w:pPr>
      <w:r w:rsidRPr="00D22B91">
        <w:rPr>
          <w:rFonts w:ascii="Tahoma" w:hAnsi="Tahoma" w:cs="Tahoma"/>
          <w:b/>
          <w:bCs/>
          <w:color w:val="auto"/>
        </w:rPr>
        <w:t>CONCLUSION GENERAL</w:t>
      </w:r>
    </w:p>
    <w:p w:rsidR="00AD5D2D" w:rsidRPr="00A97D17" w:rsidRDefault="00AD5D2D" w:rsidP="00B833FD">
      <w:pPr>
        <w:pStyle w:val="Default"/>
        <w:tabs>
          <w:tab w:val="right" w:pos="8222"/>
        </w:tabs>
        <w:rPr>
          <w:rFonts w:ascii="Tahoma" w:hAnsi="Tahoma" w:cs="Tahoma"/>
          <w:color w:val="auto"/>
        </w:rPr>
      </w:pPr>
    </w:p>
    <w:p w:rsidR="00AD5D2D" w:rsidRPr="00A97D17" w:rsidRDefault="00AD5D2D" w:rsidP="00B833FD">
      <w:pPr>
        <w:tabs>
          <w:tab w:val="right" w:pos="8222"/>
        </w:tabs>
        <w:suppressAutoHyphens w:val="0"/>
        <w:autoSpaceDE w:val="0"/>
        <w:jc w:val="both"/>
        <w:rPr>
          <w:rFonts w:ascii="Tahoma" w:eastAsia="Times New Roman" w:hAnsi="Tahoma" w:cs="Tahoma"/>
          <w:lang w:val="es-CO"/>
        </w:rPr>
      </w:pPr>
      <w:r w:rsidRPr="00A97D17">
        <w:rPr>
          <w:rFonts w:ascii="Tahoma" w:eastAsia="Times New Roman" w:hAnsi="Tahoma" w:cs="Tahoma"/>
          <w:lang w:val="es-CO"/>
        </w:rPr>
        <w:t xml:space="preserve">Si damos a conocer al usuario los tiempos de atención y los  pasos del proceso, dentro de los diferentes sistemas que ha implementado la Alcaldía de Manizales para la atención al usuario , tendremos expectativas claras por parte del usuario, evitando así que esperen </w:t>
      </w:r>
      <w:r w:rsidR="000E0436">
        <w:rPr>
          <w:rFonts w:ascii="Tahoma" w:eastAsia="Times New Roman" w:hAnsi="Tahoma" w:cs="Tahoma"/>
          <w:lang w:val="es-CO"/>
        </w:rPr>
        <w:t xml:space="preserve">mucho tiempo para la respuesta </w:t>
      </w:r>
    </w:p>
    <w:p w:rsidR="00AD5D2D" w:rsidRPr="00A97D17" w:rsidRDefault="00AD5D2D" w:rsidP="00B833FD">
      <w:pPr>
        <w:tabs>
          <w:tab w:val="right" w:pos="8222"/>
        </w:tabs>
        <w:suppressAutoHyphens w:val="0"/>
        <w:autoSpaceDE w:val="0"/>
        <w:jc w:val="both"/>
        <w:rPr>
          <w:rFonts w:ascii="Tahoma" w:eastAsia="Times New Roman" w:hAnsi="Tahoma" w:cs="Tahoma"/>
          <w:lang w:val="es-CO"/>
        </w:rPr>
      </w:pPr>
    </w:p>
    <w:p w:rsidR="00AD5D2D" w:rsidRPr="00A97D17" w:rsidRDefault="00AD5D2D" w:rsidP="00B833FD">
      <w:pPr>
        <w:tabs>
          <w:tab w:val="right" w:pos="8222"/>
        </w:tabs>
        <w:suppressAutoHyphens w:val="0"/>
        <w:autoSpaceDE w:val="0"/>
        <w:jc w:val="both"/>
        <w:rPr>
          <w:rFonts w:ascii="Tahoma" w:eastAsia="Times New Roman" w:hAnsi="Tahoma" w:cs="Tahoma"/>
          <w:lang w:val="es-CO"/>
        </w:rPr>
      </w:pPr>
      <w:r w:rsidRPr="00A97D17">
        <w:rPr>
          <w:rFonts w:ascii="Tahoma" w:hAnsi="Tahoma" w:cs="Tahoma"/>
        </w:rPr>
        <w:t>Es importante tener en cuenta que si se contestan a tiempo todas las peticiones tendremos ciudadanos satisfechos con la gestión de la Alcaldía y además se disminuirán notablemente el número de quejas, reclamos, peticione solicitudes y otros con respuestas extemporáneas, lo que nos permitirá ser más eficientes y eficaces</w:t>
      </w:r>
      <w:r w:rsidRPr="00A97D17">
        <w:rPr>
          <w:rFonts w:ascii="Tahoma" w:eastAsia="Times New Roman" w:hAnsi="Tahoma" w:cs="Tahoma"/>
          <w:lang w:val="es-CO"/>
        </w:rPr>
        <w:t xml:space="preserve"> </w:t>
      </w:r>
    </w:p>
    <w:p w:rsidR="00430C21" w:rsidRPr="00AD5D2D" w:rsidRDefault="00430C21" w:rsidP="00B833FD">
      <w:pPr>
        <w:pStyle w:val="Encabezado"/>
        <w:tabs>
          <w:tab w:val="clear" w:pos="4252"/>
          <w:tab w:val="clear" w:pos="8504"/>
          <w:tab w:val="center" w:pos="284"/>
          <w:tab w:val="right" w:pos="8222"/>
        </w:tabs>
        <w:jc w:val="both"/>
        <w:rPr>
          <w:rFonts w:ascii="Tahoma" w:hAnsi="Tahoma" w:cs="Tahoma"/>
          <w:b/>
          <w:bCs/>
          <w:lang w:val="es-CO"/>
        </w:rPr>
      </w:pPr>
    </w:p>
    <w:p w:rsidR="002642B7" w:rsidRDefault="002642B7" w:rsidP="00B833FD">
      <w:pPr>
        <w:tabs>
          <w:tab w:val="center" w:pos="709"/>
          <w:tab w:val="right" w:pos="8222"/>
        </w:tabs>
        <w:snapToGrid w:val="0"/>
        <w:jc w:val="both"/>
        <w:rPr>
          <w:rFonts w:ascii="Tahoma" w:hAnsi="Tahoma" w:cs="Tahoma"/>
          <w:b/>
        </w:rPr>
      </w:pPr>
      <w:r w:rsidRPr="00325503">
        <w:rPr>
          <w:rFonts w:ascii="Tahoma" w:hAnsi="Tahoma" w:cs="Tahoma"/>
          <w:b/>
        </w:rPr>
        <w:t xml:space="preserve">7. SISTEMA DE CONTROL INTERNO:  </w:t>
      </w:r>
    </w:p>
    <w:p w:rsidR="002642B7" w:rsidRPr="00325503" w:rsidRDefault="002642B7" w:rsidP="00B833FD">
      <w:pPr>
        <w:tabs>
          <w:tab w:val="center" w:pos="709"/>
          <w:tab w:val="right" w:pos="8222"/>
        </w:tabs>
        <w:snapToGrid w:val="0"/>
        <w:jc w:val="both"/>
        <w:rPr>
          <w:rFonts w:ascii="Tahoma" w:hAnsi="Tahoma" w:cs="Tahoma"/>
          <w:b/>
        </w:rPr>
      </w:pPr>
    </w:p>
    <w:p w:rsidR="002642B7" w:rsidRDefault="002642B7" w:rsidP="00B833FD">
      <w:pPr>
        <w:tabs>
          <w:tab w:val="center" w:pos="709"/>
          <w:tab w:val="right" w:pos="8222"/>
        </w:tabs>
        <w:snapToGrid w:val="0"/>
        <w:jc w:val="both"/>
        <w:rPr>
          <w:rFonts w:ascii="Tahoma" w:hAnsi="Tahoma" w:cs="Tahoma"/>
        </w:rPr>
      </w:pPr>
      <w:r w:rsidRPr="00325503">
        <w:rPr>
          <w:rFonts w:ascii="Tahoma" w:hAnsi="Tahoma" w:cs="Tahoma"/>
          <w:b/>
        </w:rPr>
        <w:t>CONTROL INTERNO:</w:t>
      </w:r>
      <w:r w:rsidRPr="00325503">
        <w:rPr>
          <w:rFonts w:ascii="Tahoma" w:hAnsi="Tahoma" w:cs="Tahoma"/>
        </w:rPr>
        <w:t xml:space="preserve"> (Ley 87 de 1993). </w:t>
      </w:r>
      <w:r w:rsidRPr="00C1699D">
        <w:rPr>
          <w:rFonts w:ascii="Tahoma" w:hAnsi="Tahoma" w:cs="Tahoma"/>
          <w:b/>
        </w:rPr>
        <w:t>ARTICULO 1. DEFINICIÓN DEL CONTROL INTERNO</w:t>
      </w:r>
      <w:r w:rsidRPr="00325503">
        <w:rPr>
          <w:rFonts w:ascii="Tahoma" w:hAnsi="Tahoma" w:cs="Tahoma"/>
        </w:rPr>
        <w:t>. Se entiende por control interno el sistema integrado por el esquema de organización y el conjunto de los planes, métodos, principios, normas, procedimientos y mecanismos de verificación y</w:t>
      </w:r>
      <w:r>
        <w:rPr>
          <w:rFonts w:ascii="Tahoma" w:hAnsi="Tahoma" w:cs="Tahoma"/>
        </w:rPr>
        <w:t xml:space="preserve"> </w:t>
      </w:r>
      <w:r w:rsidRPr="00325503">
        <w:rPr>
          <w:rFonts w:ascii="Tahoma" w:hAnsi="Tahoma" w:cs="Tahoma"/>
        </w:rPr>
        <w:t xml:space="preserve">evaluación adoptados por una entidad, con el fin de procurar que todas las actividades, operaciones y actuaciones, así como la administración de la información y los recursos, se realicen de acuerdo con las normas constitucionales y legales vigentes dentro de las políticas trazadas por la dirección y en atención a las metas u objetivos previstos.   </w:t>
      </w:r>
    </w:p>
    <w:p w:rsidR="002642B7" w:rsidRDefault="002642B7" w:rsidP="00B833FD">
      <w:pPr>
        <w:tabs>
          <w:tab w:val="center" w:pos="709"/>
          <w:tab w:val="right" w:pos="8222"/>
        </w:tabs>
        <w:snapToGrid w:val="0"/>
        <w:ind w:left="709"/>
        <w:jc w:val="both"/>
        <w:rPr>
          <w:rFonts w:ascii="Tahoma" w:hAnsi="Tahoma" w:cs="Tahoma"/>
        </w:rPr>
      </w:pPr>
    </w:p>
    <w:p w:rsidR="002642B7" w:rsidRDefault="002642B7" w:rsidP="00B833FD">
      <w:pPr>
        <w:tabs>
          <w:tab w:val="center" w:pos="709"/>
          <w:tab w:val="right" w:pos="8222"/>
        </w:tabs>
        <w:snapToGrid w:val="0"/>
        <w:jc w:val="both"/>
        <w:rPr>
          <w:rFonts w:ascii="Tahoma" w:hAnsi="Tahoma" w:cs="Tahoma"/>
        </w:rPr>
      </w:pPr>
      <w:r w:rsidRPr="00325503">
        <w:rPr>
          <w:rFonts w:ascii="Tahoma" w:hAnsi="Tahoma" w:cs="Tahoma"/>
        </w:rPr>
        <w:t xml:space="preserve">Mediante el Decreto Nacional No. 943 del 21 de mayo de 2014, expedido por el Departamento Administrativo de la Función Pública, se actualiza el Modelo Estándar de </w:t>
      </w:r>
      <w:r>
        <w:rPr>
          <w:rFonts w:ascii="Tahoma" w:hAnsi="Tahoma" w:cs="Tahoma"/>
        </w:rPr>
        <w:t>C</w:t>
      </w:r>
      <w:r w:rsidRPr="00325503">
        <w:rPr>
          <w:rFonts w:ascii="Tahoma" w:hAnsi="Tahoma" w:cs="Tahoma"/>
        </w:rPr>
        <w:t xml:space="preserve">ontrol Interno –MECI, que tiene como propósito fundamental </w:t>
      </w:r>
      <w:r w:rsidRPr="00325503">
        <w:rPr>
          <w:rFonts w:ascii="Tahoma" w:hAnsi="Tahoma" w:cs="Tahoma"/>
        </w:rPr>
        <w:lastRenderedPageBreak/>
        <w:t xml:space="preserve">servir como una herramienta gerencial para el control a la gestión pública… </w:t>
      </w:r>
      <w:r w:rsidRPr="00C1699D">
        <w:rPr>
          <w:rFonts w:ascii="Tahoma" w:hAnsi="Tahoma" w:cs="Tahoma"/>
          <w:b/>
        </w:rPr>
        <w:t xml:space="preserve">Manual Técnico del Modelo Estándar de Control Interno MECI 2014. </w:t>
      </w:r>
    </w:p>
    <w:p w:rsidR="002642B7" w:rsidRPr="00C1699D" w:rsidRDefault="002642B7" w:rsidP="00B833FD">
      <w:pPr>
        <w:tabs>
          <w:tab w:val="center" w:pos="709"/>
          <w:tab w:val="right" w:pos="8222"/>
        </w:tabs>
        <w:snapToGrid w:val="0"/>
        <w:jc w:val="both"/>
        <w:rPr>
          <w:rFonts w:ascii="Tahoma" w:hAnsi="Tahoma" w:cs="Tahoma"/>
        </w:rPr>
      </w:pPr>
      <w:r w:rsidRPr="00C1699D">
        <w:rPr>
          <w:rFonts w:ascii="Tahoma" w:hAnsi="Tahoma" w:cs="Tahoma"/>
        </w:rPr>
        <w:t xml:space="preserve">  </w:t>
      </w:r>
    </w:p>
    <w:p w:rsidR="002642B7" w:rsidRDefault="002642B7" w:rsidP="00B833FD">
      <w:pPr>
        <w:tabs>
          <w:tab w:val="center" w:pos="709"/>
          <w:tab w:val="right" w:pos="8222"/>
        </w:tabs>
        <w:snapToGrid w:val="0"/>
        <w:jc w:val="both"/>
        <w:rPr>
          <w:rFonts w:ascii="Tahoma" w:hAnsi="Tahoma" w:cs="Tahoma"/>
        </w:rPr>
      </w:pPr>
      <w:r w:rsidRPr="00325503">
        <w:rPr>
          <w:rFonts w:ascii="Tahoma" w:hAnsi="Tahoma" w:cs="Tahoma"/>
        </w:rPr>
        <w:t xml:space="preserve">La Unidad de Control Interno implementó encuestas para aplicar en el proceso auditor, al Director de </w:t>
      </w:r>
      <w:r>
        <w:rPr>
          <w:rFonts w:ascii="Tahoma" w:hAnsi="Tahoma" w:cs="Tahoma"/>
        </w:rPr>
        <w:t>la Secretaría</w:t>
      </w:r>
      <w:r w:rsidRPr="00325503">
        <w:rPr>
          <w:rFonts w:ascii="Tahoma" w:hAnsi="Tahoma" w:cs="Tahoma"/>
        </w:rPr>
        <w:t xml:space="preserve"> y su grupo de trabajo, con el fin de determinar el estado de madurez y el grado de interiorización del Sistema de Control Interno en </w:t>
      </w:r>
      <w:r w:rsidRPr="00B10B07">
        <w:rPr>
          <w:rFonts w:ascii="Tahoma" w:hAnsi="Tahoma" w:cs="Tahoma"/>
        </w:rPr>
        <w:t>la Secretaría de Deportes.</w:t>
      </w:r>
      <w:r w:rsidRPr="00325503">
        <w:rPr>
          <w:rFonts w:ascii="Tahoma" w:hAnsi="Tahoma" w:cs="Tahoma"/>
        </w:rPr>
        <w:t xml:space="preserve">    </w:t>
      </w:r>
    </w:p>
    <w:p w:rsidR="002642B7" w:rsidRDefault="002642B7" w:rsidP="00B833FD">
      <w:pPr>
        <w:tabs>
          <w:tab w:val="center" w:pos="709"/>
          <w:tab w:val="right" w:pos="8222"/>
        </w:tabs>
        <w:snapToGrid w:val="0"/>
        <w:jc w:val="both"/>
        <w:rPr>
          <w:rFonts w:ascii="Tahoma" w:hAnsi="Tahoma" w:cs="Tahoma"/>
        </w:rPr>
      </w:pPr>
    </w:p>
    <w:p w:rsidR="00AD2D14" w:rsidRDefault="002642B7" w:rsidP="00B833FD">
      <w:pPr>
        <w:tabs>
          <w:tab w:val="center" w:pos="709"/>
          <w:tab w:val="right" w:pos="8222"/>
        </w:tabs>
        <w:snapToGrid w:val="0"/>
        <w:jc w:val="both"/>
        <w:rPr>
          <w:rFonts w:ascii="Tahoma" w:hAnsi="Tahoma" w:cs="Tahoma"/>
        </w:rPr>
      </w:pPr>
      <w:r w:rsidRPr="00325503">
        <w:rPr>
          <w:rFonts w:ascii="Tahoma" w:hAnsi="Tahoma" w:cs="Tahoma"/>
        </w:rPr>
        <w:t xml:space="preserve">Una vez aplicada la encuesta </w:t>
      </w:r>
      <w:r w:rsidRPr="00B10B07">
        <w:rPr>
          <w:rFonts w:ascii="Tahoma" w:hAnsi="Tahoma" w:cs="Tahoma"/>
        </w:rPr>
        <w:t>a seis (06)</w:t>
      </w:r>
      <w:r w:rsidRPr="00325503">
        <w:rPr>
          <w:rFonts w:ascii="Tahoma" w:hAnsi="Tahoma" w:cs="Tahoma"/>
        </w:rPr>
        <w:t xml:space="preserve"> funcionarios </w:t>
      </w:r>
      <w:r>
        <w:rPr>
          <w:rFonts w:ascii="Tahoma" w:hAnsi="Tahoma" w:cs="Tahoma"/>
        </w:rPr>
        <w:t xml:space="preserve">que conforman </w:t>
      </w:r>
      <w:r w:rsidRPr="00325503">
        <w:rPr>
          <w:rFonts w:ascii="Tahoma" w:hAnsi="Tahoma" w:cs="Tahoma"/>
        </w:rPr>
        <w:t xml:space="preserve">la </w:t>
      </w:r>
      <w:r w:rsidRPr="00B10B07">
        <w:rPr>
          <w:rFonts w:ascii="Tahoma" w:hAnsi="Tahoma" w:cs="Tahoma"/>
        </w:rPr>
        <w:t>Secretaría de Deportes</w:t>
      </w:r>
      <w:r w:rsidRPr="00325503">
        <w:rPr>
          <w:rFonts w:ascii="Tahoma" w:hAnsi="Tahoma" w:cs="Tahoma"/>
        </w:rPr>
        <w:t xml:space="preserve"> como parte del proceso de auditoría interna, a continuación se presenta los resultados que permiten determinar el grado de interiorización del MEC</w:t>
      </w:r>
      <w:r>
        <w:rPr>
          <w:rFonts w:ascii="Tahoma" w:hAnsi="Tahoma" w:cs="Tahoma"/>
        </w:rPr>
        <w:t>I</w:t>
      </w:r>
      <w:r w:rsidRPr="00325503">
        <w:rPr>
          <w:rFonts w:ascii="Tahoma" w:hAnsi="Tahoma" w:cs="Tahoma"/>
        </w:rPr>
        <w:t xml:space="preserve"> y el grado de conocimiento que tienen de la institucionalidad de la Alcaldía de Manizales, cada uno de los funcionarios. </w:t>
      </w:r>
    </w:p>
    <w:p w:rsidR="00AD2D14" w:rsidRDefault="00AD2D14" w:rsidP="00B833FD">
      <w:pPr>
        <w:tabs>
          <w:tab w:val="center" w:pos="709"/>
          <w:tab w:val="right" w:pos="8222"/>
        </w:tabs>
        <w:snapToGrid w:val="0"/>
        <w:jc w:val="both"/>
        <w:rPr>
          <w:rFonts w:ascii="Tahoma" w:hAnsi="Tahoma" w:cs="Tahoma"/>
        </w:rPr>
      </w:pPr>
    </w:p>
    <w:p w:rsidR="00787A4E" w:rsidRDefault="00787A4E" w:rsidP="00B833FD">
      <w:pPr>
        <w:tabs>
          <w:tab w:val="center" w:pos="0"/>
          <w:tab w:val="right" w:pos="8222"/>
        </w:tabs>
        <w:snapToGrid w:val="0"/>
        <w:jc w:val="center"/>
        <w:rPr>
          <w:rFonts w:ascii="Tahoma" w:hAnsi="Tahoma" w:cs="Tahoma"/>
          <w:b/>
        </w:rPr>
      </w:pPr>
    </w:p>
    <w:p w:rsidR="002642B7" w:rsidRDefault="002642B7" w:rsidP="00B833FD">
      <w:pPr>
        <w:tabs>
          <w:tab w:val="center" w:pos="0"/>
          <w:tab w:val="right" w:pos="8222"/>
        </w:tabs>
        <w:snapToGrid w:val="0"/>
        <w:jc w:val="center"/>
        <w:rPr>
          <w:rFonts w:ascii="Tahoma" w:hAnsi="Tahoma" w:cs="Tahoma"/>
          <w:b/>
        </w:rPr>
      </w:pPr>
      <w:r w:rsidRPr="00BA33E3">
        <w:rPr>
          <w:rFonts w:ascii="Tahoma" w:hAnsi="Tahoma" w:cs="Tahoma"/>
          <w:b/>
        </w:rPr>
        <w:t xml:space="preserve">ENCUESTA MECI – </w:t>
      </w:r>
      <w:r>
        <w:rPr>
          <w:rFonts w:ascii="Tahoma" w:hAnsi="Tahoma" w:cs="Tahoma"/>
          <w:b/>
        </w:rPr>
        <w:t>SECRETARIA DE DEPORTES</w:t>
      </w:r>
    </w:p>
    <w:p w:rsidR="002642B7" w:rsidRPr="00BA33E3" w:rsidRDefault="002642B7" w:rsidP="00B833FD">
      <w:pPr>
        <w:tabs>
          <w:tab w:val="center" w:pos="0"/>
          <w:tab w:val="right" w:pos="8222"/>
        </w:tabs>
        <w:snapToGrid w:val="0"/>
        <w:jc w:val="center"/>
        <w:rPr>
          <w:rFonts w:ascii="Tahoma" w:hAnsi="Tahoma" w:cs="Tahoma"/>
          <w:b/>
        </w:rPr>
      </w:pPr>
    </w:p>
    <w:p w:rsidR="001923E7" w:rsidRDefault="002642B7" w:rsidP="009A198E">
      <w:pPr>
        <w:tabs>
          <w:tab w:val="center" w:pos="0"/>
          <w:tab w:val="right" w:pos="8222"/>
        </w:tabs>
        <w:snapToGrid w:val="0"/>
        <w:jc w:val="both"/>
        <w:rPr>
          <w:rFonts w:ascii="Tahoma" w:hAnsi="Tahoma" w:cs="Tahoma"/>
        </w:rPr>
      </w:pPr>
      <w:r w:rsidRPr="00325503">
        <w:rPr>
          <w:rFonts w:ascii="Tahoma" w:hAnsi="Tahoma" w:cs="Tahoma"/>
        </w:rPr>
        <w:t xml:space="preserve">Se remitió la encuesta a todo el personal de </w:t>
      </w:r>
      <w:r w:rsidRPr="00B10B07">
        <w:rPr>
          <w:rFonts w:ascii="Tahoma" w:hAnsi="Tahoma" w:cs="Tahoma"/>
        </w:rPr>
        <w:t>la Secretaría de Deportes  correspondiente a seis (06) funcionarios, con un total de seis (06)</w:t>
      </w:r>
      <w:r w:rsidRPr="00325503">
        <w:rPr>
          <w:rFonts w:ascii="Tahoma" w:hAnsi="Tahoma" w:cs="Tahoma"/>
        </w:rPr>
        <w:t xml:space="preserve"> respuestas registradas, lo que indica que el personal de la </w:t>
      </w:r>
      <w:r>
        <w:rPr>
          <w:rFonts w:ascii="Tahoma" w:hAnsi="Tahoma" w:cs="Tahoma"/>
        </w:rPr>
        <w:t xml:space="preserve">Secretaría </w:t>
      </w:r>
      <w:r w:rsidRPr="00325503">
        <w:rPr>
          <w:rFonts w:ascii="Tahoma" w:hAnsi="Tahoma" w:cs="Tahoma"/>
        </w:rPr>
        <w:t xml:space="preserve">respondió la encuesta. </w:t>
      </w:r>
    </w:p>
    <w:p w:rsidR="00787A4E" w:rsidRDefault="00787A4E" w:rsidP="0010659A">
      <w:pPr>
        <w:tabs>
          <w:tab w:val="center" w:pos="0"/>
          <w:tab w:val="right" w:pos="8222"/>
        </w:tabs>
        <w:snapToGrid w:val="0"/>
        <w:jc w:val="both"/>
        <w:rPr>
          <w:rFonts w:ascii="Tahoma" w:hAnsi="Tahoma" w:cs="Tahoma"/>
        </w:rPr>
      </w:pPr>
    </w:p>
    <w:p w:rsidR="002642B7" w:rsidRPr="009A198E" w:rsidRDefault="002642B7" w:rsidP="00D22428">
      <w:pPr>
        <w:numPr>
          <w:ilvl w:val="0"/>
          <w:numId w:val="15"/>
        </w:numPr>
        <w:snapToGrid w:val="0"/>
        <w:ind w:left="360"/>
        <w:jc w:val="both"/>
        <w:rPr>
          <w:rFonts w:ascii="Tahoma" w:hAnsi="Tahoma" w:cs="Tahoma"/>
          <w:b/>
        </w:rPr>
      </w:pPr>
      <w:r w:rsidRPr="002D4DC9">
        <w:rPr>
          <w:rFonts w:ascii="Tahoma" w:hAnsi="Tahoma" w:cs="Tahoma"/>
          <w:b/>
        </w:rPr>
        <w:t>Conoce el nuevo Código de Ética de la Alcaldía de Manizales</w:t>
      </w:r>
      <w:proofErr w:type="gramStart"/>
      <w:r w:rsidRPr="002D4DC9">
        <w:rPr>
          <w:rFonts w:ascii="Tahoma" w:hAnsi="Tahoma" w:cs="Tahoma"/>
          <w:b/>
        </w:rPr>
        <w:t>?</w:t>
      </w:r>
      <w:proofErr w:type="gramEnd"/>
      <w:r w:rsidRPr="002D4DC9">
        <w:rPr>
          <w:rFonts w:ascii="Tahoma" w:hAnsi="Tahoma" w:cs="Tahoma"/>
          <w:b/>
        </w:rPr>
        <w:t xml:space="preserve">   </w:t>
      </w:r>
    </w:p>
    <w:p w:rsidR="002642B7" w:rsidRDefault="002642B7" w:rsidP="0010659A">
      <w:pPr>
        <w:tabs>
          <w:tab w:val="center" w:pos="709"/>
          <w:tab w:val="right" w:pos="8222"/>
        </w:tabs>
        <w:snapToGrid w:val="0"/>
        <w:jc w:val="both"/>
        <w:rPr>
          <w:rFonts w:ascii="Tahoma" w:hAnsi="Tahoma" w:cs="Tahoma"/>
          <w:b/>
        </w:rPr>
      </w:pPr>
    </w:p>
    <w:tbl>
      <w:tblPr>
        <w:tblpPr w:leftFromText="141" w:rightFromText="141" w:vertAnchor="text" w:horzAnchor="page" w:tblpX="3606" w:tblpY="389"/>
        <w:tblW w:w="1176" w:type="dxa"/>
        <w:tblCellMar>
          <w:left w:w="70" w:type="dxa"/>
          <w:right w:w="70" w:type="dxa"/>
        </w:tblCellMar>
        <w:tblLook w:val="04A0" w:firstRow="1" w:lastRow="0" w:firstColumn="1" w:lastColumn="0" w:noHBand="0" w:noVBand="1"/>
      </w:tblPr>
      <w:tblGrid>
        <w:gridCol w:w="546"/>
        <w:gridCol w:w="630"/>
      </w:tblGrid>
      <w:tr w:rsidR="0010659A" w:rsidTr="009460B7">
        <w:trPr>
          <w:trHeight w:val="360"/>
        </w:trPr>
        <w:tc>
          <w:tcPr>
            <w:tcW w:w="546"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10659A" w:rsidRDefault="0010659A" w:rsidP="009460B7">
            <w:pPr>
              <w:tabs>
                <w:tab w:val="right" w:pos="8222"/>
              </w:tabs>
              <w:jc w:val="center"/>
              <w:rPr>
                <w:rFonts w:ascii="Arial" w:hAnsi="Arial" w:cs="Arial"/>
                <w:color w:val="000000"/>
                <w:sz w:val="20"/>
                <w:szCs w:val="20"/>
              </w:rPr>
            </w:pPr>
            <w:r>
              <w:rPr>
                <w:rFonts w:ascii="Arial" w:hAnsi="Arial" w:cs="Arial"/>
                <w:color w:val="000000"/>
                <w:sz w:val="20"/>
                <w:szCs w:val="20"/>
              </w:rPr>
              <w:t>SI</w:t>
            </w:r>
          </w:p>
        </w:tc>
        <w:tc>
          <w:tcPr>
            <w:tcW w:w="630" w:type="dxa"/>
            <w:tcBorders>
              <w:top w:val="single" w:sz="4" w:space="0" w:color="auto"/>
              <w:left w:val="nil"/>
              <w:bottom w:val="single" w:sz="4" w:space="0" w:color="auto"/>
              <w:right w:val="single" w:sz="4" w:space="0" w:color="auto"/>
            </w:tcBorders>
            <w:shd w:val="clear" w:color="000000" w:fill="F2DCDB"/>
            <w:vAlign w:val="center"/>
            <w:hideMark/>
          </w:tcPr>
          <w:p w:rsidR="0010659A" w:rsidRDefault="0010659A" w:rsidP="009460B7">
            <w:pPr>
              <w:tabs>
                <w:tab w:val="right" w:pos="8222"/>
              </w:tabs>
              <w:jc w:val="center"/>
              <w:rPr>
                <w:rFonts w:ascii="Arial" w:hAnsi="Arial" w:cs="Arial"/>
                <w:color w:val="000000"/>
                <w:sz w:val="20"/>
                <w:szCs w:val="20"/>
              </w:rPr>
            </w:pPr>
            <w:r>
              <w:rPr>
                <w:rFonts w:ascii="Arial" w:hAnsi="Arial" w:cs="Arial"/>
                <w:color w:val="000000"/>
                <w:sz w:val="20"/>
                <w:szCs w:val="20"/>
              </w:rPr>
              <w:t>5</w:t>
            </w:r>
          </w:p>
        </w:tc>
      </w:tr>
      <w:tr w:rsidR="0010659A" w:rsidTr="009460B7">
        <w:trPr>
          <w:trHeight w:val="360"/>
        </w:trPr>
        <w:tc>
          <w:tcPr>
            <w:tcW w:w="546" w:type="dxa"/>
            <w:tcBorders>
              <w:top w:val="nil"/>
              <w:left w:val="single" w:sz="4" w:space="0" w:color="auto"/>
              <w:bottom w:val="single" w:sz="4" w:space="0" w:color="auto"/>
              <w:right w:val="single" w:sz="4" w:space="0" w:color="auto"/>
            </w:tcBorders>
            <w:shd w:val="clear" w:color="000000" w:fill="F2DCDB"/>
            <w:vAlign w:val="center"/>
            <w:hideMark/>
          </w:tcPr>
          <w:p w:rsidR="0010659A" w:rsidRDefault="0010659A" w:rsidP="009460B7">
            <w:pPr>
              <w:tabs>
                <w:tab w:val="right" w:pos="8222"/>
              </w:tabs>
              <w:jc w:val="center"/>
              <w:rPr>
                <w:rFonts w:ascii="Arial" w:hAnsi="Arial" w:cs="Arial"/>
                <w:color w:val="000000"/>
                <w:sz w:val="20"/>
                <w:szCs w:val="20"/>
              </w:rPr>
            </w:pPr>
            <w:r>
              <w:rPr>
                <w:rFonts w:ascii="Arial" w:hAnsi="Arial" w:cs="Arial"/>
                <w:color w:val="000000"/>
                <w:sz w:val="20"/>
                <w:szCs w:val="20"/>
              </w:rPr>
              <w:t>NO</w:t>
            </w:r>
          </w:p>
        </w:tc>
        <w:tc>
          <w:tcPr>
            <w:tcW w:w="630" w:type="dxa"/>
            <w:tcBorders>
              <w:top w:val="nil"/>
              <w:left w:val="nil"/>
              <w:bottom w:val="single" w:sz="4" w:space="0" w:color="auto"/>
              <w:right w:val="single" w:sz="4" w:space="0" w:color="auto"/>
            </w:tcBorders>
            <w:shd w:val="clear" w:color="000000" w:fill="F2DCDB"/>
            <w:vAlign w:val="center"/>
            <w:hideMark/>
          </w:tcPr>
          <w:p w:rsidR="0010659A" w:rsidRDefault="0010659A" w:rsidP="009460B7">
            <w:pPr>
              <w:tabs>
                <w:tab w:val="right" w:pos="8222"/>
              </w:tabs>
              <w:jc w:val="center"/>
              <w:rPr>
                <w:rFonts w:ascii="Arial" w:hAnsi="Arial" w:cs="Arial"/>
                <w:color w:val="000000"/>
                <w:sz w:val="20"/>
                <w:szCs w:val="20"/>
              </w:rPr>
            </w:pPr>
            <w:r>
              <w:rPr>
                <w:rFonts w:ascii="Arial" w:hAnsi="Arial" w:cs="Arial"/>
                <w:color w:val="000000"/>
                <w:sz w:val="20"/>
                <w:szCs w:val="20"/>
              </w:rPr>
              <w:t>1</w:t>
            </w:r>
          </w:p>
        </w:tc>
      </w:tr>
    </w:tbl>
    <w:p w:rsidR="002642B7" w:rsidRDefault="002642B7" w:rsidP="009460B7">
      <w:pPr>
        <w:tabs>
          <w:tab w:val="center" w:pos="709"/>
          <w:tab w:val="right" w:pos="8222"/>
        </w:tabs>
        <w:snapToGrid w:val="0"/>
        <w:ind w:left="709"/>
        <w:jc w:val="right"/>
        <w:rPr>
          <w:noProof/>
        </w:rPr>
      </w:pPr>
      <w:r>
        <w:rPr>
          <w:noProof/>
        </w:rPr>
        <w:t xml:space="preserve">             </w:t>
      </w:r>
      <w:r w:rsidR="00FB57E1">
        <w:rPr>
          <w:noProof/>
          <w:lang w:val="es-CO" w:eastAsia="es-CO"/>
        </w:rPr>
        <w:drawing>
          <wp:inline distT="0" distB="0" distL="0" distR="0" wp14:anchorId="3D083B05" wp14:editId="7FCCFA6A">
            <wp:extent cx="2695575" cy="876300"/>
            <wp:effectExtent l="57150" t="57150" r="47625" b="38100"/>
            <wp:docPr id="14"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9460B7" w:rsidRPr="009460B7" w:rsidRDefault="009460B7" w:rsidP="009460B7">
      <w:pPr>
        <w:tabs>
          <w:tab w:val="center" w:pos="709"/>
          <w:tab w:val="right" w:pos="8222"/>
        </w:tabs>
        <w:snapToGrid w:val="0"/>
        <w:ind w:left="709"/>
        <w:jc w:val="right"/>
        <w:rPr>
          <w:rFonts w:ascii="Tahoma" w:hAnsi="Tahoma" w:cs="Tahoma"/>
          <w:b/>
          <w:sz w:val="16"/>
          <w:szCs w:val="16"/>
        </w:rPr>
      </w:pPr>
    </w:p>
    <w:p w:rsidR="002642B7" w:rsidRDefault="002642B7" w:rsidP="00D22428">
      <w:pPr>
        <w:numPr>
          <w:ilvl w:val="0"/>
          <w:numId w:val="15"/>
        </w:numPr>
        <w:tabs>
          <w:tab w:val="right" w:pos="8222"/>
        </w:tabs>
        <w:snapToGrid w:val="0"/>
        <w:ind w:left="360"/>
        <w:jc w:val="both"/>
        <w:rPr>
          <w:rFonts w:ascii="Tahoma" w:hAnsi="Tahoma" w:cs="Tahoma"/>
          <w:b/>
        </w:rPr>
      </w:pPr>
      <w:r w:rsidRPr="00060814">
        <w:rPr>
          <w:rFonts w:ascii="Tahoma" w:hAnsi="Tahoma" w:cs="Tahoma"/>
          <w:b/>
        </w:rPr>
        <w:t>Participó usted de alguna forma en la construcción o actualización del nuevo código de ética de la alcaldía de Manizales</w:t>
      </w:r>
      <w:proofErr w:type="gramStart"/>
      <w:r w:rsidRPr="00060814">
        <w:rPr>
          <w:rFonts w:ascii="Tahoma" w:hAnsi="Tahoma" w:cs="Tahoma"/>
          <w:b/>
        </w:rPr>
        <w:t>?</w:t>
      </w:r>
      <w:proofErr w:type="gramEnd"/>
      <w:r w:rsidRPr="00060814">
        <w:rPr>
          <w:rFonts w:ascii="Tahoma" w:hAnsi="Tahoma" w:cs="Tahoma"/>
          <w:b/>
        </w:rPr>
        <w:t xml:space="preserve">   </w:t>
      </w:r>
    </w:p>
    <w:p w:rsidR="002642B7" w:rsidRPr="002642B7" w:rsidRDefault="002642B7" w:rsidP="0010659A">
      <w:pPr>
        <w:tabs>
          <w:tab w:val="right" w:pos="426"/>
          <w:tab w:val="center" w:pos="709"/>
          <w:tab w:val="right" w:pos="8222"/>
        </w:tabs>
        <w:snapToGrid w:val="0"/>
        <w:ind w:left="720"/>
        <w:jc w:val="both"/>
        <w:rPr>
          <w:rFonts w:ascii="Tahoma" w:hAnsi="Tahoma" w:cs="Tahoma"/>
          <w:b/>
        </w:rPr>
      </w:pPr>
    </w:p>
    <w:tbl>
      <w:tblPr>
        <w:tblW w:w="1865" w:type="dxa"/>
        <w:tblInd w:w="1085" w:type="dxa"/>
        <w:tblCellMar>
          <w:left w:w="70" w:type="dxa"/>
          <w:right w:w="70" w:type="dxa"/>
        </w:tblCellMar>
        <w:tblLook w:val="04A0" w:firstRow="1" w:lastRow="0" w:firstColumn="1" w:lastColumn="0" w:noHBand="0" w:noVBand="1"/>
      </w:tblPr>
      <w:tblGrid>
        <w:gridCol w:w="875"/>
        <w:gridCol w:w="990"/>
      </w:tblGrid>
      <w:tr w:rsidR="002642B7" w:rsidTr="009460B7">
        <w:trPr>
          <w:trHeight w:val="265"/>
        </w:trPr>
        <w:tc>
          <w:tcPr>
            <w:tcW w:w="875" w:type="dxa"/>
            <w:tcBorders>
              <w:top w:val="single" w:sz="4" w:space="0" w:color="auto"/>
              <w:left w:val="single" w:sz="4" w:space="0" w:color="auto"/>
              <w:bottom w:val="single" w:sz="4" w:space="0" w:color="auto"/>
              <w:right w:val="single" w:sz="4" w:space="0" w:color="auto"/>
            </w:tcBorders>
            <w:shd w:val="clear" w:color="000000" w:fill="EBF1DE"/>
            <w:vAlign w:val="bottom"/>
            <w:hideMark/>
          </w:tcPr>
          <w:p w:rsidR="002642B7" w:rsidRDefault="002642B7" w:rsidP="0010659A">
            <w:pPr>
              <w:tabs>
                <w:tab w:val="right" w:pos="8222"/>
              </w:tabs>
              <w:jc w:val="center"/>
              <w:rPr>
                <w:rFonts w:ascii="Arial" w:hAnsi="Arial" w:cs="Arial"/>
                <w:color w:val="000000"/>
                <w:sz w:val="20"/>
                <w:szCs w:val="20"/>
              </w:rPr>
            </w:pPr>
            <w:r>
              <w:rPr>
                <w:rFonts w:ascii="Arial" w:hAnsi="Arial" w:cs="Arial"/>
                <w:color w:val="000000"/>
                <w:sz w:val="20"/>
                <w:szCs w:val="20"/>
              </w:rPr>
              <w:t>SI</w:t>
            </w:r>
          </w:p>
        </w:tc>
        <w:tc>
          <w:tcPr>
            <w:tcW w:w="990" w:type="dxa"/>
            <w:tcBorders>
              <w:top w:val="single" w:sz="4" w:space="0" w:color="auto"/>
              <w:left w:val="nil"/>
              <w:bottom w:val="single" w:sz="4" w:space="0" w:color="auto"/>
              <w:right w:val="single" w:sz="4" w:space="0" w:color="auto"/>
            </w:tcBorders>
            <w:shd w:val="clear" w:color="000000" w:fill="EBF1DE"/>
            <w:vAlign w:val="bottom"/>
            <w:hideMark/>
          </w:tcPr>
          <w:p w:rsidR="002642B7" w:rsidRDefault="002642B7" w:rsidP="0010659A">
            <w:pPr>
              <w:tabs>
                <w:tab w:val="right" w:pos="8222"/>
              </w:tabs>
              <w:jc w:val="center"/>
              <w:rPr>
                <w:rFonts w:ascii="Arial" w:hAnsi="Arial" w:cs="Arial"/>
                <w:color w:val="000000"/>
                <w:sz w:val="20"/>
                <w:szCs w:val="20"/>
              </w:rPr>
            </w:pPr>
            <w:r>
              <w:rPr>
                <w:rFonts w:ascii="Arial" w:hAnsi="Arial" w:cs="Arial"/>
                <w:color w:val="000000"/>
                <w:sz w:val="20"/>
                <w:szCs w:val="20"/>
              </w:rPr>
              <w:t>0</w:t>
            </w:r>
          </w:p>
        </w:tc>
      </w:tr>
      <w:tr w:rsidR="002642B7" w:rsidTr="009460B7">
        <w:trPr>
          <w:trHeight w:val="265"/>
        </w:trPr>
        <w:tc>
          <w:tcPr>
            <w:tcW w:w="875" w:type="dxa"/>
            <w:tcBorders>
              <w:top w:val="nil"/>
              <w:left w:val="single" w:sz="4" w:space="0" w:color="auto"/>
              <w:bottom w:val="single" w:sz="4" w:space="0" w:color="auto"/>
              <w:right w:val="single" w:sz="4" w:space="0" w:color="auto"/>
            </w:tcBorders>
            <w:shd w:val="clear" w:color="000000" w:fill="EBF1DE"/>
            <w:vAlign w:val="bottom"/>
            <w:hideMark/>
          </w:tcPr>
          <w:p w:rsidR="002642B7" w:rsidRDefault="002642B7" w:rsidP="0010659A">
            <w:pPr>
              <w:tabs>
                <w:tab w:val="right" w:pos="8222"/>
              </w:tabs>
              <w:jc w:val="center"/>
              <w:rPr>
                <w:rFonts w:ascii="Arial" w:hAnsi="Arial" w:cs="Arial"/>
                <w:color w:val="000000"/>
                <w:sz w:val="20"/>
                <w:szCs w:val="20"/>
              </w:rPr>
            </w:pPr>
            <w:r>
              <w:rPr>
                <w:rFonts w:ascii="Arial" w:hAnsi="Arial" w:cs="Arial"/>
                <w:color w:val="000000"/>
                <w:sz w:val="20"/>
                <w:szCs w:val="20"/>
              </w:rPr>
              <w:t>NO</w:t>
            </w:r>
          </w:p>
        </w:tc>
        <w:tc>
          <w:tcPr>
            <w:tcW w:w="990" w:type="dxa"/>
            <w:tcBorders>
              <w:top w:val="nil"/>
              <w:left w:val="nil"/>
              <w:bottom w:val="single" w:sz="4" w:space="0" w:color="auto"/>
              <w:right w:val="single" w:sz="4" w:space="0" w:color="auto"/>
            </w:tcBorders>
            <w:shd w:val="clear" w:color="000000" w:fill="EBF1DE"/>
            <w:vAlign w:val="bottom"/>
            <w:hideMark/>
          </w:tcPr>
          <w:p w:rsidR="002642B7" w:rsidRDefault="002642B7" w:rsidP="0010659A">
            <w:pPr>
              <w:tabs>
                <w:tab w:val="right" w:pos="8222"/>
              </w:tabs>
              <w:jc w:val="center"/>
              <w:rPr>
                <w:rFonts w:ascii="Arial" w:hAnsi="Arial" w:cs="Arial"/>
                <w:color w:val="000000"/>
                <w:sz w:val="20"/>
                <w:szCs w:val="20"/>
              </w:rPr>
            </w:pPr>
            <w:r>
              <w:rPr>
                <w:rFonts w:ascii="Arial" w:hAnsi="Arial" w:cs="Arial"/>
                <w:color w:val="000000"/>
                <w:sz w:val="20"/>
                <w:szCs w:val="20"/>
              </w:rPr>
              <w:t>6</w:t>
            </w:r>
          </w:p>
        </w:tc>
      </w:tr>
    </w:tbl>
    <w:p w:rsidR="009A198E" w:rsidRPr="009A198E" w:rsidRDefault="00FB57E1" w:rsidP="0010659A">
      <w:pPr>
        <w:tabs>
          <w:tab w:val="center" w:pos="709"/>
          <w:tab w:val="right" w:pos="8222"/>
        </w:tabs>
        <w:snapToGrid w:val="0"/>
        <w:jc w:val="right"/>
        <w:rPr>
          <w:noProof/>
        </w:rPr>
      </w:pPr>
      <w:r>
        <w:rPr>
          <w:noProof/>
          <w:lang w:val="es-CO" w:eastAsia="es-CO"/>
        </w:rPr>
        <w:drawing>
          <wp:inline distT="0" distB="0" distL="0" distR="0" wp14:anchorId="0E79F9C3" wp14:editId="786F5B65">
            <wp:extent cx="2886075" cy="680085"/>
            <wp:effectExtent l="38100" t="57150" r="47625" b="43815"/>
            <wp:docPr id="15"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2642B7" w:rsidRPr="002642B7" w:rsidRDefault="002642B7" w:rsidP="00D22428">
      <w:pPr>
        <w:numPr>
          <w:ilvl w:val="0"/>
          <w:numId w:val="15"/>
        </w:numPr>
        <w:tabs>
          <w:tab w:val="center" w:pos="-3780"/>
          <w:tab w:val="right" w:pos="8222"/>
        </w:tabs>
        <w:snapToGrid w:val="0"/>
        <w:ind w:left="360"/>
        <w:jc w:val="both"/>
        <w:rPr>
          <w:rFonts w:ascii="Tahoma" w:hAnsi="Tahoma" w:cs="Tahoma"/>
          <w:b/>
        </w:rPr>
      </w:pPr>
      <w:r w:rsidRPr="00060814">
        <w:rPr>
          <w:rFonts w:ascii="Tahoma" w:hAnsi="Tahoma" w:cs="Tahoma"/>
          <w:b/>
        </w:rPr>
        <w:lastRenderedPageBreak/>
        <w:t>Conoce el manual de funciones de la Secretaría o la Unidad para la cual trabaja</w:t>
      </w:r>
      <w:proofErr w:type="gramStart"/>
      <w:r w:rsidRPr="00060814">
        <w:rPr>
          <w:rFonts w:ascii="Tahoma" w:hAnsi="Tahoma" w:cs="Tahoma"/>
          <w:b/>
        </w:rPr>
        <w:t>?</w:t>
      </w:r>
      <w:r>
        <w:rPr>
          <w:rFonts w:ascii="Tahoma" w:hAnsi="Tahoma" w:cs="Tahoma"/>
          <w:b/>
        </w:rPr>
        <w:t>.</w:t>
      </w:r>
      <w:proofErr w:type="gramEnd"/>
      <w:r w:rsidRPr="00060814">
        <w:rPr>
          <w:rFonts w:ascii="Tahoma" w:hAnsi="Tahoma" w:cs="Tahoma"/>
          <w:b/>
        </w:rPr>
        <w:t xml:space="preserve">   </w:t>
      </w:r>
    </w:p>
    <w:p w:rsidR="002642B7" w:rsidRDefault="002642B7" w:rsidP="0010659A">
      <w:pPr>
        <w:tabs>
          <w:tab w:val="center" w:pos="709"/>
          <w:tab w:val="right" w:pos="8222"/>
        </w:tabs>
        <w:snapToGrid w:val="0"/>
        <w:ind w:left="709"/>
        <w:jc w:val="both"/>
        <w:rPr>
          <w:rFonts w:ascii="Tahoma" w:hAnsi="Tahoma" w:cs="Tahoma"/>
          <w:b/>
        </w:rPr>
      </w:pPr>
      <w:r>
        <w:rPr>
          <w:rFonts w:ascii="Tahoma" w:hAnsi="Tahoma" w:cs="Tahoma"/>
          <w:b/>
        </w:rPr>
        <w:t xml:space="preserve">     </w:t>
      </w:r>
    </w:p>
    <w:tbl>
      <w:tblPr>
        <w:tblpPr w:leftFromText="141" w:rightFromText="141" w:vertAnchor="text" w:horzAnchor="page" w:tblpXSpec="center" w:tblpY="-30"/>
        <w:tblW w:w="1780" w:type="dxa"/>
        <w:tblCellMar>
          <w:left w:w="70" w:type="dxa"/>
          <w:right w:w="70" w:type="dxa"/>
        </w:tblCellMar>
        <w:tblLook w:val="04A0" w:firstRow="1" w:lastRow="0" w:firstColumn="1" w:lastColumn="0" w:noHBand="0" w:noVBand="1"/>
      </w:tblPr>
      <w:tblGrid>
        <w:gridCol w:w="943"/>
        <w:gridCol w:w="837"/>
      </w:tblGrid>
      <w:tr w:rsidR="002642B7" w:rsidTr="009460B7">
        <w:trPr>
          <w:trHeight w:val="360"/>
        </w:trPr>
        <w:tc>
          <w:tcPr>
            <w:tcW w:w="943" w:type="dxa"/>
            <w:tcBorders>
              <w:top w:val="single" w:sz="4" w:space="0" w:color="auto"/>
              <w:left w:val="single" w:sz="4" w:space="0" w:color="auto"/>
              <w:bottom w:val="single" w:sz="4" w:space="0" w:color="auto"/>
              <w:right w:val="single" w:sz="4" w:space="0" w:color="auto"/>
            </w:tcBorders>
            <w:shd w:val="clear" w:color="000000" w:fill="E4DFEC"/>
            <w:vAlign w:val="center"/>
            <w:hideMark/>
          </w:tcPr>
          <w:p w:rsidR="002642B7" w:rsidRDefault="002642B7" w:rsidP="009460B7">
            <w:pPr>
              <w:tabs>
                <w:tab w:val="right" w:pos="8222"/>
              </w:tabs>
              <w:jc w:val="center"/>
              <w:rPr>
                <w:rFonts w:ascii="Arial" w:hAnsi="Arial" w:cs="Arial"/>
                <w:color w:val="000000"/>
                <w:sz w:val="20"/>
                <w:szCs w:val="20"/>
              </w:rPr>
            </w:pPr>
            <w:r>
              <w:rPr>
                <w:rFonts w:ascii="Arial" w:hAnsi="Arial" w:cs="Arial"/>
                <w:color w:val="000000"/>
                <w:sz w:val="20"/>
                <w:szCs w:val="20"/>
              </w:rPr>
              <w:t>SI</w:t>
            </w:r>
          </w:p>
        </w:tc>
        <w:tc>
          <w:tcPr>
            <w:tcW w:w="837" w:type="dxa"/>
            <w:tcBorders>
              <w:top w:val="single" w:sz="4" w:space="0" w:color="auto"/>
              <w:left w:val="nil"/>
              <w:bottom w:val="single" w:sz="4" w:space="0" w:color="auto"/>
              <w:right w:val="single" w:sz="4" w:space="0" w:color="auto"/>
            </w:tcBorders>
            <w:shd w:val="clear" w:color="000000" w:fill="E4DFEC"/>
            <w:vAlign w:val="center"/>
            <w:hideMark/>
          </w:tcPr>
          <w:p w:rsidR="002642B7" w:rsidRDefault="002642B7" w:rsidP="009460B7">
            <w:pPr>
              <w:tabs>
                <w:tab w:val="right" w:pos="8222"/>
              </w:tabs>
              <w:jc w:val="center"/>
              <w:rPr>
                <w:rFonts w:ascii="Arial" w:hAnsi="Arial" w:cs="Arial"/>
                <w:color w:val="000000"/>
                <w:sz w:val="20"/>
                <w:szCs w:val="20"/>
              </w:rPr>
            </w:pPr>
            <w:r>
              <w:rPr>
                <w:rFonts w:ascii="Arial" w:hAnsi="Arial" w:cs="Arial"/>
                <w:color w:val="000000"/>
                <w:sz w:val="20"/>
                <w:szCs w:val="20"/>
              </w:rPr>
              <w:t>6</w:t>
            </w:r>
          </w:p>
        </w:tc>
      </w:tr>
      <w:tr w:rsidR="002642B7" w:rsidTr="009460B7">
        <w:trPr>
          <w:trHeight w:val="360"/>
        </w:trPr>
        <w:tc>
          <w:tcPr>
            <w:tcW w:w="943" w:type="dxa"/>
            <w:tcBorders>
              <w:top w:val="nil"/>
              <w:left w:val="single" w:sz="4" w:space="0" w:color="auto"/>
              <w:bottom w:val="single" w:sz="4" w:space="0" w:color="auto"/>
              <w:right w:val="single" w:sz="4" w:space="0" w:color="auto"/>
            </w:tcBorders>
            <w:shd w:val="clear" w:color="000000" w:fill="E4DFEC"/>
            <w:vAlign w:val="center"/>
            <w:hideMark/>
          </w:tcPr>
          <w:p w:rsidR="002642B7" w:rsidRDefault="002642B7" w:rsidP="009460B7">
            <w:pPr>
              <w:tabs>
                <w:tab w:val="right" w:pos="8222"/>
              </w:tabs>
              <w:jc w:val="center"/>
              <w:rPr>
                <w:rFonts w:ascii="Arial" w:hAnsi="Arial" w:cs="Arial"/>
                <w:color w:val="000000"/>
                <w:sz w:val="20"/>
                <w:szCs w:val="20"/>
              </w:rPr>
            </w:pPr>
            <w:r>
              <w:rPr>
                <w:rFonts w:ascii="Arial" w:hAnsi="Arial" w:cs="Arial"/>
                <w:color w:val="000000"/>
                <w:sz w:val="20"/>
                <w:szCs w:val="20"/>
              </w:rPr>
              <w:t>NO</w:t>
            </w:r>
          </w:p>
        </w:tc>
        <w:tc>
          <w:tcPr>
            <w:tcW w:w="837" w:type="dxa"/>
            <w:tcBorders>
              <w:top w:val="nil"/>
              <w:left w:val="nil"/>
              <w:bottom w:val="single" w:sz="4" w:space="0" w:color="auto"/>
              <w:right w:val="single" w:sz="4" w:space="0" w:color="auto"/>
            </w:tcBorders>
            <w:shd w:val="clear" w:color="000000" w:fill="E4DFEC"/>
            <w:vAlign w:val="center"/>
            <w:hideMark/>
          </w:tcPr>
          <w:p w:rsidR="002642B7" w:rsidRDefault="002642B7" w:rsidP="009460B7">
            <w:pPr>
              <w:tabs>
                <w:tab w:val="right" w:pos="8222"/>
              </w:tabs>
              <w:jc w:val="center"/>
              <w:rPr>
                <w:rFonts w:ascii="Arial" w:hAnsi="Arial" w:cs="Arial"/>
                <w:color w:val="000000"/>
                <w:sz w:val="20"/>
                <w:szCs w:val="20"/>
              </w:rPr>
            </w:pPr>
            <w:r>
              <w:rPr>
                <w:rFonts w:ascii="Arial" w:hAnsi="Arial" w:cs="Arial"/>
                <w:color w:val="000000"/>
                <w:sz w:val="20"/>
                <w:szCs w:val="20"/>
              </w:rPr>
              <w:t>0</w:t>
            </w:r>
          </w:p>
        </w:tc>
      </w:tr>
    </w:tbl>
    <w:p w:rsidR="002642B7" w:rsidRDefault="002642B7" w:rsidP="0010659A">
      <w:pPr>
        <w:tabs>
          <w:tab w:val="center" w:pos="709"/>
          <w:tab w:val="right" w:pos="8222"/>
        </w:tabs>
        <w:snapToGrid w:val="0"/>
        <w:ind w:left="709"/>
        <w:jc w:val="both"/>
        <w:rPr>
          <w:rFonts w:ascii="Tahoma" w:hAnsi="Tahoma" w:cs="Tahoma"/>
          <w:b/>
        </w:rPr>
      </w:pPr>
      <w:r>
        <w:rPr>
          <w:rFonts w:ascii="Tahoma" w:hAnsi="Tahoma" w:cs="Tahoma"/>
          <w:b/>
        </w:rPr>
        <w:tab/>
      </w:r>
    </w:p>
    <w:p w:rsidR="002642B7" w:rsidRDefault="002642B7" w:rsidP="0010659A">
      <w:pPr>
        <w:tabs>
          <w:tab w:val="center" w:pos="709"/>
          <w:tab w:val="right" w:pos="8222"/>
        </w:tabs>
        <w:snapToGrid w:val="0"/>
        <w:ind w:left="709"/>
        <w:jc w:val="both"/>
        <w:rPr>
          <w:rFonts w:ascii="Tahoma" w:hAnsi="Tahoma" w:cs="Tahoma"/>
          <w:b/>
        </w:rPr>
      </w:pPr>
      <w:r>
        <w:rPr>
          <w:rFonts w:ascii="Tahoma" w:hAnsi="Tahoma" w:cs="Tahoma"/>
          <w:b/>
        </w:rPr>
        <w:tab/>
      </w:r>
    </w:p>
    <w:p w:rsidR="002642B7" w:rsidRDefault="002642B7" w:rsidP="0010659A">
      <w:pPr>
        <w:tabs>
          <w:tab w:val="center" w:pos="709"/>
          <w:tab w:val="right" w:pos="8222"/>
        </w:tabs>
        <w:snapToGrid w:val="0"/>
        <w:ind w:left="709"/>
        <w:jc w:val="both"/>
        <w:rPr>
          <w:rFonts w:ascii="Tahoma" w:hAnsi="Tahoma" w:cs="Tahoma"/>
          <w:b/>
        </w:rPr>
      </w:pPr>
    </w:p>
    <w:p w:rsidR="002642B7" w:rsidRDefault="00FB57E1" w:rsidP="009460B7">
      <w:pPr>
        <w:snapToGrid w:val="0"/>
        <w:jc w:val="center"/>
        <w:rPr>
          <w:rFonts w:ascii="Tahoma" w:hAnsi="Tahoma" w:cs="Tahoma"/>
          <w:b/>
        </w:rPr>
      </w:pPr>
      <w:r>
        <w:rPr>
          <w:noProof/>
          <w:lang w:val="es-CO" w:eastAsia="es-CO"/>
        </w:rPr>
        <w:drawing>
          <wp:inline distT="0" distB="0" distL="0" distR="0" wp14:anchorId="534EB129" wp14:editId="0CEF4C56">
            <wp:extent cx="3000375" cy="1009650"/>
            <wp:effectExtent l="38100" t="57150" r="47625" b="38100"/>
            <wp:docPr id="16"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2642B7" w:rsidRPr="00060814" w:rsidRDefault="002642B7" w:rsidP="0010659A">
      <w:pPr>
        <w:tabs>
          <w:tab w:val="center" w:pos="709"/>
          <w:tab w:val="right" w:pos="8222"/>
        </w:tabs>
        <w:snapToGrid w:val="0"/>
        <w:jc w:val="both"/>
        <w:rPr>
          <w:rFonts w:ascii="Tahoma" w:hAnsi="Tahoma" w:cs="Tahoma"/>
          <w:b/>
        </w:rPr>
      </w:pPr>
    </w:p>
    <w:p w:rsidR="002642B7" w:rsidRPr="00555229" w:rsidRDefault="002642B7" w:rsidP="00D22428">
      <w:pPr>
        <w:numPr>
          <w:ilvl w:val="0"/>
          <w:numId w:val="15"/>
        </w:numPr>
        <w:tabs>
          <w:tab w:val="right" w:pos="8222"/>
        </w:tabs>
        <w:snapToGrid w:val="0"/>
        <w:ind w:left="360"/>
        <w:jc w:val="both"/>
        <w:rPr>
          <w:rFonts w:ascii="Tahoma" w:hAnsi="Tahoma" w:cs="Tahoma"/>
          <w:b/>
        </w:rPr>
      </w:pPr>
      <w:r w:rsidRPr="00555229">
        <w:rPr>
          <w:rFonts w:ascii="Tahoma" w:hAnsi="Tahoma" w:cs="Tahoma"/>
          <w:b/>
        </w:rPr>
        <w:t>Ha sido modificado o actualizado durante el 2014- 2015 el manual de funciones de su secretaría y/o Unidad</w:t>
      </w:r>
      <w:proofErr w:type="gramStart"/>
      <w:r w:rsidRPr="00555229">
        <w:rPr>
          <w:rFonts w:ascii="Tahoma" w:hAnsi="Tahoma" w:cs="Tahoma"/>
          <w:b/>
        </w:rPr>
        <w:t>?</w:t>
      </w:r>
      <w:proofErr w:type="gramEnd"/>
      <w:r w:rsidRPr="00555229">
        <w:rPr>
          <w:rFonts w:ascii="Tahoma" w:hAnsi="Tahoma" w:cs="Tahoma"/>
          <w:b/>
        </w:rPr>
        <w:t xml:space="preserve">    </w:t>
      </w:r>
    </w:p>
    <w:p w:rsidR="002642B7" w:rsidRDefault="002642B7" w:rsidP="0010659A">
      <w:pPr>
        <w:tabs>
          <w:tab w:val="center" w:pos="709"/>
          <w:tab w:val="right" w:pos="8222"/>
        </w:tabs>
        <w:snapToGrid w:val="0"/>
        <w:ind w:left="709"/>
        <w:jc w:val="both"/>
        <w:rPr>
          <w:rFonts w:ascii="Tahoma" w:hAnsi="Tahoma" w:cs="Tahoma"/>
        </w:rPr>
      </w:pPr>
    </w:p>
    <w:tbl>
      <w:tblPr>
        <w:tblW w:w="1800" w:type="dxa"/>
        <w:tblInd w:w="2860" w:type="dxa"/>
        <w:tblCellMar>
          <w:left w:w="70" w:type="dxa"/>
          <w:right w:w="70" w:type="dxa"/>
        </w:tblCellMar>
        <w:tblLook w:val="04A0" w:firstRow="1" w:lastRow="0" w:firstColumn="1" w:lastColumn="0" w:noHBand="0" w:noVBand="1"/>
      </w:tblPr>
      <w:tblGrid>
        <w:gridCol w:w="990"/>
        <w:gridCol w:w="810"/>
      </w:tblGrid>
      <w:tr w:rsidR="002642B7" w:rsidTr="009460B7">
        <w:trPr>
          <w:trHeight w:val="360"/>
        </w:trPr>
        <w:tc>
          <w:tcPr>
            <w:tcW w:w="990"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2642B7" w:rsidRDefault="002642B7" w:rsidP="009460B7">
            <w:pPr>
              <w:tabs>
                <w:tab w:val="right" w:pos="8222"/>
              </w:tabs>
              <w:jc w:val="center"/>
              <w:rPr>
                <w:rFonts w:ascii="Arial" w:hAnsi="Arial" w:cs="Arial"/>
                <w:color w:val="000000"/>
                <w:sz w:val="20"/>
                <w:szCs w:val="20"/>
              </w:rPr>
            </w:pPr>
            <w:r>
              <w:rPr>
                <w:rFonts w:ascii="Arial" w:hAnsi="Arial" w:cs="Arial"/>
                <w:color w:val="000000"/>
                <w:sz w:val="20"/>
                <w:szCs w:val="20"/>
              </w:rPr>
              <w:t>SI</w:t>
            </w:r>
          </w:p>
        </w:tc>
        <w:tc>
          <w:tcPr>
            <w:tcW w:w="810" w:type="dxa"/>
            <w:tcBorders>
              <w:top w:val="single" w:sz="4" w:space="0" w:color="auto"/>
              <w:left w:val="nil"/>
              <w:bottom w:val="single" w:sz="4" w:space="0" w:color="auto"/>
              <w:right w:val="single" w:sz="4" w:space="0" w:color="auto"/>
            </w:tcBorders>
            <w:shd w:val="clear" w:color="000000" w:fill="DAEEF3"/>
            <w:vAlign w:val="center"/>
            <w:hideMark/>
          </w:tcPr>
          <w:p w:rsidR="002642B7" w:rsidRDefault="002642B7" w:rsidP="009460B7">
            <w:pPr>
              <w:tabs>
                <w:tab w:val="right" w:pos="8222"/>
              </w:tabs>
              <w:jc w:val="center"/>
              <w:rPr>
                <w:rFonts w:ascii="Arial" w:hAnsi="Arial" w:cs="Arial"/>
                <w:color w:val="000000"/>
                <w:sz w:val="20"/>
                <w:szCs w:val="20"/>
              </w:rPr>
            </w:pPr>
            <w:r>
              <w:rPr>
                <w:rFonts w:ascii="Arial" w:hAnsi="Arial" w:cs="Arial"/>
                <w:color w:val="000000"/>
                <w:sz w:val="20"/>
                <w:szCs w:val="20"/>
              </w:rPr>
              <w:t>0</w:t>
            </w:r>
          </w:p>
        </w:tc>
      </w:tr>
      <w:tr w:rsidR="002642B7" w:rsidTr="009460B7">
        <w:trPr>
          <w:trHeight w:val="360"/>
        </w:trPr>
        <w:tc>
          <w:tcPr>
            <w:tcW w:w="990" w:type="dxa"/>
            <w:tcBorders>
              <w:top w:val="nil"/>
              <w:left w:val="single" w:sz="4" w:space="0" w:color="auto"/>
              <w:bottom w:val="single" w:sz="4" w:space="0" w:color="auto"/>
              <w:right w:val="single" w:sz="4" w:space="0" w:color="auto"/>
            </w:tcBorders>
            <w:shd w:val="clear" w:color="000000" w:fill="DAEEF3"/>
            <w:vAlign w:val="center"/>
            <w:hideMark/>
          </w:tcPr>
          <w:p w:rsidR="002642B7" w:rsidRDefault="002642B7" w:rsidP="009460B7">
            <w:pPr>
              <w:tabs>
                <w:tab w:val="right" w:pos="8222"/>
              </w:tabs>
              <w:jc w:val="center"/>
              <w:rPr>
                <w:rFonts w:ascii="Arial" w:hAnsi="Arial" w:cs="Arial"/>
                <w:color w:val="000000"/>
                <w:sz w:val="20"/>
                <w:szCs w:val="20"/>
              </w:rPr>
            </w:pPr>
            <w:r>
              <w:rPr>
                <w:rFonts w:ascii="Arial" w:hAnsi="Arial" w:cs="Arial"/>
                <w:color w:val="000000"/>
                <w:sz w:val="20"/>
                <w:szCs w:val="20"/>
              </w:rPr>
              <w:t>NO</w:t>
            </w:r>
          </w:p>
        </w:tc>
        <w:tc>
          <w:tcPr>
            <w:tcW w:w="810" w:type="dxa"/>
            <w:tcBorders>
              <w:top w:val="nil"/>
              <w:left w:val="nil"/>
              <w:bottom w:val="single" w:sz="4" w:space="0" w:color="auto"/>
              <w:right w:val="single" w:sz="4" w:space="0" w:color="auto"/>
            </w:tcBorders>
            <w:shd w:val="clear" w:color="000000" w:fill="DAEEF3"/>
            <w:vAlign w:val="center"/>
            <w:hideMark/>
          </w:tcPr>
          <w:p w:rsidR="002642B7" w:rsidRDefault="002642B7" w:rsidP="009460B7">
            <w:pPr>
              <w:tabs>
                <w:tab w:val="right" w:pos="8222"/>
              </w:tabs>
              <w:jc w:val="center"/>
              <w:rPr>
                <w:rFonts w:ascii="Arial" w:hAnsi="Arial" w:cs="Arial"/>
                <w:color w:val="000000"/>
                <w:sz w:val="20"/>
                <w:szCs w:val="20"/>
              </w:rPr>
            </w:pPr>
            <w:r>
              <w:rPr>
                <w:rFonts w:ascii="Arial" w:hAnsi="Arial" w:cs="Arial"/>
                <w:color w:val="000000"/>
                <w:sz w:val="20"/>
                <w:szCs w:val="20"/>
              </w:rPr>
              <w:t>6</w:t>
            </w:r>
          </w:p>
        </w:tc>
      </w:tr>
    </w:tbl>
    <w:p w:rsidR="002642B7" w:rsidRDefault="002642B7" w:rsidP="009460B7">
      <w:pPr>
        <w:tabs>
          <w:tab w:val="center" w:pos="709"/>
          <w:tab w:val="right" w:pos="8222"/>
        </w:tabs>
        <w:snapToGrid w:val="0"/>
        <w:rPr>
          <w:rFonts w:ascii="Tahoma" w:hAnsi="Tahoma" w:cs="Tahoma"/>
        </w:rPr>
      </w:pPr>
    </w:p>
    <w:p w:rsidR="002642B7" w:rsidRDefault="002642B7" w:rsidP="0010659A">
      <w:pPr>
        <w:tabs>
          <w:tab w:val="center" w:pos="709"/>
          <w:tab w:val="right" w:pos="8222"/>
        </w:tabs>
        <w:snapToGrid w:val="0"/>
        <w:ind w:left="709"/>
        <w:jc w:val="both"/>
        <w:rPr>
          <w:rFonts w:ascii="Tahoma" w:hAnsi="Tahoma" w:cs="Tahoma"/>
        </w:rPr>
      </w:pPr>
      <w:r>
        <w:rPr>
          <w:noProof/>
        </w:rPr>
        <w:t xml:space="preserve">          </w:t>
      </w:r>
      <w:r w:rsidR="00FB57E1">
        <w:rPr>
          <w:noProof/>
          <w:lang w:val="es-CO" w:eastAsia="es-CO"/>
        </w:rPr>
        <w:drawing>
          <wp:inline distT="0" distB="0" distL="0" distR="0" wp14:anchorId="53503BEF" wp14:editId="48181E9C">
            <wp:extent cx="3221355" cy="1212215"/>
            <wp:effectExtent l="38100" t="57150" r="55245" b="45085"/>
            <wp:docPr id="17"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2642B7" w:rsidRPr="00325503" w:rsidRDefault="002642B7" w:rsidP="0010659A">
      <w:pPr>
        <w:tabs>
          <w:tab w:val="center" w:pos="709"/>
          <w:tab w:val="right" w:pos="8222"/>
        </w:tabs>
        <w:snapToGrid w:val="0"/>
        <w:jc w:val="both"/>
        <w:rPr>
          <w:rFonts w:ascii="Tahoma" w:hAnsi="Tahoma" w:cs="Tahoma"/>
        </w:rPr>
      </w:pPr>
    </w:p>
    <w:p w:rsidR="002642B7" w:rsidRDefault="002642B7" w:rsidP="00D22428">
      <w:pPr>
        <w:numPr>
          <w:ilvl w:val="0"/>
          <w:numId w:val="15"/>
        </w:numPr>
        <w:tabs>
          <w:tab w:val="right" w:pos="8222"/>
        </w:tabs>
        <w:snapToGrid w:val="0"/>
        <w:ind w:left="360"/>
        <w:jc w:val="both"/>
        <w:rPr>
          <w:rFonts w:ascii="Tahoma" w:hAnsi="Tahoma" w:cs="Tahoma"/>
          <w:b/>
        </w:rPr>
      </w:pPr>
      <w:r w:rsidRPr="009A7F2C">
        <w:rPr>
          <w:rFonts w:ascii="Tahoma" w:hAnsi="Tahoma" w:cs="Tahoma"/>
          <w:b/>
        </w:rPr>
        <w:t>Sabe en qué consiste el programa anual de formación y capacitación</w:t>
      </w:r>
      <w:proofErr w:type="gramStart"/>
      <w:r w:rsidRPr="009A7F2C">
        <w:rPr>
          <w:rFonts w:ascii="Tahoma" w:hAnsi="Tahoma" w:cs="Tahoma"/>
          <w:b/>
        </w:rPr>
        <w:t>?</w:t>
      </w:r>
      <w:proofErr w:type="gramEnd"/>
      <w:r w:rsidRPr="009A7F2C">
        <w:rPr>
          <w:rFonts w:ascii="Tahoma" w:hAnsi="Tahoma" w:cs="Tahoma"/>
          <w:b/>
        </w:rPr>
        <w:t xml:space="preserve">   </w:t>
      </w:r>
    </w:p>
    <w:p w:rsidR="002642B7" w:rsidRDefault="002642B7" w:rsidP="0010659A">
      <w:pPr>
        <w:tabs>
          <w:tab w:val="center" w:pos="709"/>
          <w:tab w:val="right" w:pos="8222"/>
        </w:tabs>
        <w:snapToGrid w:val="0"/>
        <w:ind w:left="709"/>
        <w:jc w:val="both"/>
        <w:rPr>
          <w:rFonts w:ascii="Tahoma" w:hAnsi="Tahoma" w:cs="Tahoma"/>
          <w:b/>
        </w:rPr>
      </w:pPr>
    </w:p>
    <w:tbl>
      <w:tblPr>
        <w:tblpPr w:leftFromText="141" w:rightFromText="141" w:vertAnchor="text" w:horzAnchor="page" w:tblpXSpec="center" w:tblpY="62"/>
        <w:tblW w:w="2140" w:type="dxa"/>
        <w:tblCellMar>
          <w:left w:w="70" w:type="dxa"/>
          <w:right w:w="70" w:type="dxa"/>
        </w:tblCellMar>
        <w:tblLook w:val="04A0" w:firstRow="1" w:lastRow="0" w:firstColumn="1" w:lastColumn="0" w:noHBand="0" w:noVBand="1"/>
      </w:tblPr>
      <w:tblGrid>
        <w:gridCol w:w="1119"/>
        <w:gridCol w:w="1021"/>
      </w:tblGrid>
      <w:tr w:rsidR="002642B7" w:rsidTr="009460B7">
        <w:trPr>
          <w:trHeight w:val="255"/>
        </w:trPr>
        <w:tc>
          <w:tcPr>
            <w:tcW w:w="1119" w:type="dxa"/>
            <w:tcBorders>
              <w:top w:val="single" w:sz="4" w:space="0" w:color="auto"/>
              <w:left w:val="single" w:sz="4" w:space="0" w:color="auto"/>
              <w:bottom w:val="single" w:sz="4" w:space="0" w:color="auto"/>
              <w:right w:val="single" w:sz="4" w:space="0" w:color="auto"/>
            </w:tcBorders>
            <w:shd w:val="clear" w:color="000000" w:fill="FDE9D9"/>
            <w:vAlign w:val="bottom"/>
            <w:hideMark/>
          </w:tcPr>
          <w:p w:rsidR="002642B7" w:rsidRDefault="002642B7" w:rsidP="0010659A">
            <w:pPr>
              <w:tabs>
                <w:tab w:val="right" w:pos="8222"/>
              </w:tabs>
              <w:jc w:val="center"/>
              <w:rPr>
                <w:rFonts w:ascii="Arial" w:hAnsi="Arial" w:cs="Arial"/>
                <w:color w:val="000000"/>
                <w:sz w:val="20"/>
                <w:szCs w:val="20"/>
              </w:rPr>
            </w:pPr>
            <w:r>
              <w:rPr>
                <w:rFonts w:ascii="Arial" w:hAnsi="Arial" w:cs="Arial"/>
                <w:color w:val="000000"/>
                <w:sz w:val="20"/>
                <w:szCs w:val="20"/>
              </w:rPr>
              <w:t>SI</w:t>
            </w:r>
          </w:p>
        </w:tc>
        <w:tc>
          <w:tcPr>
            <w:tcW w:w="1021" w:type="dxa"/>
            <w:tcBorders>
              <w:top w:val="single" w:sz="4" w:space="0" w:color="auto"/>
              <w:left w:val="nil"/>
              <w:bottom w:val="single" w:sz="4" w:space="0" w:color="auto"/>
              <w:right w:val="single" w:sz="4" w:space="0" w:color="auto"/>
            </w:tcBorders>
            <w:shd w:val="clear" w:color="000000" w:fill="FDE9D9"/>
            <w:vAlign w:val="bottom"/>
            <w:hideMark/>
          </w:tcPr>
          <w:p w:rsidR="002642B7" w:rsidRDefault="002642B7" w:rsidP="0010659A">
            <w:pPr>
              <w:tabs>
                <w:tab w:val="right" w:pos="8222"/>
              </w:tabs>
              <w:jc w:val="center"/>
              <w:rPr>
                <w:rFonts w:ascii="Arial" w:hAnsi="Arial" w:cs="Arial"/>
                <w:color w:val="000000"/>
                <w:sz w:val="20"/>
                <w:szCs w:val="20"/>
              </w:rPr>
            </w:pPr>
            <w:r>
              <w:rPr>
                <w:rFonts w:ascii="Arial" w:hAnsi="Arial" w:cs="Arial"/>
                <w:color w:val="000000"/>
                <w:sz w:val="20"/>
                <w:szCs w:val="20"/>
              </w:rPr>
              <w:t>6</w:t>
            </w:r>
          </w:p>
        </w:tc>
      </w:tr>
      <w:tr w:rsidR="002642B7" w:rsidTr="009460B7">
        <w:trPr>
          <w:trHeight w:val="255"/>
        </w:trPr>
        <w:tc>
          <w:tcPr>
            <w:tcW w:w="1119" w:type="dxa"/>
            <w:tcBorders>
              <w:top w:val="nil"/>
              <w:left w:val="single" w:sz="4" w:space="0" w:color="auto"/>
              <w:bottom w:val="single" w:sz="4" w:space="0" w:color="auto"/>
              <w:right w:val="single" w:sz="4" w:space="0" w:color="auto"/>
            </w:tcBorders>
            <w:shd w:val="clear" w:color="000000" w:fill="FDE9D9"/>
            <w:vAlign w:val="bottom"/>
            <w:hideMark/>
          </w:tcPr>
          <w:p w:rsidR="002642B7" w:rsidRDefault="002642B7" w:rsidP="0010659A">
            <w:pPr>
              <w:tabs>
                <w:tab w:val="right" w:pos="8222"/>
              </w:tabs>
              <w:jc w:val="center"/>
              <w:rPr>
                <w:rFonts w:ascii="Arial" w:hAnsi="Arial" w:cs="Arial"/>
                <w:color w:val="000000"/>
                <w:sz w:val="20"/>
                <w:szCs w:val="20"/>
              </w:rPr>
            </w:pPr>
            <w:r>
              <w:rPr>
                <w:rFonts w:ascii="Arial" w:hAnsi="Arial" w:cs="Arial"/>
                <w:color w:val="000000"/>
                <w:sz w:val="20"/>
                <w:szCs w:val="20"/>
              </w:rPr>
              <w:t>NO</w:t>
            </w:r>
          </w:p>
        </w:tc>
        <w:tc>
          <w:tcPr>
            <w:tcW w:w="1021" w:type="dxa"/>
            <w:tcBorders>
              <w:top w:val="nil"/>
              <w:left w:val="nil"/>
              <w:bottom w:val="single" w:sz="4" w:space="0" w:color="auto"/>
              <w:right w:val="single" w:sz="4" w:space="0" w:color="auto"/>
            </w:tcBorders>
            <w:shd w:val="clear" w:color="000000" w:fill="FDE9D9"/>
            <w:vAlign w:val="bottom"/>
            <w:hideMark/>
          </w:tcPr>
          <w:p w:rsidR="002642B7" w:rsidRDefault="002642B7" w:rsidP="0010659A">
            <w:pPr>
              <w:tabs>
                <w:tab w:val="right" w:pos="8222"/>
              </w:tabs>
              <w:jc w:val="center"/>
              <w:rPr>
                <w:rFonts w:ascii="Arial" w:hAnsi="Arial" w:cs="Arial"/>
                <w:color w:val="000000"/>
                <w:sz w:val="20"/>
                <w:szCs w:val="20"/>
              </w:rPr>
            </w:pPr>
            <w:r>
              <w:rPr>
                <w:rFonts w:ascii="Arial" w:hAnsi="Arial" w:cs="Arial"/>
                <w:color w:val="000000"/>
                <w:sz w:val="20"/>
                <w:szCs w:val="20"/>
              </w:rPr>
              <w:t>0</w:t>
            </w:r>
          </w:p>
        </w:tc>
      </w:tr>
    </w:tbl>
    <w:p w:rsidR="002642B7" w:rsidRDefault="002642B7" w:rsidP="0010659A">
      <w:pPr>
        <w:tabs>
          <w:tab w:val="center" w:pos="709"/>
          <w:tab w:val="right" w:pos="8222"/>
        </w:tabs>
        <w:snapToGrid w:val="0"/>
        <w:jc w:val="both"/>
        <w:rPr>
          <w:rFonts w:ascii="Tahoma" w:hAnsi="Tahoma" w:cs="Tahoma"/>
          <w:b/>
        </w:rPr>
      </w:pPr>
    </w:p>
    <w:p w:rsidR="002642B7" w:rsidRDefault="002642B7" w:rsidP="0010659A">
      <w:pPr>
        <w:tabs>
          <w:tab w:val="center" w:pos="709"/>
          <w:tab w:val="right" w:pos="8222"/>
        </w:tabs>
        <w:snapToGrid w:val="0"/>
        <w:jc w:val="both"/>
        <w:rPr>
          <w:rFonts w:ascii="Tahoma" w:hAnsi="Tahoma" w:cs="Tahoma"/>
          <w:b/>
        </w:rPr>
      </w:pPr>
    </w:p>
    <w:p w:rsidR="002642B7" w:rsidRDefault="002642B7" w:rsidP="0010659A">
      <w:pPr>
        <w:tabs>
          <w:tab w:val="center" w:pos="709"/>
          <w:tab w:val="right" w:pos="8222"/>
        </w:tabs>
        <w:snapToGrid w:val="0"/>
        <w:jc w:val="both"/>
        <w:rPr>
          <w:rFonts w:ascii="Tahoma" w:hAnsi="Tahoma" w:cs="Tahoma"/>
          <w:b/>
        </w:rPr>
      </w:pPr>
    </w:p>
    <w:p w:rsidR="002642B7" w:rsidRPr="009A198E" w:rsidRDefault="00FB57E1" w:rsidP="0010659A">
      <w:pPr>
        <w:tabs>
          <w:tab w:val="center" w:pos="709"/>
          <w:tab w:val="right" w:pos="8222"/>
        </w:tabs>
        <w:snapToGrid w:val="0"/>
        <w:ind w:left="709"/>
        <w:jc w:val="both"/>
        <w:rPr>
          <w:noProof/>
        </w:rPr>
      </w:pPr>
      <w:r>
        <w:rPr>
          <w:noProof/>
          <w:lang w:val="es-CO" w:eastAsia="es-CO"/>
        </w:rPr>
        <w:drawing>
          <wp:inline distT="0" distB="0" distL="0" distR="0" wp14:anchorId="605B17E4" wp14:editId="21B08223">
            <wp:extent cx="3968115" cy="1043940"/>
            <wp:effectExtent l="0" t="0" r="13335" b="22860"/>
            <wp:docPr id="18"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2642B7" w:rsidRDefault="002642B7" w:rsidP="00D22428">
      <w:pPr>
        <w:numPr>
          <w:ilvl w:val="0"/>
          <w:numId w:val="15"/>
        </w:numPr>
        <w:tabs>
          <w:tab w:val="right" w:pos="8222"/>
        </w:tabs>
        <w:snapToGrid w:val="0"/>
        <w:ind w:left="360"/>
        <w:jc w:val="both"/>
        <w:rPr>
          <w:rFonts w:ascii="Tahoma" w:hAnsi="Tahoma" w:cs="Tahoma"/>
          <w:b/>
        </w:rPr>
      </w:pPr>
      <w:r w:rsidRPr="009A7F2C">
        <w:rPr>
          <w:rFonts w:ascii="Tahoma" w:hAnsi="Tahoma" w:cs="Tahoma"/>
          <w:b/>
        </w:rPr>
        <w:lastRenderedPageBreak/>
        <w:t>Ha realizado actividades de Capacitación, Inducción o Re-inducción recientemente con la Alcaldía</w:t>
      </w:r>
      <w:proofErr w:type="gramStart"/>
      <w:r w:rsidRPr="009A7F2C">
        <w:rPr>
          <w:rFonts w:ascii="Tahoma" w:hAnsi="Tahoma" w:cs="Tahoma"/>
          <w:b/>
        </w:rPr>
        <w:t>?</w:t>
      </w:r>
      <w:proofErr w:type="gramEnd"/>
      <w:r w:rsidRPr="009A7F2C">
        <w:rPr>
          <w:rFonts w:ascii="Tahoma" w:hAnsi="Tahoma" w:cs="Tahoma"/>
          <w:b/>
        </w:rPr>
        <w:t xml:space="preserve">   </w:t>
      </w:r>
    </w:p>
    <w:p w:rsidR="002642B7" w:rsidRDefault="002642B7" w:rsidP="0010659A">
      <w:pPr>
        <w:tabs>
          <w:tab w:val="center" w:pos="709"/>
          <w:tab w:val="right" w:pos="8222"/>
        </w:tabs>
        <w:snapToGrid w:val="0"/>
        <w:ind w:left="709"/>
        <w:jc w:val="both"/>
        <w:rPr>
          <w:rFonts w:ascii="Tahoma" w:hAnsi="Tahoma" w:cs="Tahoma"/>
          <w:b/>
        </w:rPr>
      </w:pPr>
    </w:p>
    <w:tbl>
      <w:tblPr>
        <w:tblW w:w="2070" w:type="dxa"/>
        <w:tblInd w:w="3040" w:type="dxa"/>
        <w:tblCellMar>
          <w:left w:w="70" w:type="dxa"/>
          <w:right w:w="70" w:type="dxa"/>
        </w:tblCellMar>
        <w:tblLook w:val="04A0" w:firstRow="1" w:lastRow="0" w:firstColumn="1" w:lastColumn="0" w:noHBand="0" w:noVBand="1"/>
      </w:tblPr>
      <w:tblGrid>
        <w:gridCol w:w="1184"/>
        <w:gridCol w:w="886"/>
      </w:tblGrid>
      <w:tr w:rsidR="002642B7" w:rsidTr="009460B7">
        <w:trPr>
          <w:trHeight w:val="260"/>
        </w:trPr>
        <w:tc>
          <w:tcPr>
            <w:tcW w:w="1184" w:type="dxa"/>
            <w:tcBorders>
              <w:top w:val="single" w:sz="4" w:space="0" w:color="auto"/>
              <w:left w:val="single" w:sz="4" w:space="0" w:color="auto"/>
              <w:bottom w:val="single" w:sz="4" w:space="0" w:color="auto"/>
              <w:right w:val="single" w:sz="4" w:space="0" w:color="auto"/>
            </w:tcBorders>
            <w:shd w:val="clear" w:color="000000" w:fill="F2DCDB"/>
            <w:vAlign w:val="bottom"/>
            <w:hideMark/>
          </w:tcPr>
          <w:p w:rsidR="002642B7" w:rsidRDefault="002642B7" w:rsidP="0010659A">
            <w:pPr>
              <w:tabs>
                <w:tab w:val="right" w:pos="8222"/>
              </w:tabs>
              <w:jc w:val="center"/>
              <w:rPr>
                <w:rFonts w:ascii="Arial" w:hAnsi="Arial" w:cs="Arial"/>
                <w:color w:val="000000"/>
                <w:sz w:val="20"/>
                <w:szCs w:val="20"/>
              </w:rPr>
            </w:pPr>
            <w:r>
              <w:rPr>
                <w:rFonts w:ascii="Arial" w:hAnsi="Arial" w:cs="Arial"/>
                <w:color w:val="000000"/>
                <w:sz w:val="20"/>
                <w:szCs w:val="20"/>
              </w:rPr>
              <w:t>SI</w:t>
            </w:r>
          </w:p>
        </w:tc>
        <w:tc>
          <w:tcPr>
            <w:tcW w:w="886" w:type="dxa"/>
            <w:tcBorders>
              <w:top w:val="single" w:sz="4" w:space="0" w:color="auto"/>
              <w:left w:val="nil"/>
              <w:bottom w:val="single" w:sz="4" w:space="0" w:color="auto"/>
              <w:right w:val="single" w:sz="4" w:space="0" w:color="auto"/>
            </w:tcBorders>
            <w:shd w:val="clear" w:color="000000" w:fill="F2DCDB"/>
            <w:vAlign w:val="bottom"/>
            <w:hideMark/>
          </w:tcPr>
          <w:p w:rsidR="002642B7" w:rsidRDefault="002642B7" w:rsidP="0010659A">
            <w:pPr>
              <w:tabs>
                <w:tab w:val="right" w:pos="8222"/>
              </w:tabs>
              <w:jc w:val="center"/>
              <w:rPr>
                <w:rFonts w:ascii="Arial" w:hAnsi="Arial" w:cs="Arial"/>
                <w:color w:val="000000"/>
                <w:sz w:val="20"/>
                <w:szCs w:val="20"/>
              </w:rPr>
            </w:pPr>
            <w:r>
              <w:rPr>
                <w:rFonts w:ascii="Arial" w:hAnsi="Arial" w:cs="Arial"/>
                <w:color w:val="000000"/>
                <w:sz w:val="20"/>
                <w:szCs w:val="20"/>
              </w:rPr>
              <w:t>4</w:t>
            </w:r>
          </w:p>
        </w:tc>
      </w:tr>
      <w:tr w:rsidR="002642B7" w:rsidTr="009460B7">
        <w:trPr>
          <w:trHeight w:val="260"/>
        </w:trPr>
        <w:tc>
          <w:tcPr>
            <w:tcW w:w="1184" w:type="dxa"/>
            <w:tcBorders>
              <w:top w:val="nil"/>
              <w:left w:val="single" w:sz="4" w:space="0" w:color="auto"/>
              <w:bottom w:val="single" w:sz="4" w:space="0" w:color="auto"/>
              <w:right w:val="single" w:sz="4" w:space="0" w:color="auto"/>
            </w:tcBorders>
            <w:shd w:val="clear" w:color="000000" w:fill="F2DCDB"/>
            <w:vAlign w:val="bottom"/>
            <w:hideMark/>
          </w:tcPr>
          <w:p w:rsidR="002642B7" w:rsidRDefault="002642B7" w:rsidP="0010659A">
            <w:pPr>
              <w:tabs>
                <w:tab w:val="right" w:pos="8222"/>
              </w:tabs>
              <w:jc w:val="center"/>
              <w:rPr>
                <w:rFonts w:ascii="Arial" w:hAnsi="Arial" w:cs="Arial"/>
                <w:color w:val="000000"/>
                <w:sz w:val="20"/>
                <w:szCs w:val="20"/>
              </w:rPr>
            </w:pPr>
            <w:r>
              <w:rPr>
                <w:rFonts w:ascii="Arial" w:hAnsi="Arial" w:cs="Arial"/>
                <w:color w:val="000000"/>
                <w:sz w:val="20"/>
                <w:szCs w:val="20"/>
              </w:rPr>
              <w:t>NO</w:t>
            </w:r>
          </w:p>
        </w:tc>
        <w:tc>
          <w:tcPr>
            <w:tcW w:w="886" w:type="dxa"/>
            <w:tcBorders>
              <w:top w:val="nil"/>
              <w:left w:val="nil"/>
              <w:bottom w:val="single" w:sz="4" w:space="0" w:color="auto"/>
              <w:right w:val="single" w:sz="4" w:space="0" w:color="auto"/>
            </w:tcBorders>
            <w:shd w:val="clear" w:color="000000" w:fill="F2DCDB"/>
            <w:vAlign w:val="bottom"/>
            <w:hideMark/>
          </w:tcPr>
          <w:p w:rsidR="002642B7" w:rsidRDefault="002642B7" w:rsidP="0010659A">
            <w:pPr>
              <w:tabs>
                <w:tab w:val="right" w:pos="8222"/>
              </w:tabs>
              <w:jc w:val="center"/>
              <w:rPr>
                <w:rFonts w:ascii="Arial" w:hAnsi="Arial" w:cs="Arial"/>
                <w:color w:val="000000"/>
                <w:sz w:val="20"/>
                <w:szCs w:val="20"/>
              </w:rPr>
            </w:pPr>
            <w:r>
              <w:rPr>
                <w:rFonts w:ascii="Arial" w:hAnsi="Arial" w:cs="Arial"/>
                <w:color w:val="000000"/>
                <w:sz w:val="20"/>
                <w:szCs w:val="20"/>
              </w:rPr>
              <w:t>2</w:t>
            </w:r>
          </w:p>
        </w:tc>
      </w:tr>
    </w:tbl>
    <w:p w:rsidR="002642B7" w:rsidRDefault="002642B7" w:rsidP="0010659A">
      <w:pPr>
        <w:tabs>
          <w:tab w:val="center" w:pos="709"/>
          <w:tab w:val="right" w:pos="8222"/>
        </w:tabs>
        <w:snapToGrid w:val="0"/>
        <w:ind w:left="709"/>
        <w:jc w:val="both"/>
        <w:rPr>
          <w:rFonts w:ascii="Tahoma" w:hAnsi="Tahoma" w:cs="Tahoma"/>
          <w:b/>
        </w:rPr>
      </w:pPr>
    </w:p>
    <w:p w:rsidR="002642B7" w:rsidRPr="009A7F2C" w:rsidRDefault="002642B7" w:rsidP="0010659A">
      <w:pPr>
        <w:tabs>
          <w:tab w:val="center" w:pos="709"/>
          <w:tab w:val="right" w:pos="8222"/>
        </w:tabs>
        <w:snapToGrid w:val="0"/>
        <w:ind w:left="709"/>
        <w:jc w:val="both"/>
        <w:rPr>
          <w:rFonts w:ascii="Tahoma" w:hAnsi="Tahoma" w:cs="Tahoma"/>
          <w:b/>
        </w:rPr>
      </w:pPr>
      <w:r>
        <w:rPr>
          <w:noProof/>
        </w:rPr>
        <w:t xml:space="preserve">            </w:t>
      </w:r>
      <w:r w:rsidR="00FB57E1">
        <w:rPr>
          <w:noProof/>
          <w:lang w:val="es-CO" w:eastAsia="es-CO"/>
        </w:rPr>
        <w:drawing>
          <wp:inline distT="0" distB="0" distL="0" distR="0" wp14:anchorId="0B7D394E" wp14:editId="5E0C2ED7">
            <wp:extent cx="3761740" cy="1149985"/>
            <wp:effectExtent l="0" t="0" r="10160" b="12065"/>
            <wp:docPr id="19"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2642B7" w:rsidRDefault="002642B7" w:rsidP="0010659A">
      <w:pPr>
        <w:tabs>
          <w:tab w:val="center" w:pos="709"/>
          <w:tab w:val="right" w:pos="8222"/>
        </w:tabs>
        <w:snapToGrid w:val="0"/>
        <w:ind w:left="709"/>
        <w:jc w:val="both"/>
        <w:rPr>
          <w:rFonts w:ascii="Tahoma" w:hAnsi="Tahoma" w:cs="Tahoma"/>
          <w:b/>
        </w:rPr>
      </w:pPr>
    </w:p>
    <w:p w:rsidR="002642B7" w:rsidRPr="00CE79A9" w:rsidRDefault="002642B7" w:rsidP="00D22428">
      <w:pPr>
        <w:numPr>
          <w:ilvl w:val="0"/>
          <w:numId w:val="15"/>
        </w:numPr>
        <w:tabs>
          <w:tab w:val="right" w:pos="8222"/>
        </w:tabs>
        <w:snapToGrid w:val="0"/>
        <w:ind w:left="360"/>
        <w:jc w:val="both"/>
        <w:rPr>
          <w:rFonts w:ascii="Tahoma" w:hAnsi="Tahoma" w:cs="Tahoma"/>
          <w:b/>
        </w:rPr>
      </w:pPr>
      <w:r w:rsidRPr="00CE79A9">
        <w:rPr>
          <w:rFonts w:ascii="Tahoma" w:hAnsi="Tahoma" w:cs="Tahoma"/>
          <w:b/>
        </w:rPr>
        <w:t>Sabe en qué consiste el Programa Anual de Bienestar para los funcionarios de la Alcaldía de Manizales</w:t>
      </w:r>
      <w:proofErr w:type="gramStart"/>
      <w:r w:rsidRPr="00CE79A9">
        <w:rPr>
          <w:rFonts w:ascii="Tahoma" w:hAnsi="Tahoma" w:cs="Tahoma"/>
          <w:b/>
        </w:rPr>
        <w:t>?</w:t>
      </w:r>
      <w:proofErr w:type="gramEnd"/>
      <w:r w:rsidRPr="00CE79A9">
        <w:rPr>
          <w:rFonts w:ascii="Tahoma" w:hAnsi="Tahoma" w:cs="Tahoma"/>
          <w:b/>
        </w:rPr>
        <w:t xml:space="preserve">   </w:t>
      </w:r>
    </w:p>
    <w:p w:rsidR="002642B7" w:rsidRDefault="002642B7" w:rsidP="0010659A">
      <w:pPr>
        <w:tabs>
          <w:tab w:val="center" w:pos="709"/>
          <w:tab w:val="right" w:pos="8222"/>
        </w:tabs>
        <w:snapToGrid w:val="0"/>
        <w:ind w:left="709"/>
        <w:jc w:val="both"/>
        <w:rPr>
          <w:rFonts w:ascii="Tahoma" w:hAnsi="Tahoma" w:cs="Tahoma"/>
        </w:rPr>
      </w:pPr>
    </w:p>
    <w:tbl>
      <w:tblPr>
        <w:tblW w:w="2070" w:type="dxa"/>
        <w:tblInd w:w="3040" w:type="dxa"/>
        <w:tblCellMar>
          <w:left w:w="70" w:type="dxa"/>
          <w:right w:w="70" w:type="dxa"/>
        </w:tblCellMar>
        <w:tblLook w:val="04A0" w:firstRow="1" w:lastRow="0" w:firstColumn="1" w:lastColumn="0" w:noHBand="0" w:noVBand="1"/>
      </w:tblPr>
      <w:tblGrid>
        <w:gridCol w:w="1170"/>
        <w:gridCol w:w="900"/>
      </w:tblGrid>
      <w:tr w:rsidR="002642B7" w:rsidTr="009460B7">
        <w:trPr>
          <w:trHeight w:val="257"/>
        </w:trPr>
        <w:tc>
          <w:tcPr>
            <w:tcW w:w="1170" w:type="dxa"/>
            <w:tcBorders>
              <w:top w:val="single" w:sz="4" w:space="0" w:color="auto"/>
              <w:left w:val="single" w:sz="4" w:space="0" w:color="auto"/>
              <w:bottom w:val="single" w:sz="4" w:space="0" w:color="auto"/>
              <w:right w:val="single" w:sz="4" w:space="0" w:color="auto"/>
            </w:tcBorders>
            <w:shd w:val="clear" w:color="000000" w:fill="EBF1DE"/>
            <w:vAlign w:val="bottom"/>
            <w:hideMark/>
          </w:tcPr>
          <w:p w:rsidR="002642B7" w:rsidRDefault="002642B7" w:rsidP="0010659A">
            <w:pPr>
              <w:tabs>
                <w:tab w:val="right" w:pos="8222"/>
              </w:tabs>
              <w:jc w:val="center"/>
              <w:rPr>
                <w:rFonts w:ascii="Arial" w:hAnsi="Arial" w:cs="Arial"/>
                <w:color w:val="000000"/>
                <w:sz w:val="20"/>
                <w:szCs w:val="20"/>
              </w:rPr>
            </w:pPr>
            <w:r>
              <w:rPr>
                <w:rFonts w:ascii="Arial" w:hAnsi="Arial" w:cs="Arial"/>
                <w:color w:val="000000"/>
                <w:sz w:val="20"/>
                <w:szCs w:val="20"/>
              </w:rPr>
              <w:t>SI</w:t>
            </w:r>
          </w:p>
        </w:tc>
        <w:tc>
          <w:tcPr>
            <w:tcW w:w="900" w:type="dxa"/>
            <w:tcBorders>
              <w:top w:val="single" w:sz="4" w:space="0" w:color="auto"/>
              <w:left w:val="nil"/>
              <w:bottom w:val="single" w:sz="4" w:space="0" w:color="auto"/>
              <w:right w:val="single" w:sz="4" w:space="0" w:color="auto"/>
            </w:tcBorders>
            <w:shd w:val="clear" w:color="000000" w:fill="EBF1DE"/>
            <w:vAlign w:val="bottom"/>
            <w:hideMark/>
          </w:tcPr>
          <w:p w:rsidR="002642B7" w:rsidRDefault="002642B7" w:rsidP="0010659A">
            <w:pPr>
              <w:tabs>
                <w:tab w:val="right" w:pos="8222"/>
              </w:tabs>
              <w:jc w:val="center"/>
              <w:rPr>
                <w:rFonts w:ascii="Arial" w:hAnsi="Arial" w:cs="Arial"/>
                <w:color w:val="000000"/>
                <w:sz w:val="20"/>
                <w:szCs w:val="20"/>
              </w:rPr>
            </w:pPr>
            <w:r>
              <w:rPr>
                <w:rFonts w:ascii="Arial" w:hAnsi="Arial" w:cs="Arial"/>
                <w:color w:val="000000"/>
                <w:sz w:val="20"/>
                <w:szCs w:val="20"/>
              </w:rPr>
              <w:t>6</w:t>
            </w:r>
          </w:p>
        </w:tc>
      </w:tr>
      <w:tr w:rsidR="002642B7" w:rsidTr="009460B7">
        <w:trPr>
          <w:trHeight w:val="257"/>
        </w:trPr>
        <w:tc>
          <w:tcPr>
            <w:tcW w:w="1170" w:type="dxa"/>
            <w:tcBorders>
              <w:top w:val="nil"/>
              <w:left w:val="single" w:sz="4" w:space="0" w:color="auto"/>
              <w:bottom w:val="single" w:sz="4" w:space="0" w:color="auto"/>
              <w:right w:val="single" w:sz="4" w:space="0" w:color="auto"/>
            </w:tcBorders>
            <w:shd w:val="clear" w:color="000000" w:fill="EBF1DE"/>
            <w:vAlign w:val="bottom"/>
            <w:hideMark/>
          </w:tcPr>
          <w:p w:rsidR="002642B7" w:rsidRDefault="002642B7" w:rsidP="0010659A">
            <w:pPr>
              <w:tabs>
                <w:tab w:val="right" w:pos="8222"/>
              </w:tabs>
              <w:jc w:val="center"/>
              <w:rPr>
                <w:rFonts w:ascii="Arial" w:hAnsi="Arial" w:cs="Arial"/>
                <w:color w:val="000000"/>
                <w:sz w:val="20"/>
                <w:szCs w:val="20"/>
              </w:rPr>
            </w:pPr>
            <w:r>
              <w:rPr>
                <w:rFonts w:ascii="Arial" w:hAnsi="Arial" w:cs="Arial"/>
                <w:color w:val="000000"/>
                <w:sz w:val="20"/>
                <w:szCs w:val="20"/>
              </w:rPr>
              <w:t>NO</w:t>
            </w:r>
          </w:p>
        </w:tc>
        <w:tc>
          <w:tcPr>
            <w:tcW w:w="900" w:type="dxa"/>
            <w:tcBorders>
              <w:top w:val="nil"/>
              <w:left w:val="nil"/>
              <w:bottom w:val="single" w:sz="4" w:space="0" w:color="auto"/>
              <w:right w:val="single" w:sz="4" w:space="0" w:color="auto"/>
            </w:tcBorders>
            <w:shd w:val="clear" w:color="000000" w:fill="EBF1DE"/>
            <w:vAlign w:val="bottom"/>
            <w:hideMark/>
          </w:tcPr>
          <w:p w:rsidR="002642B7" w:rsidRDefault="002642B7" w:rsidP="0010659A">
            <w:pPr>
              <w:tabs>
                <w:tab w:val="right" w:pos="8222"/>
              </w:tabs>
              <w:jc w:val="center"/>
              <w:rPr>
                <w:rFonts w:ascii="Arial" w:hAnsi="Arial" w:cs="Arial"/>
                <w:color w:val="000000"/>
                <w:sz w:val="20"/>
                <w:szCs w:val="20"/>
              </w:rPr>
            </w:pPr>
            <w:r>
              <w:rPr>
                <w:rFonts w:ascii="Arial" w:hAnsi="Arial" w:cs="Arial"/>
                <w:color w:val="000000"/>
                <w:sz w:val="20"/>
                <w:szCs w:val="20"/>
              </w:rPr>
              <w:t>0</w:t>
            </w:r>
          </w:p>
        </w:tc>
      </w:tr>
    </w:tbl>
    <w:p w:rsidR="002642B7" w:rsidRPr="00325503" w:rsidRDefault="002642B7" w:rsidP="0010659A">
      <w:pPr>
        <w:tabs>
          <w:tab w:val="center" w:pos="709"/>
          <w:tab w:val="right" w:pos="8222"/>
        </w:tabs>
        <w:snapToGrid w:val="0"/>
        <w:jc w:val="both"/>
        <w:rPr>
          <w:rFonts w:ascii="Tahoma" w:hAnsi="Tahoma" w:cs="Tahoma"/>
        </w:rPr>
      </w:pPr>
    </w:p>
    <w:p w:rsidR="002642B7" w:rsidRDefault="002642B7" w:rsidP="0010659A">
      <w:pPr>
        <w:tabs>
          <w:tab w:val="center" w:pos="709"/>
          <w:tab w:val="right" w:pos="8222"/>
        </w:tabs>
        <w:snapToGrid w:val="0"/>
        <w:ind w:left="709"/>
        <w:jc w:val="both"/>
        <w:rPr>
          <w:rFonts w:ascii="Tahoma" w:hAnsi="Tahoma" w:cs="Tahoma"/>
          <w:b/>
        </w:rPr>
      </w:pPr>
      <w:r>
        <w:rPr>
          <w:noProof/>
        </w:rPr>
        <w:t xml:space="preserve">        </w:t>
      </w:r>
      <w:r w:rsidR="00FB57E1">
        <w:rPr>
          <w:noProof/>
          <w:lang w:val="es-CO" w:eastAsia="es-CO"/>
        </w:rPr>
        <w:drawing>
          <wp:inline distT="0" distB="0" distL="0" distR="0" wp14:anchorId="146DCF37" wp14:editId="53B3340A">
            <wp:extent cx="3667760" cy="1002030"/>
            <wp:effectExtent l="0" t="0" r="27940" b="26670"/>
            <wp:docPr id="20"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2642B7" w:rsidRDefault="002642B7" w:rsidP="0010659A">
      <w:pPr>
        <w:tabs>
          <w:tab w:val="center" w:pos="709"/>
          <w:tab w:val="right" w:pos="8222"/>
        </w:tabs>
        <w:snapToGrid w:val="0"/>
        <w:jc w:val="both"/>
        <w:rPr>
          <w:rFonts w:ascii="Tahoma" w:hAnsi="Tahoma" w:cs="Tahoma"/>
          <w:b/>
        </w:rPr>
      </w:pPr>
    </w:p>
    <w:p w:rsidR="002642B7" w:rsidRDefault="002642B7" w:rsidP="00D22428">
      <w:pPr>
        <w:numPr>
          <w:ilvl w:val="0"/>
          <w:numId w:val="15"/>
        </w:numPr>
        <w:tabs>
          <w:tab w:val="right" w:pos="8222"/>
        </w:tabs>
        <w:snapToGrid w:val="0"/>
        <w:ind w:left="360"/>
        <w:jc w:val="both"/>
        <w:rPr>
          <w:rFonts w:ascii="Tahoma" w:hAnsi="Tahoma" w:cs="Tahoma"/>
          <w:b/>
        </w:rPr>
      </w:pPr>
      <w:r w:rsidRPr="00154599">
        <w:rPr>
          <w:rFonts w:ascii="Tahoma" w:hAnsi="Tahoma" w:cs="Tahoma"/>
          <w:b/>
        </w:rPr>
        <w:t>Conoce y entiende el proceso de Evaluación del Desempeño que realiza la Alcaldía de Manizales a sus funcionarios</w:t>
      </w:r>
      <w:proofErr w:type="gramStart"/>
      <w:r w:rsidRPr="00154599">
        <w:rPr>
          <w:rFonts w:ascii="Tahoma" w:hAnsi="Tahoma" w:cs="Tahoma"/>
          <w:b/>
        </w:rPr>
        <w:t>?</w:t>
      </w:r>
      <w:proofErr w:type="gramEnd"/>
      <w:r w:rsidRPr="00154599">
        <w:rPr>
          <w:rFonts w:ascii="Tahoma" w:hAnsi="Tahoma" w:cs="Tahoma"/>
          <w:b/>
        </w:rPr>
        <w:t xml:space="preserve">  </w:t>
      </w:r>
    </w:p>
    <w:p w:rsidR="009460B7" w:rsidRPr="009460B7" w:rsidRDefault="009460B7" w:rsidP="009460B7">
      <w:pPr>
        <w:tabs>
          <w:tab w:val="center" w:pos="709"/>
          <w:tab w:val="right" w:pos="8222"/>
        </w:tabs>
        <w:snapToGrid w:val="0"/>
        <w:ind w:left="720"/>
        <w:jc w:val="both"/>
        <w:rPr>
          <w:rFonts w:ascii="Tahoma" w:hAnsi="Tahoma" w:cs="Tahoma"/>
          <w:b/>
        </w:rPr>
      </w:pPr>
    </w:p>
    <w:tbl>
      <w:tblPr>
        <w:tblpPr w:leftFromText="141" w:rightFromText="141" w:vertAnchor="text" w:horzAnchor="margin" w:tblpXSpec="center" w:tblpY="172"/>
        <w:tblW w:w="2050" w:type="dxa"/>
        <w:tblCellMar>
          <w:left w:w="70" w:type="dxa"/>
          <w:right w:w="70" w:type="dxa"/>
        </w:tblCellMar>
        <w:tblLook w:val="04A0" w:firstRow="1" w:lastRow="0" w:firstColumn="1" w:lastColumn="0" w:noHBand="0" w:noVBand="1"/>
      </w:tblPr>
      <w:tblGrid>
        <w:gridCol w:w="970"/>
        <w:gridCol w:w="1080"/>
      </w:tblGrid>
      <w:tr w:rsidR="002642B7" w:rsidTr="009460B7">
        <w:trPr>
          <w:trHeight w:val="257"/>
        </w:trPr>
        <w:tc>
          <w:tcPr>
            <w:tcW w:w="970" w:type="dxa"/>
            <w:tcBorders>
              <w:top w:val="single" w:sz="4" w:space="0" w:color="auto"/>
              <w:left w:val="single" w:sz="4" w:space="0" w:color="auto"/>
              <w:bottom w:val="single" w:sz="4" w:space="0" w:color="auto"/>
              <w:right w:val="single" w:sz="4" w:space="0" w:color="auto"/>
            </w:tcBorders>
            <w:shd w:val="clear" w:color="000000" w:fill="E4DFEC"/>
            <w:vAlign w:val="bottom"/>
            <w:hideMark/>
          </w:tcPr>
          <w:p w:rsidR="002642B7" w:rsidRDefault="002642B7" w:rsidP="0010659A">
            <w:pPr>
              <w:tabs>
                <w:tab w:val="right" w:pos="8222"/>
              </w:tabs>
              <w:jc w:val="center"/>
              <w:rPr>
                <w:rFonts w:ascii="Arial" w:hAnsi="Arial" w:cs="Arial"/>
                <w:color w:val="000000"/>
                <w:sz w:val="20"/>
                <w:szCs w:val="20"/>
              </w:rPr>
            </w:pPr>
            <w:r>
              <w:rPr>
                <w:rFonts w:ascii="Arial" w:hAnsi="Arial" w:cs="Arial"/>
                <w:color w:val="000000"/>
                <w:sz w:val="20"/>
                <w:szCs w:val="20"/>
              </w:rPr>
              <w:t>SI</w:t>
            </w:r>
          </w:p>
        </w:tc>
        <w:tc>
          <w:tcPr>
            <w:tcW w:w="1080" w:type="dxa"/>
            <w:tcBorders>
              <w:top w:val="single" w:sz="4" w:space="0" w:color="auto"/>
              <w:left w:val="nil"/>
              <w:bottom w:val="single" w:sz="4" w:space="0" w:color="auto"/>
              <w:right w:val="single" w:sz="4" w:space="0" w:color="auto"/>
            </w:tcBorders>
            <w:shd w:val="clear" w:color="000000" w:fill="E4DFEC"/>
            <w:vAlign w:val="bottom"/>
            <w:hideMark/>
          </w:tcPr>
          <w:p w:rsidR="002642B7" w:rsidRDefault="002642B7" w:rsidP="0010659A">
            <w:pPr>
              <w:tabs>
                <w:tab w:val="right" w:pos="8222"/>
              </w:tabs>
              <w:jc w:val="center"/>
              <w:rPr>
                <w:rFonts w:ascii="Arial" w:hAnsi="Arial" w:cs="Arial"/>
                <w:color w:val="000000"/>
                <w:sz w:val="20"/>
                <w:szCs w:val="20"/>
              </w:rPr>
            </w:pPr>
            <w:r>
              <w:rPr>
                <w:rFonts w:ascii="Arial" w:hAnsi="Arial" w:cs="Arial"/>
                <w:color w:val="000000"/>
                <w:sz w:val="20"/>
                <w:szCs w:val="20"/>
              </w:rPr>
              <w:t>6</w:t>
            </w:r>
          </w:p>
        </w:tc>
      </w:tr>
      <w:tr w:rsidR="002642B7" w:rsidTr="009460B7">
        <w:trPr>
          <w:trHeight w:val="257"/>
        </w:trPr>
        <w:tc>
          <w:tcPr>
            <w:tcW w:w="970" w:type="dxa"/>
            <w:tcBorders>
              <w:top w:val="nil"/>
              <w:left w:val="single" w:sz="4" w:space="0" w:color="auto"/>
              <w:bottom w:val="single" w:sz="4" w:space="0" w:color="auto"/>
              <w:right w:val="single" w:sz="4" w:space="0" w:color="auto"/>
            </w:tcBorders>
            <w:shd w:val="clear" w:color="000000" w:fill="E4DFEC"/>
            <w:vAlign w:val="bottom"/>
            <w:hideMark/>
          </w:tcPr>
          <w:p w:rsidR="002642B7" w:rsidRDefault="002642B7" w:rsidP="0010659A">
            <w:pPr>
              <w:tabs>
                <w:tab w:val="right" w:pos="8222"/>
              </w:tabs>
              <w:jc w:val="center"/>
              <w:rPr>
                <w:rFonts w:ascii="Arial" w:hAnsi="Arial" w:cs="Arial"/>
                <w:color w:val="000000"/>
                <w:sz w:val="20"/>
                <w:szCs w:val="20"/>
              </w:rPr>
            </w:pPr>
            <w:r>
              <w:rPr>
                <w:rFonts w:ascii="Arial" w:hAnsi="Arial" w:cs="Arial"/>
                <w:color w:val="000000"/>
                <w:sz w:val="20"/>
                <w:szCs w:val="20"/>
              </w:rPr>
              <w:t>NO</w:t>
            </w:r>
          </w:p>
        </w:tc>
        <w:tc>
          <w:tcPr>
            <w:tcW w:w="1080" w:type="dxa"/>
            <w:tcBorders>
              <w:top w:val="nil"/>
              <w:left w:val="nil"/>
              <w:bottom w:val="single" w:sz="4" w:space="0" w:color="auto"/>
              <w:right w:val="single" w:sz="4" w:space="0" w:color="auto"/>
            </w:tcBorders>
            <w:shd w:val="clear" w:color="000000" w:fill="E4DFEC"/>
            <w:vAlign w:val="bottom"/>
            <w:hideMark/>
          </w:tcPr>
          <w:p w:rsidR="002642B7" w:rsidRDefault="002642B7" w:rsidP="0010659A">
            <w:pPr>
              <w:tabs>
                <w:tab w:val="right" w:pos="8222"/>
              </w:tabs>
              <w:jc w:val="center"/>
              <w:rPr>
                <w:rFonts w:ascii="Arial" w:hAnsi="Arial" w:cs="Arial"/>
                <w:color w:val="000000"/>
                <w:sz w:val="20"/>
                <w:szCs w:val="20"/>
              </w:rPr>
            </w:pPr>
            <w:r>
              <w:rPr>
                <w:rFonts w:ascii="Arial" w:hAnsi="Arial" w:cs="Arial"/>
                <w:color w:val="000000"/>
                <w:sz w:val="20"/>
                <w:szCs w:val="20"/>
              </w:rPr>
              <w:t>0</w:t>
            </w:r>
          </w:p>
        </w:tc>
      </w:tr>
    </w:tbl>
    <w:p w:rsidR="002642B7" w:rsidRDefault="002642B7" w:rsidP="0010659A">
      <w:pPr>
        <w:tabs>
          <w:tab w:val="center" w:pos="709"/>
          <w:tab w:val="right" w:pos="8222"/>
        </w:tabs>
        <w:snapToGrid w:val="0"/>
        <w:ind w:left="709"/>
        <w:jc w:val="both"/>
        <w:rPr>
          <w:rFonts w:ascii="Tahoma" w:hAnsi="Tahoma" w:cs="Tahoma"/>
          <w:b/>
        </w:rPr>
      </w:pPr>
    </w:p>
    <w:p w:rsidR="002642B7" w:rsidRPr="00154599" w:rsidRDefault="002642B7" w:rsidP="0010659A">
      <w:pPr>
        <w:tabs>
          <w:tab w:val="center" w:pos="709"/>
          <w:tab w:val="right" w:pos="8222"/>
        </w:tabs>
        <w:snapToGrid w:val="0"/>
        <w:ind w:left="709"/>
        <w:jc w:val="both"/>
        <w:rPr>
          <w:rFonts w:ascii="Tahoma" w:hAnsi="Tahoma" w:cs="Tahoma"/>
          <w:b/>
        </w:rPr>
      </w:pPr>
    </w:p>
    <w:p w:rsidR="002642B7" w:rsidRDefault="002642B7" w:rsidP="0010659A">
      <w:pPr>
        <w:tabs>
          <w:tab w:val="center" w:pos="709"/>
          <w:tab w:val="right" w:pos="8222"/>
        </w:tabs>
        <w:snapToGrid w:val="0"/>
        <w:ind w:left="709"/>
        <w:jc w:val="center"/>
        <w:rPr>
          <w:rFonts w:ascii="Tahoma" w:hAnsi="Tahoma" w:cs="Tahoma"/>
        </w:rPr>
      </w:pPr>
    </w:p>
    <w:p w:rsidR="002642B7" w:rsidRDefault="002642B7" w:rsidP="0010659A">
      <w:pPr>
        <w:tabs>
          <w:tab w:val="center" w:pos="709"/>
          <w:tab w:val="right" w:pos="8222"/>
        </w:tabs>
        <w:snapToGrid w:val="0"/>
        <w:ind w:left="709"/>
        <w:jc w:val="both"/>
        <w:rPr>
          <w:rFonts w:ascii="Tahoma" w:hAnsi="Tahoma" w:cs="Tahoma"/>
        </w:rPr>
      </w:pPr>
      <w:r>
        <w:rPr>
          <w:noProof/>
        </w:rPr>
        <w:t xml:space="preserve">           </w:t>
      </w:r>
      <w:r w:rsidR="00FB57E1">
        <w:rPr>
          <w:noProof/>
          <w:lang w:val="es-CO" w:eastAsia="es-CO"/>
        </w:rPr>
        <w:drawing>
          <wp:inline distT="0" distB="0" distL="0" distR="0" wp14:anchorId="1CE05347" wp14:editId="64E796FE">
            <wp:extent cx="3607435" cy="1028065"/>
            <wp:effectExtent l="0" t="0" r="12065" b="19685"/>
            <wp:docPr id="2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2642B7" w:rsidRDefault="002642B7" w:rsidP="0010659A">
      <w:pPr>
        <w:tabs>
          <w:tab w:val="center" w:pos="709"/>
          <w:tab w:val="right" w:pos="8222"/>
        </w:tabs>
        <w:snapToGrid w:val="0"/>
        <w:ind w:left="709"/>
        <w:jc w:val="both"/>
        <w:rPr>
          <w:rFonts w:ascii="Tahoma" w:hAnsi="Tahoma" w:cs="Tahoma"/>
        </w:rPr>
      </w:pPr>
    </w:p>
    <w:p w:rsidR="009460B7" w:rsidRDefault="009460B7" w:rsidP="0010659A">
      <w:pPr>
        <w:tabs>
          <w:tab w:val="center" w:pos="709"/>
          <w:tab w:val="right" w:pos="8222"/>
        </w:tabs>
        <w:snapToGrid w:val="0"/>
        <w:ind w:left="709"/>
        <w:jc w:val="both"/>
        <w:rPr>
          <w:rFonts w:ascii="Tahoma" w:hAnsi="Tahoma" w:cs="Tahoma"/>
        </w:rPr>
      </w:pPr>
    </w:p>
    <w:p w:rsidR="009460B7" w:rsidRDefault="009460B7" w:rsidP="0010659A">
      <w:pPr>
        <w:tabs>
          <w:tab w:val="center" w:pos="709"/>
          <w:tab w:val="right" w:pos="8222"/>
        </w:tabs>
        <w:snapToGrid w:val="0"/>
        <w:ind w:left="709"/>
        <w:jc w:val="both"/>
        <w:rPr>
          <w:rFonts w:ascii="Tahoma" w:hAnsi="Tahoma" w:cs="Tahoma"/>
        </w:rPr>
      </w:pPr>
    </w:p>
    <w:p w:rsidR="002642B7" w:rsidRPr="009460B7" w:rsidRDefault="002642B7" w:rsidP="00D22428">
      <w:pPr>
        <w:numPr>
          <w:ilvl w:val="0"/>
          <w:numId w:val="15"/>
        </w:numPr>
        <w:tabs>
          <w:tab w:val="right" w:pos="8222"/>
        </w:tabs>
        <w:snapToGrid w:val="0"/>
        <w:ind w:left="360"/>
        <w:jc w:val="both"/>
        <w:rPr>
          <w:rFonts w:ascii="Tahoma" w:hAnsi="Tahoma" w:cs="Tahoma"/>
          <w:b/>
        </w:rPr>
      </w:pPr>
      <w:r w:rsidRPr="004F42BC">
        <w:rPr>
          <w:rFonts w:ascii="Tahoma" w:hAnsi="Tahoma" w:cs="Tahoma"/>
          <w:b/>
        </w:rPr>
        <w:lastRenderedPageBreak/>
        <w:t>Le fue socializada la Misión y Visión Institucional</w:t>
      </w:r>
      <w:proofErr w:type="gramStart"/>
      <w:r w:rsidRPr="004F42BC">
        <w:rPr>
          <w:rFonts w:ascii="Tahoma" w:hAnsi="Tahoma" w:cs="Tahoma"/>
          <w:b/>
        </w:rPr>
        <w:t>?</w:t>
      </w:r>
      <w:proofErr w:type="gramEnd"/>
      <w:r w:rsidRPr="004F42BC">
        <w:rPr>
          <w:rFonts w:ascii="Tahoma" w:hAnsi="Tahoma" w:cs="Tahoma"/>
          <w:b/>
        </w:rPr>
        <w:t xml:space="preserve">   </w:t>
      </w:r>
    </w:p>
    <w:tbl>
      <w:tblPr>
        <w:tblpPr w:leftFromText="141" w:rightFromText="141" w:vertAnchor="text" w:horzAnchor="page" w:tblpX="5631" w:tblpY="184"/>
        <w:tblW w:w="1960" w:type="dxa"/>
        <w:tblCellMar>
          <w:left w:w="70" w:type="dxa"/>
          <w:right w:w="70" w:type="dxa"/>
        </w:tblCellMar>
        <w:tblLook w:val="04A0" w:firstRow="1" w:lastRow="0" w:firstColumn="1" w:lastColumn="0" w:noHBand="0" w:noVBand="1"/>
      </w:tblPr>
      <w:tblGrid>
        <w:gridCol w:w="970"/>
        <w:gridCol w:w="990"/>
      </w:tblGrid>
      <w:tr w:rsidR="002642B7" w:rsidTr="009460B7">
        <w:trPr>
          <w:trHeight w:val="257"/>
        </w:trPr>
        <w:tc>
          <w:tcPr>
            <w:tcW w:w="970" w:type="dxa"/>
            <w:tcBorders>
              <w:top w:val="single" w:sz="4" w:space="0" w:color="auto"/>
              <w:left w:val="single" w:sz="4" w:space="0" w:color="auto"/>
              <w:bottom w:val="single" w:sz="4" w:space="0" w:color="auto"/>
              <w:right w:val="single" w:sz="4" w:space="0" w:color="auto"/>
            </w:tcBorders>
            <w:shd w:val="clear" w:color="000000" w:fill="DAEEF3"/>
            <w:vAlign w:val="bottom"/>
            <w:hideMark/>
          </w:tcPr>
          <w:p w:rsidR="002642B7" w:rsidRDefault="002642B7" w:rsidP="009460B7">
            <w:pPr>
              <w:tabs>
                <w:tab w:val="right" w:pos="8222"/>
              </w:tabs>
              <w:jc w:val="center"/>
              <w:rPr>
                <w:rFonts w:ascii="Arial" w:hAnsi="Arial" w:cs="Arial"/>
                <w:color w:val="000000"/>
                <w:sz w:val="20"/>
                <w:szCs w:val="20"/>
              </w:rPr>
            </w:pPr>
            <w:r>
              <w:rPr>
                <w:rFonts w:ascii="Arial" w:hAnsi="Arial" w:cs="Arial"/>
                <w:color w:val="000000"/>
                <w:sz w:val="20"/>
                <w:szCs w:val="20"/>
              </w:rPr>
              <w:t>SI</w:t>
            </w:r>
          </w:p>
        </w:tc>
        <w:tc>
          <w:tcPr>
            <w:tcW w:w="990" w:type="dxa"/>
            <w:tcBorders>
              <w:top w:val="single" w:sz="4" w:space="0" w:color="auto"/>
              <w:left w:val="nil"/>
              <w:bottom w:val="single" w:sz="4" w:space="0" w:color="auto"/>
              <w:right w:val="single" w:sz="4" w:space="0" w:color="auto"/>
            </w:tcBorders>
            <w:shd w:val="clear" w:color="000000" w:fill="DAEEF3"/>
            <w:vAlign w:val="bottom"/>
            <w:hideMark/>
          </w:tcPr>
          <w:p w:rsidR="002642B7" w:rsidRDefault="002642B7" w:rsidP="009460B7">
            <w:pPr>
              <w:tabs>
                <w:tab w:val="right" w:pos="8222"/>
              </w:tabs>
              <w:jc w:val="center"/>
              <w:rPr>
                <w:rFonts w:ascii="Arial" w:hAnsi="Arial" w:cs="Arial"/>
                <w:color w:val="000000"/>
                <w:sz w:val="20"/>
                <w:szCs w:val="20"/>
              </w:rPr>
            </w:pPr>
            <w:r>
              <w:rPr>
                <w:rFonts w:ascii="Arial" w:hAnsi="Arial" w:cs="Arial"/>
                <w:color w:val="000000"/>
                <w:sz w:val="20"/>
                <w:szCs w:val="20"/>
              </w:rPr>
              <w:t>6</w:t>
            </w:r>
          </w:p>
        </w:tc>
      </w:tr>
      <w:tr w:rsidR="002642B7" w:rsidTr="009460B7">
        <w:trPr>
          <w:trHeight w:val="257"/>
        </w:trPr>
        <w:tc>
          <w:tcPr>
            <w:tcW w:w="970" w:type="dxa"/>
            <w:tcBorders>
              <w:top w:val="nil"/>
              <w:left w:val="single" w:sz="4" w:space="0" w:color="auto"/>
              <w:bottom w:val="single" w:sz="4" w:space="0" w:color="auto"/>
              <w:right w:val="single" w:sz="4" w:space="0" w:color="auto"/>
            </w:tcBorders>
            <w:shd w:val="clear" w:color="000000" w:fill="DAEEF3"/>
            <w:vAlign w:val="bottom"/>
            <w:hideMark/>
          </w:tcPr>
          <w:p w:rsidR="002642B7" w:rsidRDefault="002642B7" w:rsidP="009460B7">
            <w:pPr>
              <w:tabs>
                <w:tab w:val="right" w:pos="8222"/>
              </w:tabs>
              <w:jc w:val="center"/>
              <w:rPr>
                <w:rFonts w:ascii="Arial" w:hAnsi="Arial" w:cs="Arial"/>
                <w:color w:val="000000"/>
                <w:sz w:val="20"/>
                <w:szCs w:val="20"/>
              </w:rPr>
            </w:pPr>
            <w:r>
              <w:rPr>
                <w:rFonts w:ascii="Arial" w:hAnsi="Arial" w:cs="Arial"/>
                <w:color w:val="000000"/>
                <w:sz w:val="20"/>
                <w:szCs w:val="20"/>
              </w:rPr>
              <w:t>NO</w:t>
            </w:r>
          </w:p>
        </w:tc>
        <w:tc>
          <w:tcPr>
            <w:tcW w:w="990" w:type="dxa"/>
            <w:tcBorders>
              <w:top w:val="nil"/>
              <w:left w:val="nil"/>
              <w:bottom w:val="single" w:sz="4" w:space="0" w:color="auto"/>
              <w:right w:val="single" w:sz="4" w:space="0" w:color="auto"/>
            </w:tcBorders>
            <w:shd w:val="clear" w:color="000000" w:fill="DAEEF3"/>
            <w:vAlign w:val="bottom"/>
            <w:hideMark/>
          </w:tcPr>
          <w:p w:rsidR="002642B7" w:rsidRDefault="002642B7" w:rsidP="009460B7">
            <w:pPr>
              <w:tabs>
                <w:tab w:val="right" w:pos="8222"/>
              </w:tabs>
              <w:jc w:val="center"/>
              <w:rPr>
                <w:rFonts w:ascii="Arial" w:hAnsi="Arial" w:cs="Arial"/>
                <w:color w:val="000000"/>
                <w:sz w:val="20"/>
                <w:szCs w:val="20"/>
              </w:rPr>
            </w:pPr>
            <w:r>
              <w:rPr>
                <w:rFonts w:ascii="Arial" w:hAnsi="Arial" w:cs="Arial"/>
                <w:color w:val="000000"/>
                <w:sz w:val="20"/>
                <w:szCs w:val="20"/>
              </w:rPr>
              <w:t>0</w:t>
            </w:r>
          </w:p>
        </w:tc>
      </w:tr>
    </w:tbl>
    <w:p w:rsidR="002642B7" w:rsidRDefault="002642B7" w:rsidP="0010659A">
      <w:pPr>
        <w:tabs>
          <w:tab w:val="center" w:pos="709"/>
          <w:tab w:val="right" w:pos="8222"/>
        </w:tabs>
        <w:snapToGrid w:val="0"/>
        <w:ind w:left="709"/>
        <w:jc w:val="both"/>
        <w:rPr>
          <w:rFonts w:ascii="Tahoma" w:hAnsi="Tahoma" w:cs="Tahoma"/>
        </w:rPr>
      </w:pPr>
    </w:p>
    <w:p w:rsidR="002642B7" w:rsidRDefault="002642B7" w:rsidP="0010659A">
      <w:pPr>
        <w:tabs>
          <w:tab w:val="center" w:pos="709"/>
          <w:tab w:val="right" w:pos="8222"/>
        </w:tabs>
        <w:snapToGrid w:val="0"/>
        <w:ind w:left="709"/>
        <w:jc w:val="both"/>
        <w:rPr>
          <w:rFonts w:ascii="Tahoma" w:hAnsi="Tahoma" w:cs="Tahoma"/>
        </w:rPr>
      </w:pPr>
    </w:p>
    <w:p w:rsidR="002642B7" w:rsidRDefault="002642B7" w:rsidP="0010659A">
      <w:pPr>
        <w:tabs>
          <w:tab w:val="center" w:pos="709"/>
          <w:tab w:val="right" w:pos="8222"/>
        </w:tabs>
        <w:snapToGrid w:val="0"/>
        <w:ind w:left="709"/>
        <w:jc w:val="both"/>
        <w:rPr>
          <w:rFonts w:ascii="Tahoma" w:hAnsi="Tahoma" w:cs="Tahoma"/>
        </w:rPr>
      </w:pPr>
    </w:p>
    <w:p w:rsidR="002642B7" w:rsidRDefault="00FB57E1" w:rsidP="009460B7">
      <w:pPr>
        <w:snapToGrid w:val="0"/>
        <w:ind w:left="360"/>
        <w:jc w:val="center"/>
        <w:rPr>
          <w:rFonts w:ascii="Tahoma" w:hAnsi="Tahoma" w:cs="Tahoma"/>
        </w:rPr>
      </w:pPr>
      <w:r>
        <w:rPr>
          <w:noProof/>
          <w:lang w:val="es-CO" w:eastAsia="es-CO"/>
        </w:rPr>
        <w:drawing>
          <wp:inline distT="0" distB="0" distL="0" distR="0" wp14:anchorId="23988410" wp14:editId="2D0F21F8">
            <wp:extent cx="3096260" cy="1092200"/>
            <wp:effectExtent l="0" t="0" r="27940" b="12700"/>
            <wp:docPr id="22"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2642B7" w:rsidRDefault="002642B7" w:rsidP="0010659A">
      <w:pPr>
        <w:tabs>
          <w:tab w:val="center" w:pos="709"/>
          <w:tab w:val="right" w:pos="8222"/>
        </w:tabs>
        <w:snapToGrid w:val="0"/>
        <w:jc w:val="both"/>
        <w:rPr>
          <w:rFonts w:ascii="Tahoma" w:hAnsi="Tahoma" w:cs="Tahoma"/>
        </w:rPr>
      </w:pPr>
    </w:p>
    <w:p w:rsidR="002642B7" w:rsidRPr="009460B7" w:rsidRDefault="002642B7" w:rsidP="00D22428">
      <w:pPr>
        <w:numPr>
          <w:ilvl w:val="0"/>
          <w:numId w:val="15"/>
        </w:numPr>
        <w:tabs>
          <w:tab w:val="right" w:pos="8222"/>
        </w:tabs>
        <w:snapToGrid w:val="0"/>
        <w:ind w:left="450" w:hanging="450"/>
        <w:jc w:val="both"/>
        <w:rPr>
          <w:rFonts w:ascii="Tahoma" w:hAnsi="Tahoma" w:cs="Tahoma"/>
          <w:b/>
        </w:rPr>
      </w:pPr>
      <w:r w:rsidRPr="006374B9">
        <w:rPr>
          <w:rFonts w:ascii="Tahoma" w:hAnsi="Tahoma" w:cs="Tahoma"/>
          <w:b/>
        </w:rPr>
        <w:t>Conoce y entiende la nueva red de procesos de la Alcaldía de Manizales</w:t>
      </w:r>
      <w:proofErr w:type="gramStart"/>
      <w:r w:rsidRPr="006374B9">
        <w:rPr>
          <w:rFonts w:ascii="Tahoma" w:hAnsi="Tahoma" w:cs="Tahoma"/>
          <w:b/>
        </w:rPr>
        <w:t>?</w:t>
      </w:r>
      <w:proofErr w:type="gramEnd"/>
      <w:r w:rsidRPr="006374B9">
        <w:rPr>
          <w:rFonts w:ascii="Tahoma" w:hAnsi="Tahoma" w:cs="Tahoma"/>
          <w:b/>
        </w:rPr>
        <w:t xml:space="preserve">   </w:t>
      </w:r>
    </w:p>
    <w:tbl>
      <w:tblPr>
        <w:tblpPr w:leftFromText="141" w:rightFromText="141" w:vertAnchor="text" w:horzAnchor="page" w:tblpX="5881" w:tblpY="106"/>
        <w:tblW w:w="1960" w:type="dxa"/>
        <w:tblCellMar>
          <w:left w:w="70" w:type="dxa"/>
          <w:right w:w="70" w:type="dxa"/>
        </w:tblCellMar>
        <w:tblLook w:val="04A0" w:firstRow="1" w:lastRow="0" w:firstColumn="1" w:lastColumn="0" w:noHBand="0" w:noVBand="1"/>
      </w:tblPr>
      <w:tblGrid>
        <w:gridCol w:w="968"/>
        <w:gridCol w:w="992"/>
      </w:tblGrid>
      <w:tr w:rsidR="002642B7" w:rsidTr="009460B7">
        <w:trPr>
          <w:trHeight w:val="257"/>
        </w:trPr>
        <w:tc>
          <w:tcPr>
            <w:tcW w:w="968" w:type="dxa"/>
            <w:tcBorders>
              <w:top w:val="single" w:sz="4" w:space="0" w:color="auto"/>
              <w:left w:val="single" w:sz="4" w:space="0" w:color="auto"/>
              <w:bottom w:val="single" w:sz="4" w:space="0" w:color="auto"/>
              <w:right w:val="single" w:sz="4" w:space="0" w:color="auto"/>
            </w:tcBorders>
            <w:shd w:val="clear" w:color="000000" w:fill="FDE9D9"/>
            <w:vAlign w:val="bottom"/>
            <w:hideMark/>
          </w:tcPr>
          <w:p w:rsidR="002642B7" w:rsidRDefault="002642B7" w:rsidP="009460B7">
            <w:pPr>
              <w:tabs>
                <w:tab w:val="right" w:pos="8222"/>
              </w:tabs>
              <w:jc w:val="center"/>
              <w:rPr>
                <w:rFonts w:ascii="Arial" w:hAnsi="Arial" w:cs="Arial"/>
                <w:color w:val="000000"/>
                <w:sz w:val="20"/>
                <w:szCs w:val="20"/>
              </w:rPr>
            </w:pPr>
            <w:r>
              <w:rPr>
                <w:rFonts w:ascii="Arial" w:hAnsi="Arial" w:cs="Arial"/>
                <w:color w:val="000000"/>
                <w:sz w:val="20"/>
                <w:szCs w:val="20"/>
              </w:rPr>
              <w:t>SI</w:t>
            </w:r>
          </w:p>
        </w:tc>
        <w:tc>
          <w:tcPr>
            <w:tcW w:w="992" w:type="dxa"/>
            <w:tcBorders>
              <w:top w:val="single" w:sz="4" w:space="0" w:color="auto"/>
              <w:left w:val="nil"/>
              <w:bottom w:val="single" w:sz="4" w:space="0" w:color="auto"/>
              <w:right w:val="single" w:sz="4" w:space="0" w:color="auto"/>
            </w:tcBorders>
            <w:shd w:val="clear" w:color="000000" w:fill="FDE9D9"/>
            <w:vAlign w:val="bottom"/>
            <w:hideMark/>
          </w:tcPr>
          <w:p w:rsidR="002642B7" w:rsidRDefault="002642B7" w:rsidP="009460B7">
            <w:pPr>
              <w:tabs>
                <w:tab w:val="right" w:pos="8222"/>
              </w:tabs>
              <w:jc w:val="center"/>
              <w:rPr>
                <w:rFonts w:ascii="Arial" w:hAnsi="Arial" w:cs="Arial"/>
                <w:color w:val="000000"/>
                <w:sz w:val="20"/>
                <w:szCs w:val="20"/>
              </w:rPr>
            </w:pPr>
            <w:r>
              <w:rPr>
                <w:rFonts w:ascii="Arial" w:hAnsi="Arial" w:cs="Arial"/>
                <w:color w:val="000000"/>
                <w:sz w:val="20"/>
                <w:szCs w:val="20"/>
              </w:rPr>
              <w:t>6</w:t>
            </w:r>
          </w:p>
        </w:tc>
      </w:tr>
      <w:tr w:rsidR="002642B7" w:rsidTr="009460B7">
        <w:trPr>
          <w:trHeight w:val="257"/>
        </w:trPr>
        <w:tc>
          <w:tcPr>
            <w:tcW w:w="968" w:type="dxa"/>
            <w:tcBorders>
              <w:top w:val="nil"/>
              <w:left w:val="single" w:sz="4" w:space="0" w:color="auto"/>
              <w:bottom w:val="single" w:sz="4" w:space="0" w:color="auto"/>
              <w:right w:val="single" w:sz="4" w:space="0" w:color="auto"/>
            </w:tcBorders>
            <w:shd w:val="clear" w:color="000000" w:fill="FDE9D9"/>
            <w:vAlign w:val="bottom"/>
            <w:hideMark/>
          </w:tcPr>
          <w:p w:rsidR="002642B7" w:rsidRDefault="002642B7" w:rsidP="009460B7">
            <w:pPr>
              <w:tabs>
                <w:tab w:val="right" w:pos="8222"/>
              </w:tabs>
              <w:jc w:val="center"/>
              <w:rPr>
                <w:rFonts w:ascii="Arial" w:hAnsi="Arial" w:cs="Arial"/>
                <w:color w:val="000000"/>
                <w:sz w:val="20"/>
                <w:szCs w:val="20"/>
              </w:rPr>
            </w:pPr>
            <w:r>
              <w:rPr>
                <w:rFonts w:ascii="Arial" w:hAnsi="Arial" w:cs="Arial"/>
                <w:color w:val="000000"/>
                <w:sz w:val="20"/>
                <w:szCs w:val="20"/>
              </w:rPr>
              <w:t>NO</w:t>
            </w:r>
          </w:p>
        </w:tc>
        <w:tc>
          <w:tcPr>
            <w:tcW w:w="992" w:type="dxa"/>
            <w:tcBorders>
              <w:top w:val="nil"/>
              <w:left w:val="nil"/>
              <w:bottom w:val="single" w:sz="4" w:space="0" w:color="auto"/>
              <w:right w:val="single" w:sz="4" w:space="0" w:color="auto"/>
            </w:tcBorders>
            <w:shd w:val="clear" w:color="000000" w:fill="FDE9D9"/>
            <w:vAlign w:val="bottom"/>
            <w:hideMark/>
          </w:tcPr>
          <w:p w:rsidR="002642B7" w:rsidRDefault="002642B7" w:rsidP="009460B7">
            <w:pPr>
              <w:tabs>
                <w:tab w:val="right" w:pos="8222"/>
              </w:tabs>
              <w:jc w:val="center"/>
              <w:rPr>
                <w:rFonts w:ascii="Arial" w:hAnsi="Arial" w:cs="Arial"/>
                <w:color w:val="000000"/>
                <w:sz w:val="20"/>
                <w:szCs w:val="20"/>
              </w:rPr>
            </w:pPr>
            <w:r>
              <w:rPr>
                <w:rFonts w:ascii="Arial" w:hAnsi="Arial" w:cs="Arial"/>
                <w:color w:val="000000"/>
                <w:sz w:val="20"/>
                <w:szCs w:val="20"/>
              </w:rPr>
              <w:t>0</w:t>
            </w:r>
          </w:p>
        </w:tc>
      </w:tr>
    </w:tbl>
    <w:p w:rsidR="002642B7" w:rsidRDefault="002642B7" w:rsidP="0010659A">
      <w:pPr>
        <w:tabs>
          <w:tab w:val="center" w:pos="709"/>
          <w:tab w:val="right" w:pos="8222"/>
        </w:tabs>
        <w:snapToGrid w:val="0"/>
        <w:ind w:left="709"/>
        <w:jc w:val="both"/>
        <w:rPr>
          <w:rFonts w:ascii="Tahoma" w:hAnsi="Tahoma" w:cs="Tahoma"/>
        </w:rPr>
      </w:pPr>
    </w:p>
    <w:p w:rsidR="002642B7" w:rsidRDefault="002642B7" w:rsidP="0010659A">
      <w:pPr>
        <w:tabs>
          <w:tab w:val="center" w:pos="709"/>
          <w:tab w:val="right" w:pos="8222"/>
        </w:tabs>
        <w:snapToGrid w:val="0"/>
        <w:ind w:left="709"/>
        <w:jc w:val="center"/>
        <w:rPr>
          <w:rFonts w:ascii="Tahoma" w:hAnsi="Tahoma" w:cs="Tahoma"/>
        </w:rPr>
      </w:pPr>
    </w:p>
    <w:p w:rsidR="002642B7" w:rsidRPr="00325503" w:rsidRDefault="002642B7" w:rsidP="0010659A">
      <w:pPr>
        <w:tabs>
          <w:tab w:val="center" w:pos="709"/>
          <w:tab w:val="right" w:pos="8222"/>
        </w:tabs>
        <w:snapToGrid w:val="0"/>
        <w:jc w:val="both"/>
        <w:rPr>
          <w:rFonts w:ascii="Tahoma" w:hAnsi="Tahoma" w:cs="Tahoma"/>
        </w:rPr>
      </w:pPr>
    </w:p>
    <w:p w:rsidR="002642B7" w:rsidRDefault="00FB57E1" w:rsidP="0010659A">
      <w:pPr>
        <w:tabs>
          <w:tab w:val="center" w:pos="709"/>
          <w:tab w:val="right" w:pos="8222"/>
        </w:tabs>
        <w:snapToGrid w:val="0"/>
        <w:ind w:left="709"/>
        <w:jc w:val="center"/>
        <w:rPr>
          <w:rFonts w:ascii="Tahoma" w:hAnsi="Tahoma" w:cs="Tahoma"/>
        </w:rPr>
      </w:pPr>
      <w:r>
        <w:rPr>
          <w:noProof/>
          <w:lang w:val="es-CO" w:eastAsia="es-CO"/>
        </w:rPr>
        <w:drawing>
          <wp:inline distT="0" distB="0" distL="0" distR="0" wp14:anchorId="3896FDDD" wp14:editId="1395C7CD">
            <wp:extent cx="3220720" cy="925195"/>
            <wp:effectExtent l="0" t="0" r="17780" b="27305"/>
            <wp:docPr id="23"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2642B7" w:rsidRDefault="002642B7" w:rsidP="0010659A">
      <w:pPr>
        <w:tabs>
          <w:tab w:val="center" w:pos="709"/>
          <w:tab w:val="right" w:pos="8222"/>
        </w:tabs>
        <w:snapToGrid w:val="0"/>
        <w:jc w:val="both"/>
        <w:rPr>
          <w:rFonts w:ascii="Tahoma" w:hAnsi="Tahoma" w:cs="Tahoma"/>
        </w:rPr>
      </w:pPr>
    </w:p>
    <w:p w:rsidR="002642B7" w:rsidRPr="002E01E2" w:rsidRDefault="002642B7" w:rsidP="00D22428">
      <w:pPr>
        <w:numPr>
          <w:ilvl w:val="0"/>
          <w:numId w:val="15"/>
        </w:numPr>
        <w:tabs>
          <w:tab w:val="right" w:pos="8222"/>
        </w:tabs>
        <w:snapToGrid w:val="0"/>
        <w:ind w:left="450" w:hanging="450"/>
        <w:jc w:val="both"/>
        <w:rPr>
          <w:rFonts w:ascii="Tahoma" w:hAnsi="Tahoma" w:cs="Tahoma"/>
          <w:b/>
        </w:rPr>
      </w:pPr>
      <w:r w:rsidRPr="002E01E2">
        <w:rPr>
          <w:rFonts w:ascii="Tahoma" w:hAnsi="Tahoma" w:cs="Tahoma"/>
          <w:b/>
        </w:rPr>
        <w:t>Sabe cómo consultar en el Sistema de Gestión Integral Software ISOLUCIÓN, los Objetivos Institucionales, la Red de Procesos, la Caracterización, Formatos e Indicadores del Servicio al que usted contribuye con su trabajo</w:t>
      </w:r>
      <w:proofErr w:type="gramStart"/>
      <w:r w:rsidRPr="002E01E2">
        <w:rPr>
          <w:rFonts w:ascii="Tahoma" w:hAnsi="Tahoma" w:cs="Tahoma"/>
          <w:b/>
        </w:rPr>
        <w:t>?</w:t>
      </w:r>
      <w:proofErr w:type="gramEnd"/>
      <w:r w:rsidRPr="002E01E2">
        <w:rPr>
          <w:rFonts w:ascii="Tahoma" w:hAnsi="Tahoma" w:cs="Tahoma"/>
          <w:b/>
        </w:rPr>
        <w:t xml:space="preserve">   </w:t>
      </w:r>
    </w:p>
    <w:p w:rsidR="002642B7" w:rsidRDefault="002642B7" w:rsidP="0010659A">
      <w:pPr>
        <w:tabs>
          <w:tab w:val="center" w:pos="709"/>
          <w:tab w:val="right" w:pos="8222"/>
        </w:tabs>
        <w:snapToGrid w:val="0"/>
        <w:ind w:left="709"/>
        <w:jc w:val="both"/>
        <w:rPr>
          <w:rFonts w:ascii="Tahoma" w:hAnsi="Tahoma" w:cs="Tahoma"/>
        </w:rPr>
      </w:pPr>
    </w:p>
    <w:tbl>
      <w:tblPr>
        <w:tblW w:w="1980" w:type="dxa"/>
        <w:tblInd w:w="3400" w:type="dxa"/>
        <w:tblCellMar>
          <w:left w:w="70" w:type="dxa"/>
          <w:right w:w="70" w:type="dxa"/>
        </w:tblCellMar>
        <w:tblLook w:val="04A0" w:firstRow="1" w:lastRow="0" w:firstColumn="1" w:lastColumn="0" w:noHBand="0" w:noVBand="1"/>
      </w:tblPr>
      <w:tblGrid>
        <w:gridCol w:w="990"/>
        <w:gridCol w:w="990"/>
      </w:tblGrid>
      <w:tr w:rsidR="002642B7" w:rsidTr="009460B7">
        <w:trPr>
          <w:trHeight w:val="301"/>
        </w:trPr>
        <w:tc>
          <w:tcPr>
            <w:tcW w:w="990"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2642B7" w:rsidRDefault="002642B7" w:rsidP="009460B7">
            <w:pPr>
              <w:tabs>
                <w:tab w:val="right" w:pos="8222"/>
              </w:tabs>
              <w:jc w:val="center"/>
              <w:rPr>
                <w:rFonts w:ascii="Arial" w:hAnsi="Arial" w:cs="Arial"/>
                <w:color w:val="000000"/>
                <w:sz w:val="20"/>
                <w:szCs w:val="20"/>
              </w:rPr>
            </w:pPr>
            <w:r>
              <w:rPr>
                <w:rFonts w:ascii="Arial" w:hAnsi="Arial" w:cs="Arial"/>
                <w:color w:val="000000"/>
                <w:sz w:val="20"/>
                <w:szCs w:val="20"/>
              </w:rPr>
              <w:t>SI</w:t>
            </w:r>
          </w:p>
        </w:tc>
        <w:tc>
          <w:tcPr>
            <w:tcW w:w="990" w:type="dxa"/>
            <w:tcBorders>
              <w:top w:val="single" w:sz="4" w:space="0" w:color="auto"/>
              <w:left w:val="nil"/>
              <w:bottom w:val="single" w:sz="4" w:space="0" w:color="auto"/>
              <w:right w:val="single" w:sz="4" w:space="0" w:color="auto"/>
            </w:tcBorders>
            <w:shd w:val="clear" w:color="000000" w:fill="F2DCDB"/>
            <w:vAlign w:val="center"/>
            <w:hideMark/>
          </w:tcPr>
          <w:p w:rsidR="002642B7" w:rsidRDefault="002642B7" w:rsidP="009460B7">
            <w:pPr>
              <w:tabs>
                <w:tab w:val="right" w:pos="8222"/>
              </w:tabs>
              <w:jc w:val="center"/>
              <w:rPr>
                <w:rFonts w:ascii="Arial" w:hAnsi="Arial" w:cs="Arial"/>
                <w:color w:val="000000"/>
                <w:sz w:val="20"/>
                <w:szCs w:val="20"/>
              </w:rPr>
            </w:pPr>
            <w:r>
              <w:rPr>
                <w:rFonts w:ascii="Arial" w:hAnsi="Arial" w:cs="Arial"/>
                <w:color w:val="000000"/>
                <w:sz w:val="20"/>
                <w:szCs w:val="20"/>
              </w:rPr>
              <w:t>6</w:t>
            </w:r>
          </w:p>
        </w:tc>
      </w:tr>
      <w:tr w:rsidR="002642B7" w:rsidTr="009460B7">
        <w:trPr>
          <w:trHeight w:val="118"/>
        </w:trPr>
        <w:tc>
          <w:tcPr>
            <w:tcW w:w="990" w:type="dxa"/>
            <w:tcBorders>
              <w:top w:val="nil"/>
              <w:left w:val="single" w:sz="4" w:space="0" w:color="auto"/>
              <w:bottom w:val="single" w:sz="4" w:space="0" w:color="auto"/>
              <w:right w:val="single" w:sz="4" w:space="0" w:color="auto"/>
            </w:tcBorders>
            <w:shd w:val="clear" w:color="000000" w:fill="F2DCDB"/>
            <w:vAlign w:val="center"/>
            <w:hideMark/>
          </w:tcPr>
          <w:p w:rsidR="002642B7" w:rsidRDefault="002642B7" w:rsidP="009460B7">
            <w:pPr>
              <w:tabs>
                <w:tab w:val="right" w:pos="8222"/>
              </w:tabs>
              <w:jc w:val="center"/>
              <w:rPr>
                <w:rFonts w:ascii="Arial" w:hAnsi="Arial" w:cs="Arial"/>
                <w:color w:val="000000"/>
                <w:sz w:val="20"/>
                <w:szCs w:val="20"/>
              </w:rPr>
            </w:pPr>
            <w:r>
              <w:rPr>
                <w:rFonts w:ascii="Arial" w:hAnsi="Arial" w:cs="Arial"/>
                <w:color w:val="000000"/>
                <w:sz w:val="20"/>
                <w:szCs w:val="20"/>
              </w:rPr>
              <w:t>NO</w:t>
            </w:r>
          </w:p>
        </w:tc>
        <w:tc>
          <w:tcPr>
            <w:tcW w:w="990" w:type="dxa"/>
            <w:tcBorders>
              <w:top w:val="nil"/>
              <w:left w:val="nil"/>
              <w:bottom w:val="single" w:sz="4" w:space="0" w:color="auto"/>
              <w:right w:val="single" w:sz="4" w:space="0" w:color="auto"/>
            </w:tcBorders>
            <w:shd w:val="clear" w:color="000000" w:fill="F2DCDB"/>
            <w:vAlign w:val="center"/>
            <w:hideMark/>
          </w:tcPr>
          <w:p w:rsidR="002642B7" w:rsidRDefault="002642B7" w:rsidP="009460B7">
            <w:pPr>
              <w:tabs>
                <w:tab w:val="right" w:pos="8222"/>
              </w:tabs>
              <w:jc w:val="center"/>
              <w:rPr>
                <w:rFonts w:ascii="Arial" w:hAnsi="Arial" w:cs="Arial"/>
                <w:color w:val="000000"/>
                <w:sz w:val="20"/>
                <w:szCs w:val="20"/>
              </w:rPr>
            </w:pPr>
            <w:r>
              <w:rPr>
                <w:rFonts w:ascii="Arial" w:hAnsi="Arial" w:cs="Arial"/>
                <w:color w:val="000000"/>
                <w:sz w:val="20"/>
                <w:szCs w:val="20"/>
              </w:rPr>
              <w:t>0</w:t>
            </w:r>
          </w:p>
        </w:tc>
      </w:tr>
    </w:tbl>
    <w:p w:rsidR="002642B7" w:rsidRDefault="002642B7" w:rsidP="0010659A">
      <w:pPr>
        <w:tabs>
          <w:tab w:val="center" w:pos="709"/>
          <w:tab w:val="right" w:pos="8222"/>
        </w:tabs>
        <w:snapToGrid w:val="0"/>
        <w:ind w:left="709"/>
        <w:jc w:val="both"/>
        <w:rPr>
          <w:rFonts w:ascii="Tahoma" w:hAnsi="Tahoma" w:cs="Tahoma"/>
        </w:rPr>
      </w:pPr>
    </w:p>
    <w:p w:rsidR="002642B7" w:rsidRDefault="00FB57E1" w:rsidP="0010659A">
      <w:pPr>
        <w:tabs>
          <w:tab w:val="center" w:pos="709"/>
          <w:tab w:val="right" w:pos="8222"/>
        </w:tabs>
        <w:snapToGrid w:val="0"/>
        <w:ind w:left="709"/>
        <w:jc w:val="center"/>
        <w:rPr>
          <w:rFonts w:ascii="Tahoma" w:hAnsi="Tahoma" w:cs="Tahoma"/>
        </w:rPr>
      </w:pPr>
      <w:r>
        <w:rPr>
          <w:noProof/>
          <w:lang w:val="es-CO" w:eastAsia="es-CO"/>
        </w:rPr>
        <w:drawing>
          <wp:inline distT="0" distB="0" distL="0" distR="0" wp14:anchorId="741EC602" wp14:editId="5B9F1FF4">
            <wp:extent cx="3839845" cy="1122680"/>
            <wp:effectExtent l="0" t="0" r="27305" b="20320"/>
            <wp:docPr id="24"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2642B7" w:rsidRDefault="002642B7" w:rsidP="0010659A">
      <w:pPr>
        <w:tabs>
          <w:tab w:val="center" w:pos="709"/>
          <w:tab w:val="right" w:pos="8222"/>
        </w:tabs>
        <w:snapToGrid w:val="0"/>
        <w:ind w:left="709"/>
        <w:jc w:val="both"/>
        <w:rPr>
          <w:rFonts w:ascii="Tahoma" w:hAnsi="Tahoma" w:cs="Tahoma"/>
        </w:rPr>
      </w:pPr>
    </w:p>
    <w:p w:rsidR="009460B7" w:rsidRDefault="009460B7" w:rsidP="0010659A">
      <w:pPr>
        <w:tabs>
          <w:tab w:val="center" w:pos="709"/>
          <w:tab w:val="right" w:pos="8222"/>
        </w:tabs>
        <w:snapToGrid w:val="0"/>
        <w:ind w:left="709"/>
        <w:jc w:val="both"/>
        <w:rPr>
          <w:rFonts w:ascii="Tahoma" w:hAnsi="Tahoma" w:cs="Tahoma"/>
        </w:rPr>
      </w:pPr>
    </w:p>
    <w:p w:rsidR="009460B7" w:rsidRDefault="009460B7" w:rsidP="0010659A">
      <w:pPr>
        <w:tabs>
          <w:tab w:val="center" w:pos="709"/>
          <w:tab w:val="right" w:pos="8222"/>
        </w:tabs>
        <w:snapToGrid w:val="0"/>
        <w:ind w:left="709"/>
        <w:jc w:val="both"/>
        <w:rPr>
          <w:rFonts w:ascii="Tahoma" w:hAnsi="Tahoma" w:cs="Tahoma"/>
        </w:rPr>
      </w:pPr>
    </w:p>
    <w:p w:rsidR="002642B7" w:rsidRDefault="002642B7" w:rsidP="00D22428">
      <w:pPr>
        <w:numPr>
          <w:ilvl w:val="0"/>
          <w:numId w:val="15"/>
        </w:numPr>
        <w:tabs>
          <w:tab w:val="right" w:pos="8222"/>
        </w:tabs>
        <w:snapToGrid w:val="0"/>
        <w:ind w:left="450" w:hanging="450"/>
        <w:jc w:val="both"/>
        <w:rPr>
          <w:rFonts w:ascii="Tahoma" w:hAnsi="Tahoma" w:cs="Tahoma"/>
          <w:b/>
        </w:rPr>
      </w:pPr>
      <w:r w:rsidRPr="000D2835">
        <w:rPr>
          <w:rFonts w:ascii="Tahoma" w:hAnsi="Tahoma" w:cs="Tahoma"/>
          <w:b/>
        </w:rPr>
        <w:lastRenderedPageBreak/>
        <w:t>Realiza su Secretaría o Unidad el respectivo seguimiento y control a los Indicadores</w:t>
      </w:r>
      <w:proofErr w:type="gramStart"/>
      <w:r w:rsidRPr="000D2835">
        <w:rPr>
          <w:rFonts w:ascii="Tahoma" w:hAnsi="Tahoma" w:cs="Tahoma"/>
          <w:b/>
        </w:rPr>
        <w:t>?</w:t>
      </w:r>
      <w:proofErr w:type="gramEnd"/>
      <w:r w:rsidRPr="000D2835">
        <w:rPr>
          <w:rFonts w:ascii="Tahoma" w:hAnsi="Tahoma" w:cs="Tahoma"/>
          <w:b/>
        </w:rPr>
        <w:t xml:space="preserve">  </w:t>
      </w:r>
    </w:p>
    <w:p w:rsidR="002642B7" w:rsidRDefault="002642B7" w:rsidP="0010659A">
      <w:pPr>
        <w:tabs>
          <w:tab w:val="center" w:pos="709"/>
          <w:tab w:val="right" w:pos="8222"/>
        </w:tabs>
        <w:snapToGrid w:val="0"/>
        <w:ind w:left="709"/>
        <w:jc w:val="both"/>
        <w:rPr>
          <w:rFonts w:ascii="Tahoma" w:hAnsi="Tahoma" w:cs="Tahoma"/>
          <w:b/>
        </w:rPr>
      </w:pPr>
    </w:p>
    <w:tbl>
      <w:tblPr>
        <w:tblW w:w="1800" w:type="dxa"/>
        <w:tblInd w:w="3310" w:type="dxa"/>
        <w:tblCellMar>
          <w:left w:w="70" w:type="dxa"/>
          <w:right w:w="70" w:type="dxa"/>
        </w:tblCellMar>
        <w:tblLook w:val="04A0" w:firstRow="1" w:lastRow="0" w:firstColumn="1" w:lastColumn="0" w:noHBand="0" w:noVBand="1"/>
      </w:tblPr>
      <w:tblGrid>
        <w:gridCol w:w="922"/>
        <w:gridCol w:w="878"/>
      </w:tblGrid>
      <w:tr w:rsidR="002642B7" w:rsidTr="009460B7">
        <w:trPr>
          <w:trHeight w:val="277"/>
        </w:trPr>
        <w:tc>
          <w:tcPr>
            <w:tcW w:w="922"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2642B7" w:rsidRDefault="002642B7" w:rsidP="009460B7">
            <w:pPr>
              <w:tabs>
                <w:tab w:val="right" w:pos="8222"/>
              </w:tabs>
              <w:jc w:val="center"/>
              <w:rPr>
                <w:rFonts w:ascii="Arial" w:hAnsi="Arial" w:cs="Arial"/>
                <w:color w:val="000000"/>
                <w:sz w:val="20"/>
                <w:szCs w:val="20"/>
              </w:rPr>
            </w:pPr>
            <w:r>
              <w:rPr>
                <w:rFonts w:ascii="Arial" w:hAnsi="Arial" w:cs="Arial"/>
                <w:color w:val="000000"/>
                <w:sz w:val="20"/>
                <w:szCs w:val="20"/>
              </w:rPr>
              <w:t>SI</w:t>
            </w:r>
          </w:p>
        </w:tc>
        <w:tc>
          <w:tcPr>
            <w:tcW w:w="878" w:type="dxa"/>
            <w:tcBorders>
              <w:top w:val="single" w:sz="4" w:space="0" w:color="auto"/>
              <w:left w:val="nil"/>
              <w:bottom w:val="single" w:sz="4" w:space="0" w:color="auto"/>
              <w:right w:val="single" w:sz="4" w:space="0" w:color="auto"/>
            </w:tcBorders>
            <w:shd w:val="clear" w:color="000000" w:fill="EBF1DE"/>
            <w:vAlign w:val="center"/>
            <w:hideMark/>
          </w:tcPr>
          <w:p w:rsidR="002642B7" w:rsidRDefault="002642B7" w:rsidP="009460B7">
            <w:pPr>
              <w:tabs>
                <w:tab w:val="right" w:pos="8222"/>
              </w:tabs>
              <w:jc w:val="center"/>
              <w:rPr>
                <w:rFonts w:ascii="Arial" w:hAnsi="Arial" w:cs="Arial"/>
                <w:color w:val="000000"/>
                <w:sz w:val="20"/>
                <w:szCs w:val="20"/>
              </w:rPr>
            </w:pPr>
            <w:r>
              <w:rPr>
                <w:rFonts w:ascii="Arial" w:hAnsi="Arial" w:cs="Arial"/>
                <w:color w:val="000000"/>
                <w:sz w:val="20"/>
                <w:szCs w:val="20"/>
              </w:rPr>
              <w:t>6</w:t>
            </w:r>
          </w:p>
        </w:tc>
      </w:tr>
      <w:tr w:rsidR="002642B7" w:rsidTr="009460B7">
        <w:trPr>
          <w:trHeight w:val="277"/>
        </w:trPr>
        <w:tc>
          <w:tcPr>
            <w:tcW w:w="922" w:type="dxa"/>
            <w:tcBorders>
              <w:top w:val="nil"/>
              <w:left w:val="single" w:sz="4" w:space="0" w:color="auto"/>
              <w:bottom w:val="single" w:sz="4" w:space="0" w:color="auto"/>
              <w:right w:val="single" w:sz="4" w:space="0" w:color="auto"/>
            </w:tcBorders>
            <w:shd w:val="clear" w:color="000000" w:fill="EBF1DE"/>
            <w:vAlign w:val="center"/>
            <w:hideMark/>
          </w:tcPr>
          <w:p w:rsidR="002642B7" w:rsidRDefault="002642B7" w:rsidP="009460B7">
            <w:pPr>
              <w:tabs>
                <w:tab w:val="right" w:pos="8222"/>
              </w:tabs>
              <w:jc w:val="center"/>
              <w:rPr>
                <w:rFonts w:ascii="Arial" w:hAnsi="Arial" w:cs="Arial"/>
                <w:color w:val="000000"/>
                <w:sz w:val="20"/>
                <w:szCs w:val="20"/>
              </w:rPr>
            </w:pPr>
            <w:r>
              <w:rPr>
                <w:rFonts w:ascii="Arial" w:hAnsi="Arial" w:cs="Arial"/>
                <w:color w:val="000000"/>
                <w:sz w:val="20"/>
                <w:szCs w:val="20"/>
              </w:rPr>
              <w:t>NO</w:t>
            </w:r>
          </w:p>
        </w:tc>
        <w:tc>
          <w:tcPr>
            <w:tcW w:w="878" w:type="dxa"/>
            <w:tcBorders>
              <w:top w:val="nil"/>
              <w:left w:val="nil"/>
              <w:bottom w:val="single" w:sz="4" w:space="0" w:color="auto"/>
              <w:right w:val="single" w:sz="4" w:space="0" w:color="auto"/>
            </w:tcBorders>
            <w:shd w:val="clear" w:color="000000" w:fill="EBF1DE"/>
            <w:vAlign w:val="center"/>
            <w:hideMark/>
          </w:tcPr>
          <w:p w:rsidR="002642B7" w:rsidRDefault="002642B7" w:rsidP="009460B7">
            <w:pPr>
              <w:tabs>
                <w:tab w:val="right" w:pos="8222"/>
              </w:tabs>
              <w:jc w:val="center"/>
              <w:rPr>
                <w:rFonts w:ascii="Arial" w:hAnsi="Arial" w:cs="Arial"/>
                <w:color w:val="000000"/>
                <w:sz w:val="20"/>
                <w:szCs w:val="20"/>
              </w:rPr>
            </w:pPr>
            <w:r>
              <w:rPr>
                <w:rFonts w:ascii="Arial" w:hAnsi="Arial" w:cs="Arial"/>
                <w:color w:val="000000"/>
                <w:sz w:val="20"/>
                <w:szCs w:val="20"/>
              </w:rPr>
              <w:t>0</w:t>
            </w:r>
          </w:p>
        </w:tc>
      </w:tr>
    </w:tbl>
    <w:p w:rsidR="002642B7" w:rsidRDefault="002642B7" w:rsidP="0010659A">
      <w:pPr>
        <w:tabs>
          <w:tab w:val="center" w:pos="709"/>
          <w:tab w:val="right" w:pos="8222"/>
        </w:tabs>
        <w:snapToGrid w:val="0"/>
        <w:ind w:left="709"/>
        <w:jc w:val="both"/>
        <w:rPr>
          <w:rFonts w:ascii="Tahoma" w:hAnsi="Tahoma" w:cs="Tahoma"/>
        </w:rPr>
      </w:pPr>
    </w:p>
    <w:p w:rsidR="002642B7" w:rsidRDefault="00FB57E1" w:rsidP="0010659A">
      <w:pPr>
        <w:tabs>
          <w:tab w:val="center" w:pos="709"/>
          <w:tab w:val="right" w:pos="8222"/>
        </w:tabs>
        <w:snapToGrid w:val="0"/>
        <w:ind w:left="709"/>
        <w:jc w:val="center"/>
        <w:rPr>
          <w:rFonts w:ascii="Tahoma" w:hAnsi="Tahoma" w:cs="Tahoma"/>
        </w:rPr>
      </w:pPr>
      <w:r>
        <w:rPr>
          <w:noProof/>
          <w:lang w:val="es-CO" w:eastAsia="es-CO"/>
        </w:rPr>
        <w:drawing>
          <wp:inline distT="0" distB="0" distL="0" distR="0" wp14:anchorId="0299BCC5" wp14:editId="5EEB7EF9">
            <wp:extent cx="3676650" cy="1165225"/>
            <wp:effectExtent l="0" t="0" r="19050" b="15875"/>
            <wp:docPr id="25"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2642B7" w:rsidRDefault="002642B7" w:rsidP="0010659A">
      <w:pPr>
        <w:tabs>
          <w:tab w:val="center" w:pos="709"/>
          <w:tab w:val="right" w:pos="8222"/>
        </w:tabs>
        <w:snapToGrid w:val="0"/>
        <w:jc w:val="both"/>
        <w:rPr>
          <w:rFonts w:ascii="Tahoma" w:hAnsi="Tahoma" w:cs="Tahoma"/>
        </w:rPr>
      </w:pPr>
    </w:p>
    <w:p w:rsidR="002642B7" w:rsidRPr="00655AE6" w:rsidRDefault="002642B7" w:rsidP="00D22428">
      <w:pPr>
        <w:numPr>
          <w:ilvl w:val="0"/>
          <w:numId w:val="15"/>
        </w:numPr>
        <w:tabs>
          <w:tab w:val="right" w:pos="8222"/>
        </w:tabs>
        <w:snapToGrid w:val="0"/>
        <w:ind w:left="450" w:hanging="450"/>
        <w:jc w:val="both"/>
        <w:rPr>
          <w:rFonts w:ascii="Tahoma" w:hAnsi="Tahoma" w:cs="Tahoma"/>
          <w:b/>
        </w:rPr>
      </w:pPr>
      <w:r w:rsidRPr="00655AE6">
        <w:rPr>
          <w:rFonts w:ascii="Tahoma" w:hAnsi="Tahoma" w:cs="Tahoma"/>
          <w:b/>
        </w:rPr>
        <w:t>Conoce el Mapa de Riesgos de su Unidad y participa del seguimiento y control de los mismos</w:t>
      </w:r>
      <w:proofErr w:type="gramStart"/>
      <w:r w:rsidRPr="00655AE6">
        <w:rPr>
          <w:rFonts w:ascii="Tahoma" w:hAnsi="Tahoma" w:cs="Tahoma"/>
          <w:b/>
        </w:rPr>
        <w:t>?</w:t>
      </w:r>
      <w:proofErr w:type="gramEnd"/>
      <w:r w:rsidRPr="00655AE6">
        <w:rPr>
          <w:rFonts w:ascii="Tahoma" w:hAnsi="Tahoma" w:cs="Tahoma"/>
          <w:b/>
        </w:rPr>
        <w:t xml:space="preserve">    </w:t>
      </w:r>
    </w:p>
    <w:p w:rsidR="002642B7" w:rsidRDefault="002642B7" w:rsidP="0010659A">
      <w:pPr>
        <w:tabs>
          <w:tab w:val="center" w:pos="709"/>
          <w:tab w:val="right" w:pos="8222"/>
        </w:tabs>
        <w:snapToGrid w:val="0"/>
        <w:ind w:left="709"/>
        <w:jc w:val="both"/>
        <w:rPr>
          <w:rFonts w:ascii="Tahoma" w:hAnsi="Tahoma" w:cs="Tahoma"/>
        </w:rPr>
      </w:pPr>
    </w:p>
    <w:tbl>
      <w:tblPr>
        <w:tblW w:w="1800" w:type="dxa"/>
        <w:tblInd w:w="3310" w:type="dxa"/>
        <w:tblCellMar>
          <w:left w:w="70" w:type="dxa"/>
          <w:right w:w="70" w:type="dxa"/>
        </w:tblCellMar>
        <w:tblLook w:val="04A0" w:firstRow="1" w:lastRow="0" w:firstColumn="1" w:lastColumn="0" w:noHBand="0" w:noVBand="1"/>
      </w:tblPr>
      <w:tblGrid>
        <w:gridCol w:w="889"/>
        <w:gridCol w:w="911"/>
      </w:tblGrid>
      <w:tr w:rsidR="002642B7" w:rsidTr="009460B7">
        <w:trPr>
          <w:trHeight w:val="257"/>
        </w:trPr>
        <w:tc>
          <w:tcPr>
            <w:tcW w:w="889" w:type="dxa"/>
            <w:tcBorders>
              <w:top w:val="single" w:sz="4" w:space="0" w:color="auto"/>
              <w:left w:val="single" w:sz="4" w:space="0" w:color="auto"/>
              <w:bottom w:val="single" w:sz="4" w:space="0" w:color="auto"/>
              <w:right w:val="single" w:sz="4" w:space="0" w:color="auto"/>
            </w:tcBorders>
            <w:shd w:val="clear" w:color="000000" w:fill="E4DFEC"/>
            <w:vAlign w:val="bottom"/>
            <w:hideMark/>
          </w:tcPr>
          <w:p w:rsidR="002642B7" w:rsidRDefault="002642B7" w:rsidP="0010659A">
            <w:pPr>
              <w:tabs>
                <w:tab w:val="right" w:pos="8222"/>
              </w:tabs>
              <w:jc w:val="center"/>
              <w:rPr>
                <w:rFonts w:ascii="Arial" w:hAnsi="Arial" w:cs="Arial"/>
                <w:color w:val="000000"/>
                <w:sz w:val="20"/>
                <w:szCs w:val="20"/>
              </w:rPr>
            </w:pPr>
            <w:r>
              <w:rPr>
                <w:rFonts w:ascii="Arial" w:hAnsi="Arial" w:cs="Arial"/>
                <w:color w:val="000000"/>
                <w:sz w:val="20"/>
                <w:szCs w:val="20"/>
              </w:rPr>
              <w:t>SI</w:t>
            </w:r>
          </w:p>
        </w:tc>
        <w:tc>
          <w:tcPr>
            <w:tcW w:w="911" w:type="dxa"/>
            <w:tcBorders>
              <w:top w:val="single" w:sz="4" w:space="0" w:color="auto"/>
              <w:left w:val="nil"/>
              <w:bottom w:val="single" w:sz="4" w:space="0" w:color="auto"/>
              <w:right w:val="single" w:sz="4" w:space="0" w:color="auto"/>
            </w:tcBorders>
            <w:shd w:val="clear" w:color="000000" w:fill="E4DFEC"/>
            <w:vAlign w:val="bottom"/>
            <w:hideMark/>
          </w:tcPr>
          <w:p w:rsidR="002642B7" w:rsidRDefault="002642B7" w:rsidP="0010659A">
            <w:pPr>
              <w:tabs>
                <w:tab w:val="right" w:pos="8222"/>
              </w:tabs>
              <w:jc w:val="center"/>
              <w:rPr>
                <w:rFonts w:ascii="Arial" w:hAnsi="Arial" w:cs="Arial"/>
                <w:color w:val="000000"/>
                <w:sz w:val="20"/>
                <w:szCs w:val="20"/>
              </w:rPr>
            </w:pPr>
            <w:r>
              <w:rPr>
                <w:rFonts w:ascii="Arial" w:hAnsi="Arial" w:cs="Arial"/>
                <w:color w:val="000000"/>
                <w:sz w:val="20"/>
                <w:szCs w:val="20"/>
              </w:rPr>
              <w:t>6</w:t>
            </w:r>
          </w:p>
        </w:tc>
      </w:tr>
      <w:tr w:rsidR="002642B7" w:rsidTr="009460B7">
        <w:trPr>
          <w:trHeight w:val="257"/>
        </w:trPr>
        <w:tc>
          <w:tcPr>
            <w:tcW w:w="889" w:type="dxa"/>
            <w:tcBorders>
              <w:top w:val="nil"/>
              <w:left w:val="single" w:sz="4" w:space="0" w:color="auto"/>
              <w:bottom w:val="single" w:sz="4" w:space="0" w:color="auto"/>
              <w:right w:val="single" w:sz="4" w:space="0" w:color="auto"/>
            </w:tcBorders>
            <w:shd w:val="clear" w:color="000000" w:fill="E4DFEC"/>
            <w:vAlign w:val="bottom"/>
            <w:hideMark/>
          </w:tcPr>
          <w:p w:rsidR="002642B7" w:rsidRDefault="002642B7" w:rsidP="0010659A">
            <w:pPr>
              <w:tabs>
                <w:tab w:val="right" w:pos="8222"/>
              </w:tabs>
              <w:jc w:val="center"/>
              <w:rPr>
                <w:rFonts w:ascii="Arial" w:hAnsi="Arial" w:cs="Arial"/>
                <w:color w:val="000000"/>
                <w:sz w:val="20"/>
                <w:szCs w:val="20"/>
              </w:rPr>
            </w:pPr>
            <w:r>
              <w:rPr>
                <w:rFonts w:ascii="Arial" w:hAnsi="Arial" w:cs="Arial"/>
                <w:color w:val="000000"/>
                <w:sz w:val="20"/>
                <w:szCs w:val="20"/>
              </w:rPr>
              <w:t>NO</w:t>
            </w:r>
          </w:p>
        </w:tc>
        <w:tc>
          <w:tcPr>
            <w:tcW w:w="911" w:type="dxa"/>
            <w:tcBorders>
              <w:top w:val="nil"/>
              <w:left w:val="nil"/>
              <w:bottom w:val="single" w:sz="4" w:space="0" w:color="auto"/>
              <w:right w:val="single" w:sz="4" w:space="0" w:color="auto"/>
            </w:tcBorders>
            <w:shd w:val="clear" w:color="000000" w:fill="E4DFEC"/>
            <w:vAlign w:val="bottom"/>
            <w:hideMark/>
          </w:tcPr>
          <w:p w:rsidR="002642B7" w:rsidRDefault="002642B7" w:rsidP="0010659A">
            <w:pPr>
              <w:tabs>
                <w:tab w:val="right" w:pos="8222"/>
              </w:tabs>
              <w:jc w:val="center"/>
              <w:rPr>
                <w:rFonts w:ascii="Arial" w:hAnsi="Arial" w:cs="Arial"/>
                <w:color w:val="000000"/>
                <w:sz w:val="20"/>
                <w:szCs w:val="20"/>
              </w:rPr>
            </w:pPr>
            <w:r>
              <w:rPr>
                <w:rFonts w:ascii="Arial" w:hAnsi="Arial" w:cs="Arial"/>
                <w:color w:val="000000"/>
                <w:sz w:val="20"/>
                <w:szCs w:val="20"/>
              </w:rPr>
              <w:t>0</w:t>
            </w:r>
          </w:p>
        </w:tc>
      </w:tr>
    </w:tbl>
    <w:p w:rsidR="002642B7" w:rsidRDefault="002642B7" w:rsidP="0010659A">
      <w:pPr>
        <w:tabs>
          <w:tab w:val="center" w:pos="709"/>
          <w:tab w:val="right" w:pos="8222"/>
        </w:tabs>
        <w:snapToGrid w:val="0"/>
        <w:ind w:left="709"/>
        <w:jc w:val="both"/>
        <w:rPr>
          <w:rFonts w:ascii="Tahoma" w:hAnsi="Tahoma" w:cs="Tahoma"/>
        </w:rPr>
      </w:pPr>
    </w:p>
    <w:p w:rsidR="002642B7" w:rsidRDefault="002642B7" w:rsidP="0010659A">
      <w:pPr>
        <w:tabs>
          <w:tab w:val="center" w:pos="709"/>
          <w:tab w:val="right" w:pos="8222"/>
        </w:tabs>
        <w:snapToGrid w:val="0"/>
        <w:ind w:left="709"/>
        <w:jc w:val="both"/>
        <w:rPr>
          <w:rFonts w:ascii="Tahoma" w:hAnsi="Tahoma" w:cs="Tahoma"/>
        </w:rPr>
      </w:pPr>
      <w:r>
        <w:rPr>
          <w:noProof/>
        </w:rPr>
        <w:t xml:space="preserve">      </w:t>
      </w:r>
      <w:r w:rsidR="00FB57E1">
        <w:rPr>
          <w:noProof/>
          <w:lang w:val="es-CO" w:eastAsia="es-CO"/>
        </w:rPr>
        <w:drawing>
          <wp:inline distT="0" distB="0" distL="0" distR="0" wp14:anchorId="0B72F326" wp14:editId="53E6B75E">
            <wp:extent cx="3977005" cy="1250315"/>
            <wp:effectExtent l="0" t="0" r="23495" b="26035"/>
            <wp:docPr id="26"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2642B7" w:rsidRDefault="002642B7" w:rsidP="0010659A">
      <w:pPr>
        <w:tabs>
          <w:tab w:val="center" w:pos="709"/>
          <w:tab w:val="right" w:pos="8222"/>
        </w:tabs>
        <w:snapToGrid w:val="0"/>
        <w:jc w:val="both"/>
        <w:rPr>
          <w:rFonts w:ascii="Tahoma" w:hAnsi="Tahoma" w:cs="Tahoma"/>
        </w:rPr>
      </w:pPr>
    </w:p>
    <w:p w:rsidR="002642B7" w:rsidRPr="005C5220" w:rsidRDefault="002642B7" w:rsidP="00D22428">
      <w:pPr>
        <w:numPr>
          <w:ilvl w:val="0"/>
          <w:numId w:val="15"/>
        </w:numPr>
        <w:tabs>
          <w:tab w:val="right" w:pos="8222"/>
        </w:tabs>
        <w:snapToGrid w:val="0"/>
        <w:ind w:left="450" w:hanging="450"/>
        <w:jc w:val="both"/>
        <w:rPr>
          <w:rFonts w:ascii="Tahoma" w:hAnsi="Tahoma" w:cs="Tahoma"/>
          <w:b/>
        </w:rPr>
      </w:pPr>
      <w:r w:rsidRPr="005C5220">
        <w:rPr>
          <w:rFonts w:ascii="Tahoma" w:hAnsi="Tahoma" w:cs="Tahoma"/>
          <w:b/>
        </w:rPr>
        <w:t>Participó de actividades de Sensibilización en Autocontrol y Autogestión en la Alcaldía de Manizales</w:t>
      </w:r>
      <w:proofErr w:type="gramStart"/>
      <w:r w:rsidRPr="005C5220">
        <w:rPr>
          <w:rFonts w:ascii="Tahoma" w:hAnsi="Tahoma" w:cs="Tahoma"/>
          <w:b/>
        </w:rPr>
        <w:t>?</w:t>
      </w:r>
      <w:proofErr w:type="gramEnd"/>
      <w:r w:rsidRPr="005C5220">
        <w:rPr>
          <w:rFonts w:ascii="Tahoma" w:hAnsi="Tahoma" w:cs="Tahoma"/>
          <w:b/>
        </w:rPr>
        <w:t xml:space="preserve">   </w:t>
      </w:r>
    </w:p>
    <w:p w:rsidR="002642B7" w:rsidRDefault="002642B7" w:rsidP="0010659A">
      <w:pPr>
        <w:tabs>
          <w:tab w:val="center" w:pos="709"/>
          <w:tab w:val="right" w:pos="8222"/>
        </w:tabs>
        <w:snapToGrid w:val="0"/>
        <w:ind w:left="709"/>
        <w:jc w:val="both"/>
        <w:rPr>
          <w:rFonts w:ascii="Tahoma" w:hAnsi="Tahoma" w:cs="Tahoma"/>
        </w:rPr>
      </w:pPr>
    </w:p>
    <w:tbl>
      <w:tblPr>
        <w:tblW w:w="1800" w:type="dxa"/>
        <w:tblInd w:w="3310" w:type="dxa"/>
        <w:tblCellMar>
          <w:left w:w="70" w:type="dxa"/>
          <w:right w:w="70" w:type="dxa"/>
        </w:tblCellMar>
        <w:tblLook w:val="04A0" w:firstRow="1" w:lastRow="0" w:firstColumn="1" w:lastColumn="0" w:noHBand="0" w:noVBand="1"/>
      </w:tblPr>
      <w:tblGrid>
        <w:gridCol w:w="900"/>
        <w:gridCol w:w="900"/>
      </w:tblGrid>
      <w:tr w:rsidR="002642B7" w:rsidTr="009460B7">
        <w:trPr>
          <w:trHeight w:val="263"/>
        </w:trPr>
        <w:tc>
          <w:tcPr>
            <w:tcW w:w="900" w:type="dxa"/>
            <w:tcBorders>
              <w:top w:val="single" w:sz="4" w:space="0" w:color="auto"/>
              <w:left w:val="single" w:sz="4" w:space="0" w:color="auto"/>
              <w:bottom w:val="single" w:sz="4" w:space="0" w:color="auto"/>
              <w:right w:val="single" w:sz="4" w:space="0" w:color="auto"/>
            </w:tcBorders>
            <w:shd w:val="clear" w:color="000000" w:fill="DAEEF3"/>
            <w:vAlign w:val="bottom"/>
            <w:hideMark/>
          </w:tcPr>
          <w:p w:rsidR="002642B7" w:rsidRDefault="002642B7" w:rsidP="0010659A">
            <w:pPr>
              <w:tabs>
                <w:tab w:val="right" w:pos="8222"/>
              </w:tabs>
              <w:jc w:val="center"/>
              <w:rPr>
                <w:rFonts w:ascii="Arial" w:hAnsi="Arial" w:cs="Arial"/>
                <w:color w:val="000000"/>
                <w:sz w:val="20"/>
                <w:szCs w:val="20"/>
              </w:rPr>
            </w:pPr>
            <w:r>
              <w:rPr>
                <w:rFonts w:ascii="Arial" w:hAnsi="Arial" w:cs="Arial"/>
                <w:color w:val="000000"/>
                <w:sz w:val="20"/>
                <w:szCs w:val="20"/>
              </w:rPr>
              <w:t>SI</w:t>
            </w:r>
          </w:p>
        </w:tc>
        <w:tc>
          <w:tcPr>
            <w:tcW w:w="900" w:type="dxa"/>
            <w:tcBorders>
              <w:top w:val="single" w:sz="4" w:space="0" w:color="auto"/>
              <w:left w:val="nil"/>
              <w:bottom w:val="single" w:sz="4" w:space="0" w:color="auto"/>
              <w:right w:val="single" w:sz="4" w:space="0" w:color="auto"/>
            </w:tcBorders>
            <w:shd w:val="clear" w:color="000000" w:fill="DAEEF3"/>
            <w:vAlign w:val="bottom"/>
            <w:hideMark/>
          </w:tcPr>
          <w:p w:rsidR="002642B7" w:rsidRDefault="002642B7" w:rsidP="0010659A">
            <w:pPr>
              <w:tabs>
                <w:tab w:val="right" w:pos="8222"/>
              </w:tabs>
              <w:jc w:val="center"/>
              <w:rPr>
                <w:rFonts w:ascii="Arial" w:hAnsi="Arial" w:cs="Arial"/>
                <w:color w:val="000000"/>
                <w:sz w:val="20"/>
                <w:szCs w:val="20"/>
              </w:rPr>
            </w:pPr>
            <w:r>
              <w:rPr>
                <w:rFonts w:ascii="Arial" w:hAnsi="Arial" w:cs="Arial"/>
                <w:color w:val="000000"/>
                <w:sz w:val="20"/>
                <w:szCs w:val="20"/>
              </w:rPr>
              <w:t>3</w:t>
            </w:r>
          </w:p>
        </w:tc>
      </w:tr>
      <w:tr w:rsidR="002642B7" w:rsidTr="009460B7">
        <w:trPr>
          <w:trHeight w:val="263"/>
        </w:trPr>
        <w:tc>
          <w:tcPr>
            <w:tcW w:w="900" w:type="dxa"/>
            <w:tcBorders>
              <w:top w:val="nil"/>
              <w:left w:val="single" w:sz="4" w:space="0" w:color="auto"/>
              <w:bottom w:val="single" w:sz="4" w:space="0" w:color="auto"/>
              <w:right w:val="single" w:sz="4" w:space="0" w:color="auto"/>
            </w:tcBorders>
            <w:shd w:val="clear" w:color="000000" w:fill="DAEEF3"/>
            <w:vAlign w:val="bottom"/>
            <w:hideMark/>
          </w:tcPr>
          <w:p w:rsidR="002642B7" w:rsidRDefault="002642B7" w:rsidP="0010659A">
            <w:pPr>
              <w:tabs>
                <w:tab w:val="right" w:pos="8222"/>
              </w:tabs>
              <w:jc w:val="center"/>
              <w:rPr>
                <w:rFonts w:ascii="Arial" w:hAnsi="Arial" w:cs="Arial"/>
                <w:color w:val="000000"/>
                <w:sz w:val="20"/>
                <w:szCs w:val="20"/>
              </w:rPr>
            </w:pPr>
            <w:r>
              <w:rPr>
                <w:rFonts w:ascii="Arial" w:hAnsi="Arial" w:cs="Arial"/>
                <w:color w:val="000000"/>
                <w:sz w:val="20"/>
                <w:szCs w:val="20"/>
              </w:rPr>
              <w:t>NO</w:t>
            </w:r>
          </w:p>
        </w:tc>
        <w:tc>
          <w:tcPr>
            <w:tcW w:w="900" w:type="dxa"/>
            <w:tcBorders>
              <w:top w:val="nil"/>
              <w:left w:val="nil"/>
              <w:bottom w:val="single" w:sz="4" w:space="0" w:color="auto"/>
              <w:right w:val="single" w:sz="4" w:space="0" w:color="auto"/>
            </w:tcBorders>
            <w:shd w:val="clear" w:color="000000" w:fill="DAEEF3"/>
            <w:vAlign w:val="bottom"/>
            <w:hideMark/>
          </w:tcPr>
          <w:p w:rsidR="002642B7" w:rsidRDefault="002642B7" w:rsidP="0010659A">
            <w:pPr>
              <w:tabs>
                <w:tab w:val="right" w:pos="8222"/>
              </w:tabs>
              <w:jc w:val="center"/>
              <w:rPr>
                <w:rFonts w:ascii="Arial" w:hAnsi="Arial" w:cs="Arial"/>
                <w:color w:val="000000"/>
                <w:sz w:val="20"/>
                <w:szCs w:val="20"/>
              </w:rPr>
            </w:pPr>
            <w:r>
              <w:rPr>
                <w:rFonts w:ascii="Arial" w:hAnsi="Arial" w:cs="Arial"/>
                <w:color w:val="000000"/>
                <w:sz w:val="20"/>
                <w:szCs w:val="20"/>
              </w:rPr>
              <w:t>3</w:t>
            </w:r>
          </w:p>
        </w:tc>
      </w:tr>
    </w:tbl>
    <w:p w:rsidR="002642B7" w:rsidRDefault="002642B7" w:rsidP="0010659A">
      <w:pPr>
        <w:tabs>
          <w:tab w:val="center" w:pos="709"/>
          <w:tab w:val="right" w:pos="8222"/>
        </w:tabs>
        <w:snapToGrid w:val="0"/>
        <w:ind w:left="709"/>
        <w:jc w:val="both"/>
        <w:rPr>
          <w:rFonts w:ascii="Tahoma" w:hAnsi="Tahoma" w:cs="Tahoma"/>
        </w:rPr>
      </w:pPr>
    </w:p>
    <w:p w:rsidR="007D6600" w:rsidRPr="00B10B07" w:rsidRDefault="002642B7" w:rsidP="0010659A">
      <w:pPr>
        <w:tabs>
          <w:tab w:val="center" w:pos="709"/>
          <w:tab w:val="right" w:pos="8222"/>
        </w:tabs>
        <w:snapToGrid w:val="0"/>
        <w:ind w:left="709"/>
        <w:jc w:val="both"/>
        <w:rPr>
          <w:noProof/>
        </w:rPr>
      </w:pPr>
      <w:r>
        <w:rPr>
          <w:noProof/>
        </w:rPr>
        <w:t xml:space="preserve">             </w:t>
      </w:r>
      <w:r w:rsidR="00FB57E1">
        <w:rPr>
          <w:noProof/>
          <w:lang w:val="es-CO" w:eastAsia="es-CO"/>
        </w:rPr>
        <w:drawing>
          <wp:inline distT="0" distB="0" distL="0" distR="0" wp14:anchorId="551584B0" wp14:editId="35903139">
            <wp:extent cx="3745230" cy="1090930"/>
            <wp:effectExtent l="0" t="0" r="26670" b="13970"/>
            <wp:docPr id="27"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2642B7" w:rsidRDefault="002642B7" w:rsidP="0010659A">
      <w:pPr>
        <w:tabs>
          <w:tab w:val="center" w:pos="709"/>
          <w:tab w:val="right" w:pos="8222"/>
        </w:tabs>
        <w:snapToGrid w:val="0"/>
        <w:ind w:left="709"/>
        <w:jc w:val="both"/>
        <w:rPr>
          <w:rFonts w:ascii="Tahoma" w:hAnsi="Tahoma" w:cs="Tahoma"/>
        </w:rPr>
      </w:pPr>
    </w:p>
    <w:p w:rsidR="002642B7" w:rsidRPr="00E8537E" w:rsidRDefault="002642B7" w:rsidP="00D22428">
      <w:pPr>
        <w:numPr>
          <w:ilvl w:val="0"/>
          <w:numId w:val="15"/>
        </w:numPr>
        <w:tabs>
          <w:tab w:val="right" w:pos="8222"/>
        </w:tabs>
        <w:snapToGrid w:val="0"/>
        <w:ind w:left="450" w:hanging="450"/>
        <w:jc w:val="both"/>
        <w:rPr>
          <w:rFonts w:ascii="Tahoma" w:hAnsi="Tahoma" w:cs="Tahoma"/>
          <w:b/>
        </w:rPr>
      </w:pPr>
      <w:r w:rsidRPr="00E8537E">
        <w:rPr>
          <w:rFonts w:ascii="Tahoma" w:hAnsi="Tahoma" w:cs="Tahoma"/>
          <w:b/>
        </w:rPr>
        <w:lastRenderedPageBreak/>
        <w:t>Fue usted auditado o su Secretaría o Unidad, por Control Interno o Calidad en el año inmediatamente anterior</w:t>
      </w:r>
      <w:proofErr w:type="gramStart"/>
      <w:r w:rsidRPr="00E8537E">
        <w:rPr>
          <w:rFonts w:ascii="Tahoma" w:hAnsi="Tahoma" w:cs="Tahoma"/>
          <w:b/>
        </w:rPr>
        <w:t>?</w:t>
      </w:r>
      <w:proofErr w:type="gramEnd"/>
      <w:r w:rsidRPr="00E8537E">
        <w:rPr>
          <w:rFonts w:ascii="Tahoma" w:hAnsi="Tahoma" w:cs="Tahoma"/>
          <w:b/>
        </w:rPr>
        <w:t xml:space="preserve">    </w:t>
      </w:r>
    </w:p>
    <w:p w:rsidR="002642B7" w:rsidRDefault="002642B7" w:rsidP="0010659A">
      <w:pPr>
        <w:tabs>
          <w:tab w:val="center" w:pos="709"/>
          <w:tab w:val="right" w:pos="8222"/>
        </w:tabs>
        <w:snapToGrid w:val="0"/>
        <w:ind w:left="709"/>
        <w:jc w:val="both"/>
        <w:rPr>
          <w:rFonts w:ascii="Tahoma" w:hAnsi="Tahoma" w:cs="Tahoma"/>
        </w:rPr>
      </w:pPr>
    </w:p>
    <w:tbl>
      <w:tblPr>
        <w:tblW w:w="1800" w:type="dxa"/>
        <w:tblInd w:w="3490" w:type="dxa"/>
        <w:tblCellMar>
          <w:left w:w="70" w:type="dxa"/>
          <w:right w:w="70" w:type="dxa"/>
        </w:tblCellMar>
        <w:tblLook w:val="04A0" w:firstRow="1" w:lastRow="0" w:firstColumn="1" w:lastColumn="0" w:noHBand="0" w:noVBand="1"/>
      </w:tblPr>
      <w:tblGrid>
        <w:gridCol w:w="900"/>
        <w:gridCol w:w="900"/>
      </w:tblGrid>
      <w:tr w:rsidR="002642B7" w:rsidTr="009460B7">
        <w:trPr>
          <w:trHeight w:val="257"/>
        </w:trPr>
        <w:tc>
          <w:tcPr>
            <w:tcW w:w="900" w:type="dxa"/>
            <w:tcBorders>
              <w:top w:val="single" w:sz="4" w:space="0" w:color="auto"/>
              <w:left w:val="single" w:sz="4" w:space="0" w:color="auto"/>
              <w:bottom w:val="single" w:sz="4" w:space="0" w:color="auto"/>
              <w:right w:val="single" w:sz="4" w:space="0" w:color="auto"/>
            </w:tcBorders>
            <w:shd w:val="clear" w:color="000000" w:fill="FDE9D9"/>
            <w:vAlign w:val="bottom"/>
            <w:hideMark/>
          </w:tcPr>
          <w:p w:rsidR="002642B7" w:rsidRDefault="002642B7" w:rsidP="0010659A">
            <w:pPr>
              <w:tabs>
                <w:tab w:val="right" w:pos="8222"/>
              </w:tabs>
              <w:jc w:val="center"/>
              <w:rPr>
                <w:rFonts w:ascii="Arial" w:hAnsi="Arial" w:cs="Arial"/>
                <w:color w:val="000000"/>
                <w:sz w:val="20"/>
                <w:szCs w:val="20"/>
              </w:rPr>
            </w:pPr>
            <w:r>
              <w:rPr>
                <w:rFonts w:ascii="Arial" w:hAnsi="Arial" w:cs="Arial"/>
                <w:color w:val="000000"/>
                <w:sz w:val="20"/>
                <w:szCs w:val="20"/>
              </w:rPr>
              <w:t>SI</w:t>
            </w:r>
          </w:p>
        </w:tc>
        <w:tc>
          <w:tcPr>
            <w:tcW w:w="900" w:type="dxa"/>
            <w:tcBorders>
              <w:top w:val="single" w:sz="4" w:space="0" w:color="auto"/>
              <w:left w:val="nil"/>
              <w:bottom w:val="single" w:sz="4" w:space="0" w:color="auto"/>
              <w:right w:val="single" w:sz="4" w:space="0" w:color="auto"/>
            </w:tcBorders>
            <w:shd w:val="clear" w:color="000000" w:fill="FDE9D9"/>
            <w:vAlign w:val="bottom"/>
            <w:hideMark/>
          </w:tcPr>
          <w:p w:rsidR="002642B7" w:rsidRDefault="002642B7" w:rsidP="0010659A">
            <w:pPr>
              <w:tabs>
                <w:tab w:val="right" w:pos="8222"/>
              </w:tabs>
              <w:jc w:val="center"/>
              <w:rPr>
                <w:rFonts w:ascii="Arial" w:hAnsi="Arial" w:cs="Arial"/>
                <w:color w:val="000000"/>
                <w:sz w:val="20"/>
                <w:szCs w:val="20"/>
              </w:rPr>
            </w:pPr>
            <w:r>
              <w:rPr>
                <w:rFonts w:ascii="Arial" w:hAnsi="Arial" w:cs="Arial"/>
                <w:color w:val="000000"/>
                <w:sz w:val="20"/>
                <w:szCs w:val="20"/>
              </w:rPr>
              <w:t>4</w:t>
            </w:r>
          </w:p>
        </w:tc>
      </w:tr>
      <w:tr w:rsidR="002642B7" w:rsidTr="009460B7">
        <w:trPr>
          <w:trHeight w:val="257"/>
        </w:trPr>
        <w:tc>
          <w:tcPr>
            <w:tcW w:w="900" w:type="dxa"/>
            <w:tcBorders>
              <w:top w:val="nil"/>
              <w:left w:val="single" w:sz="4" w:space="0" w:color="auto"/>
              <w:bottom w:val="single" w:sz="4" w:space="0" w:color="auto"/>
              <w:right w:val="single" w:sz="4" w:space="0" w:color="auto"/>
            </w:tcBorders>
            <w:shd w:val="clear" w:color="000000" w:fill="FDE9D9"/>
            <w:vAlign w:val="bottom"/>
            <w:hideMark/>
          </w:tcPr>
          <w:p w:rsidR="002642B7" w:rsidRDefault="002642B7" w:rsidP="0010659A">
            <w:pPr>
              <w:tabs>
                <w:tab w:val="right" w:pos="8222"/>
              </w:tabs>
              <w:jc w:val="center"/>
              <w:rPr>
                <w:rFonts w:ascii="Arial" w:hAnsi="Arial" w:cs="Arial"/>
                <w:color w:val="000000"/>
                <w:sz w:val="20"/>
                <w:szCs w:val="20"/>
              </w:rPr>
            </w:pPr>
            <w:r>
              <w:rPr>
                <w:rFonts w:ascii="Arial" w:hAnsi="Arial" w:cs="Arial"/>
                <w:color w:val="000000"/>
                <w:sz w:val="20"/>
                <w:szCs w:val="20"/>
              </w:rPr>
              <w:t>NO</w:t>
            </w:r>
          </w:p>
        </w:tc>
        <w:tc>
          <w:tcPr>
            <w:tcW w:w="900" w:type="dxa"/>
            <w:tcBorders>
              <w:top w:val="nil"/>
              <w:left w:val="nil"/>
              <w:bottom w:val="single" w:sz="4" w:space="0" w:color="auto"/>
              <w:right w:val="single" w:sz="4" w:space="0" w:color="auto"/>
            </w:tcBorders>
            <w:shd w:val="clear" w:color="000000" w:fill="FDE9D9"/>
            <w:vAlign w:val="bottom"/>
            <w:hideMark/>
          </w:tcPr>
          <w:p w:rsidR="002642B7" w:rsidRDefault="002642B7" w:rsidP="0010659A">
            <w:pPr>
              <w:tabs>
                <w:tab w:val="right" w:pos="8222"/>
              </w:tabs>
              <w:jc w:val="center"/>
              <w:rPr>
                <w:rFonts w:ascii="Arial" w:hAnsi="Arial" w:cs="Arial"/>
                <w:color w:val="000000"/>
                <w:sz w:val="20"/>
                <w:szCs w:val="20"/>
              </w:rPr>
            </w:pPr>
            <w:r>
              <w:rPr>
                <w:rFonts w:ascii="Arial" w:hAnsi="Arial" w:cs="Arial"/>
                <w:color w:val="000000"/>
                <w:sz w:val="20"/>
                <w:szCs w:val="20"/>
              </w:rPr>
              <w:t>2</w:t>
            </w:r>
          </w:p>
        </w:tc>
      </w:tr>
    </w:tbl>
    <w:p w:rsidR="002642B7" w:rsidRDefault="002642B7" w:rsidP="0010659A">
      <w:pPr>
        <w:tabs>
          <w:tab w:val="center" w:pos="709"/>
          <w:tab w:val="right" w:pos="8222"/>
        </w:tabs>
        <w:snapToGrid w:val="0"/>
        <w:ind w:left="709"/>
        <w:jc w:val="both"/>
        <w:rPr>
          <w:rFonts w:ascii="Tahoma" w:hAnsi="Tahoma" w:cs="Tahoma"/>
        </w:rPr>
      </w:pPr>
    </w:p>
    <w:p w:rsidR="002642B7" w:rsidRDefault="00FB57E1" w:rsidP="0010659A">
      <w:pPr>
        <w:tabs>
          <w:tab w:val="center" w:pos="709"/>
          <w:tab w:val="right" w:pos="8222"/>
        </w:tabs>
        <w:snapToGrid w:val="0"/>
        <w:ind w:left="709"/>
        <w:jc w:val="center"/>
        <w:rPr>
          <w:rFonts w:ascii="Tahoma" w:hAnsi="Tahoma" w:cs="Tahoma"/>
        </w:rPr>
      </w:pPr>
      <w:r>
        <w:rPr>
          <w:noProof/>
          <w:lang w:val="es-CO" w:eastAsia="es-CO"/>
        </w:rPr>
        <w:drawing>
          <wp:inline distT="0" distB="0" distL="0" distR="0" wp14:anchorId="77BD3703" wp14:editId="30F47017">
            <wp:extent cx="3341370" cy="1006475"/>
            <wp:effectExtent l="0" t="0" r="11430" b="22225"/>
            <wp:docPr id="28"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2642B7" w:rsidRDefault="002642B7" w:rsidP="0010659A">
      <w:pPr>
        <w:tabs>
          <w:tab w:val="center" w:pos="709"/>
          <w:tab w:val="right" w:pos="8222"/>
        </w:tabs>
        <w:snapToGrid w:val="0"/>
        <w:ind w:left="709"/>
        <w:jc w:val="both"/>
        <w:rPr>
          <w:rFonts w:ascii="Tahoma" w:hAnsi="Tahoma" w:cs="Tahoma"/>
        </w:rPr>
      </w:pPr>
    </w:p>
    <w:p w:rsidR="002642B7" w:rsidRPr="000C6C7E" w:rsidRDefault="002642B7" w:rsidP="00D22428">
      <w:pPr>
        <w:numPr>
          <w:ilvl w:val="0"/>
          <w:numId w:val="15"/>
        </w:numPr>
        <w:tabs>
          <w:tab w:val="right" w:pos="8222"/>
        </w:tabs>
        <w:snapToGrid w:val="0"/>
        <w:ind w:left="450" w:hanging="450"/>
        <w:jc w:val="both"/>
        <w:rPr>
          <w:rFonts w:ascii="Tahoma" w:hAnsi="Tahoma" w:cs="Tahoma"/>
          <w:b/>
        </w:rPr>
      </w:pPr>
      <w:r w:rsidRPr="000C6C7E">
        <w:rPr>
          <w:rFonts w:ascii="Tahoma" w:hAnsi="Tahoma" w:cs="Tahoma"/>
          <w:b/>
        </w:rPr>
        <w:t>Conoce los Planes de Mejoramiento suscritos por su Unidad</w:t>
      </w:r>
      <w:proofErr w:type="gramStart"/>
      <w:r w:rsidRPr="000C6C7E">
        <w:rPr>
          <w:rFonts w:ascii="Tahoma" w:hAnsi="Tahoma" w:cs="Tahoma"/>
          <w:b/>
        </w:rPr>
        <w:t>?</w:t>
      </w:r>
      <w:proofErr w:type="gramEnd"/>
      <w:r w:rsidRPr="000C6C7E">
        <w:rPr>
          <w:rFonts w:ascii="Tahoma" w:hAnsi="Tahoma" w:cs="Tahoma"/>
          <w:b/>
        </w:rPr>
        <w:t xml:space="preserve">   </w:t>
      </w:r>
    </w:p>
    <w:tbl>
      <w:tblPr>
        <w:tblpPr w:leftFromText="141" w:rightFromText="141" w:vertAnchor="text" w:horzAnchor="page" w:tblpX="5881" w:tblpY="174"/>
        <w:tblW w:w="1780" w:type="dxa"/>
        <w:tblCellMar>
          <w:left w:w="70" w:type="dxa"/>
          <w:right w:w="70" w:type="dxa"/>
        </w:tblCellMar>
        <w:tblLook w:val="04A0" w:firstRow="1" w:lastRow="0" w:firstColumn="1" w:lastColumn="0" w:noHBand="0" w:noVBand="1"/>
      </w:tblPr>
      <w:tblGrid>
        <w:gridCol w:w="970"/>
        <w:gridCol w:w="810"/>
      </w:tblGrid>
      <w:tr w:rsidR="002642B7" w:rsidTr="009460B7">
        <w:trPr>
          <w:trHeight w:val="295"/>
        </w:trPr>
        <w:tc>
          <w:tcPr>
            <w:tcW w:w="970" w:type="dxa"/>
            <w:tcBorders>
              <w:top w:val="single" w:sz="4" w:space="0" w:color="auto"/>
              <w:left w:val="single" w:sz="4" w:space="0" w:color="auto"/>
              <w:bottom w:val="single" w:sz="4" w:space="0" w:color="auto"/>
              <w:right w:val="single" w:sz="4" w:space="0" w:color="auto"/>
            </w:tcBorders>
            <w:shd w:val="clear" w:color="000000" w:fill="F2DCDB"/>
            <w:vAlign w:val="bottom"/>
            <w:hideMark/>
          </w:tcPr>
          <w:p w:rsidR="002642B7" w:rsidRDefault="002642B7" w:rsidP="009460B7">
            <w:pPr>
              <w:tabs>
                <w:tab w:val="right" w:pos="8222"/>
              </w:tabs>
              <w:jc w:val="center"/>
              <w:rPr>
                <w:rFonts w:ascii="Arial" w:hAnsi="Arial" w:cs="Arial"/>
                <w:color w:val="000000"/>
                <w:sz w:val="20"/>
                <w:szCs w:val="20"/>
              </w:rPr>
            </w:pPr>
            <w:r>
              <w:rPr>
                <w:rFonts w:ascii="Arial" w:hAnsi="Arial" w:cs="Arial"/>
                <w:color w:val="000000"/>
                <w:sz w:val="20"/>
                <w:szCs w:val="20"/>
              </w:rPr>
              <w:t>SI</w:t>
            </w:r>
          </w:p>
        </w:tc>
        <w:tc>
          <w:tcPr>
            <w:tcW w:w="810" w:type="dxa"/>
            <w:tcBorders>
              <w:top w:val="single" w:sz="4" w:space="0" w:color="auto"/>
              <w:left w:val="nil"/>
              <w:bottom w:val="single" w:sz="4" w:space="0" w:color="auto"/>
              <w:right w:val="single" w:sz="4" w:space="0" w:color="auto"/>
            </w:tcBorders>
            <w:shd w:val="clear" w:color="000000" w:fill="F2DCDB"/>
            <w:vAlign w:val="bottom"/>
            <w:hideMark/>
          </w:tcPr>
          <w:p w:rsidR="002642B7" w:rsidRDefault="002642B7" w:rsidP="009460B7">
            <w:pPr>
              <w:tabs>
                <w:tab w:val="right" w:pos="8222"/>
              </w:tabs>
              <w:jc w:val="center"/>
              <w:rPr>
                <w:rFonts w:ascii="Arial" w:hAnsi="Arial" w:cs="Arial"/>
                <w:color w:val="000000"/>
                <w:sz w:val="20"/>
                <w:szCs w:val="20"/>
              </w:rPr>
            </w:pPr>
            <w:r>
              <w:rPr>
                <w:rFonts w:ascii="Arial" w:hAnsi="Arial" w:cs="Arial"/>
                <w:color w:val="000000"/>
                <w:sz w:val="20"/>
                <w:szCs w:val="20"/>
              </w:rPr>
              <w:t>6</w:t>
            </w:r>
          </w:p>
        </w:tc>
      </w:tr>
      <w:tr w:rsidR="002642B7" w:rsidTr="009460B7">
        <w:trPr>
          <w:trHeight w:val="295"/>
        </w:trPr>
        <w:tc>
          <w:tcPr>
            <w:tcW w:w="970" w:type="dxa"/>
            <w:tcBorders>
              <w:top w:val="nil"/>
              <w:left w:val="single" w:sz="4" w:space="0" w:color="auto"/>
              <w:bottom w:val="single" w:sz="4" w:space="0" w:color="auto"/>
              <w:right w:val="single" w:sz="4" w:space="0" w:color="auto"/>
            </w:tcBorders>
            <w:shd w:val="clear" w:color="000000" w:fill="F2DCDB"/>
            <w:vAlign w:val="bottom"/>
            <w:hideMark/>
          </w:tcPr>
          <w:p w:rsidR="002642B7" w:rsidRDefault="002642B7" w:rsidP="009460B7">
            <w:pPr>
              <w:tabs>
                <w:tab w:val="right" w:pos="8222"/>
              </w:tabs>
              <w:jc w:val="center"/>
              <w:rPr>
                <w:rFonts w:ascii="Arial" w:hAnsi="Arial" w:cs="Arial"/>
                <w:color w:val="000000"/>
                <w:sz w:val="20"/>
                <w:szCs w:val="20"/>
              </w:rPr>
            </w:pPr>
            <w:r>
              <w:rPr>
                <w:rFonts w:ascii="Arial" w:hAnsi="Arial" w:cs="Arial"/>
                <w:color w:val="000000"/>
                <w:sz w:val="20"/>
                <w:szCs w:val="20"/>
              </w:rPr>
              <w:t>NO</w:t>
            </w:r>
          </w:p>
        </w:tc>
        <w:tc>
          <w:tcPr>
            <w:tcW w:w="810" w:type="dxa"/>
            <w:tcBorders>
              <w:top w:val="nil"/>
              <w:left w:val="nil"/>
              <w:bottom w:val="single" w:sz="4" w:space="0" w:color="auto"/>
              <w:right w:val="single" w:sz="4" w:space="0" w:color="auto"/>
            </w:tcBorders>
            <w:shd w:val="clear" w:color="000000" w:fill="F2DCDB"/>
            <w:vAlign w:val="bottom"/>
            <w:hideMark/>
          </w:tcPr>
          <w:p w:rsidR="002642B7" w:rsidRDefault="002642B7" w:rsidP="009460B7">
            <w:pPr>
              <w:tabs>
                <w:tab w:val="right" w:pos="8222"/>
              </w:tabs>
              <w:jc w:val="center"/>
              <w:rPr>
                <w:rFonts w:ascii="Arial" w:hAnsi="Arial" w:cs="Arial"/>
                <w:color w:val="000000"/>
                <w:sz w:val="20"/>
                <w:szCs w:val="20"/>
              </w:rPr>
            </w:pPr>
            <w:r>
              <w:rPr>
                <w:rFonts w:ascii="Arial" w:hAnsi="Arial" w:cs="Arial"/>
                <w:color w:val="000000"/>
                <w:sz w:val="20"/>
                <w:szCs w:val="20"/>
              </w:rPr>
              <w:t>0</w:t>
            </w:r>
          </w:p>
        </w:tc>
      </w:tr>
    </w:tbl>
    <w:p w:rsidR="002642B7" w:rsidRDefault="002642B7" w:rsidP="0010659A">
      <w:pPr>
        <w:tabs>
          <w:tab w:val="center" w:pos="709"/>
          <w:tab w:val="right" w:pos="8222"/>
        </w:tabs>
        <w:snapToGrid w:val="0"/>
        <w:ind w:left="709"/>
        <w:jc w:val="both"/>
        <w:rPr>
          <w:rFonts w:ascii="Tahoma" w:hAnsi="Tahoma" w:cs="Tahoma"/>
        </w:rPr>
      </w:pPr>
    </w:p>
    <w:p w:rsidR="002642B7" w:rsidRDefault="002642B7" w:rsidP="0010659A">
      <w:pPr>
        <w:tabs>
          <w:tab w:val="center" w:pos="709"/>
          <w:tab w:val="right" w:pos="8222"/>
        </w:tabs>
        <w:snapToGrid w:val="0"/>
        <w:ind w:left="709"/>
        <w:jc w:val="center"/>
        <w:rPr>
          <w:rFonts w:ascii="Tahoma" w:hAnsi="Tahoma" w:cs="Tahoma"/>
        </w:rPr>
      </w:pPr>
    </w:p>
    <w:p w:rsidR="00A6733E" w:rsidRDefault="00A6733E" w:rsidP="0010659A">
      <w:pPr>
        <w:tabs>
          <w:tab w:val="center" w:pos="709"/>
          <w:tab w:val="right" w:pos="8222"/>
        </w:tabs>
        <w:snapToGrid w:val="0"/>
        <w:ind w:left="709"/>
        <w:jc w:val="center"/>
        <w:rPr>
          <w:rFonts w:ascii="Tahoma" w:hAnsi="Tahoma" w:cs="Tahoma"/>
        </w:rPr>
      </w:pPr>
    </w:p>
    <w:p w:rsidR="002642B7" w:rsidRDefault="002642B7" w:rsidP="0010659A">
      <w:pPr>
        <w:tabs>
          <w:tab w:val="center" w:pos="709"/>
          <w:tab w:val="right" w:pos="8222"/>
        </w:tabs>
        <w:snapToGrid w:val="0"/>
        <w:ind w:left="709"/>
        <w:jc w:val="both"/>
        <w:rPr>
          <w:rFonts w:ascii="Tahoma" w:hAnsi="Tahoma" w:cs="Tahoma"/>
        </w:rPr>
      </w:pPr>
    </w:p>
    <w:p w:rsidR="002642B7" w:rsidRDefault="00FB57E1" w:rsidP="009460B7">
      <w:pPr>
        <w:tabs>
          <w:tab w:val="center" w:pos="709"/>
          <w:tab w:val="right" w:pos="8222"/>
        </w:tabs>
        <w:snapToGrid w:val="0"/>
        <w:ind w:left="709"/>
        <w:jc w:val="center"/>
        <w:rPr>
          <w:rFonts w:ascii="Tahoma" w:hAnsi="Tahoma" w:cs="Tahoma"/>
        </w:rPr>
      </w:pPr>
      <w:r>
        <w:rPr>
          <w:noProof/>
          <w:lang w:val="es-CO" w:eastAsia="es-CO"/>
        </w:rPr>
        <w:drawing>
          <wp:inline distT="0" distB="0" distL="0" distR="0" wp14:anchorId="556B5120" wp14:editId="11142666">
            <wp:extent cx="3432175" cy="1250315"/>
            <wp:effectExtent l="0" t="0" r="15875" b="26035"/>
            <wp:docPr id="29"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A6733E" w:rsidRPr="00325503" w:rsidRDefault="00A6733E" w:rsidP="0010659A">
      <w:pPr>
        <w:tabs>
          <w:tab w:val="center" w:pos="709"/>
          <w:tab w:val="right" w:pos="8222"/>
        </w:tabs>
        <w:snapToGrid w:val="0"/>
        <w:ind w:left="709"/>
        <w:jc w:val="both"/>
        <w:rPr>
          <w:rFonts w:ascii="Tahoma" w:hAnsi="Tahoma" w:cs="Tahoma"/>
        </w:rPr>
      </w:pPr>
    </w:p>
    <w:p w:rsidR="002642B7" w:rsidRDefault="002642B7" w:rsidP="00D22428">
      <w:pPr>
        <w:numPr>
          <w:ilvl w:val="0"/>
          <w:numId w:val="15"/>
        </w:numPr>
        <w:tabs>
          <w:tab w:val="right" w:pos="8222"/>
        </w:tabs>
        <w:snapToGrid w:val="0"/>
        <w:ind w:left="450" w:hanging="450"/>
        <w:jc w:val="both"/>
        <w:rPr>
          <w:rFonts w:ascii="Tahoma" w:hAnsi="Tahoma" w:cs="Tahoma"/>
          <w:b/>
        </w:rPr>
      </w:pPr>
      <w:r w:rsidRPr="00E54BD6">
        <w:rPr>
          <w:rFonts w:ascii="Tahoma" w:hAnsi="Tahoma" w:cs="Tahoma"/>
          <w:b/>
        </w:rPr>
        <w:t>Conoce usted los medios electrónicos para el manejo de la documentación con los que cuenta la Alcaldía de Manizales</w:t>
      </w:r>
      <w:proofErr w:type="gramStart"/>
      <w:r w:rsidRPr="00E54BD6">
        <w:rPr>
          <w:rFonts w:ascii="Tahoma" w:hAnsi="Tahoma" w:cs="Tahoma"/>
          <w:b/>
        </w:rPr>
        <w:t>?</w:t>
      </w:r>
      <w:proofErr w:type="gramEnd"/>
      <w:r w:rsidRPr="00E54BD6">
        <w:rPr>
          <w:rFonts w:ascii="Tahoma" w:hAnsi="Tahoma" w:cs="Tahoma"/>
          <w:b/>
        </w:rPr>
        <w:t xml:space="preserve">  </w:t>
      </w:r>
    </w:p>
    <w:p w:rsidR="002642B7" w:rsidRDefault="002642B7" w:rsidP="0010659A">
      <w:pPr>
        <w:tabs>
          <w:tab w:val="center" w:pos="709"/>
          <w:tab w:val="right" w:pos="8222"/>
        </w:tabs>
        <w:snapToGrid w:val="0"/>
        <w:ind w:left="709"/>
        <w:jc w:val="both"/>
        <w:rPr>
          <w:rFonts w:ascii="Tahoma" w:hAnsi="Tahoma" w:cs="Tahoma"/>
        </w:rPr>
      </w:pPr>
      <w:r w:rsidRPr="00E54BD6">
        <w:rPr>
          <w:rFonts w:ascii="Tahoma" w:hAnsi="Tahoma" w:cs="Tahoma"/>
          <w:b/>
        </w:rPr>
        <w:t xml:space="preserve">  </w:t>
      </w:r>
    </w:p>
    <w:tbl>
      <w:tblPr>
        <w:tblpPr w:leftFromText="141" w:rightFromText="141" w:vertAnchor="text" w:horzAnchor="page" w:tblpX="5826" w:tblpY="12"/>
        <w:tblW w:w="1690" w:type="dxa"/>
        <w:tblCellMar>
          <w:left w:w="70" w:type="dxa"/>
          <w:right w:w="70" w:type="dxa"/>
        </w:tblCellMar>
        <w:tblLook w:val="04A0" w:firstRow="1" w:lastRow="0" w:firstColumn="1" w:lastColumn="0" w:noHBand="0" w:noVBand="1"/>
      </w:tblPr>
      <w:tblGrid>
        <w:gridCol w:w="942"/>
        <w:gridCol w:w="748"/>
      </w:tblGrid>
      <w:tr w:rsidR="002642B7" w:rsidTr="009460B7">
        <w:trPr>
          <w:trHeight w:val="255"/>
        </w:trPr>
        <w:tc>
          <w:tcPr>
            <w:tcW w:w="942" w:type="dxa"/>
            <w:tcBorders>
              <w:top w:val="single" w:sz="4" w:space="0" w:color="auto"/>
              <w:left w:val="single" w:sz="4" w:space="0" w:color="auto"/>
              <w:bottom w:val="single" w:sz="4" w:space="0" w:color="auto"/>
              <w:right w:val="single" w:sz="4" w:space="0" w:color="auto"/>
            </w:tcBorders>
            <w:shd w:val="clear" w:color="000000" w:fill="EBF1DE"/>
            <w:vAlign w:val="bottom"/>
            <w:hideMark/>
          </w:tcPr>
          <w:p w:rsidR="002642B7" w:rsidRDefault="002642B7" w:rsidP="009460B7">
            <w:pPr>
              <w:tabs>
                <w:tab w:val="right" w:pos="8222"/>
              </w:tabs>
              <w:jc w:val="center"/>
              <w:rPr>
                <w:rFonts w:ascii="Arial" w:hAnsi="Arial" w:cs="Arial"/>
                <w:color w:val="000000"/>
                <w:sz w:val="20"/>
                <w:szCs w:val="20"/>
              </w:rPr>
            </w:pPr>
            <w:r>
              <w:rPr>
                <w:rFonts w:ascii="Arial" w:hAnsi="Arial" w:cs="Arial"/>
                <w:color w:val="000000"/>
                <w:sz w:val="20"/>
                <w:szCs w:val="20"/>
              </w:rPr>
              <w:t>SI</w:t>
            </w:r>
          </w:p>
        </w:tc>
        <w:tc>
          <w:tcPr>
            <w:tcW w:w="748" w:type="dxa"/>
            <w:tcBorders>
              <w:top w:val="single" w:sz="4" w:space="0" w:color="auto"/>
              <w:left w:val="nil"/>
              <w:bottom w:val="single" w:sz="4" w:space="0" w:color="auto"/>
              <w:right w:val="single" w:sz="4" w:space="0" w:color="auto"/>
            </w:tcBorders>
            <w:shd w:val="clear" w:color="000000" w:fill="EBF1DE"/>
            <w:vAlign w:val="bottom"/>
            <w:hideMark/>
          </w:tcPr>
          <w:p w:rsidR="002642B7" w:rsidRDefault="002642B7" w:rsidP="009460B7">
            <w:pPr>
              <w:tabs>
                <w:tab w:val="right" w:pos="8222"/>
              </w:tabs>
              <w:jc w:val="center"/>
              <w:rPr>
                <w:rFonts w:ascii="Arial" w:hAnsi="Arial" w:cs="Arial"/>
                <w:color w:val="000000"/>
                <w:sz w:val="20"/>
                <w:szCs w:val="20"/>
              </w:rPr>
            </w:pPr>
            <w:r>
              <w:rPr>
                <w:rFonts w:ascii="Arial" w:hAnsi="Arial" w:cs="Arial"/>
                <w:color w:val="000000"/>
                <w:sz w:val="20"/>
                <w:szCs w:val="20"/>
              </w:rPr>
              <w:t>6</w:t>
            </w:r>
          </w:p>
        </w:tc>
      </w:tr>
      <w:tr w:rsidR="002642B7" w:rsidTr="009460B7">
        <w:trPr>
          <w:trHeight w:val="255"/>
        </w:trPr>
        <w:tc>
          <w:tcPr>
            <w:tcW w:w="942" w:type="dxa"/>
            <w:tcBorders>
              <w:top w:val="nil"/>
              <w:left w:val="single" w:sz="4" w:space="0" w:color="auto"/>
              <w:bottom w:val="single" w:sz="4" w:space="0" w:color="auto"/>
              <w:right w:val="single" w:sz="4" w:space="0" w:color="auto"/>
            </w:tcBorders>
            <w:shd w:val="clear" w:color="000000" w:fill="EBF1DE"/>
            <w:vAlign w:val="bottom"/>
            <w:hideMark/>
          </w:tcPr>
          <w:p w:rsidR="002642B7" w:rsidRDefault="002642B7" w:rsidP="009460B7">
            <w:pPr>
              <w:tabs>
                <w:tab w:val="right" w:pos="8222"/>
              </w:tabs>
              <w:jc w:val="center"/>
              <w:rPr>
                <w:rFonts w:ascii="Arial" w:hAnsi="Arial" w:cs="Arial"/>
                <w:color w:val="000000"/>
                <w:sz w:val="20"/>
                <w:szCs w:val="20"/>
              </w:rPr>
            </w:pPr>
            <w:r>
              <w:rPr>
                <w:rFonts w:ascii="Arial" w:hAnsi="Arial" w:cs="Arial"/>
                <w:color w:val="000000"/>
                <w:sz w:val="20"/>
                <w:szCs w:val="20"/>
              </w:rPr>
              <w:t>NO</w:t>
            </w:r>
          </w:p>
        </w:tc>
        <w:tc>
          <w:tcPr>
            <w:tcW w:w="748" w:type="dxa"/>
            <w:tcBorders>
              <w:top w:val="nil"/>
              <w:left w:val="nil"/>
              <w:bottom w:val="single" w:sz="4" w:space="0" w:color="auto"/>
              <w:right w:val="single" w:sz="4" w:space="0" w:color="auto"/>
            </w:tcBorders>
            <w:shd w:val="clear" w:color="000000" w:fill="EBF1DE"/>
            <w:vAlign w:val="bottom"/>
            <w:hideMark/>
          </w:tcPr>
          <w:p w:rsidR="002642B7" w:rsidRDefault="002642B7" w:rsidP="009460B7">
            <w:pPr>
              <w:tabs>
                <w:tab w:val="right" w:pos="8222"/>
              </w:tabs>
              <w:jc w:val="center"/>
              <w:rPr>
                <w:rFonts w:ascii="Arial" w:hAnsi="Arial" w:cs="Arial"/>
                <w:color w:val="000000"/>
                <w:sz w:val="20"/>
                <w:szCs w:val="20"/>
              </w:rPr>
            </w:pPr>
            <w:r>
              <w:rPr>
                <w:rFonts w:ascii="Arial" w:hAnsi="Arial" w:cs="Arial"/>
                <w:color w:val="000000"/>
                <w:sz w:val="20"/>
                <w:szCs w:val="20"/>
              </w:rPr>
              <w:t>0</w:t>
            </w:r>
          </w:p>
        </w:tc>
      </w:tr>
    </w:tbl>
    <w:p w:rsidR="002642B7" w:rsidRDefault="002642B7" w:rsidP="0010659A">
      <w:pPr>
        <w:tabs>
          <w:tab w:val="center" w:pos="709"/>
          <w:tab w:val="right" w:pos="8222"/>
        </w:tabs>
        <w:snapToGrid w:val="0"/>
        <w:ind w:left="709"/>
        <w:jc w:val="both"/>
        <w:rPr>
          <w:rFonts w:ascii="Tahoma" w:hAnsi="Tahoma" w:cs="Tahoma"/>
        </w:rPr>
      </w:pPr>
    </w:p>
    <w:p w:rsidR="002642B7" w:rsidRDefault="002642B7" w:rsidP="0010659A">
      <w:pPr>
        <w:tabs>
          <w:tab w:val="center" w:pos="709"/>
          <w:tab w:val="right" w:pos="8222"/>
        </w:tabs>
        <w:snapToGrid w:val="0"/>
        <w:ind w:left="709"/>
        <w:jc w:val="both"/>
        <w:rPr>
          <w:rFonts w:ascii="Tahoma" w:hAnsi="Tahoma" w:cs="Tahoma"/>
        </w:rPr>
      </w:pPr>
    </w:p>
    <w:p w:rsidR="002642B7" w:rsidRDefault="002642B7" w:rsidP="0010659A">
      <w:pPr>
        <w:tabs>
          <w:tab w:val="center" w:pos="709"/>
          <w:tab w:val="right" w:pos="8222"/>
        </w:tabs>
        <w:snapToGrid w:val="0"/>
        <w:ind w:left="709"/>
        <w:jc w:val="center"/>
        <w:rPr>
          <w:rFonts w:ascii="Tahoma" w:hAnsi="Tahoma" w:cs="Tahoma"/>
        </w:rPr>
      </w:pPr>
    </w:p>
    <w:p w:rsidR="007D6600" w:rsidRDefault="00FB57E1" w:rsidP="009460B7">
      <w:pPr>
        <w:tabs>
          <w:tab w:val="center" w:pos="709"/>
          <w:tab w:val="right" w:pos="8222"/>
        </w:tabs>
        <w:snapToGrid w:val="0"/>
        <w:ind w:left="709"/>
        <w:jc w:val="center"/>
        <w:rPr>
          <w:noProof/>
        </w:rPr>
      </w:pPr>
      <w:r>
        <w:rPr>
          <w:noProof/>
          <w:lang w:val="es-CO" w:eastAsia="es-CO"/>
        </w:rPr>
        <w:drawing>
          <wp:inline distT="0" distB="0" distL="0" distR="0" wp14:anchorId="524A6F0D" wp14:editId="0C933512">
            <wp:extent cx="3504565" cy="1306830"/>
            <wp:effectExtent l="0" t="0" r="19685" b="26670"/>
            <wp:docPr id="30"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D22428" w:rsidRPr="00B10B07" w:rsidRDefault="00D22428" w:rsidP="009460B7">
      <w:pPr>
        <w:tabs>
          <w:tab w:val="center" w:pos="709"/>
          <w:tab w:val="right" w:pos="8222"/>
        </w:tabs>
        <w:snapToGrid w:val="0"/>
        <w:ind w:left="709"/>
        <w:jc w:val="center"/>
        <w:rPr>
          <w:noProof/>
        </w:rPr>
      </w:pPr>
    </w:p>
    <w:p w:rsidR="002642B7" w:rsidRPr="009460B7" w:rsidRDefault="002642B7" w:rsidP="00D22428">
      <w:pPr>
        <w:numPr>
          <w:ilvl w:val="0"/>
          <w:numId w:val="15"/>
        </w:numPr>
        <w:tabs>
          <w:tab w:val="right" w:pos="8222"/>
        </w:tabs>
        <w:snapToGrid w:val="0"/>
        <w:ind w:left="450" w:hanging="450"/>
        <w:jc w:val="both"/>
        <w:rPr>
          <w:rFonts w:ascii="Tahoma" w:hAnsi="Tahoma" w:cs="Tahoma"/>
          <w:b/>
        </w:rPr>
      </w:pPr>
      <w:r w:rsidRPr="00DB076B">
        <w:rPr>
          <w:rFonts w:ascii="Tahoma" w:hAnsi="Tahoma" w:cs="Tahoma"/>
          <w:b/>
        </w:rPr>
        <w:lastRenderedPageBreak/>
        <w:t>Conoce el Sistema de Información para la atención de las peticiones, quejas, reclamaciones o</w:t>
      </w:r>
      <w:r w:rsidR="009460B7">
        <w:rPr>
          <w:rFonts w:ascii="Tahoma" w:hAnsi="Tahoma" w:cs="Tahoma"/>
          <w:b/>
        </w:rPr>
        <w:t xml:space="preserve"> recursos de los ciudadanos</w:t>
      </w:r>
      <w:proofErr w:type="gramStart"/>
      <w:r w:rsidR="009460B7">
        <w:rPr>
          <w:rFonts w:ascii="Tahoma" w:hAnsi="Tahoma" w:cs="Tahoma"/>
          <w:b/>
        </w:rPr>
        <w:t>?</w:t>
      </w:r>
      <w:proofErr w:type="gramEnd"/>
      <w:r w:rsidR="009460B7">
        <w:rPr>
          <w:rFonts w:ascii="Tahoma" w:hAnsi="Tahoma" w:cs="Tahoma"/>
          <w:b/>
        </w:rPr>
        <w:t xml:space="preserve">   </w:t>
      </w:r>
    </w:p>
    <w:tbl>
      <w:tblPr>
        <w:tblpPr w:leftFromText="141" w:rightFromText="141" w:vertAnchor="text" w:horzAnchor="page" w:tblpX="5806" w:tblpY="270"/>
        <w:tblW w:w="1870" w:type="dxa"/>
        <w:tblCellMar>
          <w:left w:w="70" w:type="dxa"/>
          <w:right w:w="70" w:type="dxa"/>
        </w:tblCellMar>
        <w:tblLook w:val="04A0" w:firstRow="1" w:lastRow="0" w:firstColumn="1" w:lastColumn="0" w:noHBand="0" w:noVBand="1"/>
      </w:tblPr>
      <w:tblGrid>
        <w:gridCol w:w="1036"/>
        <w:gridCol w:w="834"/>
      </w:tblGrid>
      <w:tr w:rsidR="002642B7" w:rsidTr="009460B7">
        <w:trPr>
          <w:trHeight w:val="257"/>
        </w:trPr>
        <w:tc>
          <w:tcPr>
            <w:tcW w:w="1036" w:type="dxa"/>
            <w:tcBorders>
              <w:top w:val="single" w:sz="4" w:space="0" w:color="auto"/>
              <w:left w:val="single" w:sz="4" w:space="0" w:color="auto"/>
              <w:bottom w:val="single" w:sz="4" w:space="0" w:color="auto"/>
              <w:right w:val="single" w:sz="4" w:space="0" w:color="auto"/>
            </w:tcBorders>
            <w:shd w:val="clear" w:color="000000" w:fill="E4DFEC"/>
            <w:vAlign w:val="bottom"/>
            <w:hideMark/>
          </w:tcPr>
          <w:p w:rsidR="002642B7" w:rsidRDefault="002642B7" w:rsidP="009460B7">
            <w:pPr>
              <w:tabs>
                <w:tab w:val="right" w:pos="8222"/>
              </w:tabs>
              <w:jc w:val="center"/>
              <w:rPr>
                <w:rFonts w:ascii="Arial" w:hAnsi="Arial" w:cs="Arial"/>
                <w:color w:val="000000"/>
                <w:sz w:val="20"/>
                <w:szCs w:val="20"/>
              </w:rPr>
            </w:pPr>
            <w:r>
              <w:rPr>
                <w:rFonts w:ascii="Arial" w:hAnsi="Arial" w:cs="Arial"/>
                <w:color w:val="000000"/>
                <w:sz w:val="20"/>
                <w:szCs w:val="20"/>
              </w:rPr>
              <w:t>SI</w:t>
            </w:r>
          </w:p>
        </w:tc>
        <w:tc>
          <w:tcPr>
            <w:tcW w:w="834" w:type="dxa"/>
            <w:tcBorders>
              <w:top w:val="single" w:sz="4" w:space="0" w:color="auto"/>
              <w:left w:val="nil"/>
              <w:bottom w:val="single" w:sz="4" w:space="0" w:color="auto"/>
              <w:right w:val="single" w:sz="4" w:space="0" w:color="auto"/>
            </w:tcBorders>
            <w:shd w:val="clear" w:color="000000" w:fill="E4DFEC"/>
            <w:vAlign w:val="bottom"/>
            <w:hideMark/>
          </w:tcPr>
          <w:p w:rsidR="002642B7" w:rsidRDefault="002642B7" w:rsidP="009460B7">
            <w:pPr>
              <w:tabs>
                <w:tab w:val="right" w:pos="8222"/>
              </w:tabs>
              <w:jc w:val="center"/>
              <w:rPr>
                <w:rFonts w:ascii="Arial" w:hAnsi="Arial" w:cs="Arial"/>
                <w:color w:val="000000"/>
                <w:sz w:val="20"/>
                <w:szCs w:val="20"/>
              </w:rPr>
            </w:pPr>
            <w:r>
              <w:rPr>
                <w:rFonts w:ascii="Arial" w:hAnsi="Arial" w:cs="Arial"/>
                <w:color w:val="000000"/>
                <w:sz w:val="20"/>
                <w:szCs w:val="20"/>
              </w:rPr>
              <w:t>6</w:t>
            </w:r>
          </w:p>
        </w:tc>
      </w:tr>
      <w:tr w:rsidR="002642B7" w:rsidTr="009460B7">
        <w:trPr>
          <w:trHeight w:val="257"/>
        </w:trPr>
        <w:tc>
          <w:tcPr>
            <w:tcW w:w="1036" w:type="dxa"/>
            <w:tcBorders>
              <w:top w:val="nil"/>
              <w:left w:val="single" w:sz="4" w:space="0" w:color="auto"/>
              <w:bottom w:val="single" w:sz="4" w:space="0" w:color="auto"/>
              <w:right w:val="single" w:sz="4" w:space="0" w:color="auto"/>
            </w:tcBorders>
            <w:shd w:val="clear" w:color="000000" w:fill="E4DFEC"/>
            <w:vAlign w:val="bottom"/>
            <w:hideMark/>
          </w:tcPr>
          <w:p w:rsidR="002642B7" w:rsidRDefault="002642B7" w:rsidP="009460B7">
            <w:pPr>
              <w:tabs>
                <w:tab w:val="right" w:pos="8222"/>
              </w:tabs>
              <w:jc w:val="center"/>
              <w:rPr>
                <w:rFonts w:ascii="Arial" w:hAnsi="Arial" w:cs="Arial"/>
                <w:color w:val="000000"/>
                <w:sz w:val="20"/>
                <w:szCs w:val="20"/>
              </w:rPr>
            </w:pPr>
            <w:r>
              <w:rPr>
                <w:rFonts w:ascii="Arial" w:hAnsi="Arial" w:cs="Arial"/>
                <w:color w:val="000000"/>
                <w:sz w:val="20"/>
                <w:szCs w:val="20"/>
              </w:rPr>
              <w:t>NO</w:t>
            </w:r>
          </w:p>
        </w:tc>
        <w:tc>
          <w:tcPr>
            <w:tcW w:w="834" w:type="dxa"/>
            <w:tcBorders>
              <w:top w:val="nil"/>
              <w:left w:val="nil"/>
              <w:bottom w:val="single" w:sz="4" w:space="0" w:color="auto"/>
              <w:right w:val="single" w:sz="4" w:space="0" w:color="auto"/>
            </w:tcBorders>
            <w:shd w:val="clear" w:color="000000" w:fill="E4DFEC"/>
            <w:vAlign w:val="bottom"/>
            <w:hideMark/>
          </w:tcPr>
          <w:p w:rsidR="002642B7" w:rsidRDefault="002642B7" w:rsidP="009460B7">
            <w:pPr>
              <w:tabs>
                <w:tab w:val="right" w:pos="8222"/>
              </w:tabs>
              <w:jc w:val="center"/>
              <w:rPr>
                <w:rFonts w:ascii="Arial" w:hAnsi="Arial" w:cs="Arial"/>
                <w:color w:val="000000"/>
                <w:sz w:val="20"/>
                <w:szCs w:val="20"/>
              </w:rPr>
            </w:pPr>
            <w:r>
              <w:rPr>
                <w:rFonts w:ascii="Arial" w:hAnsi="Arial" w:cs="Arial"/>
                <w:color w:val="000000"/>
                <w:sz w:val="20"/>
                <w:szCs w:val="20"/>
              </w:rPr>
              <w:t>0</w:t>
            </w:r>
          </w:p>
        </w:tc>
      </w:tr>
    </w:tbl>
    <w:p w:rsidR="002642B7" w:rsidRDefault="002642B7" w:rsidP="0010659A">
      <w:pPr>
        <w:tabs>
          <w:tab w:val="center" w:pos="709"/>
          <w:tab w:val="right" w:pos="8222"/>
        </w:tabs>
        <w:snapToGrid w:val="0"/>
        <w:ind w:left="709"/>
        <w:jc w:val="both"/>
        <w:rPr>
          <w:rFonts w:ascii="Tahoma" w:hAnsi="Tahoma" w:cs="Tahoma"/>
          <w:b/>
        </w:rPr>
      </w:pPr>
      <w:r>
        <w:rPr>
          <w:rFonts w:ascii="Tahoma" w:hAnsi="Tahoma" w:cs="Tahoma"/>
          <w:b/>
        </w:rPr>
        <w:tab/>
      </w:r>
    </w:p>
    <w:p w:rsidR="002642B7" w:rsidRDefault="002642B7" w:rsidP="0010659A">
      <w:pPr>
        <w:tabs>
          <w:tab w:val="center" w:pos="709"/>
          <w:tab w:val="right" w:pos="8222"/>
        </w:tabs>
        <w:snapToGrid w:val="0"/>
        <w:ind w:left="709"/>
        <w:jc w:val="both"/>
        <w:rPr>
          <w:rFonts w:ascii="Tahoma" w:hAnsi="Tahoma" w:cs="Tahoma"/>
          <w:b/>
        </w:rPr>
      </w:pPr>
      <w:r>
        <w:rPr>
          <w:rFonts w:ascii="Tahoma" w:hAnsi="Tahoma" w:cs="Tahoma"/>
          <w:b/>
        </w:rPr>
        <w:tab/>
      </w:r>
    </w:p>
    <w:p w:rsidR="002642B7" w:rsidRDefault="002642B7" w:rsidP="0010659A">
      <w:pPr>
        <w:tabs>
          <w:tab w:val="center" w:pos="709"/>
          <w:tab w:val="right" w:pos="8222"/>
        </w:tabs>
        <w:snapToGrid w:val="0"/>
        <w:jc w:val="both"/>
        <w:rPr>
          <w:rFonts w:ascii="Tahoma" w:hAnsi="Tahoma" w:cs="Tahoma"/>
          <w:b/>
        </w:rPr>
      </w:pPr>
    </w:p>
    <w:p w:rsidR="002642B7" w:rsidRDefault="00FB57E1" w:rsidP="0010659A">
      <w:pPr>
        <w:tabs>
          <w:tab w:val="center" w:pos="709"/>
          <w:tab w:val="right" w:pos="8222"/>
        </w:tabs>
        <w:snapToGrid w:val="0"/>
        <w:ind w:left="709"/>
        <w:jc w:val="center"/>
        <w:rPr>
          <w:rFonts w:ascii="Tahoma" w:hAnsi="Tahoma" w:cs="Tahoma"/>
          <w:b/>
        </w:rPr>
      </w:pPr>
      <w:r>
        <w:rPr>
          <w:noProof/>
          <w:lang w:val="es-CO" w:eastAsia="es-CO"/>
        </w:rPr>
        <w:drawing>
          <wp:inline distT="0" distB="0" distL="0" distR="0" wp14:anchorId="02D64191" wp14:editId="709E042E">
            <wp:extent cx="3195320" cy="1153160"/>
            <wp:effectExtent l="57150" t="57150" r="43180" b="46990"/>
            <wp:docPr id="3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2642B7" w:rsidRDefault="002642B7" w:rsidP="0010659A">
      <w:pPr>
        <w:tabs>
          <w:tab w:val="center" w:pos="709"/>
          <w:tab w:val="right" w:pos="8222"/>
        </w:tabs>
        <w:snapToGrid w:val="0"/>
        <w:ind w:left="709"/>
        <w:jc w:val="both"/>
        <w:rPr>
          <w:rFonts w:ascii="Tahoma" w:hAnsi="Tahoma" w:cs="Tahoma"/>
        </w:rPr>
      </w:pPr>
    </w:p>
    <w:p w:rsidR="002642B7" w:rsidRDefault="002642B7" w:rsidP="00D22428">
      <w:pPr>
        <w:numPr>
          <w:ilvl w:val="0"/>
          <w:numId w:val="15"/>
        </w:numPr>
        <w:tabs>
          <w:tab w:val="right" w:pos="8222"/>
        </w:tabs>
        <w:snapToGrid w:val="0"/>
        <w:ind w:left="450" w:hanging="450"/>
        <w:jc w:val="both"/>
        <w:rPr>
          <w:rFonts w:ascii="Tahoma" w:hAnsi="Tahoma" w:cs="Tahoma"/>
          <w:b/>
        </w:rPr>
      </w:pPr>
      <w:r w:rsidRPr="00293BA2">
        <w:rPr>
          <w:rFonts w:ascii="Tahoma" w:hAnsi="Tahoma" w:cs="Tahoma"/>
          <w:b/>
        </w:rPr>
        <w:t xml:space="preserve">Tuvo conocimiento de la Rendición de cuentas realizada por el señor Alcalde el pasado 30 de marzo de 2015, sobre los resultados de la gestión de la vigencia 2014?  </w:t>
      </w:r>
    </w:p>
    <w:p w:rsidR="002642B7" w:rsidRDefault="002642B7" w:rsidP="0010659A">
      <w:pPr>
        <w:tabs>
          <w:tab w:val="center" w:pos="709"/>
          <w:tab w:val="right" w:pos="8222"/>
        </w:tabs>
        <w:snapToGrid w:val="0"/>
        <w:ind w:left="709"/>
        <w:jc w:val="both"/>
        <w:rPr>
          <w:rFonts w:ascii="Tahoma" w:hAnsi="Tahoma" w:cs="Tahoma"/>
          <w:b/>
        </w:rPr>
      </w:pPr>
      <w:r>
        <w:rPr>
          <w:rFonts w:ascii="Tahoma" w:hAnsi="Tahoma" w:cs="Tahoma"/>
          <w:b/>
        </w:rPr>
        <w:t xml:space="preserve">  </w:t>
      </w:r>
    </w:p>
    <w:tbl>
      <w:tblPr>
        <w:tblpPr w:leftFromText="141" w:rightFromText="141" w:vertAnchor="text" w:horzAnchor="page" w:tblpX="5856" w:tblpY="105"/>
        <w:tblW w:w="1690" w:type="dxa"/>
        <w:tblCellMar>
          <w:left w:w="70" w:type="dxa"/>
          <w:right w:w="70" w:type="dxa"/>
        </w:tblCellMar>
        <w:tblLook w:val="04A0" w:firstRow="1" w:lastRow="0" w:firstColumn="1" w:lastColumn="0" w:noHBand="0" w:noVBand="1"/>
      </w:tblPr>
      <w:tblGrid>
        <w:gridCol w:w="804"/>
        <w:gridCol w:w="886"/>
      </w:tblGrid>
      <w:tr w:rsidR="002642B7" w:rsidTr="009460B7">
        <w:trPr>
          <w:trHeight w:val="257"/>
        </w:trPr>
        <w:tc>
          <w:tcPr>
            <w:tcW w:w="804" w:type="dxa"/>
            <w:tcBorders>
              <w:top w:val="single" w:sz="4" w:space="0" w:color="auto"/>
              <w:left w:val="single" w:sz="4" w:space="0" w:color="auto"/>
              <w:bottom w:val="single" w:sz="4" w:space="0" w:color="auto"/>
              <w:right w:val="single" w:sz="4" w:space="0" w:color="auto"/>
            </w:tcBorders>
            <w:shd w:val="clear" w:color="000000" w:fill="E4DFEC"/>
            <w:vAlign w:val="bottom"/>
            <w:hideMark/>
          </w:tcPr>
          <w:p w:rsidR="002642B7" w:rsidRDefault="002642B7" w:rsidP="009460B7">
            <w:pPr>
              <w:tabs>
                <w:tab w:val="right" w:pos="8222"/>
              </w:tabs>
              <w:jc w:val="center"/>
              <w:rPr>
                <w:rFonts w:ascii="Arial" w:hAnsi="Arial" w:cs="Arial"/>
                <w:color w:val="000000"/>
                <w:sz w:val="20"/>
                <w:szCs w:val="20"/>
              </w:rPr>
            </w:pPr>
            <w:r>
              <w:rPr>
                <w:rFonts w:ascii="Arial" w:hAnsi="Arial" w:cs="Arial"/>
                <w:color w:val="000000"/>
                <w:sz w:val="20"/>
                <w:szCs w:val="20"/>
              </w:rPr>
              <w:t>SI</w:t>
            </w:r>
          </w:p>
        </w:tc>
        <w:tc>
          <w:tcPr>
            <w:tcW w:w="886" w:type="dxa"/>
            <w:tcBorders>
              <w:top w:val="single" w:sz="4" w:space="0" w:color="auto"/>
              <w:left w:val="nil"/>
              <w:bottom w:val="single" w:sz="4" w:space="0" w:color="auto"/>
              <w:right w:val="single" w:sz="4" w:space="0" w:color="auto"/>
            </w:tcBorders>
            <w:shd w:val="clear" w:color="000000" w:fill="E4DFEC"/>
            <w:vAlign w:val="bottom"/>
            <w:hideMark/>
          </w:tcPr>
          <w:p w:rsidR="002642B7" w:rsidRDefault="002642B7" w:rsidP="009460B7">
            <w:pPr>
              <w:tabs>
                <w:tab w:val="right" w:pos="8222"/>
              </w:tabs>
              <w:jc w:val="center"/>
              <w:rPr>
                <w:rFonts w:ascii="Arial" w:hAnsi="Arial" w:cs="Arial"/>
                <w:color w:val="000000"/>
                <w:sz w:val="20"/>
                <w:szCs w:val="20"/>
              </w:rPr>
            </w:pPr>
            <w:r>
              <w:rPr>
                <w:rFonts w:ascii="Arial" w:hAnsi="Arial" w:cs="Arial"/>
                <w:color w:val="000000"/>
                <w:sz w:val="20"/>
                <w:szCs w:val="20"/>
              </w:rPr>
              <w:t>6</w:t>
            </w:r>
          </w:p>
        </w:tc>
      </w:tr>
      <w:tr w:rsidR="002642B7" w:rsidTr="009460B7">
        <w:trPr>
          <w:trHeight w:val="257"/>
        </w:trPr>
        <w:tc>
          <w:tcPr>
            <w:tcW w:w="804" w:type="dxa"/>
            <w:tcBorders>
              <w:top w:val="nil"/>
              <w:left w:val="single" w:sz="4" w:space="0" w:color="auto"/>
              <w:bottom w:val="single" w:sz="4" w:space="0" w:color="auto"/>
              <w:right w:val="single" w:sz="4" w:space="0" w:color="auto"/>
            </w:tcBorders>
            <w:shd w:val="clear" w:color="000000" w:fill="E4DFEC"/>
            <w:vAlign w:val="bottom"/>
            <w:hideMark/>
          </w:tcPr>
          <w:p w:rsidR="002642B7" w:rsidRDefault="002642B7" w:rsidP="009460B7">
            <w:pPr>
              <w:tabs>
                <w:tab w:val="right" w:pos="8222"/>
              </w:tabs>
              <w:jc w:val="center"/>
              <w:rPr>
                <w:rFonts w:ascii="Arial" w:hAnsi="Arial" w:cs="Arial"/>
                <w:color w:val="000000"/>
                <w:sz w:val="20"/>
                <w:szCs w:val="20"/>
              </w:rPr>
            </w:pPr>
            <w:r>
              <w:rPr>
                <w:rFonts w:ascii="Arial" w:hAnsi="Arial" w:cs="Arial"/>
                <w:color w:val="000000"/>
                <w:sz w:val="20"/>
                <w:szCs w:val="20"/>
              </w:rPr>
              <w:t>NO</w:t>
            </w:r>
          </w:p>
        </w:tc>
        <w:tc>
          <w:tcPr>
            <w:tcW w:w="886" w:type="dxa"/>
            <w:tcBorders>
              <w:top w:val="nil"/>
              <w:left w:val="nil"/>
              <w:bottom w:val="single" w:sz="4" w:space="0" w:color="auto"/>
              <w:right w:val="single" w:sz="4" w:space="0" w:color="auto"/>
            </w:tcBorders>
            <w:shd w:val="clear" w:color="000000" w:fill="E4DFEC"/>
            <w:vAlign w:val="bottom"/>
            <w:hideMark/>
          </w:tcPr>
          <w:p w:rsidR="002642B7" w:rsidRDefault="002642B7" w:rsidP="009460B7">
            <w:pPr>
              <w:tabs>
                <w:tab w:val="right" w:pos="8222"/>
              </w:tabs>
              <w:jc w:val="center"/>
              <w:rPr>
                <w:rFonts w:ascii="Arial" w:hAnsi="Arial" w:cs="Arial"/>
                <w:color w:val="000000"/>
                <w:sz w:val="20"/>
                <w:szCs w:val="20"/>
              </w:rPr>
            </w:pPr>
            <w:r>
              <w:rPr>
                <w:rFonts w:ascii="Arial" w:hAnsi="Arial" w:cs="Arial"/>
                <w:color w:val="000000"/>
                <w:sz w:val="20"/>
                <w:szCs w:val="20"/>
              </w:rPr>
              <w:t>0</w:t>
            </w:r>
          </w:p>
        </w:tc>
      </w:tr>
    </w:tbl>
    <w:p w:rsidR="002642B7" w:rsidRDefault="002642B7" w:rsidP="0010659A">
      <w:pPr>
        <w:tabs>
          <w:tab w:val="center" w:pos="709"/>
          <w:tab w:val="right" w:pos="8222"/>
        </w:tabs>
        <w:snapToGrid w:val="0"/>
        <w:ind w:left="709"/>
        <w:jc w:val="both"/>
        <w:rPr>
          <w:rFonts w:ascii="Tahoma" w:hAnsi="Tahoma" w:cs="Tahoma"/>
          <w:b/>
        </w:rPr>
      </w:pPr>
      <w:r>
        <w:rPr>
          <w:rFonts w:ascii="Tahoma" w:hAnsi="Tahoma" w:cs="Tahoma"/>
          <w:b/>
        </w:rPr>
        <w:tab/>
      </w:r>
    </w:p>
    <w:p w:rsidR="002642B7" w:rsidRDefault="002642B7" w:rsidP="0010659A">
      <w:pPr>
        <w:tabs>
          <w:tab w:val="center" w:pos="709"/>
          <w:tab w:val="right" w:pos="8222"/>
        </w:tabs>
        <w:snapToGrid w:val="0"/>
        <w:ind w:left="709"/>
        <w:jc w:val="both"/>
        <w:rPr>
          <w:rFonts w:ascii="Tahoma" w:hAnsi="Tahoma" w:cs="Tahoma"/>
          <w:b/>
        </w:rPr>
      </w:pPr>
      <w:r>
        <w:rPr>
          <w:rFonts w:ascii="Tahoma" w:hAnsi="Tahoma" w:cs="Tahoma"/>
          <w:b/>
        </w:rPr>
        <w:tab/>
      </w:r>
    </w:p>
    <w:p w:rsidR="002642B7" w:rsidRDefault="002642B7" w:rsidP="0010659A">
      <w:pPr>
        <w:tabs>
          <w:tab w:val="center" w:pos="709"/>
          <w:tab w:val="right" w:pos="8222"/>
        </w:tabs>
        <w:snapToGrid w:val="0"/>
        <w:jc w:val="both"/>
        <w:rPr>
          <w:rFonts w:ascii="Tahoma" w:hAnsi="Tahoma" w:cs="Tahoma"/>
          <w:b/>
        </w:rPr>
      </w:pPr>
    </w:p>
    <w:p w:rsidR="002642B7" w:rsidRDefault="00FB57E1" w:rsidP="0010659A">
      <w:pPr>
        <w:tabs>
          <w:tab w:val="center" w:pos="709"/>
          <w:tab w:val="right" w:pos="8222"/>
        </w:tabs>
        <w:snapToGrid w:val="0"/>
        <w:ind w:left="709"/>
        <w:jc w:val="center"/>
        <w:rPr>
          <w:rFonts w:ascii="Tahoma" w:hAnsi="Tahoma" w:cs="Tahoma"/>
        </w:rPr>
      </w:pPr>
      <w:r>
        <w:rPr>
          <w:noProof/>
          <w:lang w:val="es-CO" w:eastAsia="es-CO"/>
        </w:rPr>
        <w:drawing>
          <wp:inline distT="0" distB="0" distL="0" distR="0" wp14:anchorId="791354DE" wp14:editId="75ABB8AA">
            <wp:extent cx="2981325" cy="975995"/>
            <wp:effectExtent l="57150" t="57150" r="47625" b="52705"/>
            <wp:docPr id="32"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2642B7" w:rsidRDefault="002642B7" w:rsidP="0010659A">
      <w:pPr>
        <w:tabs>
          <w:tab w:val="center" w:pos="709"/>
          <w:tab w:val="right" w:pos="8222"/>
        </w:tabs>
        <w:snapToGrid w:val="0"/>
        <w:jc w:val="both"/>
        <w:rPr>
          <w:rFonts w:ascii="Tahoma" w:hAnsi="Tahoma" w:cs="Tahoma"/>
        </w:rPr>
      </w:pPr>
    </w:p>
    <w:p w:rsidR="002642B7" w:rsidRPr="009460B7" w:rsidRDefault="002642B7" w:rsidP="00D22428">
      <w:pPr>
        <w:numPr>
          <w:ilvl w:val="0"/>
          <w:numId w:val="15"/>
        </w:numPr>
        <w:tabs>
          <w:tab w:val="right" w:pos="8222"/>
        </w:tabs>
        <w:snapToGrid w:val="0"/>
        <w:ind w:left="450" w:hanging="450"/>
        <w:jc w:val="both"/>
        <w:rPr>
          <w:rFonts w:ascii="Tahoma" w:hAnsi="Tahoma" w:cs="Tahoma"/>
          <w:b/>
        </w:rPr>
      </w:pPr>
      <w:r w:rsidRPr="003646E3">
        <w:rPr>
          <w:rFonts w:ascii="Tahoma" w:hAnsi="Tahoma" w:cs="Tahoma"/>
          <w:b/>
        </w:rPr>
        <w:t>Cree usted que los medios de acceso a la información que se enuncian a continuación, y con los cuales cuenta la Alcaldía de Manizales son adecuados para el cumplimiento de sus Objetivos (1) La Página Web Institucional (2) Los Boletines de Prensa, (3) Carteleras Institucionales y el Periódico Gobierno en la Calle</w:t>
      </w:r>
      <w:proofErr w:type="gramStart"/>
      <w:r w:rsidRPr="003646E3">
        <w:rPr>
          <w:rFonts w:ascii="Tahoma" w:hAnsi="Tahoma" w:cs="Tahoma"/>
          <w:b/>
        </w:rPr>
        <w:t>?</w:t>
      </w:r>
      <w:proofErr w:type="gramEnd"/>
      <w:r w:rsidRPr="003646E3">
        <w:rPr>
          <w:rFonts w:ascii="Tahoma" w:hAnsi="Tahoma" w:cs="Tahoma"/>
          <w:b/>
        </w:rPr>
        <w:t xml:space="preserve">    </w:t>
      </w:r>
      <w:r w:rsidRPr="009460B7">
        <w:rPr>
          <w:rFonts w:ascii="Tahoma" w:hAnsi="Tahoma" w:cs="Tahoma"/>
          <w:b/>
        </w:rPr>
        <w:t xml:space="preserve">     </w:t>
      </w:r>
    </w:p>
    <w:tbl>
      <w:tblPr>
        <w:tblpPr w:leftFromText="141" w:rightFromText="141" w:vertAnchor="text" w:horzAnchor="page" w:tblpX="5836" w:tblpY="147"/>
        <w:tblW w:w="1690" w:type="dxa"/>
        <w:tblCellMar>
          <w:left w:w="70" w:type="dxa"/>
          <w:right w:w="70" w:type="dxa"/>
        </w:tblCellMar>
        <w:tblLook w:val="04A0" w:firstRow="1" w:lastRow="0" w:firstColumn="1" w:lastColumn="0" w:noHBand="0" w:noVBand="1"/>
      </w:tblPr>
      <w:tblGrid>
        <w:gridCol w:w="880"/>
        <w:gridCol w:w="810"/>
      </w:tblGrid>
      <w:tr w:rsidR="009460B7" w:rsidTr="009460B7">
        <w:trPr>
          <w:trHeight w:val="304"/>
        </w:trPr>
        <w:tc>
          <w:tcPr>
            <w:tcW w:w="880" w:type="dxa"/>
            <w:tcBorders>
              <w:top w:val="single" w:sz="4" w:space="0" w:color="auto"/>
              <w:left w:val="single" w:sz="4" w:space="0" w:color="auto"/>
              <w:bottom w:val="single" w:sz="4" w:space="0" w:color="auto"/>
              <w:right w:val="single" w:sz="4" w:space="0" w:color="auto"/>
            </w:tcBorders>
            <w:shd w:val="clear" w:color="000000" w:fill="E4DFEC"/>
            <w:vAlign w:val="center"/>
            <w:hideMark/>
          </w:tcPr>
          <w:p w:rsidR="009460B7" w:rsidRDefault="009460B7" w:rsidP="009460B7">
            <w:pPr>
              <w:tabs>
                <w:tab w:val="right" w:pos="8222"/>
              </w:tabs>
              <w:jc w:val="center"/>
              <w:rPr>
                <w:rFonts w:ascii="Arial" w:hAnsi="Arial" w:cs="Arial"/>
                <w:color w:val="000000"/>
                <w:sz w:val="20"/>
                <w:szCs w:val="20"/>
              </w:rPr>
            </w:pPr>
            <w:r>
              <w:rPr>
                <w:rFonts w:ascii="Arial" w:hAnsi="Arial" w:cs="Arial"/>
                <w:color w:val="000000"/>
                <w:sz w:val="20"/>
                <w:szCs w:val="20"/>
              </w:rPr>
              <w:t>SI</w:t>
            </w:r>
          </w:p>
        </w:tc>
        <w:tc>
          <w:tcPr>
            <w:tcW w:w="810" w:type="dxa"/>
            <w:tcBorders>
              <w:top w:val="single" w:sz="4" w:space="0" w:color="auto"/>
              <w:left w:val="nil"/>
              <w:bottom w:val="single" w:sz="4" w:space="0" w:color="auto"/>
              <w:right w:val="single" w:sz="4" w:space="0" w:color="auto"/>
            </w:tcBorders>
            <w:shd w:val="clear" w:color="000000" w:fill="E4DFEC"/>
            <w:vAlign w:val="center"/>
            <w:hideMark/>
          </w:tcPr>
          <w:p w:rsidR="009460B7" w:rsidRDefault="009460B7" w:rsidP="009460B7">
            <w:pPr>
              <w:tabs>
                <w:tab w:val="right" w:pos="8222"/>
              </w:tabs>
              <w:jc w:val="center"/>
              <w:rPr>
                <w:rFonts w:ascii="Arial" w:hAnsi="Arial" w:cs="Arial"/>
                <w:color w:val="000000"/>
                <w:sz w:val="20"/>
                <w:szCs w:val="20"/>
              </w:rPr>
            </w:pPr>
            <w:r>
              <w:rPr>
                <w:rFonts w:ascii="Arial" w:hAnsi="Arial" w:cs="Arial"/>
                <w:color w:val="000000"/>
                <w:sz w:val="20"/>
                <w:szCs w:val="20"/>
              </w:rPr>
              <w:t>6</w:t>
            </w:r>
          </w:p>
        </w:tc>
      </w:tr>
      <w:tr w:rsidR="009460B7" w:rsidTr="009460B7">
        <w:trPr>
          <w:trHeight w:val="304"/>
        </w:trPr>
        <w:tc>
          <w:tcPr>
            <w:tcW w:w="880" w:type="dxa"/>
            <w:tcBorders>
              <w:top w:val="nil"/>
              <w:left w:val="single" w:sz="4" w:space="0" w:color="auto"/>
              <w:bottom w:val="single" w:sz="4" w:space="0" w:color="auto"/>
              <w:right w:val="single" w:sz="4" w:space="0" w:color="auto"/>
            </w:tcBorders>
            <w:shd w:val="clear" w:color="000000" w:fill="E4DFEC"/>
            <w:vAlign w:val="center"/>
            <w:hideMark/>
          </w:tcPr>
          <w:p w:rsidR="009460B7" w:rsidRDefault="009460B7" w:rsidP="009460B7">
            <w:pPr>
              <w:tabs>
                <w:tab w:val="right" w:pos="8222"/>
              </w:tabs>
              <w:jc w:val="center"/>
              <w:rPr>
                <w:rFonts w:ascii="Arial" w:hAnsi="Arial" w:cs="Arial"/>
                <w:color w:val="000000"/>
                <w:sz w:val="20"/>
                <w:szCs w:val="20"/>
              </w:rPr>
            </w:pPr>
            <w:r>
              <w:rPr>
                <w:rFonts w:ascii="Arial" w:hAnsi="Arial" w:cs="Arial"/>
                <w:color w:val="000000"/>
                <w:sz w:val="20"/>
                <w:szCs w:val="20"/>
              </w:rPr>
              <w:t>NO</w:t>
            </w:r>
          </w:p>
        </w:tc>
        <w:tc>
          <w:tcPr>
            <w:tcW w:w="810" w:type="dxa"/>
            <w:tcBorders>
              <w:top w:val="nil"/>
              <w:left w:val="nil"/>
              <w:bottom w:val="single" w:sz="4" w:space="0" w:color="auto"/>
              <w:right w:val="single" w:sz="4" w:space="0" w:color="auto"/>
            </w:tcBorders>
            <w:shd w:val="clear" w:color="000000" w:fill="E4DFEC"/>
            <w:vAlign w:val="center"/>
            <w:hideMark/>
          </w:tcPr>
          <w:p w:rsidR="009460B7" w:rsidRDefault="009460B7" w:rsidP="009460B7">
            <w:pPr>
              <w:tabs>
                <w:tab w:val="right" w:pos="8222"/>
              </w:tabs>
              <w:jc w:val="center"/>
              <w:rPr>
                <w:rFonts w:ascii="Arial" w:hAnsi="Arial" w:cs="Arial"/>
                <w:color w:val="000000"/>
                <w:sz w:val="20"/>
                <w:szCs w:val="20"/>
              </w:rPr>
            </w:pPr>
            <w:r>
              <w:rPr>
                <w:rFonts w:ascii="Arial" w:hAnsi="Arial" w:cs="Arial"/>
                <w:color w:val="000000"/>
                <w:sz w:val="20"/>
                <w:szCs w:val="20"/>
              </w:rPr>
              <w:t>0</w:t>
            </w:r>
          </w:p>
        </w:tc>
      </w:tr>
    </w:tbl>
    <w:p w:rsidR="002642B7" w:rsidRDefault="002642B7" w:rsidP="0010659A">
      <w:pPr>
        <w:tabs>
          <w:tab w:val="center" w:pos="709"/>
          <w:tab w:val="right" w:pos="8222"/>
        </w:tabs>
        <w:snapToGrid w:val="0"/>
        <w:ind w:left="709"/>
        <w:jc w:val="both"/>
        <w:rPr>
          <w:rFonts w:ascii="Tahoma" w:hAnsi="Tahoma" w:cs="Tahoma"/>
          <w:b/>
        </w:rPr>
      </w:pPr>
      <w:r>
        <w:rPr>
          <w:rFonts w:ascii="Tahoma" w:hAnsi="Tahoma" w:cs="Tahoma"/>
          <w:b/>
        </w:rPr>
        <w:tab/>
      </w:r>
    </w:p>
    <w:p w:rsidR="007D6600" w:rsidRDefault="007D6600" w:rsidP="0010659A">
      <w:pPr>
        <w:tabs>
          <w:tab w:val="center" w:pos="709"/>
          <w:tab w:val="right" w:pos="8222"/>
        </w:tabs>
        <w:snapToGrid w:val="0"/>
        <w:ind w:left="709"/>
        <w:jc w:val="both"/>
        <w:rPr>
          <w:rFonts w:ascii="Tahoma" w:hAnsi="Tahoma" w:cs="Tahoma"/>
          <w:b/>
        </w:rPr>
      </w:pPr>
    </w:p>
    <w:p w:rsidR="002642B7" w:rsidRDefault="002642B7" w:rsidP="0010659A">
      <w:pPr>
        <w:tabs>
          <w:tab w:val="center" w:pos="709"/>
          <w:tab w:val="right" w:pos="8222"/>
        </w:tabs>
        <w:snapToGrid w:val="0"/>
        <w:jc w:val="both"/>
        <w:rPr>
          <w:rFonts w:ascii="Tahoma" w:hAnsi="Tahoma" w:cs="Tahoma"/>
          <w:b/>
        </w:rPr>
      </w:pPr>
    </w:p>
    <w:p w:rsidR="007D6600" w:rsidRPr="009A198E" w:rsidRDefault="00FB57E1" w:rsidP="0010659A">
      <w:pPr>
        <w:tabs>
          <w:tab w:val="center" w:pos="709"/>
          <w:tab w:val="right" w:pos="8222"/>
        </w:tabs>
        <w:snapToGrid w:val="0"/>
        <w:ind w:left="709"/>
        <w:jc w:val="center"/>
        <w:rPr>
          <w:rFonts w:ascii="Tahoma" w:hAnsi="Tahoma" w:cs="Tahoma"/>
        </w:rPr>
      </w:pPr>
      <w:r>
        <w:rPr>
          <w:noProof/>
          <w:lang w:val="es-CO" w:eastAsia="es-CO"/>
        </w:rPr>
        <w:drawing>
          <wp:inline distT="0" distB="0" distL="0" distR="0" wp14:anchorId="57D840E0" wp14:editId="1E3DB99A">
            <wp:extent cx="3204210" cy="869950"/>
            <wp:effectExtent l="57150" t="57150" r="53340" b="44450"/>
            <wp:docPr id="33"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2642B7" w:rsidRDefault="002642B7" w:rsidP="00AB6D60">
      <w:pPr>
        <w:tabs>
          <w:tab w:val="right" w:pos="8222"/>
        </w:tabs>
        <w:jc w:val="center"/>
        <w:rPr>
          <w:rFonts w:ascii="Tahoma" w:hAnsi="Tahoma" w:cs="Tahoma"/>
          <w:b/>
        </w:rPr>
      </w:pPr>
      <w:r w:rsidRPr="004571BB">
        <w:rPr>
          <w:rFonts w:ascii="Tahoma" w:hAnsi="Tahoma" w:cs="Tahoma"/>
          <w:b/>
        </w:rPr>
        <w:lastRenderedPageBreak/>
        <w:t>ANÁLISIS DE LOS RESULTADOS DE LA ENCUESTA:</w:t>
      </w:r>
    </w:p>
    <w:p w:rsidR="002642B7" w:rsidRDefault="002642B7" w:rsidP="00B833FD">
      <w:pPr>
        <w:tabs>
          <w:tab w:val="right" w:pos="8222"/>
        </w:tabs>
        <w:ind w:firstLine="708"/>
        <w:jc w:val="both"/>
        <w:rPr>
          <w:rFonts w:ascii="Tahoma" w:hAnsi="Tahoma" w:cs="Tahoma"/>
          <w:b/>
        </w:rPr>
      </w:pPr>
    </w:p>
    <w:p w:rsidR="002642B7" w:rsidRDefault="002642B7" w:rsidP="00AB6D60">
      <w:pPr>
        <w:tabs>
          <w:tab w:val="right" w:pos="8222"/>
        </w:tabs>
        <w:ind w:left="360" w:hanging="360"/>
        <w:rPr>
          <w:rFonts w:ascii="Tahoma" w:hAnsi="Tahoma" w:cs="Tahoma"/>
          <w:b/>
        </w:rPr>
      </w:pPr>
      <w:r w:rsidRPr="009D23CD">
        <w:rPr>
          <w:rFonts w:ascii="Tahoma" w:hAnsi="Tahoma" w:cs="Tahoma"/>
          <w:b/>
        </w:rPr>
        <w:t>Aspectos positivos:</w:t>
      </w:r>
    </w:p>
    <w:p w:rsidR="002642B7" w:rsidRPr="009D23CD" w:rsidRDefault="002642B7" w:rsidP="00AB6D60">
      <w:pPr>
        <w:tabs>
          <w:tab w:val="right" w:pos="8222"/>
        </w:tabs>
        <w:ind w:left="360" w:hanging="360"/>
        <w:rPr>
          <w:rFonts w:ascii="Tahoma" w:hAnsi="Tahoma" w:cs="Tahoma"/>
          <w:b/>
        </w:rPr>
      </w:pPr>
    </w:p>
    <w:p w:rsidR="002642B7" w:rsidRPr="000603E1" w:rsidRDefault="002642B7" w:rsidP="00AB6D60">
      <w:pPr>
        <w:tabs>
          <w:tab w:val="right" w:pos="8222"/>
        </w:tabs>
        <w:ind w:left="360" w:hanging="360"/>
        <w:rPr>
          <w:rFonts w:ascii="Tahoma" w:hAnsi="Tahoma" w:cs="Tahoma"/>
        </w:rPr>
      </w:pPr>
      <w:r w:rsidRPr="004F5781">
        <w:rPr>
          <w:rFonts w:ascii="Tahoma" w:hAnsi="Tahoma" w:cs="Tahoma"/>
        </w:rPr>
        <w:t>L</w:t>
      </w:r>
      <w:r>
        <w:rPr>
          <w:rFonts w:ascii="Tahoma" w:hAnsi="Tahoma" w:cs="Tahoma"/>
        </w:rPr>
        <w:t xml:space="preserve">os </w:t>
      </w:r>
      <w:r w:rsidRPr="000603E1">
        <w:rPr>
          <w:rFonts w:ascii="Tahoma" w:hAnsi="Tahoma" w:cs="Tahoma"/>
        </w:rPr>
        <w:t xml:space="preserve">Funcionarios de la </w:t>
      </w:r>
      <w:r>
        <w:rPr>
          <w:rFonts w:ascii="Tahoma" w:hAnsi="Tahoma" w:cs="Tahoma"/>
        </w:rPr>
        <w:t xml:space="preserve"> Secretaría de Deportes</w:t>
      </w:r>
      <w:r w:rsidRPr="000603E1">
        <w:rPr>
          <w:rFonts w:ascii="Tahoma" w:hAnsi="Tahoma" w:cs="Tahoma"/>
        </w:rPr>
        <w:t>:</w:t>
      </w:r>
    </w:p>
    <w:p w:rsidR="002642B7" w:rsidRPr="000603E1" w:rsidRDefault="002642B7" w:rsidP="00AB6D60">
      <w:pPr>
        <w:tabs>
          <w:tab w:val="right" w:pos="8222"/>
        </w:tabs>
        <w:ind w:left="360" w:hanging="360"/>
        <w:rPr>
          <w:rFonts w:ascii="Tahoma" w:hAnsi="Tahoma" w:cs="Tahoma"/>
        </w:rPr>
      </w:pPr>
    </w:p>
    <w:p w:rsidR="003B5E3E" w:rsidRDefault="002642B7" w:rsidP="00AB6D60">
      <w:pPr>
        <w:pStyle w:val="Prrafodelista"/>
        <w:numPr>
          <w:ilvl w:val="0"/>
          <w:numId w:val="7"/>
        </w:numPr>
        <w:tabs>
          <w:tab w:val="right" w:pos="360"/>
        </w:tabs>
        <w:spacing w:after="0" w:line="240" w:lineRule="auto"/>
        <w:ind w:left="360"/>
        <w:contextualSpacing/>
        <w:jc w:val="both"/>
        <w:rPr>
          <w:rFonts w:ascii="Tahoma" w:eastAsia="Times New Roman" w:hAnsi="Tahoma" w:cs="Tahoma"/>
          <w:sz w:val="24"/>
          <w:szCs w:val="24"/>
        </w:rPr>
      </w:pPr>
      <w:r w:rsidRPr="00593813">
        <w:rPr>
          <w:rFonts w:ascii="Tahoma" w:eastAsia="Times New Roman" w:hAnsi="Tahoma" w:cs="Tahoma"/>
          <w:sz w:val="24"/>
          <w:szCs w:val="24"/>
        </w:rPr>
        <w:t>Los funcionarios declaran  conocer el código de ética, la misión, la visión, la red de procesos y el manual de Funciones de la Alcaldía de Manizales en lo que respecta a su área de trabajo.</w:t>
      </w:r>
    </w:p>
    <w:p w:rsidR="00AB6D60" w:rsidRPr="00AB6D60" w:rsidRDefault="00AB6D60" w:rsidP="00AB6D60">
      <w:pPr>
        <w:pStyle w:val="Prrafodelista"/>
        <w:tabs>
          <w:tab w:val="right" w:pos="360"/>
        </w:tabs>
        <w:spacing w:after="0" w:line="240" w:lineRule="auto"/>
        <w:ind w:left="360"/>
        <w:contextualSpacing/>
        <w:jc w:val="both"/>
        <w:rPr>
          <w:rFonts w:ascii="Tahoma" w:eastAsia="Times New Roman" w:hAnsi="Tahoma" w:cs="Tahoma"/>
          <w:sz w:val="24"/>
          <w:szCs w:val="24"/>
        </w:rPr>
      </w:pPr>
    </w:p>
    <w:p w:rsidR="002642B7" w:rsidRDefault="002642B7" w:rsidP="00AB6D60">
      <w:pPr>
        <w:pStyle w:val="Prrafodelista"/>
        <w:numPr>
          <w:ilvl w:val="0"/>
          <w:numId w:val="7"/>
        </w:numPr>
        <w:spacing w:after="0" w:line="240" w:lineRule="auto"/>
        <w:ind w:left="360"/>
        <w:contextualSpacing/>
        <w:jc w:val="both"/>
        <w:rPr>
          <w:rFonts w:ascii="Tahoma" w:eastAsia="Times New Roman" w:hAnsi="Tahoma" w:cs="Tahoma"/>
          <w:sz w:val="24"/>
          <w:szCs w:val="24"/>
        </w:rPr>
      </w:pPr>
      <w:r w:rsidRPr="00593813">
        <w:rPr>
          <w:rFonts w:ascii="Tahoma" w:eastAsia="Times New Roman" w:hAnsi="Tahoma" w:cs="Tahoma"/>
          <w:sz w:val="24"/>
          <w:szCs w:val="24"/>
        </w:rPr>
        <w:t>Conocen los indicadores, planes de mejoramiento y riesgos de su Unidad, y hacen seguimiento permanentemente al cumplimiento de los mismos.</w:t>
      </w:r>
    </w:p>
    <w:p w:rsidR="00AB6D60" w:rsidRPr="00AB6D60" w:rsidRDefault="00AB6D60" w:rsidP="00AB6D60">
      <w:pPr>
        <w:contextualSpacing/>
        <w:jc w:val="both"/>
        <w:rPr>
          <w:rFonts w:ascii="Tahoma" w:eastAsia="Times New Roman" w:hAnsi="Tahoma" w:cs="Tahoma"/>
        </w:rPr>
      </w:pPr>
    </w:p>
    <w:p w:rsidR="002642B7" w:rsidRDefault="002642B7" w:rsidP="00AB6D60">
      <w:pPr>
        <w:pStyle w:val="Prrafodelista"/>
        <w:numPr>
          <w:ilvl w:val="0"/>
          <w:numId w:val="7"/>
        </w:numPr>
        <w:tabs>
          <w:tab w:val="right" w:pos="360"/>
        </w:tabs>
        <w:spacing w:after="0" w:line="240" w:lineRule="auto"/>
        <w:ind w:left="360"/>
        <w:contextualSpacing/>
        <w:jc w:val="both"/>
        <w:rPr>
          <w:rFonts w:ascii="Tahoma" w:eastAsia="Times New Roman" w:hAnsi="Tahoma" w:cs="Tahoma"/>
          <w:sz w:val="24"/>
          <w:szCs w:val="24"/>
        </w:rPr>
      </w:pPr>
      <w:r w:rsidRPr="00593813">
        <w:rPr>
          <w:rFonts w:ascii="Tahoma" w:eastAsia="Times New Roman" w:hAnsi="Tahoma" w:cs="Tahoma"/>
          <w:sz w:val="24"/>
          <w:szCs w:val="24"/>
        </w:rPr>
        <w:t>Los funcionarios conocen el plan de capacitación, pero no todos declaran haber participado recientemente de sus programas.</w:t>
      </w:r>
    </w:p>
    <w:p w:rsidR="00AB6D60" w:rsidRPr="00AB6D60" w:rsidRDefault="00AB6D60" w:rsidP="00AB6D60">
      <w:pPr>
        <w:tabs>
          <w:tab w:val="right" w:pos="360"/>
        </w:tabs>
        <w:contextualSpacing/>
        <w:jc w:val="both"/>
        <w:rPr>
          <w:rFonts w:ascii="Tahoma" w:eastAsia="Times New Roman" w:hAnsi="Tahoma" w:cs="Tahoma"/>
        </w:rPr>
      </w:pPr>
    </w:p>
    <w:p w:rsidR="002642B7" w:rsidRDefault="00AB6D60" w:rsidP="00AB6D60">
      <w:pPr>
        <w:pStyle w:val="Prrafodelista"/>
        <w:numPr>
          <w:ilvl w:val="0"/>
          <w:numId w:val="7"/>
        </w:numPr>
        <w:tabs>
          <w:tab w:val="right" w:pos="284"/>
          <w:tab w:val="right" w:pos="360"/>
        </w:tabs>
        <w:spacing w:after="0" w:line="240" w:lineRule="auto"/>
        <w:ind w:left="360"/>
        <w:contextualSpacing/>
        <w:jc w:val="both"/>
        <w:rPr>
          <w:rFonts w:ascii="Tahoma" w:eastAsia="Times New Roman" w:hAnsi="Tahoma" w:cs="Tahoma"/>
          <w:sz w:val="24"/>
          <w:szCs w:val="24"/>
        </w:rPr>
      </w:pPr>
      <w:r>
        <w:rPr>
          <w:rFonts w:ascii="Tahoma" w:eastAsia="Times New Roman" w:hAnsi="Tahoma" w:cs="Tahoma"/>
          <w:sz w:val="24"/>
          <w:szCs w:val="24"/>
        </w:rPr>
        <w:t xml:space="preserve"> </w:t>
      </w:r>
      <w:r w:rsidR="002642B7" w:rsidRPr="00593813">
        <w:rPr>
          <w:rFonts w:ascii="Tahoma" w:eastAsia="Times New Roman" w:hAnsi="Tahoma" w:cs="Tahoma"/>
          <w:sz w:val="24"/>
          <w:szCs w:val="24"/>
        </w:rPr>
        <w:t>Los Funcionarios conocen y han sido participes del proceso de evaluación del desempeño Institucional, y seguimiento a la gestión a través de auditorías internas, aunque dos funcionarios declararon no haber sido auditados.</w:t>
      </w:r>
    </w:p>
    <w:p w:rsidR="00AB6D60" w:rsidRPr="00AB6D60" w:rsidRDefault="00AB6D60" w:rsidP="00AB6D60">
      <w:pPr>
        <w:tabs>
          <w:tab w:val="right" w:pos="284"/>
          <w:tab w:val="right" w:pos="360"/>
        </w:tabs>
        <w:contextualSpacing/>
        <w:jc w:val="both"/>
        <w:rPr>
          <w:rFonts w:ascii="Tahoma" w:eastAsia="Times New Roman" w:hAnsi="Tahoma" w:cs="Tahoma"/>
        </w:rPr>
      </w:pPr>
    </w:p>
    <w:p w:rsidR="002642B7" w:rsidRDefault="002642B7" w:rsidP="00AB6D60">
      <w:pPr>
        <w:pStyle w:val="Prrafodelista"/>
        <w:numPr>
          <w:ilvl w:val="0"/>
          <w:numId w:val="7"/>
        </w:numPr>
        <w:tabs>
          <w:tab w:val="right" w:pos="360"/>
        </w:tabs>
        <w:spacing w:after="0" w:line="240" w:lineRule="auto"/>
        <w:ind w:left="360"/>
        <w:contextualSpacing/>
        <w:jc w:val="both"/>
        <w:rPr>
          <w:rFonts w:ascii="Tahoma" w:eastAsia="Times New Roman" w:hAnsi="Tahoma" w:cs="Tahoma"/>
          <w:sz w:val="24"/>
          <w:szCs w:val="24"/>
        </w:rPr>
      </w:pPr>
      <w:r w:rsidRPr="00593813">
        <w:rPr>
          <w:rFonts w:ascii="Tahoma" w:eastAsia="Times New Roman" w:hAnsi="Tahoma" w:cs="Tahoma"/>
          <w:sz w:val="24"/>
          <w:szCs w:val="24"/>
        </w:rPr>
        <w:t>Conocen los sistemas de información con los que cuenta la entidad y procuran dar aplicación a la polít</w:t>
      </w:r>
      <w:r w:rsidR="00AB6D60">
        <w:rPr>
          <w:rFonts w:ascii="Tahoma" w:eastAsia="Times New Roman" w:hAnsi="Tahoma" w:cs="Tahoma"/>
          <w:sz w:val="24"/>
          <w:szCs w:val="24"/>
        </w:rPr>
        <w:t>ica de PQR y gestión documental.</w:t>
      </w:r>
    </w:p>
    <w:p w:rsidR="00AB6D60" w:rsidRPr="00AB6D60" w:rsidRDefault="00AB6D60" w:rsidP="00AB6D60">
      <w:pPr>
        <w:tabs>
          <w:tab w:val="right" w:pos="360"/>
        </w:tabs>
        <w:contextualSpacing/>
        <w:jc w:val="both"/>
        <w:rPr>
          <w:rFonts w:ascii="Tahoma" w:eastAsia="Times New Roman" w:hAnsi="Tahoma" w:cs="Tahoma"/>
        </w:rPr>
      </w:pPr>
    </w:p>
    <w:p w:rsidR="002642B7" w:rsidRDefault="002642B7" w:rsidP="00AB6D60">
      <w:pPr>
        <w:pStyle w:val="Prrafodelista"/>
        <w:numPr>
          <w:ilvl w:val="0"/>
          <w:numId w:val="7"/>
        </w:numPr>
        <w:tabs>
          <w:tab w:val="right" w:pos="360"/>
        </w:tabs>
        <w:spacing w:after="0" w:line="240" w:lineRule="auto"/>
        <w:ind w:left="360"/>
        <w:contextualSpacing/>
        <w:jc w:val="both"/>
        <w:rPr>
          <w:rFonts w:ascii="Tahoma" w:eastAsia="Times New Roman" w:hAnsi="Tahoma" w:cs="Tahoma"/>
          <w:sz w:val="24"/>
          <w:szCs w:val="24"/>
        </w:rPr>
      </w:pPr>
      <w:r w:rsidRPr="00593813">
        <w:rPr>
          <w:rFonts w:ascii="Tahoma" w:eastAsia="Times New Roman" w:hAnsi="Tahoma" w:cs="Tahoma"/>
          <w:sz w:val="24"/>
          <w:szCs w:val="24"/>
        </w:rPr>
        <w:t>Los funcionarios declaran haber tenido conocimiento del proceso de rendición de cuentas hecho por el Alcalde para la vigencia 2014.</w:t>
      </w:r>
    </w:p>
    <w:p w:rsidR="00AB6D60" w:rsidRPr="00AB6D60" w:rsidRDefault="00AB6D60" w:rsidP="00AB6D60">
      <w:pPr>
        <w:tabs>
          <w:tab w:val="right" w:pos="360"/>
        </w:tabs>
        <w:contextualSpacing/>
        <w:jc w:val="both"/>
        <w:rPr>
          <w:rFonts w:ascii="Tahoma" w:eastAsia="Times New Roman" w:hAnsi="Tahoma" w:cs="Tahoma"/>
        </w:rPr>
      </w:pPr>
    </w:p>
    <w:p w:rsidR="002642B7" w:rsidRDefault="002642B7" w:rsidP="00AB6D60">
      <w:pPr>
        <w:pStyle w:val="Prrafodelista"/>
        <w:numPr>
          <w:ilvl w:val="0"/>
          <w:numId w:val="7"/>
        </w:numPr>
        <w:tabs>
          <w:tab w:val="right" w:pos="360"/>
        </w:tabs>
        <w:spacing w:after="0" w:line="240" w:lineRule="auto"/>
        <w:ind w:left="360"/>
        <w:contextualSpacing/>
        <w:jc w:val="both"/>
        <w:rPr>
          <w:rFonts w:ascii="Tahoma" w:eastAsia="Times New Roman" w:hAnsi="Tahoma" w:cs="Tahoma"/>
          <w:sz w:val="24"/>
          <w:szCs w:val="24"/>
        </w:rPr>
      </w:pPr>
      <w:r w:rsidRPr="00593813">
        <w:rPr>
          <w:rFonts w:ascii="Tahoma" w:eastAsia="Times New Roman" w:hAnsi="Tahoma" w:cs="Tahoma"/>
          <w:sz w:val="24"/>
          <w:szCs w:val="24"/>
        </w:rPr>
        <w:t>Todos los funcionarios declaran haber participado en lo corrido del año en programas de bienestar a funcionarios.</w:t>
      </w:r>
    </w:p>
    <w:p w:rsidR="00AB6D60" w:rsidRPr="00AB6D60" w:rsidRDefault="00AB6D60" w:rsidP="00AB6D60">
      <w:pPr>
        <w:tabs>
          <w:tab w:val="right" w:pos="360"/>
        </w:tabs>
        <w:contextualSpacing/>
        <w:jc w:val="both"/>
        <w:rPr>
          <w:rFonts w:ascii="Tahoma" w:eastAsia="Times New Roman" w:hAnsi="Tahoma" w:cs="Tahoma"/>
        </w:rPr>
      </w:pPr>
    </w:p>
    <w:p w:rsidR="002642B7" w:rsidRDefault="002642B7" w:rsidP="00AB6D60">
      <w:pPr>
        <w:pStyle w:val="Prrafodelista"/>
        <w:numPr>
          <w:ilvl w:val="0"/>
          <w:numId w:val="7"/>
        </w:numPr>
        <w:tabs>
          <w:tab w:val="right" w:pos="360"/>
        </w:tabs>
        <w:spacing w:after="0" w:line="240" w:lineRule="auto"/>
        <w:ind w:left="360"/>
        <w:contextualSpacing/>
        <w:jc w:val="both"/>
        <w:rPr>
          <w:rFonts w:ascii="Tahoma" w:eastAsia="Times New Roman" w:hAnsi="Tahoma" w:cs="Tahoma"/>
          <w:sz w:val="24"/>
          <w:szCs w:val="24"/>
        </w:rPr>
      </w:pPr>
      <w:r w:rsidRPr="00593813">
        <w:rPr>
          <w:rFonts w:ascii="Tahoma" w:eastAsia="Times New Roman" w:hAnsi="Tahoma" w:cs="Tahoma"/>
          <w:sz w:val="24"/>
          <w:szCs w:val="24"/>
        </w:rPr>
        <w:t>La herramienta Software ISOLUCIÓN sí es consultada por todos los funcionarios de la Secreta</w:t>
      </w:r>
      <w:r w:rsidR="00AB6D60">
        <w:rPr>
          <w:rFonts w:ascii="Tahoma" w:eastAsia="Times New Roman" w:hAnsi="Tahoma" w:cs="Tahoma"/>
          <w:sz w:val="24"/>
          <w:szCs w:val="24"/>
        </w:rPr>
        <w:t>ría de Deportes.</w:t>
      </w:r>
    </w:p>
    <w:p w:rsidR="00AB6D60" w:rsidRPr="00AB6D60" w:rsidRDefault="00AB6D60" w:rsidP="00AB6D60">
      <w:pPr>
        <w:tabs>
          <w:tab w:val="right" w:pos="360"/>
        </w:tabs>
        <w:contextualSpacing/>
        <w:jc w:val="both"/>
        <w:rPr>
          <w:rFonts w:ascii="Tahoma" w:eastAsia="Times New Roman" w:hAnsi="Tahoma" w:cs="Tahoma"/>
        </w:rPr>
      </w:pPr>
    </w:p>
    <w:p w:rsidR="002642B7" w:rsidRDefault="002642B7" w:rsidP="00AB6D60">
      <w:pPr>
        <w:pStyle w:val="Prrafodelista"/>
        <w:numPr>
          <w:ilvl w:val="0"/>
          <w:numId w:val="7"/>
        </w:numPr>
        <w:tabs>
          <w:tab w:val="right" w:pos="360"/>
        </w:tabs>
        <w:spacing w:after="0" w:line="240" w:lineRule="auto"/>
        <w:ind w:left="360"/>
        <w:contextualSpacing/>
        <w:jc w:val="both"/>
        <w:rPr>
          <w:rFonts w:ascii="Tahoma" w:eastAsia="Times New Roman" w:hAnsi="Tahoma" w:cs="Tahoma"/>
          <w:sz w:val="24"/>
          <w:szCs w:val="24"/>
        </w:rPr>
      </w:pPr>
      <w:r>
        <w:rPr>
          <w:rFonts w:ascii="Tahoma" w:eastAsia="Times New Roman" w:hAnsi="Tahoma" w:cs="Tahoma"/>
          <w:sz w:val="24"/>
          <w:szCs w:val="24"/>
        </w:rPr>
        <w:t>Todos los funcionarios declararon que sí son adecuados los medios de acceso a la información con los que cuenta la Alcaldía de Manizales.</w:t>
      </w:r>
    </w:p>
    <w:p w:rsidR="00AB6D60" w:rsidRDefault="00AB6D60">
      <w:pPr>
        <w:suppressAutoHyphens w:val="0"/>
        <w:rPr>
          <w:rFonts w:ascii="Tahoma" w:eastAsia="Times New Roman" w:hAnsi="Tahoma" w:cs="Tahoma"/>
        </w:rPr>
      </w:pPr>
      <w:r>
        <w:rPr>
          <w:rFonts w:ascii="Tahoma" w:eastAsia="Times New Roman" w:hAnsi="Tahoma" w:cs="Tahoma"/>
        </w:rPr>
        <w:br w:type="page"/>
      </w:r>
    </w:p>
    <w:p w:rsidR="002642B7" w:rsidRPr="005C4A66" w:rsidRDefault="002642B7" w:rsidP="00AB6D60">
      <w:pPr>
        <w:tabs>
          <w:tab w:val="right" w:pos="8222"/>
        </w:tabs>
        <w:ind w:left="360" w:hanging="360"/>
        <w:rPr>
          <w:rFonts w:ascii="Tahoma" w:hAnsi="Tahoma" w:cs="Tahoma"/>
          <w:b/>
        </w:rPr>
      </w:pPr>
      <w:r w:rsidRPr="005C4A66">
        <w:rPr>
          <w:rFonts w:ascii="Tahoma" w:hAnsi="Tahoma" w:cs="Tahoma"/>
          <w:b/>
        </w:rPr>
        <w:lastRenderedPageBreak/>
        <w:t>Aspectos para Mejorar:</w:t>
      </w:r>
    </w:p>
    <w:p w:rsidR="002642B7" w:rsidRPr="000603E1" w:rsidRDefault="002642B7" w:rsidP="00AB6D60">
      <w:pPr>
        <w:tabs>
          <w:tab w:val="right" w:pos="8222"/>
        </w:tabs>
        <w:ind w:left="360" w:hanging="360"/>
        <w:rPr>
          <w:rFonts w:ascii="Tahoma" w:hAnsi="Tahoma" w:cs="Tahoma"/>
        </w:rPr>
      </w:pPr>
    </w:p>
    <w:p w:rsidR="002642B7" w:rsidRDefault="002642B7" w:rsidP="00AB6D60">
      <w:pPr>
        <w:pStyle w:val="Prrafodelista"/>
        <w:numPr>
          <w:ilvl w:val="0"/>
          <w:numId w:val="8"/>
        </w:numPr>
        <w:tabs>
          <w:tab w:val="right" w:pos="851"/>
        </w:tabs>
        <w:spacing w:after="0" w:line="240" w:lineRule="auto"/>
        <w:ind w:left="360"/>
        <w:contextualSpacing/>
        <w:rPr>
          <w:rFonts w:ascii="Tahoma" w:eastAsia="Times New Roman" w:hAnsi="Tahoma" w:cs="Tahoma"/>
          <w:sz w:val="24"/>
          <w:szCs w:val="24"/>
        </w:rPr>
      </w:pPr>
      <w:r w:rsidRPr="00593813">
        <w:rPr>
          <w:rFonts w:ascii="Tahoma" w:eastAsia="Times New Roman" w:hAnsi="Tahoma" w:cs="Tahoma"/>
          <w:sz w:val="24"/>
          <w:szCs w:val="24"/>
        </w:rPr>
        <w:t>Todos los funcionarios encuestados declaran no haber participado en la construcción del código de ética institucional.</w:t>
      </w:r>
    </w:p>
    <w:p w:rsidR="00AB6D60" w:rsidRPr="00593813" w:rsidRDefault="00AB6D60" w:rsidP="00AB6D60">
      <w:pPr>
        <w:pStyle w:val="Prrafodelista"/>
        <w:tabs>
          <w:tab w:val="right" w:pos="851"/>
        </w:tabs>
        <w:spacing w:after="0" w:line="240" w:lineRule="auto"/>
        <w:ind w:left="360"/>
        <w:contextualSpacing/>
        <w:rPr>
          <w:rFonts w:ascii="Tahoma" w:eastAsia="Times New Roman" w:hAnsi="Tahoma" w:cs="Tahoma"/>
          <w:sz w:val="24"/>
          <w:szCs w:val="24"/>
        </w:rPr>
      </w:pPr>
    </w:p>
    <w:p w:rsidR="002642B7" w:rsidRDefault="002642B7" w:rsidP="00AB6D60">
      <w:pPr>
        <w:pStyle w:val="Prrafodelista"/>
        <w:numPr>
          <w:ilvl w:val="0"/>
          <w:numId w:val="8"/>
        </w:numPr>
        <w:tabs>
          <w:tab w:val="right" w:pos="709"/>
        </w:tabs>
        <w:spacing w:after="0" w:line="240" w:lineRule="auto"/>
        <w:ind w:left="360"/>
        <w:contextualSpacing/>
        <w:jc w:val="both"/>
        <w:rPr>
          <w:rFonts w:ascii="Tahoma" w:eastAsia="Times New Roman" w:hAnsi="Tahoma" w:cs="Tahoma"/>
          <w:sz w:val="24"/>
          <w:szCs w:val="24"/>
        </w:rPr>
      </w:pPr>
      <w:r w:rsidRPr="00593813">
        <w:rPr>
          <w:rFonts w:ascii="Tahoma" w:eastAsia="Times New Roman" w:hAnsi="Tahoma" w:cs="Tahoma"/>
          <w:sz w:val="24"/>
          <w:szCs w:val="24"/>
        </w:rPr>
        <w:t xml:space="preserve">Solo tres (03) funcionarios declaran haber participado de actividades de sensibilización en Autocontrol, Autoevaluación y Autogestión, los demás </w:t>
      </w:r>
      <w:r>
        <w:rPr>
          <w:rFonts w:ascii="Tahoma" w:eastAsia="Times New Roman" w:hAnsi="Tahoma" w:cs="Tahoma"/>
          <w:sz w:val="24"/>
          <w:szCs w:val="24"/>
        </w:rPr>
        <w:t xml:space="preserve">declaran </w:t>
      </w:r>
      <w:r w:rsidRPr="00593813">
        <w:rPr>
          <w:rFonts w:ascii="Tahoma" w:eastAsia="Times New Roman" w:hAnsi="Tahoma" w:cs="Tahoma"/>
          <w:sz w:val="24"/>
          <w:szCs w:val="24"/>
        </w:rPr>
        <w:t>no</w:t>
      </w:r>
      <w:r>
        <w:rPr>
          <w:rFonts w:ascii="Tahoma" w:eastAsia="Times New Roman" w:hAnsi="Tahoma" w:cs="Tahoma"/>
          <w:sz w:val="24"/>
          <w:szCs w:val="24"/>
        </w:rPr>
        <w:t xml:space="preserve"> haber participado.</w:t>
      </w:r>
    </w:p>
    <w:p w:rsidR="00AB6D60" w:rsidRPr="00AB6D60" w:rsidRDefault="00AB6D60" w:rsidP="00AB6D60">
      <w:pPr>
        <w:tabs>
          <w:tab w:val="right" w:pos="709"/>
        </w:tabs>
        <w:contextualSpacing/>
        <w:jc w:val="both"/>
        <w:rPr>
          <w:rFonts w:ascii="Tahoma" w:eastAsia="Times New Roman" w:hAnsi="Tahoma" w:cs="Tahoma"/>
        </w:rPr>
      </w:pPr>
    </w:p>
    <w:p w:rsidR="002642B7" w:rsidRPr="005C4A66" w:rsidRDefault="002642B7" w:rsidP="00AB6D60">
      <w:pPr>
        <w:pStyle w:val="Prrafodelista"/>
        <w:numPr>
          <w:ilvl w:val="0"/>
          <w:numId w:val="8"/>
        </w:numPr>
        <w:spacing w:after="0" w:line="240" w:lineRule="auto"/>
        <w:ind w:left="360"/>
        <w:contextualSpacing/>
        <w:jc w:val="both"/>
        <w:rPr>
          <w:rFonts w:ascii="Tahoma" w:eastAsia="Times New Roman" w:hAnsi="Tahoma" w:cs="Tahoma"/>
          <w:sz w:val="24"/>
          <w:szCs w:val="24"/>
        </w:rPr>
      </w:pPr>
      <w:r w:rsidRPr="005C4A66">
        <w:rPr>
          <w:rFonts w:ascii="Tahoma" w:eastAsia="Times New Roman" w:hAnsi="Tahoma" w:cs="Tahoma"/>
          <w:sz w:val="24"/>
          <w:szCs w:val="24"/>
        </w:rPr>
        <w:t>Todos los funcionarios de la Secretaría de Deportes descon</w:t>
      </w:r>
      <w:r>
        <w:rPr>
          <w:rFonts w:ascii="Tahoma" w:eastAsia="Times New Roman" w:hAnsi="Tahoma" w:cs="Tahoma"/>
          <w:sz w:val="24"/>
          <w:szCs w:val="24"/>
        </w:rPr>
        <w:t>o</w:t>
      </w:r>
      <w:r w:rsidRPr="005C4A66">
        <w:rPr>
          <w:rFonts w:ascii="Tahoma" w:eastAsia="Times New Roman" w:hAnsi="Tahoma" w:cs="Tahoma"/>
          <w:sz w:val="24"/>
          <w:szCs w:val="24"/>
        </w:rPr>
        <w:t xml:space="preserve">cen si fue modificado o actualizado durante el 2014- 2015 el manual de funciones. </w:t>
      </w:r>
    </w:p>
    <w:p w:rsidR="002642B7" w:rsidRPr="00593813" w:rsidRDefault="002642B7" w:rsidP="00B833FD">
      <w:pPr>
        <w:tabs>
          <w:tab w:val="right" w:pos="8222"/>
        </w:tabs>
        <w:ind w:firstLine="708"/>
        <w:jc w:val="both"/>
        <w:rPr>
          <w:rFonts w:ascii="Tahoma" w:hAnsi="Tahoma" w:cs="Tahoma"/>
        </w:rPr>
      </w:pPr>
    </w:p>
    <w:p w:rsidR="00903BB6" w:rsidRDefault="00903BB6" w:rsidP="00B833FD">
      <w:pPr>
        <w:pStyle w:val="Encabezado"/>
        <w:numPr>
          <w:ilvl w:val="0"/>
          <w:numId w:val="10"/>
        </w:numPr>
        <w:tabs>
          <w:tab w:val="clear" w:pos="4252"/>
          <w:tab w:val="clear" w:pos="8504"/>
          <w:tab w:val="left" w:pos="284"/>
          <w:tab w:val="left" w:pos="567"/>
          <w:tab w:val="right" w:pos="8222"/>
        </w:tabs>
        <w:ind w:left="0" w:firstLine="0"/>
        <w:jc w:val="both"/>
        <w:rPr>
          <w:rFonts w:ascii="Tahoma" w:hAnsi="Tahoma" w:cs="Tahoma"/>
          <w:b/>
          <w:bCs/>
        </w:rPr>
      </w:pPr>
      <w:r w:rsidRPr="00903BB6">
        <w:rPr>
          <w:rFonts w:ascii="Tahoma" w:hAnsi="Tahoma" w:cs="Tahoma"/>
          <w:b/>
          <w:bCs/>
        </w:rPr>
        <w:t>AUDITORÍA INTEGRAL OPERATIVA: SERVICIO</w:t>
      </w:r>
      <w:r w:rsidR="0083797F">
        <w:rPr>
          <w:rFonts w:ascii="Tahoma" w:hAnsi="Tahoma" w:cs="Tahoma"/>
          <w:b/>
          <w:bCs/>
        </w:rPr>
        <w:t>:</w:t>
      </w:r>
    </w:p>
    <w:p w:rsidR="00DC0005" w:rsidRDefault="00DC0005" w:rsidP="00B833FD">
      <w:pPr>
        <w:pStyle w:val="Encabezado"/>
        <w:tabs>
          <w:tab w:val="clear" w:pos="4252"/>
          <w:tab w:val="clear" w:pos="8504"/>
          <w:tab w:val="left" w:pos="284"/>
          <w:tab w:val="left" w:pos="567"/>
          <w:tab w:val="right" w:pos="8222"/>
        </w:tabs>
        <w:jc w:val="both"/>
        <w:rPr>
          <w:rFonts w:ascii="Tahoma" w:hAnsi="Tahoma" w:cs="Tahoma"/>
          <w:b/>
          <w:bCs/>
        </w:rPr>
      </w:pPr>
    </w:p>
    <w:p w:rsidR="00B10B07" w:rsidRPr="00B10B07" w:rsidRDefault="00B10B07" w:rsidP="00B833FD">
      <w:pPr>
        <w:tabs>
          <w:tab w:val="right" w:pos="8222"/>
        </w:tabs>
        <w:suppressAutoHyphens w:val="0"/>
        <w:autoSpaceDE w:val="0"/>
        <w:autoSpaceDN w:val="0"/>
        <w:adjustRightInd w:val="0"/>
        <w:jc w:val="both"/>
      </w:pPr>
      <w:r>
        <w:rPr>
          <w:rFonts w:ascii="Tahoma" w:eastAsia="Times New Roman" w:hAnsi="Tahoma" w:cs="Tahoma"/>
          <w:lang w:val="es-CO" w:eastAsia="es-CO"/>
        </w:rPr>
        <w:t xml:space="preserve">Dentro del </w:t>
      </w:r>
      <w:proofErr w:type="spellStart"/>
      <w:r>
        <w:rPr>
          <w:rFonts w:ascii="Tahoma" w:eastAsia="Times New Roman" w:hAnsi="Tahoma" w:cs="Tahoma"/>
          <w:lang w:val="es-CO" w:eastAsia="es-CO"/>
        </w:rPr>
        <w:t>Macroproceso</w:t>
      </w:r>
      <w:proofErr w:type="spellEnd"/>
      <w:r w:rsidR="00DC0005" w:rsidRPr="00B10B07">
        <w:rPr>
          <w:rFonts w:ascii="Tahoma" w:hAnsi="Tahoma" w:cs="Tahoma"/>
          <w:b/>
        </w:rPr>
        <w:t xml:space="preserve"> </w:t>
      </w:r>
      <w:r w:rsidRPr="00B10B07">
        <w:rPr>
          <w:rFonts w:ascii="Tahoma" w:hAnsi="Tahoma" w:cs="Tahoma"/>
        </w:rPr>
        <w:t>Gestión para el desarrollo social, inclusión y el mejoramiento de la calidad de vida</w:t>
      </w:r>
      <w:r>
        <w:rPr>
          <w:rFonts w:ascii="Tahoma" w:hAnsi="Tahoma" w:cs="Tahoma"/>
        </w:rPr>
        <w:t xml:space="preserve"> </w:t>
      </w:r>
      <w:r w:rsidR="003E2263" w:rsidRPr="00B10B07">
        <w:rPr>
          <w:rFonts w:ascii="Tahoma" w:eastAsia="Times New Roman" w:hAnsi="Tahoma" w:cs="Tahoma"/>
          <w:lang w:val="es-CO" w:eastAsia="es-CO"/>
        </w:rPr>
        <w:t xml:space="preserve">tiene como </w:t>
      </w:r>
      <w:r w:rsidR="003E2263" w:rsidRPr="00B10B07">
        <w:rPr>
          <w:rFonts w:ascii="Tahoma" w:hAnsi="Tahoma" w:cs="Tahoma"/>
        </w:rPr>
        <w:t>objetivo</w:t>
      </w:r>
      <w:r w:rsidR="003D7F3E">
        <w:rPr>
          <w:rFonts w:ascii="Tahoma" w:hAnsi="Tahoma" w:cs="Tahoma"/>
        </w:rPr>
        <w:t>,</w:t>
      </w:r>
      <w:r w:rsidR="003E2263" w:rsidRPr="004D3CAF">
        <w:rPr>
          <w:rFonts w:ascii="Tahoma" w:hAnsi="Tahoma" w:cs="Tahoma"/>
          <w:color w:val="FF0000"/>
        </w:rPr>
        <w:t xml:space="preserve">  </w:t>
      </w:r>
      <w:r w:rsidR="003D7F3E">
        <w:rPr>
          <w:rFonts w:ascii="Tahoma" w:hAnsi="Tahoma" w:cs="Tahoma"/>
          <w:bCs/>
        </w:rPr>
        <w:t>d</w:t>
      </w:r>
      <w:r>
        <w:rPr>
          <w:rFonts w:ascii="Tahoma" w:hAnsi="Tahoma" w:cs="Tahoma"/>
          <w:bCs/>
        </w:rPr>
        <w:t>iseñar una oferta de programas, servicios y alternativas de deporte, recreación, actividad física y educación, dirigido a los diferentes grupos poblacionales del Municipio de Manizales, como estrategia  para el fomento del desarrollo humano individual y colectivo con equidad y justicia social.</w:t>
      </w:r>
    </w:p>
    <w:p w:rsidR="006E0F2D" w:rsidRPr="004D3CAF" w:rsidRDefault="006E0F2D" w:rsidP="00B833FD">
      <w:pPr>
        <w:tabs>
          <w:tab w:val="right" w:pos="8222"/>
        </w:tabs>
        <w:suppressAutoHyphens w:val="0"/>
        <w:jc w:val="both"/>
        <w:rPr>
          <w:rFonts w:ascii="Tahoma" w:eastAsia="Times New Roman" w:hAnsi="Tahoma" w:cs="Tahoma"/>
          <w:color w:val="FF0000"/>
          <w:lang w:val="es-CO" w:eastAsia="es-CO"/>
        </w:rPr>
      </w:pPr>
    </w:p>
    <w:p w:rsidR="006E0F2D" w:rsidRDefault="006E0F2D" w:rsidP="00B833FD">
      <w:pPr>
        <w:tabs>
          <w:tab w:val="right" w:pos="8222"/>
        </w:tabs>
        <w:suppressAutoHyphens w:val="0"/>
        <w:jc w:val="both"/>
        <w:rPr>
          <w:rFonts w:ascii="Tahoma" w:eastAsia="Times New Roman" w:hAnsi="Tahoma" w:cs="Tahoma"/>
          <w:lang w:val="es-CO" w:eastAsia="es-CO"/>
        </w:rPr>
      </w:pPr>
      <w:r w:rsidRPr="00B10B07">
        <w:rPr>
          <w:rFonts w:ascii="Tahoma" w:eastAsia="Times New Roman" w:hAnsi="Tahoma" w:cs="Tahoma"/>
          <w:lang w:val="es-CO" w:eastAsia="es-CO"/>
        </w:rPr>
        <w:t xml:space="preserve">El anterior </w:t>
      </w:r>
      <w:proofErr w:type="spellStart"/>
      <w:r w:rsidRPr="00B10B07">
        <w:rPr>
          <w:rFonts w:ascii="Tahoma" w:eastAsia="Times New Roman" w:hAnsi="Tahoma" w:cs="Tahoma"/>
          <w:lang w:val="es-CO" w:eastAsia="es-CO"/>
        </w:rPr>
        <w:t>Macroproceso</w:t>
      </w:r>
      <w:proofErr w:type="spellEnd"/>
      <w:r w:rsidRPr="00B10B07">
        <w:rPr>
          <w:rFonts w:ascii="Tahoma" w:eastAsia="Times New Roman" w:hAnsi="Tahoma" w:cs="Tahoma"/>
          <w:lang w:val="es-CO" w:eastAsia="es-CO"/>
        </w:rPr>
        <w:t xml:space="preserve"> tiene implementados los siguientes servicios:</w:t>
      </w:r>
    </w:p>
    <w:p w:rsidR="00703EA2" w:rsidRPr="00B10B07" w:rsidRDefault="00703EA2" w:rsidP="00B833FD">
      <w:pPr>
        <w:tabs>
          <w:tab w:val="right" w:pos="8222"/>
        </w:tabs>
        <w:suppressAutoHyphens w:val="0"/>
        <w:jc w:val="both"/>
        <w:rPr>
          <w:rFonts w:ascii="Tahoma" w:eastAsia="Times New Roman" w:hAnsi="Tahoma" w:cs="Tahoma"/>
          <w:lang w:val="es-CO" w:eastAsia="es-CO"/>
        </w:rPr>
      </w:pPr>
    </w:p>
    <w:p w:rsidR="00B10B07" w:rsidRDefault="00FB3482" w:rsidP="00703EA2">
      <w:pPr>
        <w:numPr>
          <w:ilvl w:val="0"/>
          <w:numId w:val="21"/>
        </w:numPr>
        <w:tabs>
          <w:tab w:val="left" w:pos="-142"/>
        </w:tabs>
        <w:suppressAutoHyphens w:val="0"/>
        <w:jc w:val="both"/>
        <w:rPr>
          <w:rFonts w:ascii="Tahoma" w:eastAsia="Times New Roman" w:hAnsi="Tahoma" w:cs="Tahoma"/>
          <w:lang w:val="es-CO" w:eastAsia="es-CO"/>
        </w:rPr>
      </w:pPr>
      <w:r>
        <w:rPr>
          <w:rFonts w:ascii="Tahoma" w:hAnsi="Tahoma" w:cs="Tahoma"/>
        </w:rPr>
        <w:t>A</w:t>
      </w:r>
      <w:r w:rsidR="00B10B07">
        <w:rPr>
          <w:rFonts w:ascii="Tahoma" w:hAnsi="Tahoma" w:cs="Tahoma"/>
        </w:rPr>
        <w:t>sesoría, asistencia técnica y/o apoyo económico al deporte organizado.</w:t>
      </w:r>
    </w:p>
    <w:p w:rsidR="00B10B07" w:rsidRPr="003F32A0" w:rsidRDefault="00B10B07" w:rsidP="00B833FD">
      <w:pPr>
        <w:tabs>
          <w:tab w:val="right" w:pos="8222"/>
        </w:tabs>
        <w:suppressAutoHyphens w:val="0"/>
        <w:rPr>
          <w:rFonts w:ascii="Tahoma" w:eastAsia="Times New Roman" w:hAnsi="Tahoma" w:cs="Tahoma"/>
          <w:lang w:val="es-CO" w:eastAsia="es-CO"/>
        </w:rPr>
      </w:pPr>
    </w:p>
    <w:p w:rsidR="00B10B07" w:rsidRPr="00703EA2" w:rsidRDefault="006B78D0" w:rsidP="00703EA2">
      <w:pPr>
        <w:numPr>
          <w:ilvl w:val="0"/>
          <w:numId w:val="21"/>
        </w:numPr>
        <w:tabs>
          <w:tab w:val="left" w:pos="-142"/>
        </w:tabs>
        <w:suppressAutoHyphens w:val="0"/>
        <w:jc w:val="both"/>
        <w:rPr>
          <w:rFonts w:ascii="Tahoma" w:hAnsi="Tahoma" w:cs="Tahoma"/>
        </w:rPr>
      </w:pPr>
      <w:r w:rsidRPr="00703EA2">
        <w:rPr>
          <w:rFonts w:ascii="Tahoma" w:hAnsi="Tahoma" w:cs="Tahoma"/>
        </w:rPr>
        <w:t>L</w:t>
      </w:r>
      <w:r>
        <w:rPr>
          <w:rFonts w:ascii="Tahoma" w:hAnsi="Tahoma" w:cs="Tahoma"/>
        </w:rPr>
        <w:t>egalización</w:t>
      </w:r>
      <w:r w:rsidR="00B10B07">
        <w:rPr>
          <w:rFonts w:ascii="Tahoma" w:hAnsi="Tahoma" w:cs="Tahoma"/>
        </w:rPr>
        <w:t xml:space="preserve"> de clubes deportivos.</w:t>
      </w:r>
    </w:p>
    <w:p w:rsidR="00B10B07" w:rsidRPr="00703EA2" w:rsidRDefault="00B10B07" w:rsidP="00703EA2">
      <w:pPr>
        <w:tabs>
          <w:tab w:val="left" w:pos="-142"/>
        </w:tabs>
        <w:suppressAutoHyphens w:val="0"/>
        <w:ind w:left="870"/>
        <w:jc w:val="both"/>
        <w:rPr>
          <w:rFonts w:ascii="Tahoma" w:hAnsi="Tahoma" w:cs="Tahoma"/>
        </w:rPr>
      </w:pPr>
    </w:p>
    <w:p w:rsidR="00B10B07" w:rsidRPr="00703EA2" w:rsidRDefault="00B10B07" w:rsidP="00703EA2">
      <w:pPr>
        <w:numPr>
          <w:ilvl w:val="0"/>
          <w:numId w:val="21"/>
        </w:numPr>
        <w:tabs>
          <w:tab w:val="left" w:pos="-142"/>
        </w:tabs>
        <w:suppressAutoHyphens w:val="0"/>
        <w:jc w:val="both"/>
        <w:rPr>
          <w:rFonts w:ascii="Tahoma" w:hAnsi="Tahoma" w:cs="Tahoma"/>
        </w:rPr>
      </w:pPr>
      <w:r>
        <w:rPr>
          <w:rFonts w:ascii="Tahoma" w:hAnsi="Tahoma" w:cs="Tahoma"/>
        </w:rPr>
        <w:t xml:space="preserve"> Construcción, reparación y mantenimiento de infraestructura deportiva.</w:t>
      </w:r>
    </w:p>
    <w:p w:rsidR="00B10B07" w:rsidRPr="00703EA2" w:rsidRDefault="00B10B07" w:rsidP="00703EA2">
      <w:pPr>
        <w:tabs>
          <w:tab w:val="left" w:pos="-142"/>
        </w:tabs>
        <w:suppressAutoHyphens w:val="0"/>
        <w:ind w:left="870"/>
        <w:jc w:val="both"/>
        <w:rPr>
          <w:rFonts w:ascii="Tahoma" w:hAnsi="Tahoma" w:cs="Tahoma"/>
        </w:rPr>
      </w:pPr>
    </w:p>
    <w:p w:rsidR="00B10B07" w:rsidRPr="00703EA2" w:rsidRDefault="00B10B07" w:rsidP="00703EA2">
      <w:pPr>
        <w:numPr>
          <w:ilvl w:val="0"/>
          <w:numId w:val="21"/>
        </w:numPr>
        <w:tabs>
          <w:tab w:val="left" w:pos="-142"/>
        </w:tabs>
        <w:suppressAutoHyphens w:val="0"/>
        <w:jc w:val="both"/>
        <w:rPr>
          <w:rFonts w:ascii="Tahoma" w:hAnsi="Tahoma" w:cs="Tahoma"/>
        </w:rPr>
      </w:pPr>
      <w:r w:rsidRPr="00703EA2">
        <w:rPr>
          <w:rFonts w:ascii="Tahoma" w:hAnsi="Tahoma" w:cs="Tahoma"/>
        </w:rPr>
        <w:t xml:space="preserve"> Administración de los escenarios deportivos del municipio.</w:t>
      </w:r>
    </w:p>
    <w:p w:rsidR="00B10B07" w:rsidRPr="00703EA2" w:rsidRDefault="00B10B07" w:rsidP="00703EA2">
      <w:pPr>
        <w:tabs>
          <w:tab w:val="left" w:pos="-142"/>
        </w:tabs>
        <w:suppressAutoHyphens w:val="0"/>
        <w:ind w:left="870"/>
        <w:jc w:val="both"/>
        <w:rPr>
          <w:rFonts w:ascii="Tahoma" w:hAnsi="Tahoma" w:cs="Tahoma"/>
        </w:rPr>
      </w:pPr>
    </w:p>
    <w:p w:rsidR="00B10B07" w:rsidRPr="00703EA2" w:rsidRDefault="00B10B07" w:rsidP="00703EA2">
      <w:pPr>
        <w:numPr>
          <w:ilvl w:val="0"/>
          <w:numId w:val="21"/>
        </w:numPr>
        <w:tabs>
          <w:tab w:val="left" w:pos="-142"/>
        </w:tabs>
        <w:suppressAutoHyphens w:val="0"/>
        <w:jc w:val="both"/>
        <w:rPr>
          <w:rFonts w:ascii="Tahoma" w:hAnsi="Tahoma" w:cs="Tahoma"/>
        </w:rPr>
      </w:pPr>
      <w:r w:rsidRPr="00703EA2">
        <w:rPr>
          <w:rFonts w:ascii="Tahoma" w:hAnsi="Tahoma" w:cs="Tahoma"/>
        </w:rPr>
        <w:t xml:space="preserve"> Realización y/o apoyo a los juegos deportivos del sector educativo.</w:t>
      </w:r>
    </w:p>
    <w:p w:rsidR="00B10B07" w:rsidRPr="00703EA2" w:rsidRDefault="00B10B07" w:rsidP="00703EA2">
      <w:pPr>
        <w:tabs>
          <w:tab w:val="left" w:pos="-142"/>
        </w:tabs>
        <w:suppressAutoHyphens w:val="0"/>
        <w:ind w:left="870"/>
        <w:jc w:val="both"/>
        <w:rPr>
          <w:rFonts w:ascii="Tahoma" w:hAnsi="Tahoma" w:cs="Tahoma"/>
        </w:rPr>
      </w:pPr>
    </w:p>
    <w:p w:rsidR="00B10B07" w:rsidRPr="00703EA2" w:rsidRDefault="00B10B07" w:rsidP="00703EA2">
      <w:pPr>
        <w:numPr>
          <w:ilvl w:val="0"/>
          <w:numId w:val="21"/>
        </w:numPr>
        <w:tabs>
          <w:tab w:val="left" w:pos="-142"/>
        </w:tabs>
        <w:suppressAutoHyphens w:val="0"/>
        <w:jc w:val="both"/>
        <w:rPr>
          <w:rFonts w:ascii="Tahoma" w:hAnsi="Tahoma" w:cs="Tahoma"/>
        </w:rPr>
      </w:pPr>
      <w:r w:rsidRPr="00703EA2">
        <w:rPr>
          <w:rFonts w:ascii="Tahoma" w:hAnsi="Tahoma" w:cs="Tahoma"/>
        </w:rPr>
        <w:t xml:space="preserve"> Gestión de espacios recreativos para la</w:t>
      </w:r>
      <w:r w:rsidR="003D7F3E">
        <w:rPr>
          <w:rFonts w:ascii="Tahoma" w:hAnsi="Tahoma" w:cs="Tahoma"/>
        </w:rPr>
        <w:t xml:space="preserve"> generación de estilos de vida </w:t>
      </w:r>
      <w:r w:rsidRPr="00703EA2">
        <w:rPr>
          <w:rFonts w:ascii="Tahoma" w:hAnsi="Tahoma" w:cs="Tahoma"/>
        </w:rPr>
        <w:t>saludables y ocupación del tiempo libres.</w:t>
      </w:r>
    </w:p>
    <w:p w:rsidR="00B10B07" w:rsidRDefault="00B10B07" w:rsidP="00703EA2">
      <w:pPr>
        <w:tabs>
          <w:tab w:val="left" w:pos="-142"/>
        </w:tabs>
        <w:suppressAutoHyphens w:val="0"/>
        <w:ind w:left="870"/>
        <w:jc w:val="both"/>
        <w:rPr>
          <w:rFonts w:ascii="Tahoma" w:hAnsi="Tahoma" w:cs="Tahoma"/>
        </w:rPr>
      </w:pPr>
    </w:p>
    <w:p w:rsidR="00AB6D60" w:rsidRDefault="00AB6D60" w:rsidP="00703EA2">
      <w:pPr>
        <w:tabs>
          <w:tab w:val="left" w:pos="-142"/>
        </w:tabs>
        <w:suppressAutoHyphens w:val="0"/>
        <w:ind w:left="870"/>
        <w:jc w:val="both"/>
        <w:rPr>
          <w:rFonts w:ascii="Tahoma" w:hAnsi="Tahoma" w:cs="Tahoma"/>
        </w:rPr>
      </w:pPr>
    </w:p>
    <w:p w:rsidR="00AB6D60" w:rsidRPr="00703EA2" w:rsidRDefault="00AB6D60" w:rsidP="00703EA2">
      <w:pPr>
        <w:tabs>
          <w:tab w:val="left" w:pos="-142"/>
        </w:tabs>
        <w:suppressAutoHyphens w:val="0"/>
        <w:ind w:left="870"/>
        <w:jc w:val="both"/>
        <w:rPr>
          <w:rFonts w:ascii="Tahoma" w:hAnsi="Tahoma" w:cs="Tahoma"/>
        </w:rPr>
      </w:pPr>
    </w:p>
    <w:p w:rsidR="0083797F" w:rsidRDefault="00804F68" w:rsidP="00B833FD">
      <w:pPr>
        <w:tabs>
          <w:tab w:val="right" w:pos="8222"/>
        </w:tabs>
        <w:suppressAutoHyphens w:val="0"/>
        <w:jc w:val="both"/>
        <w:rPr>
          <w:color w:val="FF0000"/>
        </w:rPr>
      </w:pPr>
      <w:r>
        <w:rPr>
          <w:rFonts w:ascii="Tahoma" w:hAnsi="Tahoma" w:cs="Tahoma"/>
          <w:b/>
          <w:lang w:val="es-CO"/>
        </w:rPr>
        <w:lastRenderedPageBreak/>
        <w:t xml:space="preserve">SERVICIO: </w:t>
      </w:r>
      <w:r w:rsidRPr="00804F68">
        <w:rPr>
          <w:rFonts w:ascii="Tahoma" w:hAnsi="Tahoma" w:cs="Tahoma"/>
          <w:b/>
          <w:lang w:val="es-CO"/>
        </w:rPr>
        <w:t>ADMINISTRACIÓN DE LOS ESCENARIOS DEPORTIVOS DEL MUNICIPIO.</w:t>
      </w:r>
      <w:r w:rsidRPr="004D3CAF">
        <w:rPr>
          <w:color w:val="FF0000"/>
        </w:rPr>
        <w:t xml:space="preserve"> </w:t>
      </w:r>
    </w:p>
    <w:p w:rsidR="00804F68" w:rsidRDefault="00804F68" w:rsidP="00B833FD">
      <w:pPr>
        <w:tabs>
          <w:tab w:val="right" w:pos="8222"/>
        </w:tabs>
        <w:suppressAutoHyphens w:val="0"/>
        <w:jc w:val="both"/>
        <w:rPr>
          <w:color w:val="FF0000"/>
        </w:rPr>
      </w:pPr>
    </w:p>
    <w:p w:rsidR="00804F68" w:rsidRDefault="00804F68" w:rsidP="00B833FD">
      <w:pPr>
        <w:tabs>
          <w:tab w:val="right" w:pos="8222"/>
        </w:tabs>
        <w:suppressAutoHyphens w:val="0"/>
        <w:jc w:val="both"/>
        <w:rPr>
          <w:rFonts w:ascii="Tahoma" w:eastAsia="Times New Roman" w:hAnsi="Tahoma" w:cs="Tahoma"/>
          <w:lang w:val="es-CO" w:eastAsia="es-CO"/>
        </w:rPr>
      </w:pPr>
      <w:r>
        <w:rPr>
          <w:rFonts w:ascii="Tahoma" w:eastAsia="Times New Roman" w:hAnsi="Tahoma" w:cs="Tahoma"/>
          <w:lang w:val="es-CO" w:eastAsia="es-CO"/>
        </w:rPr>
        <w:t xml:space="preserve">La Unidad de Control Interno con el fin de evaluar y realizar seguimiento al servicio </w:t>
      </w:r>
      <w:r w:rsidR="006129D1">
        <w:rPr>
          <w:rFonts w:ascii="Tahoma" w:eastAsia="Times New Roman" w:hAnsi="Tahoma" w:cs="Tahoma"/>
          <w:lang w:val="es-CO" w:eastAsia="es-CO"/>
        </w:rPr>
        <w:t xml:space="preserve">de </w:t>
      </w:r>
      <w:r>
        <w:rPr>
          <w:rFonts w:ascii="Tahoma" w:hAnsi="Tahoma" w:cs="Tahoma"/>
          <w:lang w:val="es-CO"/>
        </w:rPr>
        <w:t>A</w:t>
      </w:r>
      <w:r w:rsidRPr="00804F68">
        <w:rPr>
          <w:rFonts w:ascii="Tahoma" w:hAnsi="Tahoma" w:cs="Tahoma"/>
          <w:lang w:val="es-CO"/>
        </w:rPr>
        <w:t>dministración de</w:t>
      </w:r>
      <w:r w:rsidR="006129D1">
        <w:rPr>
          <w:rFonts w:ascii="Tahoma" w:hAnsi="Tahoma" w:cs="Tahoma"/>
          <w:lang w:val="es-CO"/>
        </w:rPr>
        <w:t xml:space="preserve"> los escenarios deportivos del M</w:t>
      </w:r>
      <w:r w:rsidRPr="00804F68">
        <w:rPr>
          <w:rFonts w:ascii="Tahoma" w:hAnsi="Tahoma" w:cs="Tahoma"/>
          <w:lang w:val="es-CO"/>
        </w:rPr>
        <w:t>unicipio</w:t>
      </w:r>
      <w:r w:rsidR="006129D1">
        <w:rPr>
          <w:rFonts w:ascii="Tahoma" w:eastAsia="Times New Roman" w:hAnsi="Tahoma" w:cs="Tahoma"/>
          <w:lang w:val="es-CO" w:eastAsia="es-CO"/>
        </w:rPr>
        <w:t xml:space="preserve">, visitó   </w:t>
      </w:r>
      <w:r w:rsidR="005240F2">
        <w:rPr>
          <w:rFonts w:ascii="Tahoma" w:eastAsia="Times New Roman" w:hAnsi="Tahoma" w:cs="Tahoma"/>
          <w:lang w:val="es-CO" w:eastAsia="es-CO"/>
        </w:rPr>
        <w:t>cinco (5) escenarios deportivos</w:t>
      </w:r>
      <w:r>
        <w:rPr>
          <w:rFonts w:ascii="Tahoma" w:eastAsia="Times New Roman" w:hAnsi="Tahoma" w:cs="Tahoma"/>
          <w:lang w:val="es-CO" w:eastAsia="es-CO"/>
        </w:rPr>
        <w:t xml:space="preserve"> de la ciudad de Manizales ubicadas en los sectores de: </w:t>
      </w:r>
      <w:r w:rsidR="005240F2">
        <w:rPr>
          <w:rFonts w:ascii="Tahoma" w:eastAsia="Times New Roman" w:hAnsi="Tahoma" w:cs="Tahoma"/>
          <w:lang w:val="es-CO" w:eastAsia="es-CO"/>
        </w:rPr>
        <w:t xml:space="preserve">Coliseo Mayor, Coliseo Menor, Estadio </w:t>
      </w:r>
      <w:proofErr w:type="spellStart"/>
      <w:r w:rsidR="005240F2">
        <w:rPr>
          <w:rFonts w:ascii="Tahoma" w:eastAsia="Times New Roman" w:hAnsi="Tahoma" w:cs="Tahoma"/>
          <w:lang w:val="es-CO" w:eastAsia="es-CO"/>
        </w:rPr>
        <w:t>Palogrande</w:t>
      </w:r>
      <w:proofErr w:type="spellEnd"/>
      <w:r w:rsidR="005240F2">
        <w:rPr>
          <w:rFonts w:ascii="Tahoma" w:eastAsia="Times New Roman" w:hAnsi="Tahoma" w:cs="Tahoma"/>
          <w:lang w:val="es-CO" w:eastAsia="es-CO"/>
        </w:rPr>
        <w:t xml:space="preserve">, </w:t>
      </w:r>
      <w:proofErr w:type="spellStart"/>
      <w:r w:rsidR="005240F2">
        <w:rPr>
          <w:rFonts w:ascii="Tahoma" w:eastAsia="Times New Roman" w:hAnsi="Tahoma" w:cs="Tahoma"/>
          <w:lang w:val="es-CO" w:eastAsia="es-CO"/>
        </w:rPr>
        <w:t>P</w:t>
      </w:r>
      <w:r w:rsidR="006129D1">
        <w:rPr>
          <w:rFonts w:ascii="Tahoma" w:eastAsia="Times New Roman" w:hAnsi="Tahoma" w:cs="Tahoma"/>
          <w:lang w:val="es-CO" w:eastAsia="es-CO"/>
        </w:rPr>
        <w:t>atinodromo</w:t>
      </w:r>
      <w:proofErr w:type="spellEnd"/>
      <w:r w:rsidR="006129D1">
        <w:rPr>
          <w:rFonts w:ascii="Tahoma" w:eastAsia="Times New Roman" w:hAnsi="Tahoma" w:cs="Tahoma"/>
          <w:lang w:val="es-CO" w:eastAsia="es-CO"/>
        </w:rPr>
        <w:t xml:space="preserve"> y </w:t>
      </w:r>
      <w:r w:rsidR="005240F2">
        <w:rPr>
          <w:rFonts w:ascii="Tahoma" w:eastAsia="Times New Roman" w:hAnsi="Tahoma" w:cs="Tahoma"/>
          <w:lang w:val="es-CO" w:eastAsia="es-CO"/>
        </w:rPr>
        <w:t>Bosque Popular el Prado</w:t>
      </w:r>
      <w:r>
        <w:rPr>
          <w:rFonts w:ascii="Tahoma" w:eastAsia="Times New Roman" w:hAnsi="Tahoma" w:cs="Tahoma"/>
          <w:lang w:val="es-CO" w:eastAsia="es-CO"/>
        </w:rPr>
        <w:t>, arrojando los siguientes resultados:</w:t>
      </w:r>
    </w:p>
    <w:p w:rsidR="005240F2" w:rsidRDefault="005240F2" w:rsidP="00B833FD">
      <w:pPr>
        <w:tabs>
          <w:tab w:val="right" w:pos="8222"/>
        </w:tabs>
        <w:suppressAutoHyphens w:val="0"/>
        <w:jc w:val="both"/>
        <w:rPr>
          <w:rFonts w:ascii="Tahoma" w:eastAsia="Times New Roman" w:hAnsi="Tahoma" w:cs="Tahoma"/>
          <w:lang w:val="es-CO" w:eastAsia="es-CO"/>
        </w:rPr>
      </w:pPr>
    </w:p>
    <w:p w:rsidR="005240F2" w:rsidRDefault="005240F2" w:rsidP="00B833FD">
      <w:pPr>
        <w:tabs>
          <w:tab w:val="right" w:pos="8222"/>
        </w:tabs>
        <w:suppressAutoHyphens w:val="0"/>
        <w:jc w:val="both"/>
        <w:rPr>
          <w:rFonts w:ascii="Tahoma" w:eastAsia="Times New Roman" w:hAnsi="Tahoma" w:cs="Tahoma"/>
          <w:lang w:val="es-CO" w:eastAsia="es-CO"/>
        </w:rPr>
      </w:pPr>
      <w:r w:rsidRPr="005240F2">
        <w:rPr>
          <w:rFonts w:ascii="Tahoma" w:eastAsia="Times New Roman" w:hAnsi="Tahoma" w:cs="Tahoma"/>
          <w:b/>
          <w:lang w:val="es-CO" w:eastAsia="es-CO"/>
        </w:rPr>
        <w:t>COLISEO MAYOR</w:t>
      </w:r>
      <w:r w:rsidR="002B7F29">
        <w:rPr>
          <w:rFonts w:ascii="Tahoma" w:eastAsia="Times New Roman" w:hAnsi="Tahoma" w:cs="Tahoma"/>
          <w:lang w:val="es-CO" w:eastAsia="es-CO"/>
        </w:rPr>
        <w:t xml:space="preserve"> </w:t>
      </w:r>
      <w:r w:rsidR="002B7F29" w:rsidRPr="002B7F29">
        <w:rPr>
          <w:rFonts w:ascii="Tahoma" w:eastAsia="Times New Roman" w:hAnsi="Tahoma" w:cs="Tahoma"/>
          <w:b/>
          <w:lang w:val="es-CO" w:eastAsia="es-CO"/>
        </w:rPr>
        <w:t>(Jorge Arango Uribe):</w:t>
      </w:r>
      <w:r w:rsidR="00FC7402" w:rsidRPr="002B7F29">
        <w:rPr>
          <w:rFonts w:ascii="Tahoma" w:eastAsia="Times New Roman" w:hAnsi="Tahoma" w:cs="Tahoma"/>
          <w:b/>
          <w:lang w:val="es-CO" w:eastAsia="es-CO"/>
        </w:rPr>
        <w:t xml:space="preserve"> </w:t>
      </w:r>
      <w:r w:rsidR="00FC7402">
        <w:rPr>
          <w:rFonts w:ascii="Tahoma" w:eastAsia="Times New Roman" w:hAnsi="Tahoma" w:cs="Tahoma"/>
          <w:lang w:val="es-CO" w:eastAsia="es-CO"/>
        </w:rPr>
        <w:t xml:space="preserve">El día 10 de junio de 2015 la Unidad de Control Interno </w:t>
      </w:r>
      <w:r w:rsidR="00000798">
        <w:rPr>
          <w:rFonts w:ascii="Tahoma" w:eastAsia="Times New Roman" w:hAnsi="Tahoma" w:cs="Tahoma"/>
          <w:lang w:val="es-CO" w:eastAsia="es-CO"/>
        </w:rPr>
        <w:t xml:space="preserve">visitó </w:t>
      </w:r>
      <w:r w:rsidR="00FC7402">
        <w:rPr>
          <w:rFonts w:ascii="Tahoma" w:eastAsia="Times New Roman" w:hAnsi="Tahoma" w:cs="Tahoma"/>
          <w:lang w:val="es-CO" w:eastAsia="es-CO"/>
        </w:rPr>
        <w:t>este escenario evidenciando lo siguiente:</w:t>
      </w:r>
    </w:p>
    <w:p w:rsidR="00FC7402" w:rsidRDefault="00FC7402" w:rsidP="00B833FD">
      <w:pPr>
        <w:tabs>
          <w:tab w:val="right" w:pos="8222"/>
        </w:tabs>
        <w:suppressAutoHyphens w:val="0"/>
        <w:jc w:val="both"/>
        <w:rPr>
          <w:rFonts w:ascii="Tahoma" w:eastAsia="Times New Roman" w:hAnsi="Tahoma" w:cs="Tahoma"/>
          <w:lang w:val="es-CO" w:eastAsia="es-CO"/>
        </w:rPr>
      </w:pPr>
    </w:p>
    <w:p w:rsidR="00FC7402" w:rsidRDefault="00FC7402" w:rsidP="00AB6D60">
      <w:pPr>
        <w:numPr>
          <w:ilvl w:val="0"/>
          <w:numId w:val="18"/>
        </w:numPr>
        <w:tabs>
          <w:tab w:val="right" w:pos="8222"/>
        </w:tabs>
        <w:suppressAutoHyphens w:val="0"/>
        <w:ind w:left="360"/>
        <w:jc w:val="both"/>
        <w:rPr>
          <w:rFonts w:ascii="Tahoma" w:eastAsia="Times New Roman" w:hAnsi="Tahoma" w:cs="Tahoma"/>
          <w:lang w:val="es-CO" w:eastAsia="es-CO"/>
        </w:rPr>
      </w:pPr>
      <w:r>
        <w:rPr>
          <w:rFonts w:ascii="Tahoma" w:eastAsia="Times New Roman" w:hAnsi="Tahoma" w:cs="Tahoma"/>
          <w:lang w:val="es-CO" w:eastAsia="es-CO"/>
        </w:rPr>
        <w:t xml:space="preserve">La visita fue atendida por un funcionario de la Empresa BIOSERVICIOS, quien aduce no saber el nombre del administrador ni contar con un numero de contacto del mismo, además es la persona encargada de la apertura del Coliseo todos los </w:t>
      </w:r>
      <w:r w:rsidR="002B7F29">
        <w:rPr>
          <w:rFonts w:ascii="Tahoma" w:eastAsia="Times New Roman" w:hAnsi="Tahoma" w:cs="Tahoma"/>
          <w:lang w:val="es-CO" w:eastAsia="es-CO"/>
        </w:rPr>
        <w:t>días</w:t>
      </w:r>
      <w:r>
        <w:rPr>
          <w:rFonts w:ascii="Tahoma" w:eastAsia="Times New Roman" w:hAnsi="Tahoma" w:cs="Tahoma"/>
          <w:lang w:val="es-CO" w:eastAsia="es-CO"/>
        </w:rPr>
        <w:t xml:space="preserve"> a las 6:00 AM, por lo tanto el personal de BIOSERVICIOS  es el encargado del manejo de las llaves</w:t>
      </w:r>
      <w:r w:rsidR="002B7F29">
        <w:rPr>
          <w:rFonts w:ascii="Tahoma" w:eastAsia="Times New Roman" w:hAnsi="Tahoma" w:cs="Tahoma"/>
          <w:lang w:val="es-CO" w:eastAsia="es-CO"/>
        </w:rPr>
        <w:t xml:space="preserve"> (apertura y cierre del escenario deportivo)</w:t>
      </w:r>
      <w:r>
        <w:rPr>
          <w:rFonts w:ascii="Tahoma" w:eastAsia="Times New Roman" w:hAnsi="Tahoma" w:cs="Tahoma"/>
          <w:lang w:val="es-CO" w:eastAsia="es-CO"/>
        </w:rPr>
        <w:t xml:space="preserve">, aseo y algunas labores de mantenimiento del </w:t>
      </w:r>
      <w:r w:rsidR="002B7F29">
        <w:rPr>
          <w:rFonts w:ascii="Tahoma" w:eastAsia="Times New Roman" w:hAnsi="Tahoma" w:cs="Tahoma"/>
          <w:lang w:val="es-CO" w:eastAsia="es-CO"/>
        </w:rPr>
        <w:t>Coliseo Mayor.</w:t>
      </w:r>
    </w:p>
    <w:p w:rsidR="002B7F29" w:rsidRDefault="002B7F29" w:rsidP="00AB6D60">
      <w:pPr>
        <w:tabs>
          <w:tab w:val="right" w:pos="8222"/>
        </w:tabs>
        <w:suppressAutoHyphens w:val="0"/>
        <w:ind w:left="360" w:hanging="360"/>
        <w:jc w:val="both"/>
        <w:rPr>
          <w:rFonts w:ascii="Tahoma" w:eastAsia="Times New Roman" w:hAnsi="Tahoma" w:cs="Tahoma"/>
          <w:lang w:val="es-CO" w:eastAsia="es-CO"/>
        </w:rPr>
      </w:pPr>
    </w:p>
    <w:p w:rsidR="002B7F29" w:rsidRDefault="002B7F29" w:rsidP="00AB6D60">
      <w:pPr>
        <w:numPr>
          <w:ilvl w:val="0"/>
          <w:numId w:val="18"/>
        </w:numPr>
        <w:tabs>
          <w:tab w:val="right" w:pos="8222"/>
        </w:tabs>
        <w:suppressAutoHyphens w:val="0"/>
        <w:ind w:left="360"/>
        <w:jc w:val="both"/>
        <w:rPr>
          <w:rFonts w:ascii="Tahoma" w:eastAsia="Times New Roman" w:hAnsi="Tahoma" w:cs="Tahoma"/>
          <w:lang w:val="es-CO" w:eastAsia="es-CO"/>
        </w:rPr>
      </w:pPr>
      <w:r>
        <w:rPr>
          <w:rFonts w:ascii="Tahoma" w:eastAsia="Times New Roman" w:hAnsi="Tahoma" w:cs="Tahoma"/>
          <w:lang w:val="es-CO" w:eastAsia="es-CO"/>
        </w:rPr>
        <w:t>Se evidenció que hay una cafetería dentro del escenario deportivo manejada por un tercero y cuya apertura únicamente se realiza cuando se llevan a cabo  eventos deportivos.</w:t>
      </w:r>
    </w:p>
    <w:p w:rsidR="00DB5B2F" w:rsidRPr="00DB5B2F" w:rsidRDefault="00DB5B2F" w:rsidP="00AB6D60">
      <w:pPr>
        <w:tabs>
          <w:tab w:val="right" w:pos="8222"/>
        </w:tabs>
        <w:suppressAutoHyphens w:val="0"/>
        <w:ind w:left="360" w:hanging="360"/>
        <w:jc w:val="both"/>
        <w:rPr>
          <w:rFonts w:ascii="Tahoma" w:eastAsia="Times New Roman" w:hAnsi="Tahoma" w:cs="Tahoma"/>
          <w:lang w:val="es-CO" w:eastAsia="es-CO"/>
        </w:rPr>
      </w:pPr>
    </w:p>
    <w:p w:rsidR="001F2B3D" w:rsidRDefault="002B7F29" w:rsidP="00AB6D60">
      <w:pPr>
        <w:numPr>
          <w:ilvl w:val="0"/>
          <w:numId w:val="18"/>
        </w:numPr>
        <w:tabs>
          <w:tab w:val="right" w:pos="8222"/>
        </w:tabs>
        <w:suppressAutoHyphens w:val="0"/>
        <w:ind w:left="360"/>
        <w:jc w:val="both"/>
        <w:rPr>
          <w:rFonts w:ascii="Tahoma" w:eastAsia="Times New Roman" w:hAnsi="Tahoma" w:cs="Tahoma"/>
          <w:lang w:val="es-CO" w:eastAsia="es-CO"/>
        </w:rPr>
      </w:pPr>
      <w:r>
        <w:rPr>
          <w:rFonts w:ascii="Tahoma" w:eastAsia="Times New Roman" w:hAnsi="Tahoma" w:cs="Tahoma"/>
          <w:lang w:val="es-CO" w:eastAsia="es-CO"/>
        </w:rPr>
        <w:t>Se evidencia documento SD</w:t>
      </w:r>
      <w:r w:rsidR="001F2B3D">
        <w:rPr>
          <w:rFonts w:ascii="Tahoma" w:eastAsia="Times New Roman" w:hAnsi="Tahoma" w:cs="Tahoma"/>
          <w:lang w:val="es-CO" w:eastAsia="es-CO"/>
        </w:rPr>
        <w:t xml:space="preserve">-0375-2014 de 29 de diciembre de 2014 dirigido a la administradora de la cafetería del Coliseo Mayor donde se le solicita “suspender la explotación económica ejercida sobre el inmueble mencionado a más tardar dentro del mes calendario siguiente al recibo de la comunicación”. </w:t>
      </w:r>
      <w:r w:rsidR="001F2B3D" w:rsidRPr="002300F7">
        <w:rPr>
          <w:rFonts w:ascii="Tahoma" w:eastAsia="Times New Roman" w:hAnsi="Tahoma" w:cs="Tahoma"/>
          <w:lang w:val="es-CO" w:eastAsia="es-CO"/>
        </w:rPr>
        <w:t>No se evidencia seguimiento a dicha comunicación</w:t>
      </w:r>
      <w:r w:rsidR="001F2B3D">
        <w:rPr>
          <w:rFonts w:ascii="Tahoma" w:eastAsia="Times New Roman" w:hAnsi="Tahoma" w:cs="Tahoma"/>
          <w:lang w:val="es-CO" w:eastAsia="es-CO"/>
        </w:rPr>
        <w:t>.</w:t>
      </w:r>
    </w:p>
    <w:p w:rsidR="002300F7" w:rsidRDefault="002300F7" w:rsidP="00AB6D60">
      <w:pPr>
        <w:tabs>
          <w:tab w:val="right" w:pos="8222"/>
        </w:tabs>
        <w:suppressAutoHyphens w:val="0"/>
        <w:ind w:left="360" w:hanging="360"/>
        <w:jc w:val="both"/>
        <w:rPr>
          <w:rFonts w:ascii="Tahoma" w:eastAsia="Times New Roman" w:hAnsi="Tahoma" w:cs="Tahoma"/>
          <w:lang w:val="es-CO" w:eastAsia="es-CO"/>
        </w:rPr>
      </w:pPr>
    </w:p>
    <w:p w:rsidR="00DB5B2F" w:rsidRDefault="00DB5B2F" w:rsidP="00AB6D60">
      <w:pPr>
        <w:numPr>
          <w:ilvl w:val="0"/>
          <w:numId w:val="18"/>
        </w:numPr>
        <w:tabs>
          <w:tab w:val="right" w:pos="8222"/>
        </w:tabs>
        <w:suppressAutoHyphens w:val="0"/>
        <w:ind w:left="360"/>
        <w:jc w:val="both"/>
        <w:rPr>
          <w:rFonts w:ascii="Tahoma" w:eastAsia="Times New Roman" w:hAnsi="Tahoma" w:cs="Tahoma"/>
          <w:lang w:val="es-CO" w:eastAsia="es-CO"/>
        </w:rPr>
      </w:pPr>
      <w:r>
        <w:rPr>
          <w:rFonts w:ascii="Tahoma" w:eastAsia="Times New Roman" w:hAnsi="Tahoma" w:cs="Tahoma"/>
          <w:lang w:val="es-CO" w:eastAsia="es-CO"/>
        </w:rPr>
        <w:t>No se evidencia</w:t>
      </w:r>
      <w:r w:rsidR="001F2B3D">
        <w:rPr>
          <w:rFonts w:ascii="Tahoma" w:eastAsia="Times New Roman" w:hAnsi="Tahoma" w:cs="Tahoma"/>
          <w:lang w:val="es-CO" w:eastAsia="es-CO"/>
        </w:rPr>
        <w:t xml:space="preserve"> </w:t>
      </w:r>
      <w:r>
        <w:rPr>
          <w:rFonts w:ascii="Tahoma" w:eastAsia="Times New Roman" w:hAnsi="Tahoma" w:cs="Tahoma"/>
          <w:lang w:val="es-CO" w:eastAsia="es-CO"/>
        </w:rPr>
        <w:t>señalización de rutas de evacuación, ni elementos de seguridad contra incendios.</w:t>
      </w:r>
      <w:r w:rsidR="00D16A13">
        <w:rPr>
          <w:rFonts w:ascii="Tahoma" w:eastAsia="Times New Roman" w:hAnsi="Tahoma" w:cs="Tahoma"/>
          <w:lang w:val="es-CO" w:eastAsia="es-CO"/>
        </w:rPr>
        <w:t xml:space="preserve"> Ver </w:t>
      </w:r>
      <w:proofErr w:type="gramStart"/>
      <w:r w:rsidR="00D16A13">
        <w:rPr>
          <w:rFonts w:ascii="Tahoma" w:eastAsia="Times New Roman" w:hAnsi="Tahoma" w:cs="Tahoma"/>
          <w:lang w:val="es-CO" w:eastAsia="es-CO"/>
        </w:rPr>
        <w:t>Registro</w:t>
      </w:r>
      <w:proofErr w:type="gramEnd"/>
      <w:r w:rsidR="00D16A13">
        <w:rPr>
          <w:rFonts w:ascii="Tahoma" w:eastAsia="Times New Roman" w:hAnsi="Tahoma" w:cs="Tahoma"/>
          <w:lang w:val="es-CO" w:eastAsia="es-CO"/>
        </w:rPr>
        <w:t xml:space="preserve"> Fotográfico </w:t>
      </w:r>
      <w:r w:rsidR="002E140D">
        <w:rPr>
          <w:rFonts w:ascii="Tahoma" w:eastAsia="Times New Roman" w:hAnsi="Tahoma" w:cs="Tahoma"/>
          <w:lang w:val="es-CO" w:eastAsia="es-CO"/>
        </w:rPr>
        <w:t xml:space="preserve">Carpeta </w:t>
      </w:r>
      <w:r w:rsidR="00D16A13">
        <w:rPr>
          <w:rFonts w:ascii="Tahoma" w:eastAsia="Times New Roman" w:hAnsi="Tahoma" w:cs="Tahoma"/>
          <w:lang w:val="es-CO" w:eastAsia="es-CO"/>
        </w:rPr>
        <w:t>1</w:t>
      </w:r>
      <w:r w:rsidR="002E140D">
        <w:rPr>
          <w:rFonts w:ascii="Tahoma" w:eastAsia="Times New Roman" w:hAnsi="Tahoma" w:cs="Tahoma"/>
          <w:lang w:val="es-CO" w:eastAsia="es-CO"/>
        </w:rPr>
        <w:t>.</w:t>
      </w:r>
    </w:p>
    <w:p w:rsidR="002300F7" w:rsidRPr="002300F7" w:rsidRDefault="002300F7" w:rsidP="00AB6D60">
      <w:pPr>
        <w:tabs>
          <w:tab w:val="right" w:pos="8222"/>
        </w:tabs>
        <w:suppressAutoHyphens w:val="0"/>
        <w:ind w:left="360" w:hanging="360"/>
        <w:jc w:val="both"/>
        <w:rPr>
          <w:rFonts w:ascii="Tahoma" w:eastAsia="Times New Roman" w:hAnsi="Tahoma" w:cs="Tahoma"/>
          <w:lang w:val="es-CO" w:eastAsia="es-CO"/>
        </w:rPr>
      </w:pPr>
    </w:p>
    <w:p w:rsidR="00DB5B2F" w:rsidRDefault="00DB5B2F" w:rsidP="00AB6D60">
      <w:pPr>
        <w:numPr>
          <w:ilvl w:val="0"/>
          <w:numId w:val="18"/>
        </w:numPr>
        <w:tabs>
          <w:tab w:val="right" w:pos="8222"/>
        </w:tabs>
        <w:suppressAutoHyphens w:val="0"/>
        <w:ind w:left="360"/>
        <w:jc w:val="both"/>
        <w:rPr>
          <w:rFonts w:ascii="Tahoma" w:eastAsia="Times New Roman" w:hAnsi="Tahoma" w:cs="Tahoma"/>
          <w:lang w:val="es-CO" w:eastAsia="es-CO"/>
        </w:rPr>
      </w:pPr>
      <w:r>
        <w:rPr>
          <w:rFonts w:ascii="Tahoma" w:eastAsia="Times New Roman" w:hAnsi="Tahoma" w:cs="Tahoma"/>
          <w:lang w:val="es-CO" w:eastAsia="es-CO"/>
        </w:rPr>
        <w:t>Se evidencia poca iluminación debido a que la mayor</w:t>
      </w:r>
      <w:r w:rsidR="00FD305E">
        <w:rPr>
          <w:rFonts w:ascii="Tahoma" w:eastAsia="Times New Roman" w:hAnsi="Tahoma" w:cs="Tahoma"/>
          <w:lang w:val="es-CO" w:eastAsia="es-CO"/>
        </w:rPr>
        <w:t>ía de lámparas están fuera de servicio</w:t>
      </w:r>
      <w:r>
        <w:rPr>
          <w:rFonts w:ascii="Tahoma" w:eastAsia="Times New Roman" w:hAnsi="Tahoma" w:cs="Tahoma"/>
          <w:lang w:val="es-CO" w:eastAsia="es-CO"/>
        </w:rPr>
        <w:t>.</w:t>
      </w:r>
      <w:r w:rsidR="00D16A13">
        <w:rPr>
          <w:rFonts w:ascii="Tahoma" w:eastAsia="Times New Roman" w:hAnsi="Tahoma" w:cs="Tahoma"/>
          <w:lang w:val="es-CO" w:eastAsia="es-CO"/>
        </w:rPr>
        <w:t xml:space="preserve"> Ver </w:t>
      </w:r>
      <w:proofErr w:type="gramStart"/>
      <w:r w:rsidR="00D16A13">
        <w:rPr>
          <w:rFonts w:ascii="Tahoma" w:eastAsia="Times New Roman" w:hAnsi="Tahoma" w:cs="Tahoma"/>
          <w:lang w:val="es-CO" w:eastAsia="es-CO"/>
        </w:rPr>
        <w:t>Registro</w:t>
      </w:r>
      <w:proofErr w:type="gramEnd"/>
      <w:r w:rsidR="00D16A13">
        <w:rPr>
          <w:rFonts w:ascii="Tahoma" w:eastAsia="Times New Roman" w:hAnsi="Tahoma" w:cs="Tahoma"/>
          <w:lang w:val="es-CO" w:eastAsia="es-CO"/>
        </w:rPr>
        <w:t xml:space="preserve"> Fotográfico</w:t>
      </w:r>
      <w:r w:rsidR="00A470DF">
        <w:rPr>
          <w:rFonts w:ascii="Tahoma" w:eastAsia="Times New Roman" w:hAnsi="Tahoma" w:cs="Tahoma"/>
          <w:lang w:val="es-CO" w:eastAsia="es-CO"/>
        </w:rPr>
        <w:t xml:space="preserve"> Carpeta 4.</w:t>
      </w:r>
    </w:p>
    <w:p w:rsidR="00DB5B2F" w:rsidRPr="00AB6D60" w:rsidRDefault="00DB5B2F" w:rsidP="00AB6D60">
      <w:pPr>
        <w:tabs>
          <w:tab w:val="right" w:pos="8222"/>
        </w:tabs>
        <w:ind w:left="360" w:hanging="360"/>
        <w:rPr>
          <w:rFonts w:ascii="Tahoma" w:eastAsia="Times New Roman" w:hAnsi="Tahoma" w:cs="Tahoma"/>
          <w:lang w:eastAsia="es-CO"/>
        </w:rPr>
      </w:pPr>
    </w:p>
    <w:p w:rsidR="002300F7" w:rsidRDefault="00DB5B2F" w:rsidP="00AB6D60">
      <w:pPr>
        <w:numPr>
          <w:ilvl w:val="0"/>
          <w:numId w:val="18"/>
        </w:numPr>
        <w:tabs>
          <w:tab w:val="left" w:pos="426"/>
          <w:tab w:val="right" w:pos="8222"/>
        </w:tabs>
        <w:suppressAutoHyphens w:val="0"/>
        <w:ind w:left="360"/>
        <w:jc w:val="both"/>
        <w:rPr>
          <w:rFonts w:ascii="Tahoma" w:eastAsia="Times New Roman" w:hAnsi="Tahoma" w:cs="Tahoma"/>
          <w:lang w:val="es-CO" w:eastAsia="es-CO"/>
        </w:rPr>
      </w:pPr>
      <w:r w:rsidRPr="002E140D">
        <w:rPr>
          <w:rFonts w:ascii="Tahoma" w:eastAsia="Times New Roman" w:hAnsi="Tahoma" w:cs="Tahoma"/>
          <w:lang w:val="es-CO" w:eastAsia="es-CO"/>
        </w:rPr>
        <w:t xml:space="preserve">Se evidencia </w:t>
      </w:r>
      <w:r w:rsidR="00D16A13" w:rsidRPr="002E140D">
        <w:rPr>
          <w:rFonts w:ascii="Tahoma" w:eastAsia="Times New Roman" w:hAnsi="Tahoma" w:cs="Tahoma"/>
          <w:lang w:val="es-CO" w:eastAsia="es-CO"/>
        </w:rPr>
        <w:t xml:space="preserve">Sótano en el Coliseo Mayor utilizado por personal de </w:t>
      </w:r>
      <w:proofErr w:type="spellStart"/>
      <w:r w:rsidR="00D16A13" w:rsidRPr="002E140D">
        <w:rPr>
          <w:rFonts w:ascii="Tahoma" w:eastAsia="Times New Roman" w:hAnsi="Tahoma" w:cs="Tahoma"/>
          <w:lang w:val="es-CO" w:eastAsia="es-CO"/>
        </w:rPr>
        <w:t>Bioservicios</w:t>
      </w:r>
      <w:proofErr w:type="spellEnd"/>
      <w:r w:rsidR="00D16A13" w:rsidRPr="002E140D">
        <w:rPr>
          <w:rFonts w:ascii="Tahoma" w:eastAsia="Times New Roman" w:hAnsi="Tahoma" w:cs="Tahoma"/>
          <w:lang w:val="es-CO" w:eastAsia="es-CO"/>
        </w:rPr>
        <w:t xml:space="preserve"> como </w:t>
      </w:r>
      <w:r w:rsidRPr="002E140D">
        <w:rPr>
          <w:rFonts w:ascii="Tahoma" w:eastAsia="Times New Roman" w:hAnsi="Tahoma" w:cs="Tahoma"/>
          <w:lang w:val="es-CO" w:eastAsia="es-CO"/>
        </w:rPr>
        <w:t xml:space="preserve">bodega </w:t>
      </w:r>
      <w:r w:rsidR="00D16A13" w:rsidRPr="002E140D">
        <w:rPr>
          <w:rFonts w:ascii="Tahoma" w:eastAsia="Times New Roman" w:hAnsi="Tahoma" w:cs="Tahoma"/>
          <w:lang w:val="es-CO" w:eastAsia="es-CO"/>
        </w:rPr>
        <w:t xml:space="preserve">y con un espacio destinado como cafetería. </w:t>
      </w:r>
      <w:r w:rsidR="002E140D">
        <w:rPr>
          <w:rFonts w:ascii="Tahoma" w:eastAsia="Times New Roman" w:hAnsi="Tahoma" w:cs="Tahoma"/>
          <w:lang w:val="es-CO" w:eastAsia="es-CO"/>
        </w:rPr>
        <w:t xml:space="preserve">Ver </w:t>
      </w:r>
      <w:proofErr w:type="gramStart"/>
      <w:r w:rsidR="002E140D">
        <w:rPr>
          <w:rFonts w:ascii="Tahoma" w:eastAsia="Times New Roman" w:hAnsi="Tahoma" w:cs="Tahoma"/>
          <w:lang w:val="es-CO" w:eastAsia="es-CO"/>
        </w:rPr>
        <w:t>Registro</w:t>
      </w:r>
      <w:proofErr w:type="gramEnd"/>
      <w:r w:rsidR="002E140D">
        <w:rPr>
          <w:rFonts w:ascii="Tahoma" w:eastAsia="Times New Roman" w:hAnsi="Tahoma" w:cs="Tahoma"/>
          <w:lang w:val="es-CO" w:eastAsia="es-CO"/>
        </w:rPr>
        <w:t xml:space="preserve"> Fotográfico Carpeta 3.</w:t>
      </w:r>
    </w:p>
    <w:p w:rsidR="002E140D" w:rsidRPr="002E140D" w:rsidRDefault="002E140D" w:rsidP="00AB6D60">
      <w:pPr>
        <w:tabs>
          <w:tab w:val="left" w:pos="426"/>
          <w:tab w:val="right" w:pos="8222"/>
        </w:tabs>
        <w:suppressAutoHyphens w:val="0"/>
        <w:ind w:left="360" w:hanging="360"/>
        <w:jc w:val="both"/>
        <w:rPr>
          <w:rFonts w:ascii="Tahoma" w:eastAsia="Times New Roman" w:hAnsi="Tahoma" w:cs="Tahoma"/>
          <w:lang w:val="es-CO" w:eastAsia="es-CO"/>
        </w:rPr>
      </w:pPr>
    </w:p>
    <w:p w:rsidR="002300F7" w:rsidRPr="002E140D" w:rsidRDefault="002300F7" w:rsidP="00AB6D60">
      <w:pPr>
        <w:numPr>
          <w:ilvl w:val="0"/>
          <w:numId w:val="18"/>
        </w:numPr>
        <w:tabs>
          <w:tab w:val="left" w:pos="426"/>
          <w:tab w:val="right" w:pos="8222"/>
        </w:tabs>
        <w:suppressAutoHyphens w:val="0"/>
        <w:ind w:left="360"/>
        <w:jc w:val="both"/>
        <w:rPr>
          <w:rFonts w:ascii="Tahoma" w:eastAsia="Times New Roman" w:hAnsi="Tahoma" w:cs="Tahoma"/>
          <w:lang w:val="es-CO" w:eastAsia="es-CO"/>
        </w:rPr>
      </w:pPr>
      <w:r>
        <w:rPr>
          <w:rFonts w:ascii="Tahoma" w:eastAsia="Times New Roman" w:hAnsi="Tahoma" w:cs="Tahoma"/>
          <w:lang w:val="es-CO" w:eastAsia="es-CO"/>
        </w:rPr>
        <w:lastRenderedPageBreak/>
        <w:t>Baños en mal estado de mantenimiento y conservación.</w:t>
      </w:r>
      <w:r w:rsidR="002E140D">
        <w:rPr>
          <w:rFonts w:ascii="Tahoma" w:eastAsia="Times New Roman" w:hAnsi="Tahoma" w:cs="Tahoma"/>
          <w:lang w:val="es-CO" w:eastAsia="es-CO"/>
        </w:rPr>
        <w:t xml:space="preserve"> Ver </w:t>
      </w:r>
      <w:proofErr w:type="gramStart"/>
      <w:r w:rsidR="002E140D">
        <w:rPr>
          <w:rFonts w:ascii="Tahoma" w:eastAsia="Times New Roman" w:hAnsi="Tahoma" w:cs="Tahoma"/>
          <w:lang w:val="es-CO" w:eastAsia="es-CO"/>
        </w:rPr>
        <w:t>Registro</w:t>
      </w:r>
      <w:proofErr w:type="gramEnd"/>
      <w:r w:rsidR="002E140D">
        <w:rPr>
          <w:rFonts w:ascii="Tahoma" w:eastAsia="Times New Roman" w:hAnsi="Tahoma" w:cs="Tahoma"/>
          <w:lang w:val="es-CO" w:eastAsia="es-CO"/>
        </w:rPr>
        <w:t xml:space="preserve"> Fotográfico Carpeta 2.</w:t>
      </w:r>
    </w:p>
    <w:p w:rsidR="002300F7" w:rsidRPr="002300F7" w:rsidRDefault="002300F7" w:rsidP="00AB6D60">
      <w:pPr>
        <w:tabs>
          <w:tab w:val="left" w:pos="426"/>
          <w:tab w:val="right" w:pos="8222"/>
        </w:tabs>
        <w:suppressAutoHyphens w:val="0"/>
        <w:ind w:left="360" w:hanging="360"/>
        <w:jc w:val="both"/>
        <w:rPr>
          <w:rFonts w:ascii="Tahoma" w:eastAsia="Times New Roman" w:hAnsi="Tahoma" w:cs="Tahoma"/>
          <w:lang w:val="es-CO" w:eastAsia="es-CO"/>
        </w:rPr>
      </w:pPr>
    </w:p>
    <w:p w:rsidR="00135CC4" w:rsidRPr="002E140D" w:rsidRDefault="002300F7" w:rsidP="00AB6D60">
      <w:pPr>
        <w:numPr>
          <w:ilvl w:val="0"/>
          <w:numId w:val="18"/>
        </w:numPr>
        <w:tabs>
          <w:tab w:val="left" w:pos="426"/>
          <w:tab w:val="right" w:pos="8222"/>
        </w:tabs>
        <w:suppressAutoHyphens w:val="0"/>
        <w:ind w:left="360"/>
        <w:jc w:val="both"/>
        <w:rPr>
          <w:rFonts w:ascii="Tahoma" w:eastAsia="Times New Roman" w:hAnsi="Tahoma" w:cs="Tahoma"/>
          <w:lang w:val="es-CO" w:eastAsia="es-CO"/>
        </w:rPr>
      </w:pPr>
      <w:r>
        <w:rPr>
          <w:rFonts w:ascii="Tahoma" w:eastAsia="Times New Roman" w:hAnsi="Tahoma" w:cs="Tahoma"/>
          <w:lang w:val="es-CO" w:eastAsia="es-CO"/>
        </w:rPr>
        <w:t>Se evidencia puesto de dulces abandonado y a la fecha de la auditoria se desconoce del propietario.</w:t>
      </w:r>
      <w:r w:rsidR="00135CC4">
        <w:rPr>
          <w:rFonts w:ascii="Tahoma" w:eastAsia="Times New Roman" w:hAnsi="Tahoma" w:cs="Tahoma"/>
          <w:lang w:val="es-CO" w:eastAsia="es-CO"/>
        </w:rPr>
        <w:t xml:space="preserve"> Ver </w:t>
      </w:r>
      <w:proofErr w:type="gramStart"/>
      <w:r w:rsidR="00135CC4">
        <w:rPr>
          <w:rFonts w:ascii="Tahoma" w:eastAsia="Times New Roman" w:hAnsi="Tahoma" w:cs="Tahoma"/>
          <w:lang w:val="es-CO" w:eastAsia="es-CO"/>
        </w:rPr>
        <w:t>Registro</w:t>
      </w:r>
      <w:proofErr w:type="gramEnd"/>
      <w:r w:rsidR="00135CC4">
        <w:rPr>
          <w:rFonts w:ascii="Tahoma" w:eastAsia="Times New Roman" w:hAnsi="Tahoma" w:cs="Tahoma"/>
          <w:lang w:val="es-CO" w:eastAsia="es-CO"/>
        </w:rPr>
        <w:t xml:space="preserve"> Fotográfico Carpeta 5.</w:t>
      </w:r>
    </w:p>
    <w:p w:rsidR="002300F7" w:rsidRPr="00135CC4" w:rsidRDefault="002300F7" w:rsidP="00AB6D60">
      <w:pPr>
        <w:tabs>
          <w:tab w:val="left" w:pos="426"/>
          <w:tab w:val="right" w:pos="8222"/>
        </w:tabs>
        <w:suppressAutoHyphens w:val="0"/>
        <w:ind w:left="360" w:hanging="360"/>
        <w:jc w:val="both"/>
        <w:rPr>
          <w:rFonts w:ascii="Tahoma" w:eastAsia="Times New Roman" w:hAnsi="Tahoma" w:cs="Tahoma"/>
          <w:lang w:val="es-CO" w:eastAsia="es-CO"/>
        </w:rPr>
      </w:pPr>
    </w:p>
    <w:p w:rsidR="004745C3" w:rsidRPr="00A470DF" w:rsidRDefault="002300F7" w:rsidP="00AB6D60">
      <w:pPr>
        <w:numPr>
          <w:ilvl w:val="0"/>
          <w:numId w:val="18"/>
        </w:numPr>
        <w:tabs>
          <w:tab w:val="left" w:pos="426"/>
          <w:tab w:val="right" w:pos="8222"/>
        </w:tabs>
        <w:suppressAutoHyphens w:val="0"/>
        <w:ind w:left="360"/>
        <w:jc w:val="both"/>
        <w:rPr>
          <w:rFonts w:ascii="Tahoma" w:eastAsia="Times New Roman" w:hAnsi="Tahoma" w:cs="Tahoma"/>
          <w:lang w:val="es-CO" w:eastAsia="es-CO"/>
        </w:rPr>
      </w:pPr>
      <w:r>
        <w:rPr>
          <w:rFonts w:ascii="Tahoma" w:eastAsia="Times New Roman" w:hAnsi="Tahoma" w:cs="Tahoma"/>
          <w:lang w:val="es-CO" w:eastAsia="es-CO"/>
        </w:rPr>
        <w:t>Se evidencian elementos deportivos abandonados y mal almacenados.</w:t>
      </w:r>
      <w:r w:rsidR="00A470DF" w:rsidRPr="00A470DF">
        <w:rPr>
          <w:rFonts w:ascii="Tahoma" w:eastAsia="Times New Roman" w:hAnsi="Tahoma" w:cs="Tahoma"/>
          <w:lang w:val="es-CO" w:eastAsia="es-CO"/>
        </w:rPr>
        <w:t xml:space="preserve"> </w:t>
      </w:r>
      <w:r w:rsidR="00A470DF">
        <w:rPr>
          <w:rFonts w:ascii="Tahoma" w:eastAsia="Times New Roman" w:hAnsi="Tahoma" w:cs="Tahoma"/>
          <w:lang w:val="es-CO" w:eastAsia="es-CO"/>
        </w:rPr>
        <w:t xml:space="preserve">Ver </w:t>
      </w:r>
      <w:proofErr w:type="gramStart"/>
      <w:r w:rsidR="00A470DF">
        <w:rPr>
          <w:rFonts w:ascii="Tahoma" w:eastAsia="Times New Roman" w:hAnsi="Tahoma" w:cs="Tahoma"/>
          <w:lang w:val="es-CO" w:eastAsia="es-CO"/>
        </w:rPr>
        <w:t>Registro</w:t>
      </w:r>
      <w:proofErr w:type="gramEnd"/>
      <w:r w:rsidR="00A470DF">
        <w:rPr>
          <w:rFonts w:ascii="Tahoma" w:eastAsia="Times New Roman" w:hAnsi="Tahoma" w:cs="Tahoma"/>
          <w:lang w:val="es-CO" w:eastAsia="es-CO"/>
        </w:rPr>
        <w:t xml:space="preserve"> Fotográfico Carpeta 3.</w:t>
      </w:r>
      <w:r w:rsidR="00135CC4" w:rsidRPr="00A470DF">
        <w:rPr>
          <w:rFonts w:ascii="Tahoma" w:eastAsia="Times New Roman" w:hAnsi="Tahoma" w:cs="Tahoma"/>
          <w:lang w:val="es-CO" w:eastAsia="es-CO"/>
        </w:rPr>
        <w:t xml:space="preserve"> </w:t>
      </w:r>
    </w:p>
    <w:p w:rsidR="004745C3" w:rsidRDefault="004745C3" w:rsidP="00AB6D60">
      <w:pPr>
        <w:tabs>
          <w:tab w:val="left" w:pos="426"/>
          <w:tab w:val="right" w:pos="8222"/>
        </w:tabs>
        <w:suppressAutoHyphens w:val="0"/>
        <w:ind w:left="360" w:hanging="360"/>
        <w:jc w:val="both"/>
        <w:rPr>
          <w:rFonts w:ascii="Tahoma" w:eastAsia="Times New Roman" w:hAnsi="Tahoma" w:cs="Tahoma"/>
          <w:lang w:val="es-CO" w:eastAsia="es-CO"/>
        </w:rPr>
      </w:pPr>
    </w:p>
    <w:p w:rsidR="004745C3" w:rsidRPr="00135CC4" w:rsidRDefault="004745C3" w:rsidP="00AB6D60">
      <w:pPr>
        <w:numPr>
          <w:ilvl w:val="0"/>
          <w:numId w:val="18"/>
        </w:numPr>
        <w:tabs>
          <w:tab w:val="left" w:pos="426"/>
          <w:tab w:val="right" w:pos="8222"/>
        </w:tabs>
        <w:suppressAutoHyphens w:val="0"/>
        <w:ind w:left="360"/>
        <w:jc w:val="both"/>
        <w:rPr>
          <w:rFonts w:ascii="Tahoma" w:eastAsia="Times New Roman" w:hAnsi="Tahoma" w:cs="Tahoma"/>
          <w:lang w:val="es-CO" w:eastAsia="es-CO"/>
        </w:rPr>
      </w:pPr>
      <w:r>
        <w:rPr>
          <w:rFonts w:ascii="Tahoma" w:eastAsia="Times New Roman" w:hAnsi="Tahoma" w:cs="Tahoma"/>
          <w:lang w:val="es-CO" w:eastAsia="es-CO"/>
        </w:rPr>
        <w:t>Se observa grietas en las graderías del Coliseo.</w:t>
      </w:r>
      <w:r w:rsidR="00135CC4">
        <w:rPr>
          <w:rFonts w:ascii="Tahoma" w:eastAsia="Times New Roman" w:hAnsi="Tahoma" w:cs="Tahoma"/>
          <w:lang w:val="es-CO" w:eastAsia="es-CO"/>
        </w:rPr>
        <w:t xml:space="preserve"> Ver </w:t>
      </w:r>
      <w:proofErr w:type="gramStart"/>
      <w:r w:rsidR="00135CC4">
        <w:rPr>
          <w:rFonts w:ascii="Tahoma" w:eastAsia="Times New Roman" w:hAnsi="Tahoma" w:cs="Tahoma"/>
          <w:lang w:val="es-CO" w:eastAsia="es-CO"/>
        </w:rPr>
        <w:t>Registro</w:t>
      </w:r>
      <w:proofErr w:type="gramEnd"/>
      <w:r w:rsidR="00135CC4">
        <w:rPr>
          <w:rFonts w:ascii="Tahoma" w:eastAsia="Times New Roman" w:hAnsi="Tahoma" w:cs="Tahoma"/>
          <w:lang w:val="es-CO" w:eastAsia="es-CO"/>
        </w:rPr>
        <w:t xml:space="preserve"> Fotográfico Carpeta 6.</w:t>
      </w:r>
    </w:p>
    <w:p w:rsidR="00000798" w:rsidRPr="004745C3" w:rsidRDefault="00000798" w:rsidP="00AB6D60">
      <w:pPr>
        <w:tabs>
          <w:tab w:val="left" w:pos="426"/>
          <w:tab w:val="right" w:pos="8222"/>
        </w:tabs>
        <w:suppressAutoHyphens w:val="0"/>
        <w:ind w:left="360" w:hanging="360"/>
        <w:jc w:val="both"/>
        <w:rPr>
          <w:rFonts w:ascii="Tahoma" w:eastAsia="Times New Roman" w:hAnsi="Tahoma" w:cs="Tahoma"/>
          <w:lang w:val="es-CO" w:eastAsia="es-CO"/>
        </w:rPr>
      </w:pPr>
    </w:p>
    <w:p w:rsidR="002A590C" w:rsidRDefault="004745C3" w:rsidP="00AB6D60">
      <w:pPr>
        <w:numPr>
          <w:ilvl w:val="0"/>
          <w:numId w:val="18"/>
        </w:numPr>
        <w:tabs>
          <w:tab w:val="left" w:pos="426"/>
          <w:tab w:val="right" w:pos="8222"/>
        </w:tabs>
        <w:suppressAutoHyphens w:val="0"/>
        <w:ind w:left="360"/>
        <w:jc w:val="both"/>
        <w:rPr>
          <w:rFonts w:ascii="Tahoma" w:eastAsia="Times New Roman" w:hAnsi="Tahoma" w:cs="Tahoma"/>
          <w:lang w:val="es-CO" w:eastAsia="es-CO"/>
        </w:rPr>
      </w:pPr>
      <w:r>
        <w:rPr>
          <w:rFonts w:ascii="Tahoma" w:eastAsia="Times New Roman" w:hAnsi="Tahoma" w:cs="Tahoma"/>
          <w:lang w:val="es-CO" w:eastAsia="es-CO"/>
        </w:rPr>
        <w:t>Se evidencian instalaciones eléctricas en mal estado de conservación.</w:t>
      </w:r>
      <w:r w:rsidR="00135CC4">
        <w:rPr>
          <w:rFonts w:ascii="Tahoma" w:eastAsia="Times New Roman" w:hAnsi="Tahoma" w:cs="Tahoma"/>
          <w:lang w:val="es-CO" w:eastAsia="es-CO"/>
        </w:rPr>
        <w:t xml:space="preserve"> Ver </w:t>
      </w:r>
      <w:proofErr w:type="gramStart"/>
      <w:r w:rsidR="00135CC4">
        <w:rPr>
          <w:rFonts w:ascii="Tahoma" w:eastAsia="Times New Roman" w:hAnsi="Tahoma" w:cs="Tahoma"/>
          <w:lang w:val="es-CO" w:eastAsia="es-CO"/>
        </w:rPr>
        <w:t>Registro</w:t>
      </w:r>
      <w:proofErr w:type="gramEnd"/>
      <w:r w:rsidR="00135CC4">
        <w:rPr>
          <w:rFonts w:ascii="Tahoma" w:eastAsia="Times New Roman" w:hAnsi="Tahoma" w:cs="Tahoma"/>
          <w:lang w:val="es-CO" w:eastAsia="es-CO"/>
        </w:rPr>
        <w:t xml:space="preserve"> Fotográfico Carpeta 7.</w:t>
      </w:r>
    </w:p>
    <w:p w:rsidR="00135CC4" w:rsidRPr="00135CC4" w:rsidRDefault="00135CC4" w:rsidP="00AB6D60">
      <w:pPr>
        <w:tabs>
          <w:tab w:val="left" w:pos="426"/>
          <w:tab w:val="right" w:pos="8222"/>
        </w:tabs>
        <w:suppressAutoHyphens w:val="0"/>
        <w:ind w:left="360" w:hanging="360"/>
        <w:jc w:val="both"/>
        <w:rPr>
          <w:rFonts w:ascii="Tahoma" w:eastAsia="Times New Roman" w:hAnsi="Tahoma" w:cs="Tahoma"/>
          <w:lang w:val="es-CO" w:eastAsia="es-CO"/>
        </w:rPr>
      </w:pPr>
    </w:p>
    <w:p w:rsidR="002E140D" w:rsidRDefault="002A590C" w:rsidP="00AB6D60">
      <w:pPr>
        <w:numPr>
          <w:ilvl w:val="0"/>
          <w:numId w:val="18"/>
        </w:numPr>
        <w:tabs>
          <w:tab w:val="left" w:pos="426"/>
          <w:tab w:val="right" w:pos="8222"/>
        </w:tabs>
        <w:suppressAutoHyphens w:val="0"/>
        <w:ind w:left="360"/>
        <w:jc w:val="both"/>
        <w:rPr>
          <w:rFonts w:ascii="Tahoma" w:eastAsia="Times New Roman" w:hAnsi="Tahoma" w:cs="Tahoma"/>
          <w:lang w:val="es-CO" w:eastAsia="es-CO"/>
        </w:rPr>
      </w:pPr>
      <w:r>
        <w:rPr>
          <w:rFonts w:ascii="Tahoma" w:eastAsia="Times New Roman" w:hAnsi="Tahoma" w:cs="Tahoma"/>
          <w:lang w:val="es-CO" w:eastAsia="es-CO"/>
        </w:rPr>
        <w:t xml:space="preserve">Se evidencia </w:t>
      </w:r>
      <w:r w:rsidR="00333F7A">
        <w:rPr>
          <w:rFonts w:ascii="Tahoma" w:eastAsia="Times New Roman" w:hAnsi="Tahoma" w:cs="Tahoma"/>
          <w:lang w:val="es-CO" w:eastAsia="es-CO"/>
        </w:rPr>
        <w:t xml:space="preserve">que el </w:t>
      </w:r>
      <w:r>
        <w:rPr>
          <w:rFonts w:ascii="Tahoma" w:eastAsia="Times New Roman" w:hAnsi="Tahoma" w:cs="Tahoma"/>
          <w:lang w:val="es-CO" w:eastAsia="es-CO"/>
        </w:rPr>
        <w:t xml:space="preserve">camerino </w:t>
      </w:r>
      <w:r w:rsidR="00333F7A">
        <w:rPr>
          <w:rFonts w:ascii="Tahoma" w:eastAsia="Times New Roman" w:hAnsi="Tahoma" w:cs="Tahoma"/>
          <w:lang w:val="es-CO" w:eastAsia="es-CO"/>
        </w:rPr>
        <w:t>de</w:t>
      </w:r>
      <w:r>
        <w:rPr>
          <w:rFonts w:ascii="Tahoma" w:eastAsia="Times New Roman" w:hAnsi="Tahoma" w:cs="Tahoma"/>
          <w:lang w:val="es-CO" w:eastAsia="es-CO"/>
        </w:rPr>
        <w:t xml:space="preserve">  visitantes </w:t>
      </w:r>
      <w:r w:rsidR="00AE0BE4">
        <w:rPr>
          <w:rFonts w:ascii="Tahoma" w:eastAsia="Times New Roman" w:hAnsi="Tahoma" w:cs="Tahoma"/>
          <w:lang w:val="es-CO" w:eastAsia="es-CO"/>
        </w:rPr>
        <w:t xml:space="preserve">del Coliseo </w:t>
      </w:r>
      <w:r w:rsidR="00333F7A">
        <w:rPr>
          <w:rFonts w:ascii="Tahoma" w:eastAsia="Times New Roman" w:hAnsi="Tahoma" w:cs="Tahoma"/>
          <w:lang w:val="es-CO" w:eastAsia="es-CO"/>
        </w:rPr>
        <w:t>está siendo utilizado como  bodega de almacenamiento de bienes</w:t>
      </w:r>
      <w:r w:rsidR="00FD305E">
        <w:rPr>
          <w:rFonts w:ascii="Tahoma" w:eastAsia="Times New Roman" w:hAnsi="Tahoma" w:cs="Tahoma"/>
          <w:lang w:val="es-CO" w:eastAsia="es-CO"/>
        </w:rPr>
        <w:t xml:space="preserve"> </w:t>
      </w:r>
      <w:r w:rsidR="00FD305E" w:rsidRPr="009C7E1C">
        <w:rPr>
          <w:rFonts w:ascii="Tahoma" w:eastAsia="Times New Roman" w:hAnsi="Tahoma" w:cs="Tahoma"/>
          <w:lang w:val="es-CO" w:eastAsia="es-CO"/>
        </w:rPr>
        <w:t>que pertenecen a la liga de discapacitado</w:t>
      </w:r>
      <w:r w:rsidR="00285F02">
        <w:rPr>
          <w:rFonts w:ascii="Tahoma" w:eastAsia="Times New Roman" w:hAnsi="Tahoma" w:cs="Tahoma"/>
          <w:lang w:val="es-CO" w:eastAsia="es-CO"/>
        </w:rPr>
        <w:t>s</w:t>
      </w:r>
      <w:r w:rsidR="00FD305E" w:rsidRPr="009C7E1C">
        <w:rPr>
          <w:rFonts w:ascii="Tahoma" w:eastAsia="Times New Roman" w:hAnsi="Tahoma" w:cs="Tahoma"/>
          <w:lang w:val="es-CO" w:eastAsia="es-CO"/>
        </w:rPr>
        <w:t>, sin embargo están apilados</w:t>
      </w:r>
      <w:r w:rsidR="00285F02">
        <w:rPr>
          <w:rFonts w:ascii="Tahoma" w:eastAsia="Times New Roman" w:hAnsi="Tahoma" w:cs="Tahoma"/>
          <w:lang w:val="es-CO" w:eastAsia="es-CO"/>
        </w:rPr>
        <w:t xml:space="preserve"> y en desorden</w:t>
      </w:r>
      <w:r w:rsidR="00FD305E" w:rsidRPr="009C7E1C">
        <w:rPr>
          <w:rFonts w:ascii="Tahoma" w:eastAsia="Times New Roman" w:hAnsi="Tahoma" w:cs="Tahoma"/>
          <w:lang w:val="es-CO" w:eastAsia="es-CO"/>
        </w:rPr>
        <w:t xml:space="preserve"> y entre ellos también se pudo evidenciar elementos</w:t>
      </w:r>
      <w:r w:rsidR="00333F7A" w:rsidRPr="009C7E1C">
        <w:rPr>
          <w:rFonts w:ascii="Tahoma" w:eastAsia="Times New Roman" w:hAnsi="Tahoma" w:cs="Tahoma"/>
          <w:lang w:val="es-CO" w:eastAsia="es-CO"/>
        </w:rPr>
        <w:t xml:space="preserve"> en mal estado, tales como: lámparas, sillas de ruedas,</w:t>
      </w:r>
      <w:r w:rsidR="00AE0BE4" w:rsidRPr="009C7E1C">
        <w:rPr>
          <w:rFonts w:ascii="Tahoma" w:eastAsia="Times New Roman" w:hAnsi="Tahoma" w:cs="Tahoma"/>
          <w:lang w:val="es-CO" w:eastAsia="es-CO"/>
        </w:rPr>
        <w:t xml:space="preserve"> mesas de ping </w:t>
      </w:r>
      <w:proofErr w:type="spellStart"/>
      <w:r w:rsidR="00AE0BE4" w:rsidRPr="009C7E1C">
        <w:rPr>
          <w:rFonts w:ascii="Tahoma" w:eastAsia="Times New Roman" w:hAnsi="Tahoma" w:cs="Tahoma"/>
          <w:lang w:val="es-CO" w:eastAsia="es-CO"/>
        </w:rPr>
        <w:t>pong</w:t>
      </w:r>
      <w:proofErr w:type="spellEnd"/>
      <w:r w:rsidR="00AE0BE4" w:rsidRPr="009C7E1C">
        <w:rPr>
          <w:rFonts w:ascii="Tahoma" w:eastAsia="Times New Roman" w:hAnsi="Tahoma" w:cs="Tahoma"/>
          <w:lang w:val="es-CO" w:eastAsia="es-CO"/>
        </w:rPr>
        <w:t>.</w:t>
      </w:r>
      <w:r w:rsidR="00333F7A">
        <w:rPr>
          <w:rFonts w:ascii="Tahoma" w:eastAsia="Times New Roman" w:hAnsi="Tahoma" w:cs="Tahoma"/>
          <w:lang w:val="es-CO" w:eastAsia="es-CO"/>
        </w:rPr>
        <w:t xml:space="preserve"> </w:t>
      </w:r>
      <w:r w:rsidR="002E140D">
        <w:rPr>
          <w:rFonts w:ascii="Tahoma" w:eastAsia="Times New Roman" w:hAnsi="Tahoma" w:cs="Tahoma"/>
          <w:lang w:val="es-CO" w:eastAsia="es-CO"/>
        </w:rPr>
        <w:t>Ve</w:t>
      </w:r>
      <w:r w:rsidR="00D13F68">
        <w:rPr>
          <w:rFonts w:ascii="Tahoma" w:eastAsia="Times New Roman" w:hAnsi="Tahoma" w:cs="Tahoma"/>
          <w:lang w:val="es-CO" w:eastAsia="es-CO"/>
        </w:rPr>
        <w:t xml:space="preserve">r </w:t>
      </w:r>
      <w:proofErr w:type="gramStart"/>
      <w:r w:rsidR="00D13F68">
        <w:rPr>
          <w:rFonts w:ascii="Tahoma" w:eastAsia="Times New Roman" w:hAnsi="Tahoma" w:cs="Tahoma"/>
          <w:lang w:val="es-CO" w:eastAsia="es-CO"/>
        </w:rPr>
        <w:t>Registro</w:t>
      </w:r>
      <w:proofErr w:type="gramEnd"/>
      <w:r w:rsidR="00D13F68">
        <w:rPr>
          <w:rFonts w:ascii="Tahoma" w:eastAsia="Times New Roman" w:hAnsi="Tahoma" w:cs="Tahoma"/>
          <w:lang w:val="es-CO" w:eastAsia="es-CO"/>
        </w:rPr>
        <w:t xml:space="preserve"> Fotográfico Carpeta 3</w:t>
      </w:r>
      <w:r w:rsidR="002E140D">
        <w:rPr>
          <w:rFonts w:ascii="Tahoma" w:eastAsia="Times New Roman" w:hAnsi="Tahoma" w:cs="Tahoma"/>
          <w:lang w:val="es-CO" w:eastAsia="es-CO"/>
        </w:rPr>
        <w:t>.</w:t>
      </w:r>
    </w:p>
    <w:p w:rsidR="00AE0BE4" w:rsidRPr="002300F7" w:rsidRDefault="00AE0BE4" w:rsidP="00AE0BE4">
      <w:pPr>
        <w:tabs>
          <w:tab w:val="left" w:pos="426"/>
          <w:tab w:val="right" w:pos="8222"/>
        </w:tabs>
        <w:suppressAutoHyphens w:val="0"/>
        <w:jc w:val="both"/>
        <w:rPr>
          <w:rFonts w:ascii="Tahoma" w:eastAsia="Times New Roman" w:hAnsi="Tahoma" w:cs="Tahoma"/>
          <w:i/>
          <w:lang w:val="es-CO" w:eastAsia="es-CO"/>
        </w:rPr>
      </w:pPr>
    </w:p>
    <w:p w:rsidR="00000798" w:rsidRDefault="005240F2" w:rsidP="00B833FD">
      <w:pPr>
        <w:tabs>
          <w:tab w:val="right" w:pos="8222"/>
        </w:tabs>
        <w:suppressAutoHyphens w:val="0"/>
        <w:jc w:val="both"/>
        <w:rPr>
          <w:rFonts w:ascii="Tahoma" w:eastAsia="Times New Roman" w:hAnsi="Tahoma" w:cs="Tahoma"/>
          <w:lang w:val="es-CO" w:eastAsia="es-CO"/>
        </w:rPr>
      </w:pPr>
      <w:r>
        <w:rPr>
          <w:rFonts w:ascii="Tahoma" w:eastAsia="Times New Roman" w:hAnsi="Tahoma" w:cs="Tahoma"/>
          <w:b/>
          <w:lang w:val="es-CO" w:eastAsia="es-CO"/>
        </w:rPr>
        <w:t>COLISEO MENOR</w:t>
      </w:r>
      <w:r w:rsidR="00000798">
        <w:rPr>
          <w:rFonts w:ascii="Tahoma" w:eastAsia="Times New Roman" w:hAnsi="Tahoma" w:cs="Tahoma"/>
          <w:b/>
          <w:lang w:val="es-CO" w:eastAsia="es-CO"/>
        </w:rPr>
        <w:t xml:space="preserve"> (Ramón Marín Vargas)</w:t>
      </w:r>
      <w:r>
        <w:rPr>
          <w:rFonts w:ascii="Tahoma" w:eastAsia="Times New Roman" w:hAnsi="Tahoma" w:cs="Tahoma"/>
          <w:b/>
          <w:lang w:val="es-CO" w:eastAsia="es-CO"/>
        </w:rPr>
        <w:t>:</w:t>
      </w:r>
      <w:r w:rsidR="00000798" w:rsidRPr="00000798">
        <w:rPr>
          <w:rFonts w:ascii="Tahoma" w:eastAsia="Times New Roman" w:hAnsi="Tahoma" w:cs="Tahoma"/>
          <w:lang w:val="es-CO" w:eastAsia="es-CO"/>
        </w:rPr>
        <w:t xml:space="preserve"> </w:t>
      </w:r>
      <w:r w:rsidR="00000798">
        <w:rPr>
          <w:rFonts w:ascii="Tahoma" w:eastAsia="Times New Roman" w:hAnsi="Tahoma" w:cs="Tahoma"/>
          <w:lang w:val="es-CO" w:eastAsia="es-CO"/>
        </w:rPr>
        <w:t>Los días 10 y 16 de junio de 2015 la Unidad de Control Interno visitó este escenario evidenciando lo siguiente:</w:t>
      </w:r>
    </w:p>
    <w:p w:rsidR="00000798" w:rsidRDefault="00000798" w:rsidP="00B833FD">
      <w:pPr>
        <w:tabs>
          <w:tab w:val="right" w:pos="8222"/>
        </w:tabs>
        <w:suppressAutoHyphens w:val="0"/>
        <w:jc w:val="both"/>
        <w:rPr>
          <w:rFonts w:ascii="Tahoma" w:eastAsia="Times New Roman" w:hAnsi="Tahoma" w:cs="Tahoma"/>
          <w:lang w:val="es-CO" w:eastAsia="es-CO"/>
        </w:rPr>
      </w:pPr>
    </w:p>
    <w:p w:rsidR="00000798" w:rsidRDefault="00000798" w:rsidP="00AB6D60">
      <w:pPr>
        <w:numPr>
          <w:ilvl w:val="0"/>
          <w:numId w:val="18"/>
        </w:numPr>
        <w:tabs>
          <w:tab w:val="right" w:pos="8222"/>
        </w:tabs>
        <w:suppressAutoHyphens w:val="0"/>
        <w:ind w:left="360"/>
        <w:jc w:val="both"/>
        <w:rPr>
          <w:rFonts w:ascii="Tahoma" w:eastAsia="Times New Roman" w:hAnsi="Tahoma" w:cs="Tahoma"/>
          <w:lang w:val="es-CO" w:eastAsia="es-CO"/>
        </w:rPr>
      </w:pPr>
      <w:r>
        <w:rPr>
          <w:rFonts w:ascii="Tahoma" w:eastAsia="Times New Roman" w:hAnsi="Tahoma" w:cs="Tahoma"/>
          <w:lang w:val="es-CO" w:eastAsia="es-CO"/>
        </w:rPr>
        <w:t xml:space="preserve">La visita fue atendida por una vigilante de </w:t>
      </w:r>
      <w:r w:rsidR="00B07F1B">
        <w:rPr>
          <w:rFonts w:ascii="Tahoma" w:eastAsia="Times New Roman" w:hAnsi="Tahoma" w:cs="Tahoma"/>
          <w:lang w:val="es-CO" w:eastAsia="es-CO"/>
        </w:rPr>
        <w:t xml:space="preserve">la </w:t>
      </w:r>
      <w:r w:rsidR="00FD14A5">
        <w:rPr>
          <w:rFonts w:ascii="Tahoma" w:eastAsia="Times New Roman" w:hAnsi="Tahoma" w:cs="Tahoma"/>
          <w:lang w:val="es-CO" w:eastAsia="es-CO"/>
        </w:rPr>
        <w:t>Compañía de vigilancia  AGUILAS DE ORO DE COLOMBIA</w:t>
      </w:r>
      <w:r>
        <w:rPr>
          <w:rFonts w:ascii="Tahoma" w:eastAsia="Times New Roman" w:hAnsi="Tahoma" w:cs="Tahoma"/>
          <w:lang w:val="es-CO" w:eastAsia="es-CO"/>
        </w:rPr>
        <w:t xml:space="preserve">, </w:t>
      </w:r>
      <w:r w:rsidR="00FD14A5">
        <w:rPr>
          <w:rFonts w:ascii="Tahoma" w:eastAsia="Times New Roman" w:hAnsi="Tahoma" w:cs="Tahoma"/>
          <w:lang w:val="es-CO" w:eastAsia="es-CO"/>
        </w:rPr>
        <w:t xml:space="preserve">quien manifiesta </w:t>
      </w:r>
      <w:r>
        <w:rPr>
          <w:rFonts w:ascii="Tahoma" w:eastAsia="Times New Roman" w:hAnsi="Tahoma" w:cs="Tahoma"/>
          <w:lang w:val="es-CO" w:eastAsia="es-CO"/>
        </w:rPr>
        <w:t xml:space="preserve">no saber el nombre del administrador ni contar con un numero de contacto del mismo, además es la </w:t>
      </w:r>
      <w:r w:rsidR="00B07F1B">
        <w:rPr>
          <w:rFonts w:ascii="Tahoma" w:eastAsia="Times New Roman" w:hAnsi="Tahoma" w:cs="Tahoma"/>
          <w:lang w:val="es-CO" w:eastAsia="es-CO"/>
        </w:rPr>
        <w:t xml:space="preserve">persona encargada de la </w:t>
      </w:r>
      <w:r>
        <w:rPr>
          <w:rFonts w:ascii="Tahoma" w:eastAsia="Times New Roman" w:hAnsi="Tahoma" w:cs="Tahoma"/>
          <w:lang w:val="es-CO" w:eastAsia="es-CO"/>
        </w:rPr>
        <w:t xml:space="preserve"> </w:t>
      </w:r>
      <w:r w:rsidR="00B07F1B">
        <w:rPr>
          <w:rFonts w:ascii="Tahoma" w:eastAsia="Times New Roman" w:hAnsi="Tahoma" w:cs="Tahoma"/>
          <w:lang w:val="es-CO" w:eastAsia="es-CO"/>
        </w:rPr>
        <w:t xml:space="preserve">apertura y cierre </w:t>
      </w:r>
      <w:r>
        <w:rPr>
          <w:rFonts w:ascii="Tahoma" w:eastAsia="Times New Roman" w:hAnsi="Tahoma" w:cs="Tahoma"/>
          <w:lang w:val="es-CO" w:eastAsia="es-CO"/>
        </w:rPr>
        <w:t>del Coliseo todos los días</w:t>
      </w:r>
      <w:r w:rsidR="00B07F1B">
        <w:rPr>
          <w:rFonts w:ascii="Tahoma" w:eastAsia="Times New Roman" w:hAnsi="Tahoma" w:cs="Tahoma"/>
          <w:lang w:val="es-CO" w:eastAsia="es-CO"/>
        </w:rPr>
        <w:t xml:space="preserve">; manifiesta que en caso de presentarse una situación anómala debe comunicarse con el supervisor de la compañía de vigilancia y esta a su vez dependiendo de la complejidad de la situación informa a la Secretaria de Deportes  y </w:t>
      </w:r>
      <w:r w:rsidR="00217B88">
        <w:rPr>
          <w:rFonts w:ascii="Tahoma" w:eastAsia="Times New Roman" w:hAnsi="Tahoma" w:cs="Tahoma"/>
          <w:lang w:val="es-CO" w:eastAsia="es-CO"/>
        </w:rPr>
        <w:t xml:space="preserve">el personal de BIOSERVICIOS es el encargado del </w:t>
      </w:r>
      <w:r>
        <w:rPr>
          <w:rFonts w:ascii="Tahoma" w:eastAsia="Times New Roman" w:hAnsi="Tahoma" w:cs="Tahoma"/>
          <w:lang w:val="es-CO" w:eastAsia="es-CO"/>
        </w:rPr>
        <w:t>aseo y algunas labores de mantenimiento del Coliseo Menor.</w:t>
      </w:r>
    </w:p>
    <w:p w:rsidR="00000798" w:rsidRDefault="00000798" w:rsidP="00AB6D60">
      <w:pPr>
        <w:tabs>
          <w:tab w:val="right" w:pos="8222"/>
        </w:tabs>
        <w:suppressAutoHyphens w:val="0"/>
        <w:ind w:left="360" w:hanging="360"/>
        <w:jc w:val="both"/>
        <w:rPr>
          <w:rFonts w:ascii="Tahoma" w:eastAsia="Times New Roman" w:hAnsi="Tahoma" w:cs="Tahoma"/>
          <w:lang w:val="es-CO" w:eastAsia="es-CO"/>
        </w:rPr>
      </w:pPr>
    </w:p>
    <w:p w:rsidR="00000798" w:rsidRDefault="00000798" w:rsidP="00AB6D60">
      <w:pPr>
        <w:numPr>
          <w:ilvl w:val="0"/>
          <w:numId w:val="18"/>
        </w:numPr>
        <w:tabs>
          <w:tab w:val="right" w:pos="8222"/>
        </w:tabs>
        <w:suppressAutoHyphens w:val="0"/>
        <w:ind w:left="360"/>
        <w:jc w:val="both"/>
        <w:rPr>
          <w:rFonts w:ascii="Tahoma" w:eastAsia="Times New Roman" w:hAnsi="Tahoma" w:cs="Tahoma"/>
          <w:lang w:val="es-CO" w:eastAsia="es-CO"/>
        </w:rPr>
      </w:pPr>
      <w:r>
        <w:rPr>
          <w:rFonts w:ascii="Tahoma" w:eastAsia="Times New Roman" w:hAnsi="Tahoma" w:cs="Tahoma"/>
          <w:lang w:val="es-CO" w:eastAsia="es-CO"/>
        </w:rPr>
        <w:t>Se evidenció que hay una cafetería dentro del escenario dep</w:t>
      </w:r>
      <w:r w:rsidR="00B07F1B">
        <w:rPr>
          <w:rFonts w:ascii="Tahoma" w:eastAsia="Times New Roman" w:hAnsi="Tahoma" w:cs="Tahoma"/>
          <w:lang w:val="es-CO" w:eastAsia="es-CO"/>
        </w:rPr>
        <w:t xml:space="preserve">ortivo manejada por un tercero </w:t>
      </w:r>
      <w:r>
        <w:rPr>
          <w:rFonts w:ascii="Tahoma" w:eastAsia="Times New Roman" w:hAnsi="Tahoma" w:cs="Tahoma"/>
          <w:lang w:val="es-CO" w:eastAsia="es-CO"/>
        </w:rPr>
        <w:t xml:space="preserve"> </w:t>
      </w:r>
      <w:r w:rsidR="003B5E3E">
        <w:rPr>
          <w:rFonts w:ascii="Tahoma" w:eastAsia="Times New Roman" w:hAnsi="Tahoma" w:cs="Tahoma"/>
          <w:lang w:val="es-CO" w:eastAsia="es-CO"/>
        </w:rPr>
        <w:t xml:space="preserve">y </w:t>
      </w:r>
      <w:r w:rsidR="00B07F1B">
        <w:rPr>
          <w:rFonts w:ascii="Tahoma" w:eastAsia="Times New Roman" w:hAnsi="Tahoma" w:cs="Tahoma"/>
          <w:lang w:val="es-CO" w:eastAsia="es-CO"/>
        </w:rPr>
        <w:t xml:space="preserve">permanece abierta </w:t>
      </w:r>
      <w:r w:rsidR="003B5E3E">
        <w:rPr>
          <w:rFonts w:ascii="Tahoma" w:eastAsia="Times New Roman" w:hAnsi="Tahoma" w:cs="Tahoma"/>
          <w:lang w:val="es-CO" w:eastAsia="es-CO"/>
        </w:rPr>
        <w:t>durante toda la semana sin ningún documento que soporte la explotación económica ejercida sobre el inmueble; además mesas de pin</w:t>
      </w:r>
      <w:r w:rsidR="00477834">
        <w:rPr>
          <w:rFonts w:ascii="Tahoma" w:eastAsia="Times New Roman" w:hAnsi="Tahoma" w:cs="Tahoma"/>
          <w:lang w:val="es-CO" w:eastAsia="es-CO"/>
        </w:rPr>
        <w:t>g</w:t>
      </w:r>
      <w:r w:rsidR="003B5E3E">
        <w:rPr>
          <w:rFonts w:ascii="Tahoma" w:eastAsia="Times New Roman" w:hAnsi="Tahoma" w:cs="Tahoma"/>
          <w:lang w:val="es-CO" w:eastAsia="es-CO"/>
        </w:rPr>
        <w:t xml:space="preserve"> </w:t>
      </w:r>
      <w:proofErr w:type="spellStart"/>
      <w:r w:rsidR="003B5E3E">
        <w:rPr>
          <w:rFonts w:ascii="Tahoma" w:eastAsia="Times New Roman" w:hAnsi="Tahoma" w:cs="Tahoma"/>
          <w:lang w:val="es-CO" w:eastAsia="es-CO"/>
        </w:rPr>
        <w:t>pon</w:t>
      </w:r>
      <w:r w:rsidR="00477834">
        <w:rPr>
          <w:rFonts w:ascii="Tahoma" w:eastAsia="Times New Roman" w:hAnsi="Tahoma" w:cs="Tahoma"/>
          <w:lang w:val="es-CO" w:eastAsia="es-CO"/>
        </w:rPr>
        <w:t>g</w:t>
      </w:r>
      <w:proofErr w:type="spellEnd"/>
      <w:r w:rsidR="003B5E3E">
        <w:rPr>
          <w:rFonts w:ascii="Tahoma" w:eastAsia="Times New Roman" w:hAnsi="Tahoma" w:cs="Tahoma"/>
          <w:lang w:val="es-CO" w:eastAsia="es-CO"/>
        </w:rPr>
        <w:t xml:space="preserve"> y de billar de propiedad </w:t>
      </w:r>
      <w:r w:rsidR="003B5E3E">
        <w:rPr>
          <w:rFonts w:ascii="Tahoma" w:eastAsia="Times New Roman" w:hAnsi="Tahoma" w:cs="Tahoma"/>
          <w:lang w:val="es-CO" w:eastAsia="es-CO"/>
        </w:rPr>
        <w:lastRenderedPageBreak/>
        <w:t>del administrador de la cafetería de los cuales percibe un ingreso por alquiler de las mismas.</w:t>
      </w:r>
    </w:p>
    <w:p w:rsidR="00FD305E" w:rsidRPr="00A470DF" w:rsidRDefault="00FD305E" w:rsidP="00AB6D60">
      <w:pPr>
        <w:ind w:left="360" w:hanging="360"/>
        <w:rPr>
          <w:rFonts w:ascii="Tahoma" w:eastAsia="Times New Roman" w:hAnsi="Tahoma" w:cs="Tahoma"/>
          <w:lang w:eastAsia="es-CO"/>
        </w:rPr>
      </w:pPr>
    </w:p>
    <w:p w:rsidR="003B5E3E" w:rsidRPr="00135CC4" w:rsidRDefault="00B07F1B" w:rsidP="00AB6D60">
      <w:pPr>
        <w:numPr>
          <w:ilvl w:val="0"/>
          <w:numId w:val="18"/>
        </w:numPr>
        <w:tabs>
          <w:tab w:val="left" w:pos="426"/>
          <w:tab w:val="right" w:pos="8222"/>
        </w:tabs>
        <w:suppressAutoHyphens w:val="0"/>
        <w:ind w:left="360"/>
        <w:jc w:val="both"/>
        <w:rPr>
          <w:rFonts w:ascii="Tahoma" w:eastAsia="Times New Roman" w:hAnsi="Tahoma" w:cs="Tahoma"/>
          <w:lang w:val="es-CO" w:eastAsia="es-CO"/>
        </w:rPr>
      </w:pPr>
      <w:r>
        <w:rPr>
          <w:rFonts w:ascii="Tahoma" w:eastAsia="Times New Roman" w:hAnsi="Tahoma" w:cs="Tahoma"/>
          <w:lang w:val="es-CO" w:eastAsia="es-CO"/>
        </w:rPr>
        <w:t xml:space="preserve">Se evidencia </w:t>
      </w:r>
      <w:r w:rsidR="00FD305E">
        <w:rPr>
          <w:rFonts w:ascii="Tahoma" w:eastAsia="Times New Roman" w:hAnsi="Tahoma" w:cs="Tahoma"/>
          <w:lang w:val="es-CO" w:eastAsia="es-CO"/>
        </w:rPr>
        <w:t>nevera surtida con cerveza</w:t>
      </w:r>
      <w:r w:rsidR="003B5E3E">
        <w:rPr>
          <w:rFonts w:ascii="Tahoma" w:eastAsia="Times New Roman" w:hAnsi="Tahoma" w:cs="Tahoma"/>
          <w:lang w:val="es-CO" w:eastAsia="es-CO"/>
        </w:rPr>
        <w:t>.</w:t>
      </w:r>
      <w:r w:rsidR="00135CC4">
        <w:rPr>
          <w:rFonts w:ascii="Tahoma" w:eastAsia="Times New Roman" w:hAnsi="Tahoma" w:cs="Tahoma"/>
          <w:lang w:val="es-CO" w:eastAsia="es-CO"/>
        </w:rPr>
        <w:t xml:space="preserve"> Ver </w:t>
      </w:r>
      <w:proofErr w:type="gramStart"/>
      <w:r w:rsidR="00135CC4">
        <w:rPr>
          <w:rFonts w:ascii="Tahoma" w:eastAsia="Times New Roman" w:hAnsi="Tahoma" w:cs="Tahoma"/>
          <w:lang w:val="es-CO" w:eastAsia="es-CO"/>
        </w:rPr>
        <w:t>Registro</w:t>
      </w:r>
      <w:proofErr w:type="gramEnd"/>
      <w:r w:rsidR="00135CC4">
        <w:rPr>
          <w:rFonts w:ascii="Tahoma" w:eastAsia="Times New Roman" w:hAnsi="Tahoma" w:cs="Tahoma"/>
          <w:lang w:val="es-CO" w:eastAsia="es-CO"/>
        </w:rPr>
        <w:t xml:space="preserve"> Fotográfico Carpeta 9.</w:t>
      </w:r>
    </w:p>
    <w:p w:rsidR="00000798" w:rsidRPr="00DB5B2F" w:rsidRDefault="00000798" w:rsidP="00AB6D60">
      <w:pPr>
        <w:tabs>
          <w:tab w:val="right" w:pos="8222"/>
        </w:tabs>
        <w:suppressAutoHyphens w:val="0"/>
        <w:ind w:left="360" w:hanging="360"/>
        <w:jc w:val="both"/>
        <w:rPr>
          <w:rFonts w:ascii="Tahoma" w:eastAsia="Times New Roman" w:hAnsi="Tahoma" w:cs="Tahoma"/>
          <w:lang w:val="es-CO" w:eastAsia="es-CO"/>
        </w:rPr>
      </w:pPr>
    </w:p>
    <w:p w:rsidR="00000798" w:rsidRDefault="00000798" w:rsidP="00AB6D60">
      <w:pPr>
        <w:numPr>
          <w:ilvl w:val="0"/>
          <w:numId w:val="18"/>
        </w:numPr>
        <w:tabs>
          <w:tab w:val="right" w:pos="8222"/>
        </w:tabs>
        <w:suppressAutoHyphens w:val="0"/>
        <w:ind w:left="360"/>
        <w:jc w:val="both"/>
        <w:rPr>
          <w:rFonts w:ascii="Tahoma" w:eastAsia="Times New Roman" w:hAnsi="Tahoma" w:cs="Tahoma"/>
          <w:lang w:val="es-CO" w:eastAsia="es-CO"/>
        </w:rPr>
      </w:pPr>
      <w:r>
        <w:rPr>
          <w:rFonts w:ascii="Tahoma" w:eastAsia="Times New Roman" w:hAnsi="Tahoma" w:cs="Tahoma"/>
          <w:lang w:val="es-CO" w:eastAsia="es-CO"/>
        </w:rPr>
        <w:t>Se evidencia documento SD</w:t>
      </w:r>
      <w:r w:rsidR="003B5E3E">
        <w:rPr>
          <w:rFonts w:ascii="Tahoma" w:eastAsia="Times New Roman" w:hAnsi="Tahoma" w:cs="Tahoma"/>
          <w:lang w:val="es-CO" w:eastAsia="es-CO"/>
        </w:rPr>
        <w:t>-0374</w:t>
      </w:r>
      <w:r>
        <w:rPr>
          <w:rFonts w:ascii="Tahoma" w:eastAsia="Times New Roman" w:hAnsi="Tahoma" w:cs="Tahoma"/>
          <w:lang w:val="es-CO" w:eastAsia="es-CO"/>
        </w:rPr>
        <w:t>-2014 de 29 de</w:t>
      </w:r>
      <w:r w:rsidR="003B5E3E">
        <w:rPr>
          <w:rFonts w:ascii="Tahoma" w:eastAsia="Times New Roman" w:hAnsi="Tahoma" w:cs="Tahoma"/>
          <w:lang w:val="es-CO" w:eastAsia="es-CO"/>
        </w:rPr>
        <w:t xml:space="preserve"> diciembre de 2014 dirigido al administrador</w:t>
      </w:r>
      <w:r>
        <w:rPr>
          <w:rFonts w:ascii="Tahoma" w:eastAsia="Times New Roman" w:hAnsi="Tahoma" w:cs="Tahoma"/>
          <w:lang w:val="es-CO" w:eastAsia="es-CO"/>
        </w:rPr>
        <w:t xml:space="preserve"> de la cafetería del Coliseo M</w:t>
      </w:r>
      <w:r w:rsidR="003B5E3E">
        <w:rPr>
          <w:rFonts w:ascii="Tahoma" w:eastAsia="Times New Roman" w:hAnsi="Tahoma" w:cs="Tahoma"/>
          <w:lang w:val="es-CO" w:eastAsia="es-CO"/>
        </w:rPr>
        <w:t>enor</w:t>
      </w:r>
      <w:r>
        <w:rPr>
          <w:rFonts w:ascii="Tahoma" w:eastAsia="Times New Roman" w:hAnsi="Tahoma" w:cs="Tahoma"/>
          <w:lang w:val="es-CO" w:eastAsia="es-CO"/>
        </w:rPr>
        <w:t xml:space="preserve"> donde se le solicita “suspender la explotación económica ejercida sobre el inmueble mencionado a más tardar dentro del mes calendario siguiente al recibo de la comunicación”. </w:t>
      </w:r>
      <w:r w:rsidRPr="002300F7">
        <w:rPr>
          <w:rFonts w:ascii="Tahoma" w:eastAsia="Times New Roman" w:hAnsi="Tahoma" w:cs="Tahoma"/>
          <w:lang w:val="es-CO" w:eastAsia="es-CO"/>
        </w:rPr>
        <w:t>No se evidencia seguimiento a dicha comunicación</w:t>
      </w:r>
      <w:r>
        <w:rPr>
          <w:rFonts w:ascii="Tahoma" w:eastAsia="Times New Roman" w:hAnsi="Tahoma" w:cs="Tahoma"/>
          <w:lang w:val="es-CO" w:eastAsia="es-CO"/>
        </w:rPr>
        <w:t>.</w:t>
      </w:r>
    </w:p>
    <w:p w:rsidR="00214149" w:rsidRPr="00135CC4" w:rsidRDefault="00214149" w:rsidP="00AB6D60">
      <w:pPr>
        <w:tabs>
          <w:tab w:val="right" w:pos="8222"/>
        </w:tabs>
        <w:suppressAutoHyphens w:val="0"/>
        <w:ind w:left="360" w:hanging="360"/>
        <w:jc w:val="both"/>
        <w:rPr>
          <w:rFonts w:ascii="Tahoma" w:eastAsia="Times New Roman" w:hAnsi="Tahoma" w:cs="Tahoma"/>
          <w:lang w:val="es-CO" w:eastAsia="es-CO"/>
        </w:rPr>
      </w:pPr>
    </w:p>
    <w:p w:rsidR="00000798" w:rsidRPr="00135CC4" w:rsidRDefault="00000798" w:rsidP="00AB6D60">
      <w:pPr>
        <w:numPr>
          <w:ilvl w:val="0"/>
          <w:numId w:val="18"/>
        </w:numPr>
        <w:tabs>
          <w:tab w:val="left" w:pos="426"/>
          <w:tab w:val="right" w:pos="8222"/>
        </w:tabs>
        <w:suppressAutoHyphens w:val="0"/>
        <w:ind w:left="360"/>
        <w:jc w:val="both"/>
        <w:rPr>
          <w:rFonts w:ascii="Tahoma" w:eastAsia="Times New Roman" w:hAnsi="Tahoma" w:cs="Tahoma"/>
          <w:lang w:val="es-CO" w:eastAsia="es-CO"/>
        </w:rPr>
      </w:pPr>
      <w:r>
        <w:rPr>
          <w:rFonts w:ascii="Tahoma" w:eastAsia="Times New Roman" w:hAnsi="Tahoma" w:cs="Tahoma"/>
          <w:lang w:val="es-CO" w:eastAsia="es-CO"/>
        </w:rPr>
        <w:t>No se evidencia señalización de rutas de evacuación, ni elementos de seguridad contra incendios.</w:t>
      </w:r>
      <w:r w:rsidR="00135CC4" w:rsidRPr="00135CC4">
        <w:rPr>
          <w:rFonts w:ascii="Tahoma" w:eastAsia="Times New Roman" w:hAnsi="Tahoma" w:cs="Tahoma"/>
          <w:lang w:val="es-CO" w:eastAsia="es-CO"/>
        </w:rPr>
        <w:t xml:space="preserve"> </w:t>
      </w:r>
      <w:r w:rsidR="00135CC4">
        <w:rPr>
          <w:rFonts w:ascii="Tahoma" w:eastAsia="Times New Roman" w:hAnsi="Tahoma" w:cs="Tahoma"/>
          <w:lang w:val="es-CO" w:eastAsia="es-CO"/>
        </w:rPr>
        <w:t xml:space="preserve">Ver </w:t>
      </w:r>
      <w:proofErr w:type="gramStart"/>
      <w:r w:rsidR="00135CC4">
        <w:rPr>
          <w:rFonts w:ascii="Tahoma" w:eastAsia="Times New Roman" w:hAnsi="Tahoma" w:cs="Tahoma"/>
          <w:lang w:val="es-CO" w:eastAsia="es-CO"/>
        </w:rPr>
        <w:t>Registro</w:t>
      </w:r>
      <w:proofErr w:type="gramEnd"/>
      <w:r w:rsidR="00135CC4">
        <w:rPr>
          <w:rFonts w:ascii="Tahoma" w:eastAsia="Times New Roman" w:hAnsi="Tahoma" w:cs="Tahoma"/>
          <w:lang w:val="es-CO" w:eastAsia="es-CO"/>
        </w:rPr>
        <w:t xml:space="preserve"> Fotográfico Carpeta 1.</w:t>
      </w:r>
    </w:p>
    <w:p w:rsidR="00000798" w:rsidRPr="002300F7" w:rsidRDefault="00000798" w:rsidP="00AB6D60">
      <w:pPr>
        <w:tabs>
          <w:tab w:val="right" w:pos="8222"/>
        </w:tabs>
        <w:suppressAutoHyphens w:val="0"/>
        <w:ind w:left="360" w:hanging="360"/>
        <w:jc w:val="both"/>
        <w:rPr>
          <w:rFonts w:ascii="Tahoma" w:eastAsia="Times New Roman" w:hAnsi="Tahoma" w:cs="Tahoma"/>
          <w:lang w:val="es-CO" w:eastAsia="es-CO"/>
        </w:rPr>
      </w:pPr>
    </w:p>
    <w:p w:rsidR="00000798" w:rsidRDefault="00000798" w:rsidP="00AB6D60">
      <w:pPr>
        <w:numPr>
          <w:ilvl w:val="0"/>
          <w:numId w:val="18"/>
        </w:numPr>
        <w:tabs>
          <w:tab w:val="right" w:pos="8222"/>
        </w:tabs>
        <w:suppressAutoHyphens w:val="0"/>
        <w:ind w:left="360"/>
        <w:jc w:val="both"/>
        <w:rPr>
          <w:rFonts w:ascii="Tahoma" w:eastAsia="Times New Roman" w:hAnsi="Tahoma" w:cs="Tahoma"/>
          <w:lang w:val="es-CO" w:eastAsia="es-CO"/>
        </w:rPr>
      </w:pPr>
      <w:r>
        <w:rPr>
          <w:rFonts w:ascii="Tahoma" w:eastAsia="Times New Roman" w:hAnsi="Tahoma" w:cs="Tahoma"/>
          <w:lang w:val="es-CO" w:eastAsia="es-CO"/>
        </w:rPr>
        <w:t>Se evidencia poca iluminación debido a que la mayor</w:t>
      </w:r>
      <w:r w:rsidR="00FD305E">
        <w:rPr>
          <w:rFonts w:ascii="Tahoma" w:eastAsia="Times New Roman" w:hAnsi="Tahoma" w:cs="Tahoma"/>
          <w:lang w:val="es-CO" w:eastAsia="es-CO"/>
        </w:rPr>
        <w:t>ía de lámparas están fuera de servicio</w:t>
      </w:r>
      <w:r>
        <w:rPr>
          <w:rFonts w:ascii="Tahoma" w:eastAsia="Times New Roman" w:hAnsi="Tahoma" w:cs="Tahoma"/>
          <w:lang w:val="es-CO" w:eastAsia="es-CO"/>
        </w:rPr>
        <w:t>.</w:t>
      </w:r>
    </w:p>
    <w:p w:rsidR="00000798" w:rsidRPr="002300F7" w:rsidRDefault="00000798" w:rsidP="00AB6D60">
      <w:pPr>
        <w:tabs>
          <w:tab w:val="left" w:pos="426"/>
          <w:tab w:val="right" w:pos="8222"/>
        </w:tabs>
        <w:suppressAutoHyphens w:val="0"/>
        <w:ind w:left="360" w:hanging="360"/>
        <w:jc w:val="both"/>
        <w:rPr>
          <w:rFonts w:ascii="Tahoma" w:eastAsia="Times New Roman" w:hAnsi="Tahoma" w:cs="Tahoma"/>
          <w:lang w:val="es-CO" w:eastAsia="es-CO"/>
        </w:rPr>
      </w:pPr>
    </w:p>
    <w:p w:rsidR="00000798" w:rsidRDefault="00000798" w:rsidP="00AB6D60">
      <w:pPr>
        <w:numPr>
          <w:ilvl w:val="0"/>
          <w:numId w:val="18"/>
        </w:numPr>
        <w:tabs>
          <w:tab w:val="left" w:pos="426"/>
          <w:tab w:val="right" w:pos="8222"/>
        </w:tabs>
        <w:suppressAutoHyphens w:val="0"/>
        <w:ind w:left="360"/>
        <w:jc w:val="both"/>
        <w:rPr>
          <w:rFonts w:ascii="Tahoma" w:eastAsia="Times New Roman" w:hAnsi="Tahoma" w:cs="Tahoma"/>
          <w:lang w:val="es-CO" w:eastAsia="es-CO"/>
        </w:rPr>
      </w:pPr>
      <w:r>
        <w:rPr>
          <w:rFonts w:ascii="Tahoma" w:eastAsia="Times New Roman" w:hAnsi="Tahoma" w:cs="Tahoma"/>
          <w:lang w:val="es-CO" w:eastAsia="es-CO"/>
        </w:rPr>
        <w:t>Baños en mal estado de mantenimiento y conservación.</w:t>
      </w:r>
    </w:p>
    <w:p w:rsidR="00000798" w:rsidRPr="002300F7" w:rsidRDefault="00000798" w:rsidP="00AB6D60">
      <w:pPr>
        <w:tabs>
          <w:tab w:val="left" w:pos="426"/>
          <w:tab w:val="right" w:pos="8222"/>
        </w:tabs>
        <w:suppressAutoHyphens w:val="0"/>
        <w:ind w:left="360" w:hanging="360"/>
        <w:jc w:val="both"/>
        <w:rPr>
          <w:rFonts w:ascii="Tahoma" w:eastAsia="Times New Roman" w:hAnsi="Tahoma" w:cs="Tahoma"/>
          <w:lang w:val="es-CO" w:eastAsia="es-CO"/>
        </w:rPr>
      </w:pPr>
    </w:p>
    <w:p w:rsidR="003B5E3E" w:rsidRDefault="00000798" w:rsidP="00AB6D60">
      <w:pPr>
        <w:numPr>
          <w:ilvl w:val="0"/>
          <w:numId w:val="18"/>
        </w:numPr>
        <w:tabs>
          <w:tab w:val="left" w:pos="426"/>
          <w:tab w:val="right" w:pos="8222"/>
        </w:tabs>
        <w:suppressAutoHyphens w:val="0"/>
        <w:ind w:left="360"/>
        <w:jc w:val="both"/>
        <w:rPr>
          <w:rFonts w:ascii="Tahoma" w:eastAsia="Times New Roman" w:hAnsi="Tahoma" w:cs="Tahoma"/>
          <w:lang w:val="es-CO" w:eastAsia="es-CO"/>
        </w:rPr>
      </w:pPr>
      <w:r>
        <w:rPr>
          <w:rFonts w:ascii="Tahoma" w:eastAsia="Times New Roman" w:hAnsi="Tahoma" w:cs="Tahoma"/>
          <w:lang w:val="es-CO" w:eastAsia="es-CO"/>
        </w:rPr>
        <w:t>Se evide</w:t>
      </w:r>
      <w:r w:rsidR="003B5E3E">
        <w:rPr>
          <w:rFonts w:ascii="Tahoma" w:eastAsia="Times New Roman" w:hAnsi="Tahoma" w:cs="Tahoma"/>
          <w:lang w:val="es-CO" w:eastAsia="es-CO"/>
        </w:rPr>
        <w:t xml:space="preserve">ncia puesto de dulces </w:t>
      </w:r>
      <w:r w:rsidR="00F60443">
        <w:rPr>
          <w:rFonts w:ascii="Tahoma" w:eastAsia="Times New Roman" w:hAnsi="Tahoma" w:cs="Tahoma"/>
          <w:lang w:val="es-CO" w:eastAsia="es-CO"/>
        </w:rPr>
        <w:t>dentro de este escenario en funcionamiento, al indagar al propietario éste manifiesta no tener ningún tipo de permiso.</w:t>
      </w:r>
    </w:p>
    <w:p w:rsidR="00135CC4" w:rsidRDefault="00135CC4" w:rsidP="00AB6D60">
      <w:pPr>
        <w:tabs>
          <w:tab w:val="left" w:pos="426"/>
          <w:tab w:val="right" w:pos="8222"/>
        </w:tabs>
        <w:suppressAutoHyphens w:val="0"/>
        <w:ind w:left="360" w:hanging="360"/>
        <w:jc w:val="both"/>
        <w:rPr>
          <w:rFonts w:ascii="Tahoma" w:eastAsia="Times New Roman" w:hAnsi="Tahoma" w:cs="Tahoma"/>
          <w:lang w:val="es-CO" w:eastAsia="es-CO"/>
        </w:rPr>
      </w:pPr>
    </w:p>
    <w:p w:rsidR="00000798" w:rsidRPr="00135CC4" w:rsidRDefault="00000798" w:rsidP="00AB6D60">
      <w:pPr>
        <w:numPr>
          <w:ilvl w:val="0"/>
          <w:numId w:val="18"/>
        </w:numPr>
        <w:tabs>
          <w:tab w:val="left" w:pos="426"/>
          <w:tab w:val="right" w:pos="8222"/>
        </w:tabs>
        <w:suppressAutoHyphens w:val="0"/>
        <w:ind w:left="360"/>
        <w:jc w:val="both"/>
        <w:rPr>
          <w:rFonts w:ascii="Tahoma" w:eastAsia="Times New Roman" w:hAnsi="Tahoma" w:cs="Tahoma"/>
          <w:lang w:val="es-CO" w:eastAsia="es-CO"/>
        </w:rPr>
      </w:pPr>
      <w:r>
        <w:rPr>
          <w:rFonts w:ascii="Tahoma" w:eastAsia="Times New Roman" w:hAnsi="Tahoma" w:cs="Tahoma"/>
          <w:lang w:val="es-CO" w:eastAsia="es-CO"/>
        </w:rPr>
        <w:t>Se evidencian instalaciones eléctricas en mal estado de conservación.</w:t>
      </w:r>
      <w:r w:rsidR="00135CC4">
        <w:rPr>
          <w:rFonts w:ascii="Tahoma" w:eastAsia="Times New Roman" w:hAnsi="Tahoma" w:cs="Tahoma"/>
          <w:lang w:val="es-CO" w:eastAsia="es-CO"/>
        </w:rPr>
        <w:t xml:space="preserve"> Ver </w:t>
      </w:r>
      <w:proofErr w:type="gramStart"/>
      <w:r w:rsidR="00135CC4">
        <w:rPr>
          <w:rFonts w:ascii="Tahoma" w:eastAsia="Times New Roman" w:hAnsi="Tahoma" w:cs="Tahoma"/>
          <w:lang w:val="es-CO" w:eastAsia="es-CO"/>
        </w:rPr>
        <w:t>Registro</w:t>
      </w:r>
      <w:proofErr w:type="gramEnd"/>
      <w:r w:rsidR="00135CC4">
        <w:rPr>
          <w:rFonts w:ascii="Tahoma" w:eastAsia="Times New Roman" w:hAnsi="Tahoma" w:cs="Tahoma"/>
          <w:lang w:val="es-CO" w:eastAsia="es-CO"/>
        </w:rPr>
        <w:t xml:space="preserve"> Fotográfico Carpeta 7.</w:t>
      </w:r>
    </w:p>
    <w:p w:rsidR="0035645F" w:rsidRDefault="0035645F" w:rsidP="00AB6D60">
      <w:pPr>
        <w:numPr>
          <w:ilvl w:val="0"/>
          <w:numId w:val="18"/>
        </w:numPr>
        <w:tabs>
          <w:tab w:val="left" w:pos="426"/>
          <w:tab w:val="right" w:pos="8222"/>
        </w:tabs>
        <w:suppressAutoHyphens w:val="0"/>
        <w:spacing w:before="240"/>
        <w:ind w:left="360"/>
        <w:jc w:val="both"/>
        <w:rPr>
          <w:rFonts w:ascii="Tahoma" w:eastAsia="Times New Roman" w:hAnsi="Tahoma" w:cs="Tahoma"/>
          <w:lang w:val="es-CO" w:eastAsia="es-CO"/>
        </w:rPr>
      </w:pPr>
      <w:r w:rsidRPr="006D5A81">
        <w:rPr>
          <w:rFonts w:ascii="Tahoma" w:eastAsia="Times New Roman" w:hAnsi="Tahoma" w:cs="Tahoma"/>
          <w:lang w:val="es-CO" w:eastAsia="es-CO"/>
        </w:rPr>
        <w:t xml:space="preserve">Se evidencia oficina ocupada </w:t>
      </w:r>
      <w:r w:rsidR="004635F1" w:rsidRPr="006D5A81">
        <w:rPr>
          <w:rFonts w:ascii="Tahoma" w:eastAsia="Times New Roman" w:hAnsi="Tahoma" w:cs="Tahoma"/>
          <w:lang w:val="es-CO" w:eastAsia="es-CO"/>
        </w:rPr>
        <w:t>en el segundo piso por la “Fundación Colombiana de Tiempo Libre y de Recreación” FUNLIBRE, la cual ha estado operando en dichas instalac</w:t>
      </w:r>
      <w:r w:rsidR="00FD305E">
        <w:rPr>
          <w:rFonts w:ascii="Tahoma" w:eastAsia="Times New Roman" w:hAnsi="Tahoma" w:cs="Tahoma"/>
          <w:lang w:val="es-CO" w:eastAsia="es-CO"/>
        </w:rPr>
        <w:t xml:space="preserve">iones desde el año 2001, </w:t>
      </w:r>
      <w:r w:rsidR="004635F1" w:rsidRPr="006D5A81">
        <w:rPr>
          <w:rFonts w:ascii="Tahoma" w:eastAsia="Times New Roman" w:hAnsi="Tahoma" w:cs="Tahoma"/>
          <w:lang w:val="es-CO" w:eastAsia="es-CO"/>
        </w:rPr>
        <w:t xml:space="preserve">a partir del </w:t>
      </w:r>
      <w:r w:rsidR="006D5A81" w:rsidRPr="006D5A81">
        <w:rPr>
          <w:rFonts w:ascii="Tahoma" w:eastAsia="Times New Roman" w:hAnsi="Tahoma" w:cs="Tahoma"/>
          <w:lang w:val="es-CO" w:eastAsia="es-CO"/>
        </w:rPr>
        <w:t>18 de marzo de 2013, suscribieron contrato de comodato</w:t>
      </w:r>
      <w:r w:rsidR="009772C2">
        <w:rPr>
          <w:rFonts w:ascii="Tahoma" w:eastAsia="Times New Roman" w:hAnsi="Tahoma" w:cs="Tahoma"/>
          <w:lang w:val="es-CO" w:eastAsia="es-CO"/>
        </w:rPr>
        <w:t xml:space="preserve"> con la Alcaldía </w:t>
      </w:r>
      <w:r w:rsidR="00477834">
        <w:rPr>
          <w:rFonts w:ascii="Tahoma" w:eastAsia="Times New Roman" w:hAnsi="Tahoma" w:cs="Tahoma"/>
          <w:lang w:val="es-CO" w:eastAsia="es-CO"/>
        </w:rPr>
        <w:t>d</w:t>
      </w:r>
      <w:r w:rsidR="009772C2">
        <w:rPr>
          <w:rFonts w:ascii="Tahoma" w:eastAsia="Times New Roman" w:hAnsi="Tahoma" w:cs="Tahoma"/>
          <w:lang w:val="es-CO" w:eastAsia="es-CO"/>
        </w:rPr>
        <w:t>e Manizales por un término de cinco (05) años</w:t>
      </w:r>
      <w:r w:rsidR="006D5A81">
        <w:rPr>
          <w:rFonts w:ascii="Tahoma" w:eastAsia="Times New Roman" w:hAnsi="Tahoma" w:cs="Tahoma"/>
          <w:lang w:val="es-CO" w:eastAsia="es-CO"/>
        </w:rPr>
        <w:t xml:space="preserve">, el cual tiene como contraprestación para el Municipio la realización </w:t>
      </w:r>
      <w:r w:rsidR="00477834">
        <w:rPr>
          <w:rFonts w:ascii="Tahoma" w:eastAsia="Times New Roman" w:hAnsi="Tahoma" w:cs="Tahoma"/>
          <w:lang w:val="es-CO" w:eastAsia="es-CO"/>
        </w:rPr>
        <w:t xml:space="preserve">de </w:t>
      </w:r>
      <w:r w:rsidR="006D5A81">
        <w:rPr>
          <w:rFonts w:ascii="Tahoma" w:eastAsia="Times New Roman" w:hAnsi="Tahoma" w:cs="Tahoma"/>
          <w:lang w:val="es-CO" w:eastAsia="es-CO"/>
        </w:rPr>
        <w:t>capacitaciones a líderes del CENCAF</w:t>
      </w:r>
      <w:r w:rsidR="009772C2">
        <w:rPr>
          <w:rFonts w:ascii="Tahoma" w:eastAsia="Times New Roman" w:hAnsi="Tahoma" w:cs="Tahoma"/>
          <w:lang w:val="es-CO" w:eastAsia="es-CO"/>
        </w:rPr>
        <w:t>.</w:t>
      </w:r>
      <w:r w:rsidR="006D5A81">
        <w:rPr>
          <w:rFonts w:ascii="Tahoma" w:eastAsia="Times New Roman" w:hAnsi="Tahoma" w:cs="Tahoma"/>
          <w:lang w:val="es-CO" w:eastAsia="es-CO"/>
        </w:rPr>
        <w:t xml:space="preserve"> </w:t>
      </w:r>
    </w:p>
    <w:p w:rsidR="000B4EC2" w:rsidRPr="000B4EC2" w:rsidRDefault="000B4EC2" w:rsidP="00AB6D60">
      <w:pPr>
        <w:tabs>
          <w:tab w:val="left" w:pos="426"/>
          <w:tab w:val="right" w:pos="8222"/>
        </w:tabs>
        <w:suppressAutoHyphens w:val="0"/>
        <w:ind w:left="360" w:hanging="360"/>
        <w:jc w:val="both"/>
        <w:rPr>
          <w:rFonts w:ascii="Tahoma" w:eastAsia="Times New Roman" w:hAnsi="Tahoma" w:cs="Tahoma"/>
          <w:lang w:val="es-CO" w:eastAsia="es-CO"/>
        </w:rPr>
      </w:pPr>
    </w:p>
    <w:p w:rsidR="00135CC4" w:rsidRPr="002E140D" w:rsidRDefault="0035645F" w:rsidP="00AB6D60">
      <w:pPr>
        <w:numPr>
          <w:ilvl w:val="0"/>
          <w:numId w:val="18"/>
        </w:numPr>
        <w:tabs>
          <w:tab w:val="left" w:pos="426"/>
          <w:tab w:val="right" w:pos="8222"/>
        </w:tabs>
        <w:suppressAutoHyphens w:val="0"/>
        <w:ind w:left="360"/>
        <w:jc w:val="both"/>
        <w:rPr>
          <w:rFonts w:ascii="Tahoma" w:eastAsia="Times New Roman" w:hAnsi="Tahoma" w:cs="Tahoma"/>
          <w:lang w:val="es-CO" w:eastAsia="es-CO"/>
        </w:rPr>
      </w:pPr>
      <w:r>
        <w:rPr>
          <w:rFonts w:ascii="Tahoma" w:eastAsia="Times New Roman" w:hAnsi="Tahoma" w:cs="Tahoma"/>
          <w:lang w:val="es-CO" w:eastAsia="es-CO"/>
        </w:rPr>
        <w:t>Se evidencian edificaciones con humedades.</w:t>
      </w:r>
      <w:r w:rsidR="00135CC4">
        <w:rPr>
          <w:rFonts w:ascii="Tahoma" w:eastAsia="Times New Roman" w:hAnsi="Tahoma" w:cs="Tahoma"/>
          <w:lang w:val="es-CO" w:eastAsia="es-CO"/>
        </w:rPr>
        <w:t xml:space="preserve"> Ver </w:t>
      </w:r>
      <w:proofErr w:type="gramStart"/>
      <w:r w:rsidR="00135CC4">
        <w:rPr>
          <w:rFonts w:ascii="Tahoma" w:eastAsia="Times New Roman" w:hAnsi="Tahoma" w:cs="Tahoma"/>
          <w:lang w:val="es-CO" w:eastAsia="es-CO"/>
        </w:rPr>
        <w:t>Registro</w:t>
      </w:r>
      <w:proofErr w:type="gramEnd"/>
      <w:r w:rsidR="00135CC4">
        <w:rPr>
          <w:rFonts w:ascii="Tahoma" w:eastAsia="Times New Roman" w:hAnsi="Tahoma" w:cs="Tahoma"/>
          <w:lang w:val="es-CO" w:eastAsia="es-CO"/>
        </w:rPr>
        <w:t xml:space="preserve"> Fotográfico Carpeta 7.</w:t>
      </w:r>
    </w:p>
    <w:p w:rsidR="00377A83" w:rsidRPr="00377A83" w:rsidRDefault="00377A83" w:rsidP="00AB6D60">
      <w:pPr>
        <w:tabs>
          <w:tab w:val="left" w:pos="426"/>
          <w:tab w:val="right" w:pos="8222"/>
        </w:tabs>
        <w:suppressAutoHyphens w:val="0"/>
        <w:ind w:left="360" w:hanging="360"/>
        <w:jc w:val="both"/>
        <w:rPr>
          <w:rFonts w:ascii="Tahoma" w:eastAsia="Times New Roman" w:hAnsi="Tahoma" w:cs="Tahoma"/>
          <w:lang w:val="es-CO" w:eastAsia="es-CO"/>
        </w:rPr>
      </w:pPr>
    </w:p>
    <w:p w:rsidR="0014513C" w:rsidRDefault="00D1563B" w:rsidP="00AB6D60">
      <w:pPr>
        <w:numPr>
          <w:ilvl w:val="0"/>
          <w:numId w:val="18"/>
        </w:numPr>
        <w:tabs>
          <w:tab w:val="left" w:pos="426"/>
          <w:tab w:val="right" w:pos="8222"/>
        </w:tabs>
        <w:suppressAutoHyphens w:val="0"/>
        <w:ind w:left="360"/>
        <w:jc w:val="both"/>
        <w:rPr>
          <w:rFonts w:ascii="Tahoma" w:eastAsia="Times New Roman" w:hAnsi="Tahoma" w:cs="Tahoma"/>
          <w:lang w:val="es-CO" w:eastAsia="es-CO"/>
        </w:rPr>
      </w:pPr>
      <w:r>
        <w:rPr>
          <w:rFonts w:ascii="Tahoma" w:eastAsia="Times New Roman" w:hAnsi="Tahoma" w:cs="Tahoma"/>
          <w:lang w:val="es-CO" w:eastAsia="es-CO"/>
        </w:rPr>
        <w:t>Se observó una o</w:t>
      </w:r>
      <w:r w:rsidR="0014513C">
        <w:rPr>
          <w:rFonts w:ascii="Tahoma" w:eastAsia="Times New Roman" w:hAnsi="Tahoma" w:cs="Tahoma"/>
          <w:lang w:val="es-CO" w:eastAsia="es-CO"/>
        </w:rPr>
        <w:t xml:space="preserve">ficina </w:t>
      </w:r>
      <w:r>
        <w:rPr>
          <w:rFonts w:ascii="Tahoma" w:eastAsia="Times New Roman" w:hAnsi="Tahoma" w:cs="Tahoma"/>
          <w:lang w:val="es-CO" w:eastAsia="es-CO"/>
        </w:rPr>
        <w:t xml:space="preserve">cerrada </w:t>
      </w:r>
      <w:r w:rsidR="00405166">
        <w:rPr>
          <w:rFonts w:ascii="Tahoma" w:eastAsia="Times New Roman" w:hAnsi="Tahoma" w:cs="Tahoma"/>
          <w:lang w:val="es-CO" w:eastAsia="es-CO"/>
        </w:rPr>
        <w:t xml:space="preserve">la cual es </w:t>
      </w:r>
      <w:r w:rsidR="0014513C">
        <w:rPr>
          <w:rFonts w:ascii="Tahoma" w:eastAsia="Times New Roman" w:hAnsi="Tahoma" w:cs="Tahoma"/>
          <w:lang w:val="es-CO" w:eastAsia="es-CO"/>
        </w:rPr>
        <w:t xml:space="preserve">ocupada </w:t>
      </w:r>
      <w:r>
        <w:rPr>
          <w:rFonts w:ascii="Tahoma" w:eastAsia="Times New Roman" w:hAnsi="Tahoma" w:cs="Tahoma"/>
          <w:lang w:val="es-CO" w:eastAsia="es-CO"/>
        </w:rPr>
        <w:t xml:space="preserve">por el </w:t>
      </w:r>
      <w:r w:rsidR="0014513C">
        <w:rPr>
          <w:rFonts w:ascii="Tahoma" w:eastAsia="Times New Roman" w:hAnsi="Tahoma" w:cs="Tahoma"/>
          <w:lang w:val="es-CO" w:eastAsia="es-CO"/>
        </w:rPr>
        <w:t>president</w:t>
      </w:r>
      <w:r w:rsidR="00405166">
        <w:rPr>
          <w:rFonts w:ascii="Tahoma" w:eastAsia="Times New Roman" w:hAnsi="Tahoma" w:cs="Tahoma"/>
          <w:lang w:val="es-CO" w:eastAsia="es-CO"/>
        </w:rPr>
        <w:t>e de la liga de futbol de salón; con quien no se pudo establecer comunicación directa para conocer el estado legal de entrega de la oficina en mención.</w:t>
      </w:r>
    </w:p>
    <w:p w:rsidR="00135CC4" w:rsidRPr="002E140D" w:rsidRDefault="00477834" w:rsidP="00AB6D60">
      <w:pPr>
        <w:numPr>
          <w:ilvl w:val="0"/>
          <w:numId w:val="18"/>
        </w:numPr>
        <w:tabs>
          <w:tab w:val="left" w:pos="426"/>
          <w:tab w:val="right" w:pos="8222"/>
        </w:tabs>
        <w:suppressAutoHyphens w:val="0"/>
        <w:ind w:left="360"/>
        <w:jc w:val="both"/>
        <w:rPr>
          <w:rFonts w:ascii="Tahoma" w:eastAsia="Times New Roman" w:hAnsi="Tahoma" w:cs="Tahoma"/>
          <w:lang w:val="es-CO" w:eastAsia="es-CO"/>
        </w:rPr>
      </w:pPr>
      <w:r>
        <w:rPr>
          <w:rFonts w:ascii="Tahoma" w:eastAsia="Times New Roman" w:hAnsi="Tahoma" w:cs="Tahoma"/>
          <w:lang w:val="es-CO" w:eastAsia="es-CO"/>
        </w:rPr>
        <w:lastRenderedPageBreak/>
        <w:t>Se evidencia cajas de tacos de energía a una altura baja sin ningún tipo de seguridad y teniendo en cuenta que este escenario deportivo es visitado en su mayoría por menores de edad.</w:t>
      </w:r>
      <w:r w:rsidR="00135CC4">
        <w:rPr>
          <w:rFonts w:ascii="Tahoma" w:eastAsia="Times New Roman" w:hAnsi="Tahoma" w:cs="Tahoma"/>
          <w:lang w:val="es-CO" w:eastAsia="es-CO"/>
        </w:rPr>
        <w:t xml:space="preserve"> Ver </w:t>
      </w:r>
      <w:proofErr w:type="gramStart"/>
      <w:r w:rsidR="00135CC4">
        <w:rPr>
          <w:rFonts w:ascii="Tahoma" w:eastAsia="Times New Roman" w:hAnsi="Tahoma" w:cs="Tahoma"/>
          <w:lang w:val="es-CO" w:eastAsia="es-CO"/>
        </w:rPr>
        <w:t>Registro</w:t>
      </w:r>
      <w:proofErr w:type="gramEnd"/>
      <w:r w:rsidR="00135CC4">
        <w:rPr>
          <w:rFonts w:ascii="Tahoma" w:eastAsia="Times New Roman" w:hAnsi="Tahoma" w:cs="Tahoma"/>
          <w:lang w:val="es-CO" w:eastAsia="es-CO"/>
        </w:rPr>
        <w:t xml:space="preserve"> Fotográfico Carpeta 7.</w:t>
      </w:r>
    </w:p>
    <w:p w:rsidR="00477834" w:rsidRPr="00135CC4" w:rsidRDefault="00477834" w:rsidP="00AB6D60">
      <w:pPr>
        <w:tabs>
          <w:tab w:val="left" w:pos="426"/>
          <w:tab w:val="right" w:pos="8222"/>
        </w:tabs>
        <w:suppressAutoHyphens w:val="0"/>
        <w:ind w:left="360" w:hanging="360"/>
        <w:jc w:val="both"/>
        <w:rPr>
          <w:rFonts w:ascii="Tahoma" w:eastAsia="Times New Roman" w:hAnsi="Tahoma" w:cs="Tahoma"/>
          <w:lang w:val="es-CO" w:eastAsia="es-CO"/>
        </w:rPr>
      </w:pPr>
    </w:p>
    <w:p w:rsidR="00135CC4" w:rsidRPr="002E140D" w:rsidRDefault="00477834" w:rsidP="00AB6D60">
      <w:pPr>
        <w:numPr>
          <w:ilvl w:val="0"/>
          <w:numId w:val="18"/>
        </w:numPr>
        <w:tabs>
          <w:tab w:val="left" w:pos="426"/>
          <w:tab w:val="right" w:pos="8222"/>
        </w:tabs>
        <w:suppressAutoHyphens w:val="0"/>
        <w:ind w:left="360"/>
        <w:jc w:val="both"/>
        <w:rPr>
          <w:rFonts w:ascii="Tahoma" w:eastAsia="Times New Roman" w:hAnsi="Tahoma" w:cs="Tahoma"/>
          <w:lang w:val="es-CO" w:eastAsia="es-CO"/>
        </w:rPr>
      </w:pPr>
      <w:r w:rsidRPr="008468F1">
        <w:rPr>
          <w:rFonts w:ascii="Tahoma" w:hAnsi="Tahoma" w:cs="Tahoma"/>
        </w:rPr>
        <w:t xml:space="preserve">Se evidencio </w:t>
      </w:r>
      <w:r>
        <w:rPr>
          <w:rFonts w:ascii="Tahoma" w:hAnsi="Tahoma" w:cs="Tahoma"/>
        </w:rPr>
        <w:t xml:space="preserve">en el Coliseo Menor </w:t>
      </w:r>
      <w:r w:rsidRPr="008468F1">
        <w:rPr>
          <w:rFonts w:ascii="Tahoma" w:hAnsi="Tahoma" w:cs="Tahoma"/>
        </w:rPr>
        <w:t xml:space="preserve"> soporte de extintor en mal estado, es decir si</w:t>
      </w:r>
      <w:r>
        <w:rPr>
          <w:rFonts w:ascii="Tahoma" w:hAnsi="Tahoma" w:cs="Tahoma"/>
        </w:rPr>
        <w:t>n vidrio, sin los elementos respectivos y sin conexión a las redes de acueducto.</w:t>
      </w:r>
      <w:r w:rsidR="00135CC4">
        <w:rPr>
          <w:rFonts w:ascii="Tahoma" w:hAnsi="Tahoma" w:cs="Tahoma"/>
        </w:rPr>
        <w:t xml:space="preserve"> </w:t>
      </w:r>
      <w:r w:rsidR="00135CC4">
        <w:rPr>
          <w:rFonts w:ascii="Tahoma" w:eastAsia="Times New Roman" w:hAnsi="Tahoma" w:cs="Tahoma"/>
          <w:lang w:val="es-CO" w:eastAsia="es-CO"/>
        </w:rPr>
        <w:t xml:space="preserve">Ver </w:t>
      </w:r>
      <w:proofErr w:type="gramStart"/>
      <w:r w:rsidR="00135CC4">
        <w:rPr>
          <w:rFonts w:ascii="Tahoma" w:eastAsia="Times New Roman" w:hAnsi="Tahoma" w:cs="Tahoma"/>
          <w:lang w:val="es-CO" w:eastAsia="es-CO"/>
        </w:rPr>
        <w:t>Registro</w:t>
      </w:r>
      <w:proofErr w:type="gramEnd"/>
      <w:r w:rsidR="00135CC4">
        <w:rPr>
          <w:rFonts w:ascii="Tahoma" w:eastAsia="Times New Roman" w:hAnsi="Tahoma" w:cs="Tahoma"/>
          <w:lang w:val="es-CO" w:eastAsia="es-CO"/>
        </w:rPr>
        <w:t xml:space="preserve"> Fotográfico Carpeta 1.</w:t>
      </w:r>
    </w:p>
    <w:p w:rsidR="00C33F0A" w:rsidRPr="00A470DF" w:rsidRDefault="00C33F0A" w:rsidP="00AB6D60">
      <w:pPr>
        <w:ind w:left="360" w:hanging="360"/>
        <w:rPr>
          <w:rFonts w:ascii="Tahoma" w:eastAsia="Times New Roman" w:hAnsi="Tahoma" w:cs="Tahoma"/>
          <w:lang w:eastAsia="es-CO"/>
        </w:rPr>
      </w:pPr>
    </w:p>
    <w:p w:rsidR="00C33F0A" w:rsidRPr="00D1563B" w:rsidRDefault="00C33F0A" w:rsidP="00AB6D60">
      <w:pPr>
        <w:numPr>
          <w:ilvl w:val="0"/>
          <w:numId w:val="18"/>
        </w:numPr>
        <w:tabs>
          <w:tab w:val="left" w:pos="426"/>
          <w:tab w:val="right" w:pos="8222"/>
        </w:tabs>
        <w:suppressAutoHyphens w:val="0"/>
        <w:ind w:left="360"/>
        <w:jc w:val="both"/>
        <w:rPr>
          <w:rFonts w:ascii="Tahoma" w:eastAsia="Times New Roman" w:hAnsi="Tahoma" w:cs="Tahoma"/>
          <w:lang w:val="es-CO" w:eastAsia="es-CO"/>
        </w:rPr>
      </w:pPr>
      <w:r>
        <w:rPr>
          <w:rFonts w:ascii="Tahoma" w:eastAsia="Times New Roman" w:hAnsi="Tahoma" w:cs="Tahoma"/>
          <w:lang w:val="es-CO" w:eastAsia="es-CO"/>
        </w:rPr>
        <w:t>Se evidenciaron extintores vencidos desde el año 2010 guardados en bodega.</w:t>
      </w:r>
    </w:p>
    <w:p w:rsidR="00135CC4" w:rsidRDefault="00135CC4" w:rsidP="00B833FD">
      <w:pPr>
        <w:tabs>
          <w:tab w:val="right" w:pos="8222"/>
        </w:tabs>
        <w:suppressAutoHyphens w:val="0"/>
        <w:jc w:val="both"/>
        <w:rPr>
          <w:rFonts w:ascii="Tahoma" w:eastAsia="Times New Roman" w:hAnsi="Tahoma" w:cs="Tahoma"/>
          <w:b/>
          <w:lang w:val="es-CO" w:eastAsia="es-CO"/>
        </w:rPr>
      </w:pPr>
    </w:p>
    <w:p w:rsidR="00D34F5C" w:rsidRDefault="005240F2" w:rsidP="00D34F5C">
      <w:pPr>
        <w:tabs>
          <w:tab w:val="right" w:pos="8222"/>
        </w:tabs>
        <w:suppressAutoHyphens w:val="0"/>
        <w:jc w:val="both"/>
        <w:rPr>
          <w:rFonts w:ascii="Tahoma" w:eastAsia="Times New Roman" w:hAnsi="Tahoma" w:cs="Tahoma"/>
          <w:lang w:val="es-CO" w:eastAsia="es-CO"/>
        </w:rPr>
      </w:pPr>
      <w:r w:rsidRPr="005240F2">
        <w:rPr>
          <w:rFonts w:ascii="Tahoma" w:eastAsia="Times New Roman" w:hAnsi="Tahoma" w:cs="Tahoma"/>
          <w:b/>
          <w:lang w:val="es-CO" w:eastAsia="es-CO"/>
        </w:rPr>
        <w:t>ES</w:t>
      </w:r>
      <w:r>
        <w:rPr>
          <w:rFonts w:ascii="Tahoma" w:eastAsia="Times New Roman" w:hAnsi="Tahoma" w:cs="Tahoma"/>
          <w:b/>
          <w:lang w:val="es-CO" w:eastAsia="es-CO"/>
        </w:rPr>
        <w:t>TADIO PALOGRANDE</w:t>
      </w:r>
      <w:r w:rsidR="00405166">
        <w:rPr>
          <w:rFonts w:ascii="Tahoma" w:eastAsia="Times New Roman" w:hAnsi="Tahoma" w:cs="Tahoma"/>
          <w:b/>
          <w:lang w:val="es-CO" w:eastAsia="es-CO"/>
        </w:rPr>
        <w:t xml:space="preserve">: </w:t>
      </w:r>
      <w:r w:rsidR="00405166" w:rsidRPr="00D34F5C">
        <w:rPr>
          <w:rFonts w:ascii="Tahoma" w:eastAsia="Times New Roman" w:hAnsi="Tahoma" w:cs="Tahoma"/>
          <w:lang w:val="es-CO" w:eastAsia="es-CO"/>
        </w:rPr>
        <w:t>Escenario deportivo entregado mediante</w:t>
      </w:r>
      <w:r w:rsidR="00D34F5C">
        <w:rPr>
          <w:rFonts w:ascii="Tahoma" w:eastAsia="Times New Roman" w:hAnsi="Tahoma" w:cs="Tahoma"/>
          <w:lang w:val="es-CO" w:eastAsia="es-CO"/>
        </w:rPr>
        <w:t xml:space="preserve"> </w:t>
      </w:r>
      <w:r w:rsidR="00405166" w:rsidRPr="00D34F5C">
        <w:rPr>
          <w:rFonts w:ascii="Tahoma" w:eastAsia="Times New Roman" w:hAnsi="Tahoma" w:cs="Tahoma"/>
          <w:lang w:val="es-CO" w:eastAsia="es-CO"/>
        </w:rPr>
        <w:t xml:space="preserve">la modalidad de </w:t>
      </w:r>
      <w:r w:rsidR="00D34F5C" w:rsidRPr="00D34F5C">
        <w:rPr>
          <w:rFonts w:ascii="Tahoma" w:eastAsia="Times New Roman" w:hAnsi="Tahoma" w:cs="Tahoma"/>
          <w:lang w:val="es-CO" w:eastAsia="es-CO"/>
        </w:rPr>
        <w:t>comodato No.</w:t>
      </w:r>
      <w:r w:rsidR="00D34F5C" w:rsidRPr="00D34F5C">
        <w:rPr>
          <w:rFonts w:ascii="Tahoma" w:eastAsia="Times New Roman" w:hAnsi="Tahoma" w:cs="Tahoma"/>
          <w:color w:val="000000"/>
          <w:lang w:eastAsia="es-CO"/>
        </w:rPr>
        <w:t>1009101106</w:t>
      </w:r>
      <w:r w:rsidR="00D34F5C">
        <w:rPr>
          <w:rFonts w:ascii="Tahoma" w:eastAsia="Times New Roman" w:hAnsi="Tahoma" w:cs="Tahoma"/>
          <w:color w:val="000000"/>
          <w:lang w:eastAsia="es-CO"/>
        </w:rPr>
        <w:t xml:space="preserve">. Dicha auditoria </w:t>
      </w:r>
      <w:r w:rsidR="00D34F5C">
        <w:rPr>
          <w:rFonts w:ascii="Tahoma" w:eastAsia="Times New Roman" w:hAnsi="Tahoma" w:cs="Tahoma"/>
          <w:lang w:val="es-CO" w:eastAsia="es-CO"/>
        </w:rPr>
        <w:t>fue atendida directamente por el Administrador del escenario deportivo quien es contratado  directamente por el Once Caldas.</w:t>
      </w:r>
    </w:p>
    <w:p w:rsidR="00D34F5C" w:rsidRDefault="00D34F5C" w:rsidP="00D34F5C">
      <w:pPr>
        <w:tabs>
          <w:tab w:val="right" w:pos="8222"/>
        </w:tabs>
        <w:suppressAutoHyphens w:val="0"/>
        <w:jc w:val="both"/>
        <w:rPr>
          <w:rFonts w:ascii="Tahoma" w:eastAsia="Times New Roman" w:hAnsi="Tahoma" w:cs="Tahoma"/>
          <w:lang w:val="es-CO" w:eastAsia="es-CO"/>
        </w:rPr>
      </w:pPr>
      <w:r>
        <w:rPr>
          <w:rFonts w:ascii="Tahoma" w:eastAsia="Times New Roman" w:hAnsi="Tahoma" w:cs="Tahoma"/>
          <w:lang w:val="es-CO" w:eastAsia="es-CO"/>
        </w:rPr>
        <w:t>Se realizó recorrido completo por todas las instalaciones, evidenciándose las mismas en condiciones óptimas.</w:t>
      </w:r>
    </w:p>
    <w:p w:rsidR="00D34F5C" w:rsidRPr="00D34F5C" w:rsidRDefault="00D34F5C" w:rsidP="00B833FD">
      <w:pPr>
        <w:tabs>
          <w:tab w:val="right" w:pos="8222"/>
        </w:tabs>
        <w:suppressAutoHyphens w:val="0"/>
        <w:jc w:val="both"/>
        <w:rPr>
          <w:rFonts w:ascii="Tahoma" w:eastAsia="Times New Roman" w:hAnsi="Tahoma" w:cs="Tahoma"/>
          <w:color w:val="000000"/>
          <w:lang w:val="es-CO" w:eastAsia="es-CO"/>
        </w:rPr>
      </w:pPr>
    </w:p>
    <w:p w:rsidR="00D34F5C" w:rsidRDefault="005240F2" w:rsidP="00AB6D60">
      <w:pPr>
        <w:tabs>
          <w:tab w:val="left" w:pos="284"/>
          <w:tab w:val="right" w:pos="8222"/>
        </w:tabs>
        <w:suppressAutoHyphens w:val="0"/>
        <w:jc w:val="both"/>
        <w:rPr>
          <w:rFonts w:ascii="Tahoma" w:eastAsia="Times New Roman" w:hAnsi="Tahoma" w:cs="Tahoma"/>
          <w:lang w:val="es-CO" w:eastAsia="es-CO"/>
        </w:rPr>
      </w:pPr>
      <w:r>
        <w:rPr>
          <w:rFonts w:ascii="Tahoma" w:eastAsia="Times New Roman" w:hAnsi="Tahoma" w:cs="Tahoma"/>
          <w:b/>
          <w:lang w:val="es-CO" w:eastAsia="es-CO"/>
        </w:rPr>
        <w:t>PATINODROMO:</w:t>
      </w:r>
      <w:r w:rsidR="00D34F5C">
        <w:rPr>
          <w:rFonts w:ascii="Tahoma" w:eastAsia="Times New Roman" w:hAnsi="Tahoma" w:cs="Tahoma"/>
          <w:b/>
          <w:lang w:val="es-CO" w:eastAsia="es-CO"/>
        </w:rPr>
        <w:t xml:space="preserve"> </w:t>
      </w:r>
      <w:r w:rsidR="00D34F5C" w:rsidRPr="00D34F5C">
        <w:rPr>
          <w:rFonts w:ascii="Tahoma" w:eastAsia="Times New Roman" w:hAnsi="Tahoma" w:cs="Tahoma"/>
          <w:lang w:val="es-CO" w:eastAsia="es-CO"/>
        </w:rPr>
        <w:t xml:space="preserve">Una vez realizada la inspección ocular se evidenció </w:t>
      </w:r>
      <w:r w:rsidR="00D34F5C">
        <w:rPr>
          <w:rFonts w:ascii="Tahoma" w:eastAsia="Times New Roman" w:hAnsi="Tahoma" w:cs="Tahoma"/>
          <w:lang w:val="es-CO" w:eastAsia="es-CO"/>
        </w:rPr>
        <w:t xml:space="preserve"> que hay una cafetería dentro de las instalaciones donde opera la Liga de Patinaje; cafetería que en manejada por un tercero  y permanece abierta durante toda la semana sin ningún documento que soporte la explotación económica ejercida sobre el inmueble desde hace aproximadamente diez (10) años; además</w:t>
      </w:r>
      <w:r w:rsidR="007D5CDB">
        <w:rPr>
          <w:rFonts w:ascii="Tahoma" w:eastAsia="Times New Roman" w:hAnsi="Tahoma" w:cs="Tahoma"/>
          <w:lang w:val="es-CO" w:eastAsia="es-CO"/>
        </w:rPr>
        <w:t xml:space="preserve"> de la contraprestación dada por la administradora se benefician únicamente los Clubes de Patinaje cuando se realizan los Torneos Nacionales de Patinaje.</w:t>
      </w:r>
    </w:p>
    <w:p w:rsidR="005240F2" w:rsidRDefault="005240F2" w:rsidP="00B833FD">
      <w:pPr>
        <w:tabs>
          <w:tab w:val="right" w:pos="8222"/>
        </w:tabs>
        <w:suppressAutoHyphens w:val="0"/>
        <w:jc w:val="both"/>
        <w:rPr>
          <w:rFonts w:ascii="Tahoma" w:eastAsia="Times New Roman" w:hAnsi="Tahoma" w:cs="Tahoma"/>
          <w:b/>
          <w:lang w:val="es-CO" w:eastAsia="es-CO"/>
        </w:rPr>
      </w:pPr>
    </w:p>
    <w:p w:rsidR="00885ACE" w:rsidRDefault="005240F2" w:rsidP="00B833FD">
      <w:pPr>
        <w:tabs>
          <w:tab w:val="right" w:pos="8222"/>
        </w:tabs>
        <w:suppressAutoHyphens w:val="0"/>
        <w:jc w:val="both"/>
        <w:rPr>
          <w:rFonts w:ascii="Tahoma" w:eastAsia="Times New Roman" w:hAnsi="Tahoma" w:cs="Tahoma"/>
          <w:lang w:val="es-CO" w:eastAsia="es-CO"/>
        </w:rPr>
      </w:pPr>
      <w:r w:rsidRPr="005240F2">
        <w:rPr>
          <w:rFonts w:ascii="Tahoma" w:eastAsia="Times New Roman" w:hAnsi="Tahoma" w:cs="Tahoma"/>
          <w:b/>
          <w:lang w:val="es-CO" w:eastAsia="es-CO"/>
        </w:rPr>
        <w:t>BOSQUE POPULAR EL PRADO</w:t>
      </w:r>
      <w:r>
        <w:rPr>
          <w:rFonts w:ascii="Tahoma" w:eastAsia="Times New Roman" w:hAnsi="Tahoma" w:cs="Tahoma"/>
          <w:b/>
          <w:lang w:val="es-CO" w:eastAsia="es-CO"/>
        </w:rPr>
        <w:t>:</w:t>
      </w:r>
      <w:r w:rsidR="00885ACE">
        <w:rPr>
          <w:rFonts w:ascii="Tahoma" w:eastAsia="Times New Roman" w:hAnsi="Tahoma" w:cs="Tahoma"/>
          <w:b/>
          <w:lang w:val="es-CO" w:eastAsia="es-CO"/>
        </w:rPr>
        <w:t xml:space="preserve"> </w:t>
      </w:r>
      <w:r w:rsidR="00885ACE" w:rsidRPr="00885ACE">
        <w:rPr>
          <w:rFonts w:ascii="Tahoma" w:eastAsia="Times New Roman" w:hAnsi="Tahoma" w:cs="Tahoma"/>
          <w:lang w:val="es-CO" w:eastAsia="es-CO"/>
        </w:rPr>
        <w:t xml:space="preserve">Una vez atendida la auditoria por el funcionario encargado de la Administración del Parque, </w:t>
      </w:r>
      <w:r w:rsidR="00885ACE">
        <w:rPr>
          <w:rFonts w:ascii="Tahoma" w:eastAsia="Times New Roman" w:hAnsi="Tahoma" w:cs="Tahoma"/>
          <w:lang w:val="es-CO" w:eastAsia="es-CO"/>
        </w:rPr>
        <w:t>quien</w:t>
      </w:r>
      <w:r w:rsidR="00885ACE" w:rsidRPr="00885ACE">
        <w:rPr>
          <w:rFonts w:ascii="Tahoma" w:eastAsia="Times New Roman" w:hAnsi="Tahoma" w:cs="Tahoma"/>
          <w:lang w:val="es-CO" w:eastAsia="es-CO"/>
        </w:rPr>
        <w:t xml:space="preserve"> pertenece al Instituto de Cultura y Turismo, se evidenciaron </w:t>
      </w:r>
      <w:r w:rsidR="00E37C4D">
        <w:rPr>
          <w:rFonts w:ascii="Tahoma" w:eastAsia="Times New Roman" w:hAnsi="Tahoma" w:cs="Tahoma"/>
          <w:lang w:val="es-CO" w:eastAsia="es-CO"/>
        </w:rPr>
        <w:t xml:space="preserve">que buen estado </w:t>
      </w:r>
      <w:r w:rsidR="00885ACE" w:rsidRPr="00885ACE">
        <w:rPr>
          <w:rFonts w:ascii="Tahoma" w:eastAsia="Times New Roman" w:hAnsi="Tahoma" w:cs="Tahoma"/>
          <w:lang w:val="es-CO" w:eastAsia="es-CO"/>
        </w:rPr>
        <w:t>los siguientes escenarios deportivos</w:t>
      </w:r>
      <w:r w:rsidR="00885ACE">
        <w:rPr>
          <w:rFonts w:ascii="Tahoma" w:eastAsia="Times New Roman" w:hAnsi="Tahoma" w:cs="Tahoma"/>
          <w:lang w:val="es-CO" w:eastAsia="es-CO"/>
        </w:rPr>
        <w:t>: Pista de Motocross</w:t>
      </w:r>
      <w:r w:rsidR="00135CC4">
        <w:rPr>
          <w:rFonts w:ascii="Tahoma" w:eastAsia="Times New Roman" w:hAnsi="Tahoma" w:cs="Tahoma"/>
          <w:lang w:val="es-CO" w:eastAsia="es-CO"/>
        </w:rPr>
        <w:t xml:space="preserve"> en mantenimiento</w:t>
      </w:r>
      <w:r w:rsidR="00885ACE">
        <w:rPr>
          <w:rFonts w:ascii="Tahoma" w:eastAsia="Times New Roman" w:hAnsi="Tahoma" w:cs="Tahoma"/>
          <w:lang w:val="es-CO" w:eastAsia="es-CO"/>
        </w:rPr>
        <w:t>, Canchas de Baloncesto y</w:t>
      </w:r>
      <w:r w:rsidR="00135CC4">
        <w:rPr>
          <w:rFonts w:ascii="Tahoma" w:eastAsia="Times New Roman" w:hAnsi="Tahoma" w:cs="Tahoma"/>
          <w:lang w:val="es-CO" w:eastAsia="es-CO"/>
        </w:rPr>
        <w:t xml:space="preserve"> Pista de </w:t>
      </w:r>
      <w:proofErr w:type="spellStart"/>
      <w:r w:rsidR="00135CC4">
        <w:rPr>
          <w:rFonts w:ascii="Tahoma" w:eastAsia="Times New Roman" w:hAnsi="Tahoma" w:cs="Tahoma"/>
          <w:lang w:val="es-CO" w:eastAsia="es-CO"/>
        </w:rPr>
        <w:t>Bicicross</w:t>
      </w:r>
      <w:proofErr w:type="spellEnd"/>
      <w:r w:rsidR="00135CC4">
        <w:rPr>
          <w:rFonts w:ascii="Tahoma" w:eastAsia="Times New Roman" w:hAnsi="Tahoma" w:cs="Tahoma"/>
          <w:lang w:val="es-CO" w:eastAsia="es-CO"/>
        </w:rPr>
        <w:t>.</w:t>
      </w:r>
    </w:p>
    <w:p w:rsidR="00135CC4" w:rsidRDefault="00135CC4" w:rsidP="00B833FD">
      <w:pPr>
        <w:tabs>
          <w:tab w:val="right" w:pos="8222"/>
        </w:tabs>
        <w:suppressAutoHyphens w:val="0"/>
        <w:jc w:val="both"/>
        <w:rPr>
          <w:rFonts w:ascii="Tahoma" w:eastAsia="Times New Roman" w:hAnsi="Tahoma" w:cs="Tahoma"/>
          <w:lang w:val="es-CO" w:eastAsia="es-CO"/>
        </w:rPr>
      </w:pPr>
    </w:p>
    <w:p w:rsidR="00885ACE" w:rsidRPr="00885ACE" w:rsidRDefault="00885ACE" w:rsidP="00B833FD">
      <w:pPr>
        <w:tabs>
          <w:tab w:val="right" w:pos="8222"/>
        </w:tabs>
        <w:suppressAutoHyphens w:val="0"/>
        <w:jc w:val="both"/>
        <w:rPr>
          <w:rFonts w:ascii="Tahoma" w:eastAsia="Times New Roman" w:hAnsi="Tahoma" w:cs="Tahoma"/>
          <w:lang w:val="es-CO" w:eastAsia="es-CO"/>
        </w:rPr>
      </w:pPr>
      <w:r>
        <w:rPr>
          <w:rFonts w:ascii="Tahoma" w:eastAsia="Times New Roman" w:hAnsi="Tahoma" w:cs="Tahoma"/>
          <w:lang w:val="es-CO" w:eastAsia="es-CO"/>
        </w:rPr>
        <w:t>Además</w:t>
      </w:r>
      <w:r w:rsidR="007B61DE">
        <w:rPr>
          <w:rFonts w:ascii="Tahoma" w:eastAsia="Times New Roman" w:hAnsi="Tahoma" w:cs="Tahoma"/>
          <w:lang w:val="es-CO" w:eastAsia="es-CO"/>
        </w:rPr>
        <w:t xml:space="preserve"> se evidencio una c</w:t>
      </w:r>
      <w:r>
        <w:rPr>
          <w:rFonts w:ascii="Tahoma" w:eastAsia="Times New Roman" w:hAnsi="Tahoma" w:cs="Tahoma"/>
          <w:lang w:val="es-CO" w:eastAsia="es-CO"/>
        </w:rPr>
        <w:t xml:space="preserve">ancha de futbol en </w:t>
      </w:r>
      <w:r w:rsidR="007B61DE">
        <w:rPr>
          <w:rFonts w:ascii="Tahoma" w:eastAsia="Times New Roman" w:hAnsi="Tahoma" w:cs="Tahoma"/>
          <w:lang w:val="es-CO" w:eastAsia="es-CO"/>
        </w:rPr>
        <w:t>óptimas</w:t>
      </w:r>
      <w:r>
        <w:rPr>
          <w:rFonts w:ascii="Tahoma" w:eastAsia="Times New Roman" w:hAnsi="Tahoma" w:cs="Tahoma"/>
          <w:lang w:val="es-CO" w:eastAsia="es-CO"/>
        </w:rPr>
        <w:t xml:space="preserve"> condiciones la cual e</w:t>
      </w:r>
      <w:r w:rsidR="00A470DF">
        <w:rPr>
          <w:rFonts w:ascii="Tahoma" w:eastAsia="Times New Roman" w:hAnsi="Tahoma" w:cs="Tahoma"/>
          <w:lang w:val="es-CO" w:eastAsia="es-CO"/>
        </w:rPr>
        <w:t>s manejada directamente por el Once C</w:t>
      </w:r>
      <w:r>
        <w:rPr>
          <w:rFonts w:ascii="Tahoma" w:eastAsia="Times New Roman" w:hAnsi="Tahoma" w:cs="Tahoma"/>
          <w:lang w:val="es-CO" w:eastAsia="es-CO"/>
        </w:rPr>
        <w:t>aldas.</w:t>
      </w:r>
      <w:r w:rsidR="007B61DE">
        <w:rPr>
          <w:rFonts w:ascii="Tahoma" w:eastAsia="Times New Roman" w:hAnsi="Tahoma" w:cs="Tahoma"/>
          <w:lang w:val="es-CO" w:eastAsia="es-CO"/>
        </w:rPr>
        <w:t xml:space="preserve"> </w:t>
      </w:r>
    </w:p>
    <w:p w:rsidR="00410BC6" w:rsidRPr="004D3CAF" w:rsidRDefault="00410BC6" w:rsidP="00B833FD">
      <w:pPr>
        <w:tabs>
          <w:tab w:val="right" w:pos="8222"/>
        </w:tabs>
        <w:rPr>
          <w:rFonts w:ascii="Tahoma" w:hAnsi="Tahoma" w:cs="Tahoma"/>
          <w:b/>
          <w:color w:val="FF0000"/>
        </w:rPr>
      </w:pPr>
    </w:p>
    <w:p w:rsidR="00903BB6" w:rsidRDefault="00903BB6" w:rsidP="00B833FD">
      <w:pPr>
        <w:tabs>
          <w:tab w:val="right" w:pos="8222"/>
        </w:tabs>
        <w:suppressAutoHyphens w:val="0"/>
        <w:jc w:val="both"/>
        <w:rPr>
          <w:rFonts w:ascii="Tahoma" w:eastAsia="Times New Roman" w:hAnsi="Tahoma" w:cs="Tahoma"/>
          <w:color w:val="FF0000"/>
          <w:lang w:eastAsia="es-CO"/>
        </w:rPr>
      </w:pPr>
    </w:p>
    <w:p w:rsidR="00AB6D60" w:rsidRDefault="00AB6D60" w:rsidP="00B833FD">
      <w:pPr>
        <w:tabs>
          <w:tab w:val="right" w:pos="8222"/>
        </w:tabs>
        <w:suppressAutoHyphens w:val="0"/>
        <w:jc w:val="both"/>
        <w:rPr>
          <w:rFonts w:ascii="Tahoma" w:eastAsia="Times New Roman" w:hAnsi="Tahoma" w:cs="Tahoma"/>
          <w:color w:val="FF0000"/>
          <w:lang w:eastAsia="es-CO"/>
        </w:rPr>
      </w:pPr>
    </w:p>
    <w:p w:rsidR="00D22428" w:rsidRDefault="00D22428" w:rsidP="00B833FD">
      <w:pPr>
        <w:tabs>
          <w:tab w:val="right" w:pos="8222"/>
        </w:tabs>
        <w:suppressAutoHyphens w:val="0"/>
        <w:jc w:val="both"/>
        <w:rPr>
          <w:rFonts w:ascii="Tahoma" w:eastAsia="Times New Roman" w:hAnsi="Tahoma" w:cs="Tahoma"/>
          <w:color w:val="FF0000"/>
          <w:lang w:eastAsia="es-CO"/>
        </w:rPr>
      </w:pPr>
    </w:p>
    <w:p w:rsidR="00AB6D60" w:rsidRPr="004D3CAF" w:rsidRDefault="00AB6D60" w:rsidP="00B833FD">
      <w:pPr>
        <w:tabs>
          <w:tab w:val="right" w:pos="8222"/>
        </w:tabs>
        <w:suppressAutoHyphens w:val="0"/>
        <w:jc w:val="both"/>
        <w:rPr>
          <w:rFonts w:ascii="Tahoma" w:eastAsia="Times New Roman" w:hAnsi="Tahoma" w:cs="Tahoma"/>
          <w:color w:val="FF0000"/>
          <w:lang w:eastAsia="es-CO"/>
        </w:rPr>
      </w:pPr>
    </w:p>
    <w:p w:rsidR="00903BB6" w:rsidRPr="00703EA2" w:rsidRDefault="00903BB6" w:rsidP="00AB6D60">
      <w:pPr>
        <w:tabs>
          <w:tab w:val="right" w:pos="8222"/>
        </w:tabs>
        <w:suppressAutoHyphens w:val="0"/>
        <w:rPr>
          <w:rFonts w:ascii="Tahoma" w:eastAsia="Times New Roman" w:hAnsi="Tahoma" w:cs="Tahoma"/>
          <w:b/>
          <w:lang w:val="es-CO" w:eastAsia="es-CO"/>
        </w:rPr>
      </w:pPr>
      <w:r w:rsidRPr="00703EA2">
        <w:rPr>
          <w:rFonts w:ascii="Tahoma" w:eastAsia="Times New Roman" w:hAnsi="Tahoma" w:cs="Tahoma"/>
          <w:b/>
          <w:lang w:val="es-CO" w:eastAsia="es-CO"/>
        </w:rPr>
        <w:lastRenderedPageBreak/>
        <w:t>NUEVOS HALLAZGOS EN LOS  SERVICIOS</w:t>
      </w:r>
      <w:r w:rsidR="00E37C4D">
        <w:rPr>
          <w:rFonts w:ascii="Tahoma" w:eastAsia="Times New Roman" w:hAnsi="Tahoma" w:cs="Tahoma"/>
          <w:b/>
          <w:lang w:val="es-CO" w:eastAsia="es-CO"/>
        </w:rPr>
        <w:t>:</w:t>
      </w:r>
    </w:p>
    <w:p w:rsidR="00903BB6" w:rsidRPr="004D3CAF" w:rsidRDefault="00903BB6" w:rsidP="00B833FD">
      <w:pPr>
        <w:tabs>
          <w:tab w:val="right" w:pos="8222"/>
        </w:tabs>
        <w:suppressAutoHyphens w:val="0"/>
        <w:ind w:left="67"/>
        <w:jc w:val="both"/>
        <w:rPr>
          <w:rFonts w:ascii="Tahoma" w:eastAsia="Times New Roman" w:hAnsi="Tahoma" w:cs="Tahoma"/>
          <w:color w:val="FF0000"/>
          <w:lang w:val="es-CO" w:eastAsia="es-CO"/>
        </w:rPr>
      </w:pPr>
    </w:p>
    <w:p w:rsidR="006D5A8C" w:rsidRPr="00135CC4" w:rsidRDefault="006B2716" w:rsidP="00AB6D60">
      <w:pPr>
        <w:tabs>
          <w:tab w:val="left" w:pos="426"/>
          <w:tab w:val="right" w:pos="8222"/>
        </w:tabs>
        <w:suppressAutoHyphens w:val="0"/>
        <w:jc w:val="both"/>
        <w:rPr>
          <w:rFonts w:ascii="Tahoma" w:eastAsia="Times New Roman" w:hAnsi="Tahoma" w:cs="Tahoma"/>
          <w:lang w:val="es-CO" w:eastAsia="es-CO"/>
        </w:rPr>
      </w:pPr>
      <w:r w:rsidRPr="000A727E">
        <w:rPr>
          <w:rFonts w:ascii="Tahoma" w:eastAsia="Times New Roman" w:hAnsi="Tahoma" w:cs="Tahoma"/>
          <w:b/>
          <w:lang w:val="es-CO" w:eastAsia="es-CO"/>
        </w:rPr>
        <w:t>HALLAZGO No. 1:</w:t>
      </w:r>
      <w:r w:rsidR="00506A8D" w:rsidRPr="00506A8D">
        <w:rPr>
          <w:rFonts w:ascii="Tahoma" w:eastAsia="Times New Roman" w:hAnsi="Tahoma" w:cs="Tahoma"/>
          <w:lang w:val="es-CO" w:eastAsia="es-CO"/>
        </w:rPr>
        <w:t xml:space="preserve"> Se evidencio</w:t>
      </w:r>
      <w:r w:rsidRPr="00506A8D">
        <w:rPr>
          <w:rFonts w:ascii="Tahoma" w:eastAsia="Times New Roman" w:hAnsi="Tahoma" w:cs="Tahoma"/>
          <w:lang w:val="es-CO" w:eastAsia="es-CO"/>
        </w:rPr>
        <w:t xml:space="preserve"> </w:t>
      </w:r>
      <w:r w:rsidR="00BF223F" w:rsidRPr="00506A8D">
        <w:rPr>
          <w:rFonts w:ascii="Tahoma" w:eastAsia="Times New Roman" w:hAnsi="Tahoma" w:cs="Tahoma"/>
          <w:lang w:val="es-CO" w:eastAsia="es-CO"/>
        </w:rPr>
        <w:t xml:space="preserve">en la cafetería </w:t>
      </w:r>
      <w:r w:rsidR="00506A8D" w:rsidRPr="00506A8D">
        <w:rPr>
          <w:rFonts w:ascii="Tahoma" w:eastAsia="Times New Roman" w:hAnsi="Tahoma" w:cs="Tahoma"/>
          <w:lang w:val="es-CO" w:eastAsia="es-CO"/>
        </w:rPr>
        <w:t>del Coliseo Menor</w:t>
      </w:r>
      <w:r w:rsidR="00506A8D">
        <w:rPr>
          <w:rFonts w:ascii="Tahoma" w:eastAsia="Times New Roman" w:hAnsi="Tahoma" w:cs="Tahoma"/>
          <w:color w:val="FF0000"/>
          <w:lang w:val="es-CO" w:eastAsia="es-CO"/>
        </w:rPr>
        <w:t xml:space="preserve"> </w:t>
      </w:r>
      <w:r w:rsidR="0002093F">
        <w:rPr>
          <w:rFonts w:ascii="Tahoma" w:eastAsia="Times New Roman" w:hAnsi="Tahoma" w:cs="Tahoma"/>
          <w:lang w:val="es-CO" w:eastAsia="es-CO"/>
        </w:rPr>
        <w:t>nevera surtida con cerveza</w:t>
      </w:r>
      <w:r w:rsidR="00506A8D" w:rsidRPr="00703EA2">
        <w:rPr>
          <w:rFonts w:ascii="Tahoma" w:eastAsia="Times New Roman" w:hAnsi="Tahoma" w:cs="Tahoma"/>
          <w:lang w:val="es-CO" w:eastAsia="es-CO"/>
        </w:rPr>
        <w:t>; cabe anotar que</w:t>
      </w:r>
      <w:r w:rsidR="00506A8D">
        <w:rPr>
          <w:rFonts w:ascii="Tahoma" w:eastAsia="Times New Roman" w:hAnsi="Tahoma" w:cs="Tahoma"/>
          <w:color w:val="FF0000"/>
          <w:lang w:val="es-CO" w:eastAsia="es-CO"/>
        </w:rPr>
        <w:t xml:space="preserve"> </w:t>
      </w:r>
      <w:r w:rsidR="00FB3482">
        <w:rPr>
          <w:rFonts w:ascii="Tahoma" w:eastAsia="Times New Roman" w:hAnsi="Tahoma" w:cs="Tahoma"/>
          <w:lang w:val="es-CO" w:eastAsia="es-CO"/>
        </w:rPr>
        <w:t>l</w:t>
      </w:r>
      <w:r w:rsidR="00FB3482" w:rsidRPr="00FB3482">
        <w:rPr>
          <w:rFonts w:ascii="Tahoma" w:eastAsia="Times New Roman" w:hAnsi="Tahoma" w:cs="Tahoma"/>
          <w:lang w:val="es-CO" w:eastAsia="es-CO"/>
        </w:rPr>
        <w:t>os escenarios deportivos son espacios libres de humo y de licor, por lo tanto está prohibido el expendio y consumo de bebidas alcoh61icas de acuerdo al Decreto 0352 de junio 26 de 2007 en sus artículos 20 y 3°, de igual manera l</w:t>
      </w:r>
      <w:r w:rsidR="00FB3482">
        <w:rPr>
          <w:rFonts w:ascii="Tahoma" w:eastAsia="Times New Roman" w:hAnsi="Tahoma" w:cs="Tahoma"/>
          <w:lang w:val="es-CO" w:eastAsia="es-CO"/>
        </w:rPr>
        <w:t>a venta y consumo de tabaco y/o sustancias psicoactivas o</w:t>
      </w:r>
      <w:r w:rsidR="00FB3482" w:rsidRPr="00FB3482">
        <w:rPr>
          <w:rFonts w:ascii="Tahoma" w:eastAsia="Times New Roman" w:hAnsi="Tahoma" w:cs="Tahoma"/>
          <w:lang w:val="es-CO" w:eastAsia="es-CO"/>
        </w:rPr>
        <w:t> alucinógenas al interior de ellos conforme a la Ley 1335 de 2009.</w:t>
      </w:r>
      <w:r w:rsidR="006D5A8C" w:rsidRPr="006D5A8C">
        <w:rPr>
          <w:rFonts w:ascii="Tahoma" w:eastAsia="Times New Roman" w:hAnsi="Tahoma" w:cs="Tahoma"/>
          <w:lang w:val="es-CO" w:eastAsia="es-CO"/>
        </w:rPr>
        <w:t xml:space="preserve"> </w:t>
      </w:r>
      <w:r w:rsidR="006D5A8C">
        <w:rPr>
          <w:rFonts w:ascii="Tahoma" w:eastAsia="Times New Roman" w:hAnsi="Tahoma" w:cs="Tahoma"/>
          <w:lang w:val="es-CO" w:eastAsia="es-CO"/>
        </w:rPr>
        <w:t xml:space="preserve">Ver </w:t>
      </w:r>
      <w:proofErr w:type="gramStart"/>
      <w:r w:rsidR="006D5A8C">
        <w:rPr>
          <w:rFonts w:ascii="Tahoma" w:eastAsia="Times New Roman" w:hAnsi="Tahoma" w:cs="Tahoma"/>
          <w:lang w:val="es-CO" w:eastAsia="es-CO"/>
        </w:rPr>
        <w:t>Registro</w:t>
      </w:r>
      <w:proofErr w:type="gramEnd"/>
      <w:r w:rsidR="006D5A8C">
        <w:rPr>
          <w:rFonts w:ascii="Tahoma" w:eastAsia="Times New Roman" w:hAnsi="Tahoma" w:cs="Tahoma"/>
          <w:lang w:val="es-CO" w:eastAsia="es-CO"/>
        </w:rPr>
        <w:t xml:space="preserve"> Fotográfico Carpeta 9.</w:t>
      </w:r>
    </w:p>
    <w:p w:rsidR="00FB3482" w:rsidRPr="00AB6D60" w:rsidRDefault="00FB3482" w:rsidP="00B833FD">
      <w:pPr>
        <w:tabs>
          <w:tab w:val="right" w:pos="8222"/>
        </w:tabs>
        <w:suppressAutoHyphens w:val="0"/>
        <w:jc w:val="both"/>
        <w:rPr>
          <w:rFonts w:ascii="Verdana" w:hAnsi="Verdana"/>
          <w:color w:val="FF0000"/>
          <w:sz w:val="21"/>
          <w:szCs w:val="21"/>
          <w:shd w:val="clear" w:color="auto" w:fill="FFFFFF"/>
          <w:lang w:val="es-CO"/>
        </w:rPr>
      </w:pPr>
    </w:p>
    <w:p w:rsidR="00BC3A79" w:rsidRPr="0002093F" w:rsidRDefault="00590515" w:rsidP="00BC3A79">
      <w:pPr>
        <w:tabs>
          <w:tab w:val="right" w:pos="8222"/>
        </w:tabs>
        <w:jc w:val="both"/>
        <w:rPr>
          <w:rFonts w:ascii="Tahoma" w:hAnsi="Tahoma" w:cs="Tahoma"/>
          <w:color w:val="FF0000"/>
        </w:rPr>
      </w:pPr>
      <w:r w:rsidRPr="00D939B1">
        <w:rPr>
          <w:rFonts w:ascii="Tahoma" w:hAnsi="Tahoma" w:cs="Tahoma"/>
          <w:b/>
        </w:rPr>
        <w:t>HALLAZGO No. 2</w:t>
      </w:r>
      <w:r w:rsidR="0009749F" w:rsidRPr="00D939B1">
        <w:rPr>
          <w:rFonts w:ascii="Tahoma" w:hAnsi="Tahoma" w:cs="Tahoma"/>
          <w:b/>
        </w:rPr>
        <w:t>:</w:t>
      </w:r>
      <w:r w:rsidR="0009749F">
        <w:rPr>
          <w:rFonts w:ascii="Tahoma" w:hAnsi="Tahoma" w:cs="Tahoma"/>
          <w:b/>
        </w:rPr>
        <w:t xml:space="preserve"> </w:t>
      </w:r>
      <w:r w:rsidR="00BC3A79" w:rsidRPr="00BC3A79">
        <w:rPr>
          <w:rFonts w:ascii="Tahoma" w:hAnsi="Tahoma" w:cs="Tahoma"/>
        </w:rPr>
        <w:t xml:space="preserve">No se evidencia </w:t>
      </w:r>
      <w:r w:rsidR="00650293">
        <w:rPr>
          <w:rFonts w:ascii="Tahoma" w:hAnsi="Tahoma" w:cs="Tahoma"/>
        </w:rPr>
        <w:t xml:space="preserve">seguimiento a la gestión solicitada a la Oficina de Bienes </w:t>
      </w:r>
      <w:r w:rsidR="00650293" w:rsidRPr="00BC3A79">
        <w:rPr>
          <w:rFonts w:ascii="Tahoma" w:hAnsi="Tahoma" w:cs="Tahoma"/>
        </w:rPr>
        <w:t xml:space="preserve"> </w:t>
      </w:r>
      <w:r w:rsidR="00650293">
        <w:rPr>
          <w:rFonts w:ascii="Tahoma" w:hAnsi="Tahoma" w:cs="Tahoma"/>
        </w:rPr>
        <w:t>en</w:t>
      </w:r>
      <w:r w:rsidR="00BC3A79" w:rsidRPr="00BC3A79">
        <w:rPr>
          <w:rFonts w:ascii="Tahoma" w:hAnsi="Tahoma" w:cs="Tahoma"/>
        </w:rPr>
        <w:t xml:space="preserve"> los oficios (SD-0360-2014 de 17 de diciembre de 2014, SD-0374-2014 de 29 de diciembre de 2014 y SD-0103-GED-7613 de 2015) </w:t>
      </w:r>
      <w:r w:rsidR="00650293">
        <w:rPr>
          <w:rFonts w:ascii="Tahoma" w:hAnsi="Tahoma" w:cs="Tahoma"/>
        </w:rPr>
        <w:t>que solicitaba la legalización de una situación de hecho</w:t>
      </w:r>
      <w:r w:rsidR="00650293" w:rsidRPr="00BC3A79">
        <w:rPr>
          <w:rFonts w:ascii="Tahoma" w:hAnsi="Tahoma" w:cs="Tahoma"/>
        </w:rPr>
        <w:t xml:space="preserve"> </w:t>
      </w:r>
      <w:r w:rsidR="00650293">
        <w:rPr>
          <w:rFonts w:ascii="Tahoma" w:hAnsi="Tahoma" w:cs="Tahoma"/>
        </w:rPr>
        <w:t>de</w:t>
      </w:r>
      <w:r w:rsidR="00BC3A79" w:rsidRPr="00BC3A79">
        <w:rPr>
          <w:rFonts w:ascii="Tahoma" w:hAnsi="Tahoma" w:cs="Tahoma"/>
        </w:rPr>
        <w:t xml:space="preserve"> los administradores de las cafeterías ubicadas en el Coliseo Mayor, Coliseo Menor e instalaciones </w:t>
      </w:r>
      <w:r w:rsidR="00135CC4">
        <w:rPr>
          <w:rFonts w:ascii="Tahoma" w:hAnsi="Tahoma" w:cs="Tahoma"/>
        </w:rPr>
        <w:t>donde opera la Liga de Patinaje</w:t>
      </w:r>
      <w:r w:rsidR="00650293">
        <w:rPr>
          <w:rFonts w:ascii="Tahoma" w:hAnsi="Tahoma" w:cs="Tahoma"/>
        </w:rPr>
        <w:t>.</w:t>
      </w:r>
      <w:r w:rsidR="00BA2C60">
        <w:rPr>
          <w:rFonts w:ascii="Tahoma" w:hAnsi="Tahoma" w:cs="Tahoma"/>
        </w:rPr>
        <w:t xml:space="preserve"> </w:t>
      </w:r>
    </w:p>
    <w:p w:rsidR="0009749F" w:rsidRDefault="0009749F" w:rsidP="0009749F">
      <w:pPr>
        <w:tabs>
          <w:tab w:val="right" w:pos="8222"/>
        </w:tabs>
        <w:jc w:val="both"/>
        <w:rPr>
          <w:rFonts w:ascii="Tahoma" w:hAnsi="Tahoma" w:cs="Tahoma"/>
        </w:rPr>
      </w:pPr>
    </w:p>
    <w:p w:rsidR="006D5A8C" w:rsidRPr="002E140D" w:rsidRDefault="0009749F" w:rsidP="00650293">
      <w:pPr>
        <w:tabs>
          <w:tab w:val="left" w:pos="426"/>
          <w:tab w:val="right" w:pos="8222"/>
        </w:tabs>
        <w:suppressAutoHyphens w:val="0"/>
        <w:jc w:val="both"/>
        <w:rPr>
          <w:rFonts w:ascii="Tahoma" w:eastAsia="Times New Roman" w:hAnsi="Tahoma" w:cs="Tahoma"/>
          <w:lang w:val="es-CO" w:eastAsia="es-CO"/>
        </w:rPr>
      </w:pPr>
      <w:r w:rsidRPr="00D939B1">
        <w:rPr>
          <w:rFonts w:ascii="Tahoma" w:eastAsia="Times New Roman" w:hAnsi="Tahoma" w:cs="Tahoma"/>
          <w:b/>
          <w:lang w:val="es-CO" w:eastAsia="es-CO"/>
        </w:rPr>
        <w:t>HALLAZGO No. 3</w:t>
      </w:r>
      <w:r w:rsidR="006B2716" w:rsidRPr="00D939B1">
        <w:rPr>
          <w:rFonts w:ascii="Tahoma" w:eastAsia="Times New Roman" w:hAnsi="Tahoma" w:cs="Tahoma"/>
          <w:b/>
          <w:lang w:val="es-CO" w:eastAsia="es-CO"/>
        </w:rPr>
        <w:t>:</w:t>
      </w:r>
      <w:r w:rsidR="006B2716" w:rsidRPr="004D3CAF">
        <w:rPr>
          <w:rFonts w:ascii="Tahoma" w:eastAsia="Times New Roman" w:hAnsi="Tahoma" w:cs="Tahoma"/>
          <w:b/>
          <w:color w:val="FF0000"/>
          <w:lang w:val="es-CO" w:eastAsia="es-CO"/>
        </w:rPr>
        <w:t xml:space="preserve"> </w:t>
      </w:r>
      <w:r w:rsidR="006B2716" w:rsidRPr="00F45C98">
        <w:rPr>
          <w:rFonts w:ascii="Tahoma" w:eastAsia="Times New Roman" w:hAnsi="Tahoma" w:cs="Tahoma"/>
          <w:lang w:val="es-CO" w:eastAsia="es-CO"/>
        </w:rPr>
        <w:t xml:space="preserve">Se evidencia que las instalaciones </w:t>
      </w:r>
      <w:r w:rsidR="00F45C98" w:rsidRPr="00F45C98">
        <w:rPr>
          <w:rFonts w:ascii="Tahoma" w:eastAsia="Times New Roman" w:hAnsi="Tahoma" w:cs="Tahoma"/>
          <w:lang w:val="es-CO" w:eastAsia="es-CO"/>
        </w:rPr>
        <w:t xml:space="preserve">de los escenarios deportivos visitados </w:t>
      </w:r>
      <w:r w:rsidR="00F45C98">
        <w:rPr>
          <w:rFonts w:ascii="Tahoma" w:eastAsia="Times New Roman" w:hAnsi="Tahoma" w:cs="Tahoma"/>
          <w:lang w:val="es-CO" w:eastAsia="es-CO"/>
        </w:rPr>
        <w:t xml:space="preserve">(Coliseo Mayor y Coliseo Menor) </w:t>
      </w:r>
      <w:r w:rsidR="003F7776" w:rsidRPr="003F7776">
        <w:rPr>
          <w:rFonts w:ascii="Tahoma" w:eastAsia="Times New Roman" w:hAnsi="Tahoma" w:cs="Tahoma"/>
          <w:lang w:val="es-CO" w:eastAsia="es-CO"/>
        </w:rPr>
        <w:t xml:space="preserve">requieren de reparaciones locativas </w:t>
      </w:r>
      <w:r w:rsidR="003C385C">
        <w:rPr>
          <w:rFonts w:ascii="Tahoma" w:eastAsia="Times New Roman" w:hAnsi="Tahoma" w:cs="Tahoma"/>
          <w:lang w:val="es-CO" w:eastAsia="es-CO"/>
        </w:rPr>
        <w:t>tales como: humedades, grietas en las graderías, vidrios rotos, baños en mal estado de conservación, griferías dañadas entre otros e instalaciones eléctricas ubicadas en el Coliseo Menor en el Pasillo principal de fácil manipulación y en el Coliseo Mayor</w:t>
      </w:r>
      <w:r w:rsidR="00DE3E75">
        <w:rPr>
          <w:rFonts w:ascii="Tahoma" w:eastAsia="Times New Roman" w:hAnsi="Tahoma" w:cs="Tahoma"/>
          <w:lang w:val="es-CO" w:eastAsia="es-CO"/>
        </w:rPr>
        <w:t xml:space="preserve"> ubicadas en la última gradería se encuentran instalados un serie de cables de energía eléctrica expuestos al contacto de las personas que ingresan al escenario.</w:t>
      </w:r>
      <w:r w:rsidR="009C2095">
        <w:rPr>
          <w:rFonts w:ascii="Tahoma" w:eastAsia="Times New Roman" w:hAnsi="Tahoma" w:cs="Tahoma"/>
          <w:lang w:val="es-CO" w:eastAsia="es-CO"/>
        </w:rPr>
        <w:t xml:space="preserve"> </w:t>
      </w:r>
      <w:r w:rsidR="006D5A8C">
        <w:rPr>
          <w:rFonts w:ascii="Tahoma" w:eastAsia="Times New Roman" w:hAnsi="Tahoma" w:cs="Tahoma"/>
          <w:lang w:val="es-CO" w:eastAsia="es-CO"/>
        </w:rPr>
        <w:t xml:space="preserve">Ver </w:t>
      </w:r>
      <w:proofErr w:type="gramStart"/>
      <w:r w:rsidR="006D5A8C">
        <w:rPr>
          <w:rFonts w:ascii="Tahoma" w:eastAsia="Times New Roman" w:hAnsi="Tahoma" w:cs="Tahoma"/>
          <w:lang w:val="es-CO" w:eastAsia="es-CO"/>
        </w:rPr>
        <w:t>Registro</w:t>
      </w:r>
      <w:proofErr w:type="gramEnd"/>
      <w:r w:rsidR="006D5A8C">
        <w:rPr>
          <w:rFonts w:ascii="Tahoma" w:eastAsia="Times New Roman" w:hAnsi="Tahoma" w:cs="Tahoma"/>
          <w:lang w:val="es-CO" w:eastAsia="es-CO"/>
        </w:rPr>
        <w:t xml:space="preserve"> Fotográfico Carpeta 7.</w:t>
      </w:r>
    </w:p>
    <w:p w:rsidR="006B2716" w:rsidRPr="004D3CAF" w:rsidRDefault="006B2716" w:rsidP="00B833FD">
      <w:pPr>
        <w:tabs>
          <w:tab w:val="right" w:pos="8222"/>
        </w:tabs>
        <w:suppressAutoHyphens w:val="0"/>
        <w:jc w:val="both"/>
        <w:rPr>
          <w:rFonts w:ascii="Tahoma" w:eastAsia="Times New Roman" w:hAnsi="Tahoma" w:cs="Tahoma"/>
          <w:b/>
          <w:color w:val="FF0000"/>
          <w:lang w:val="es-CO" w:eastAsia="es-CO"/>
        </w:rPr>
      </w:pPr>
    </w:p>
    <w:p w:rsidR="00BC3A79" w:rsidRDefault="00590515" w:rsidP="00BC3A79">
      <w:pPr>
        <w:tabs>
          <w:tab w:val="right" w:pos="8222"/>
        </w:tabs>
        <w:suppressAutoHyphens w:val="0"/>
        <w:jc w:val="both"/>
        <w:rPr>
          <w:rFonts w:ascii="Tahoma" w:eastAsia="Times New Roman" w:hAnsi="Tahoma" w:cs="Tahoma"/>
          <w:lang w:val="es-CO" w:eastAsia="es-CO"/>
        </w:rPr>
      </w:pPr>
      <w:r w:rsidRPr="007E1FDF">
        <w:rPr>
          <w:rFonts w:ascii="Tahoma" w:eastAsia="Times New Roman" w:hAnsi="Tahoma" w:cs="Tahoma"/>
          <w:b/>
          <w:lang w:val="es-CO" w:eastAsia="es-CO"/>
        </w:rPr>
        <w:t>HALLAZGO No.4</w:t>
      </w:r>
      <w:r w:rsidR="006B2716" w:rsidRPr="007E1FDF">
        <w:rPr>
          <w:rFonts w:ascii="Tahoma" w:eastAsia="Times New Roman" w:hAnsi="Tahoma" w:cs="Tahoma"/>
          <w:b/>
          <w:lang w:val="es-CO" w:eastAsia="es-CO"/>
        </w:rPr>
        <w:t>:</w:t>
      </w:r>
      <w:r w:rsidR="00D070CE">
        <w:rPr>
          <w:rFonts w:ascii="Tahoma" w:eastAsia="Times New Roman" w:hAnsi="Tahoma" w:cs="Tahoma"/>
          <w:b/>
          <w:lang w:val="es-CO" w:eastAsia="es-CO"/>
        </w:rPr>
        <w:t xml:space="preserve"> </w:t>
      </w:r>
      <w:r w:rsidR="00D070CE">
        <w:rPr>
          <w:rFonts w:ascii="Tahoma" w:eastAsia="Times New Roman" w:hAnsi="Tahoma" w:cs="Tahoma"/>
          <w:lang w:val="es-CO" w:eastAsia="es-CO"/>
        </w:rPr>
        <w:t>L</w:t>
      </w:r>
      <w:r w:rsidR="006B2716" w:rsidRPr="00F45C98">
        <w:rPr>
          <w:rFonts w:ascii="Tahoma" w:eastAsia="Times New Roman" w:hAnsi="Tahoma" w:cs="Tahoma"/>
          <w:lang w:val="es-CO" w:eastAsia="es-CO"/>
        </w:rPr>
        <w:t xml:space="preserve">as instalaciones </w:t>
      </w:r>
      <w:r w:rsidR="00F45C98" w:rsidRPr="00F45C98">
        <w:rPr>
          <w:rFonts w:ascii="Tahoma" w:eastAsia="Times New Roman" w:hAnsi="Tahoma" w:cs="Tahoma"/>
          <w:lang w:val="es-CO" w:eastAsia="es-CO"/>
        </w:rPr>
        <w:t xml:space="preserve">del Coliseo Mayor y coliseo Menor </w:t>
      </w:r>
      <w:r w:rsidR="00214149">
        <w:rPr>
          <w:rFonts w:ascii="Tahoma" w:eastAsia="Times New Roman" w:hAnsi="Tahoma" w:cs="Tahoma"/>
          <w:lang w:val="es-CO" w:eastAsia="es-CO"/>
        </w:rPr>
        <w:t xml:space="preserve">no cuenta con </w:t>
      </w:r>
      <w:r w:rsidR="006B2716" w:rsidRPr="00F45C98">
        <w:rPr>
          <w:rFonts w:ascii="Tahoma" w:eastAsia="Times New Roman" w:hAnsi="Tahoma" w:cs="Tahoma"/>
          <w:lang w:val="es-CO" w:eastAsia="es-CO"/>
        </w:rPr>
        <w:t>elementos básicos de primeros auxilios</w:t>
      </w:r>
      <w:r w:rsidR="003C385C">
        <w:rPr>
          <w:rFonts w:ascii="Tahoma" w:eastAsia="Times New Roman" w:hAnsi="Tahoma" w:cs="Tahoma"/>
          <w:lang w:val="es-CO" w:eastAsia="es-CO"/>
        </w:rPr>
        <w:t xml:space="preserve">, rutas de evacuación demarcadas; </w:t>
      </w:r>
      <w:r w:rsidR="00DE3E75">
        <w:rPr>
          <w:rFonts w:ascii="Tahoma" w:eastAsia="Times New Roman" w:hAnsi="Tahoma" w:cs="Tahoma"/>
          <w:lang w:val="es-CO" w:eastAsia="es-CO"/>
        </w:rPr>
        <w:t>así</w:t>
      </w:r>
      <w:r w:rsidR="003C385C">
        <w:rPr>
          <w:rFonts w:ascii="Tahoma" w:eastAsia="Times New Roman" w:hAnsi="Tahoma" w:cs="Tahoma"/>
          <w:lang w:val="es-CO" w:eastAsia="es-CO"/>
        </w:rPr>
        <w:t xml:space="preserve"> mismo se evidencio soporte de extintor en mal estado </w:t>
      </w:r>
      <w:r w:rsidR="00DE3E75">
        <w:rPr>
          <w:rFonts w:ascii="Tahoma" w:eastAsia="Times New Roman" w:hAnsi="Tahoma" w:cs="Tahoma"/>
          <w:lang w:val="es-CO" w:eastAsia="es-CO"/>
        </w:rPr>
        <w:t>(sin</w:t>
      </w:r>
      <w:r w:rsidR="003C385C">
        <w:rPr>
          <w:rFonts w:ascii="Tahoma" w:eastAsia="Times New Roman" w:hAnsi="Tahoma" w:cs="Tahoma"/>
          <w:lang w:val="es-CO" w:eastAsia="es-CO"/>
        </w:rPr>
        <w:t xml:space="preserve"> vidrio, sin extintor, hacha y manguera entre otros) y sin conexión a las redes de acueducto.</w:t>
      </w:r>
      <w:r w:rsidR="006B2716" w:rsidRPr="00F45C98">
        <w:rPr>
          <w:rFonts w:ascii="Tahoma" w:eastAsia="Times New Roman" w:hAnsi="Tahoma" w:cs="Tahoma"/>
          <w:lang w:val="es-CO" w:eastAsia="es-CO"/>
        </w:rPr>
        <w:t xml:space="preserve"> </w:t>
      </w:r>
      <w:r w:rsidR="00214149">
        <w:rPr>
          <w:rFonts w:ascii="Tahoma" w:eastAsia="Times New Roman" w:hAnsi="Tahoma" w:cs="Tahoma"/>
          <w:lang w:val="es-CO" w:eastAsia="es-CO"/>
        </w:rPr>
        <w:t xml:space="preserve">Ver </w:t>
      </w:r>
      <w:proofErr w:type="gramStart"/>
      <w:r w:rsidR="00214149">
        <w:rPr>
          <w:rFonts w:ascii="Tahoma" w:eastAsia="Times New Roman" w:hAnsi="Tahoma" w:cs="Tahoma"/>
          <w:lang w:val="es-CO" w:eastAsia="es-CO"/>
        </w:rPr>
        <w:t>Registro</w:t>
      </w:r>
      <w:proofErr w:type="gramEnd"/>
      <w:r w:rsidR="00214149">
        <w:rPr>
          <w:rFonts w:ascii="Tahoma" w:eastAsia="Times New Roman" w:hAnsi="Tahoma" w:cs="Tahoma"/>
          <w:lang w:val="es-CO" w:eastAsia="es-CO"/>
        </w:rPr>
        <w:t xml:space="preserve"> Fotográfico Carpeta 1.</w:t>
      </w:r>
    </w:p>
    <w:p w:rsidR="00BC3A79" w:rsidRDefault="00BC3A79" w:rsidP="00BC3A79">
      <w:pPr>
        <w:tabs>
          <w:tab w:val="right" w:pos="8222"/>
        </w:tabs>
        <w:suppressAutoHyphens w:val="0"/>
        <w:jc w:val="both"/>
        <w:rPr>
          <w:rFonts w:ascii="Tahoma" w:eastAsia="Times New Roman" w:hAnsi="Tahoma" w:cs="Tahoma"/>
          <w:lang w:val="es-CO" w:eastAsia="es-CO"/>
        </w:rPr>
      </w:pPr>
    </w:p>
    <w:p w:rsidR="006B2716" w:rsidRDefault="00BC3A79" w:rsidP="00B833FD">
      <w:pPr>
        <w:tabs>
          <w:tab w:val="right" w:pos="8222"/>
        </w:tabs>
        <w:suppressAutoHyphens w:val="0"/>
        <w:jc w:val="both"/>
        <w:rPr>
          <w:rFonts w:ascii="Tahoma" w:eastAsia="Times New Roman" w:hAnsi="Tahoma" w:cs="Tahoma"/>
          <w:lang w:val="es-CO" w:eastAsia="es-CO"/>
        </w:rPr>
      </w:pPr>
      <w:r w:rsidRPr="00AC6E49">
        <w:rPr>
          <w:rFonts w:ascii="Tahoma" w:hAnsi="Tahoma" w:cs="Tahoma"/>
          <w:b/>
        </w:rPr>
        <w:t>HALLAZGO No. 5</w:t>
      </w:r>
      <w:r>
        <w:rPr>
          <w:rFonts w:ascii="Tahoma" w:eastAsia="Times New Roman" w:hAnsi="Tahoma" w:cs="Tahoma"/>
          <w:lang w:val="es-CO" w:eastAsia="es-CO"/>
        </w:rPr>
        <w:t>:</w:t>
      </w:r>
      <w:r w:rsidRPr="00BC3A79">
        <w:rPr>
          <w:rFonts w:ascii="Tahoma" w:eastAsia="Times New Roman" w:hAnsi="Tahoma" w:cs="Tahoma"/>
          <w:lang w:val="es-CO" w:eastAsia="es-CO"/>
        </w:rPr>
        <w:t xml:space="preserve"> </w:t>
      </w:r>
      <w:r>
        <w:rPr>
          <w:rFonts w:ascii="Tahoma" w:eastAsia="Times New Roman" w:hAnsi="Tahoma" w:cs="Tahoma"/>
          <w:lang w:val="es-CO" w:eastAsia="es-CO"/>
        </w:rPr>
        <w:t>Se evidenciaron extintores vencidos desde el año 2010 guardados en</w:t>
      </w:r>
      <w:r w:rsidR="00110944">
        <w:rPr>
          <w:rFonts w:ascii="Tahoma" w:eastAsia="Times New Roman" w:hAnsi="Tahoma" w:cs="Tahoma"/>
          <w:lang w:val="es-CO" w:eastAsia="es-CO"/>
        </w:rPr>
        <w:t xml:space="preserve"> la </w:t>
      </w:r>
      <w:r>
        <w:rPr>
          <w:rFonts w:ascii="Tahoma" w:eastAsia="Times New Roman" w:hAnsi="Tahoma" w:cs="Tahoma"/>
          <w:lang w:val="es-CO" w:eastAsia="es-CO"/>
        </w:rPr>
        <w:t xml:space="preserve"> bodega del Coliseo Menor.</w:t>
      </w:r>
      <w:r w:rsidR="00371F30">
        <w:rPr>
          <w:rFonts w:ascii="Tahoma" w:eastAsia="Times New Roman" w:hAnsi="Tahoma" w:cs="Tahoma"/>
          <w:lang w:val="es-CO" w:eastAsia="es-CO"/>
        </w:rPr>
        <w:t xml:space="preserve"> </w:t>
      </w:r>
    </w:p>
    <w:p w:rsidR="00110944" w:rsidRPr="004D3CAF" w:rsidRDefault="00110944" w:rsidP="00B833FD">
      <w:pPr>
        <w:tabs>
          <w:tab w:val="right" w:pos="8222"/>
        </w:tabs>
        <w:suppressAutoHyphens w:val="0"/>
        <w:jc w:val="both"/>
        <w:rPr>
          <w:rFonts w:ascii="Tahoma" w:eastAsia="Times New Roman" w:hAnsi="Tahoma" w:cs="Tahoma"/>
          <w:color w:val="FF0000"/>
          <w:lang w:val="es-CO" w:eastAsia="es-CO"/>
        </w:rPr>
      </w:pPr>
    </w:p>
    <w:p w:rsidR="00897E0F" w:rsidRDefault="00BC3A79" w:rsidP="00897E0F">
      <w:pPr>
        <w:tabs>
          <w:tab w:val="left" w:pos="426"/>
          <w:tab w:val="right" w:pos="8222"/>
        </w:tabs>
        <w:suppressAutoHyphens w:val="0"/>
        <w:jc w:val="both"/>
        <w:rPr>
          <w:rFonts w:ascii="Tahoma" w:eastAsia="Times New Roman" w:hAnsi="Tahoma" w:cs="Tahoma"/>
          <w:lang w:val="es-CO" w:eastAsia="es-CO"/>
        </w:rPr>
      </w:pPr>
      <w:r w:rsidRPr="00D13F68">
        <w:rPr>
          <w:rFonts w:ascii="Tahoma" w:hAnsi="Tahoma" w:cs="Tahoma"/>
          <w:b/>
        </w:rPr>
        <w:t>HALLAZGO No. 6:</w:t>
      </w:r>
      <w:r w:rsidRPr="00D13F68">
        <w:rPr>
          <w:rFonts w:ascii="Tahoma" w:eastAsia="Times New Roman" w:hAnsi="Tahoma" w:cs="Tahoma"/>
          <w:lang w:val="es-CO" w:eastAsia="es-CO"/>
        </w:rPr>
        <w:t xml:space="preserve"> </w:t>
      </w:r>
      <w:r w:rsidR="00897E0F" w:rsidRPr="00D13F68">
        <w:rPr>
          <w:rFonts w:ascii="Tahoma" w:eastAsia="Times New Roman" w:hAnsi="Tahoma" w:cs="Tahoma"/>
          <w:lang w:val="es-CO" w:eastAsia="es-CO"/>
        </w:rPr>
        <w:t>Se</w:t>
      </w:r>
      <w:r w:rsidR="00897E0F">
        <w:rPr>
          <w:rFonts w:ascii="Tahoma" w:eastAsia="Times New Roman" w:hAnsi="Tahoma" w:cs="Tahoma"/>
          <w:lang w:val="es-CO" w:eastAsia="es-CO"/>
        </w:rPr>
        <w:t xml:space="preserve"> evidencia que el camerino de  visitantes del Coliseo está siendo utilizado como  bodega de almacenamiento de bienes </w:t>
      </w:r>
      <w:r w:rsidR="00897E0F" w:rsidRPr="009C7E1C">
        <w:rPr>
          <w:rFonts w:ascii="Tahoma" w:eastAsia="Times New Roman" w:hAnsi="Tahoma" w:cs="Tahoma"/>
          <w:lang w:val="es-CO" w:eastAsia="es-CO"/>
        </w:rPr>
        <w:t>que pertenecen a la liga de discapacitado</w:t>
      </w:r>
      <w:r w:rsidR="00897E0F">
        <w:rPr>
          <w:rFonts w:ascii="Tahoma" w:eastAsia="Times New Roman" w:hAnsi="Tahoma" w:cs="Tahoma"/>
          <w:lang w:val="es-CO" w:eastAsia="es-CO"/>
        </w:rPr>
        <w:t>s</w:t>
      </w:r>
      <w:r w:rsidR="00897E0F" w:rsidRPr="009C7E1C">
        <w:rPr>
          <w:rFonts w:ascii="Tahoma" w:eastAsia="Times New Roman" w:hAnsi="Tahoma" w:cs="Tahoma"/>
          <w:lang w:val="es-CO" w:eastAsia="es-CO"/>
        </w:rPr>
        <w:t>, sin embargo están apilados</w:t>
      </w:r>
      <w:r w:rsidR="00897E0F">
        <w:rPr>
          <w:rFonts w:ascii="Tahoma" w:eastAsia="Times New Roman" w:hAnsi="Tahoma" w:cs="Tahoma"/>
          <w:lang w:val="es-CO" w:eastAsia="es-CO"/>
        </w:rPr>
        <w:t xml:space="preserve"> y en desorden</w:t>
      </w:r>
      <w:r w:rsidR="00897E0F" w:rsidRPr="009C7E1C">
        <w:rPr>
          <w:rFonts w:ascii="Tahoma" w:eastAsia="Times New Roman" w:hAnsi="Tahoma" w:cs="Tahoma"/>
          <w:lang w:val="es-CO" w:eastAsia="es-CO"/>
        </w:rPr>
        <w:t xml:space="preserve"> y entre ellos también se pudo evidenciar elementos en mal estado, </w:t>
      </w:r>
      <w:r w:rsidR="00897E0F" w:rsidRPr="009C7E1C">
        <w:rPr>
          <w:rFonts w:ascii="Tahoma" w:eastAsia="Times New Roman" w:hAnsi="Tahoma" w:cs="Tahoma"/>
          <w:lang w:val="es-CO" w:eastAsia="es-CO"/>
        </w:rPr>
        <w:lastRenderedPageBreak/>
        <w:t xml:space="preserve">tales como: lámparas, sillas de ruedas, mesas de ping </w:t>
      </w:r>
      <w:proofErr w:type="spellStart"/>
      <w:r w:rsidR="00897E0F" w:rsidRPr="009C7E1C">
        <w:rPr>
          <w:rFonts w:ascii="Tahoma" w:eastAsia="Times New Roman" w:hAnsi="Tahoma" w:cs="Tahoma"/>
          <w:lang w:val="es-CO" w:eastAsia="es-CO"/>
        </w:rPr>
        <w:t>pong</w:t>
      </w:r>
      <w:proofErr w:type="spellEnd"/>
      <w:r w:rsidR="00897E0F" w:rsidRPr="009C7E1C">
        <w:rPr>
          <w:rFonts w:ascii="Tahoma" w:eastAsia="Times New Roman" w:hAnsi="Tahoma" w:cs="Tahoma"/>
          <w:lang w:val="es-CO" w:eastAsia="es-CO"/>
        </w:rPr>
        <w:t>.</w:t>
      </w:r>
      <w:r w:rsidR="00897E0F">
        <w:rPr>
          <w:rFonts w:ascii="Tahoma" w:eastAsia="Times New Roman" w:hAnsi="Tahoma" w:cs="Tahoma"/>
          <w:lang w:val="es-CO" w:eastAsia="es-CO"/>
        </w:rPr>
        <w:t xml:space="preserve"> Ver </w:t>
      </w:r>
      <w:proofErr w:type="gramStart"/>
      <w:r w:rsidR="00897E0F">
        <w:rPr>
          <w:rFonts w:ascii="Tahoma" w:eastAsia="Times New Roman" w:hAnsi="Tahoma" w:cs="Tahoma"/>
          <w:lang w:val="es-CO" w:eastAsia="es-CO"/>
        </w:rPr>
        <w:t>Registro</w:t>
      </w:r>
      <w:proofErr w:type="gramEnd"/>
      <w:r w:rsidR="00897E0F">
        <w:rPr>
          <w:rFonts w:ascii="Tahoma" w:eastAsia="Times New Roman" w:hAnsi="Tahoma" w:cs="Tahoma"/>
          <w:lang w:val="es-CO" w:eastAsia="es-CO"/>
        </w:rPr>
        <w:t xml:space="preserve"> Fotográfico Carpeta </w:t>
      </w:r>
      <w:r w:rsidR="00650293">
        <w:rPr>
          <w:rFonts w:ascii="Tahoma" w:eastAsia="Times New Roman" w:hAnsi="Tahoma" w:cs="Tahoma"/>
          <w:lang w:val="es-CO" w:eastAsia="es-CO"/>
        </w:rPr>
        <w:t>3</w:t>
      </w:r>
      <w:r w:rsidR="00897E0F">
        <w:rPr>
          <w:rFonts w:ascii="Tahoma" w:eastAsia="Times New Roman" w:hAnsi="Tahoma" w:cs="Tahoma"/>
          <w:lang w:val="es-CO" w:eastAsia="es-CO"/>
        </w:rPr>
        <w:t>.</w:t>
      </w:r>
    </w:p>
    <w:p w:rsidR="00897E0F" w:rsidRDefault="00897E0F" w:rsidP="00BC3A79">
      <w:pPr>
        <w:tabs>
          <w:tab w:val="left" w:pos="426"/>
          <w:tab w:val="right" w:pos="8222"/>
        </w:tabs>
        <w:suppressAutoHyphens w:val="0"/>
        <w:jc w:val="both"/>
        <w:rPr>
          <w:rFonts w:ascii="Tahoma" w:eastAsia="Times New Roman" w:hAnsi="Tahoma" w:cs="Tahoma"/>
          <w:highlight w:val="yellow"/>
          <w:lang w:val="es-CO" w:eastAsia="es-CO"/>
        </w:rPr>
      </w:pPr>
    </w:p>
    <w:p w:rsidR="00590515" w:rsidRDefault="00110944" w:rsidP="00590515">
      <w:pPr>
        <w:tabs>
          <w:tab w:val="right" w:pos="8222"/>
        </w:tabs>
        <w:suppressAutoHyphens w:val="0"/>
        <w:jc w:val="both"/>
        <w:rPr>
          <w:rFonts w:ascii="Tahoma" w:hAnsi="Tahoma" w:cs="Tahoma"/>
        </w:rPr>
      </w:pPr>
      <w:r>
        <w:rPr>
          <w:rFonts w:ascii="Tahoma" w:eastAsia="Times New Roman" w:hAnsi="Tahoma" w:cs="Tahoma"/>
          <w:b/>
          <w:lang w:val="es-CO" w:eastAsia="es-CO"/>
        </w:rPr>
        <w:t>HALLAZGO No.7</w:t>
      </w:r>
      <w:r w:rsidR="00590515" w:rsidRPr="00F45C98">
        <w:rPr>
          <w:rFonts w:ascii="Tahoma" w:eastAsia="Times New Roman" w:hAnsi="Tahoma" w:cs="Tahoma"/>
          <w:b/>
          <w:lang w:val="es-CO" w:eastAsia="es-CO"/>
        </w:rPr>
        <w:t>:</w:t>
      </w:r>
      <w:r w:rsidR="00590515" w:rsidRPr="00F45C98">
        <w:rPr>
          <w:rFonts w:ascii="Tahoma" w:eastAsia="Times New Roman" w:hAnsi="Tahoma" w:cs="Tahoma"/>
          <w:lang w:val="es-CO" w:eastAsia="es-CO"/>
        </w:rPr>
        <w:t xml:space="preserve"> Se evidenciaron tres (3) cafeterías </w:t>
      </w:r>
      <w:r w:rsidR="00590515">
        <w:rPr>
          <w:rFonts w:ascii="Tahoma" w:eastAsia="Times New Roman" w:hAnsi="Tahoma" w:cs="Tahoma"/>
          <w:lang w:val="es-CO" w:eastAsia="es-CO"/>
        </w:rPr>
        <w:t>ubicadas así: una (1) en el coliseo menor; una (1) en el coliseo mayor y una (1) en las instalaciones donde opera la liga de patinaje</w:t>
      </w:r>
      <w:r w:rsidR="00590515" w:rsidRPr="00F45C98">
        <w:rPr>
          <w:rFonts w:ascii="Tahoma" w:eastAsia="Times New Roman" w:hAnsi="Tahoma" w:cs="Tahoma"/>
          <w:lang w:val="es-CO" w:eastAsia="es-CO"/>
        </w:rPr>
        <w:t xml:space="preserve">, </w:t>
      </w:r>
      <w:r w:rsidR="00590515">
        <w:rPr>
          <w:rFonts w:ascii="Tahoma" w:eastAsia="Times New Roman" w:hAnsi="Tahoma" w:cs="Tahoma"/>
          <w:lang w:val="es-CO" w:eastAsia="es-CO"/>
        </w:rPr>
        <w:t>administradas</w:t>
      </w:r>
      <w:r w:rsidR="00590515" w:rsidRPr="00F45C98">
        <w:rPr>
          <w:rFonts w:ascii="Tahoma" w:eastAsia="Times New Roman" w:hAnsi="Tahoma" w:cs="Tahoma"/>
          <w:lang w:val="es-CO" w:eastAsia="es-CO"/>
        </w:rPr>
        <w:t xml:space="preserve"> </w:t>
      </w:r>
      <w:r w:rsidR="00590515">
        <w:rPr>
          <w:rFonts w:ascii="Tahoma" w:eastAsia="Times New Roman" w:hAnsi="Tahoma" w:cs="Tahoma"/>
          <w:lang w:val="es-CO" w:eastAsia="es-CO"/>
        </w:rPr>
        <w:t xml:space="preserve">estas </w:t>
      </w:r>
      <w:r w:rsidR="00590515" w:rsidRPr="00F45C98">
        <w:rPr>
          <w:rFonts w:ascii="Tahoma" w:eastAsia="Times New Roman" w:hAnsi="Tahoma" w:cs="Tahoma"/>
          <w:lang w:val="es-CO" w:eastAsia="es-CO"/>
        </w:rPr>
        <w:t>desde hace varios años por terceros sin un documento legal que</w:t>
      </w:r>
      <w:r w:rsidR="00590515">
        <w:rPr>
          <w:rFonts w:ascii="Tahoma" w:eastAsia="Times New Roman" w:hAnsi="Tahoma" w:cs="Tahoma"/>
          <w:lang w:val="es-CO" w:eastAsia="es-CO"/>
        </w:rPr>
        <w:t xml:space="preserve"> soporte el usufructo del bien</w:t>
      </w:r>
      <w:r>
        <w:rPr>
          <w:rFonts w:ascii="Tahoma" w:eastAsia="Times New Roman" w:hAnsi="Tahoma" w:cs="Tahoma"/>
          <w:lang w:val="es-CO" w:eastAsia="es-CO"/>
        </w:rPr>
        <w:t>.</w:t>
      </w:r>
      <w:r w:rsidR="00D67BAA">
        <w:rPr>
          <w:rFonts w:ascii="Tahoma" w:hAnsi="Tahoma" w:cs="Tahoma"/>
        </w:rPr>
        <w:t xml:space="preserve"> </w:t>
      </w:r>
    </w:p>
    <w:p w:rsidR="005A1675" w:rsidRPr="00F00527" w:rsidRDefault="005A1675" w:rsidP="00B833FD">
      <w:pPr>
        <w:tabs>
          <w:tab w:val="right" w:pos="8222"/>
        </w:tabs>
        <w:suppressAutoHyphens w:val="0"/>
        <w:rPr>
          <w:rFonts w:ascii="Tahoma" w:hAnsi="Tahoma" w:cs="Tahoma"/>
          <w:bCs/>
          <w:lang w:val="es-CO"/>
        </w:rPr>
      </w:pPr>
    </w:p>
    <w:p w:rsidR="00903BB6" w:rsidRDefault="00903BB6" w:rsidP="00B833FD">
      <w:pPr>
        <w:pStyle w:val="Encabezado"/>
        <w:tabs>
          <w:tab w:val="clear" w:pos="4252"/>
          <w:tab w:val="clear" w:pos="8504"/>
          <w:tab w:val="center" w:pos="284"/>
          <w:tab w:val="right" w:pos="8222"/>
        </w:tabs>
        <w:ind w:left="360"/>
        <w:jc w:val="center"/>
        <w:rPr>
          <w:rFonts w:ascii="Tahoma" w:hAnsi="Tahoma" w:cs="Tahoma"/>
          <w:b/>
          <w:bCs/>
        </w:rPr>
      </w:pPr>
      <w:r w:rsidRPr="00F00527">
        <w:rPr>
          <w:rFonts w:ascii="Tahoma" w:hAnsi="Tahoma" w:cs="Tahoma"/>
          <w:b/>
          <w:bCs/>
        </w:rPr>
        <w:t>RECOMENDACIONES GENERALES PARA LOS NUEVOS HALLAZGOS DE</w:t>
      </w:r>
      <w:r w:rsidR="00F00527">
        <w:rPr>
          <w:rFonts w:ascii="Tahoma" w:hAnsi="Tahoma" w:cs="Tahoma"/>
          <w:b/>
          <w:bCs/>
        </w:rPr>
        <w:t>L</w:t>
      </w:r>
      <w:r w:rsidRPr="00F00527">
        <w:rPr>
          <w:rFonts w:ascii="Tahoma" w:hAnsi="Tahoma" w:cs="Tahoma"/>
          <w:b/>
          <w:bCs/>
        </w:rPr>
        <w:t xml:space="preserve"> </w:t>
      </w:r>
      <w:r w:rsidR="00F00527">
        <w:rPr>
          <w:rFonts w:ascii="Tahoma" w:hAnsi="Tahoma" w:cs="Tahoma"/>
          <w:b/>
          <w:bCs/>
        </w:rPr>
        <w:t xml:space="preserve"> SERVICIO</w:t>
      </w:r>
    </w:p>
    <w:p w:rsidR="00F00527" w:rsidRPr="00F00527" w:rsidRDefault="00F00527" w:rsidP="00B833FD">
      <w:pPr>
        <w:pStyle w:val="Encabezado"/>
        <w:tabs>
          <w:tab w:val="clear" w:pos="4252"/>
          <w:tab w:val="clear" w:pos="8504"/>
          <w:tab w:val="center" w:pos="284"/>
          <w:tab w:val="right" w:pos="8222"/>
        </w:tabs>
        <w:ind w:left="360"/>
        <w:jc w:val="center"/>
        <w:rPr>
          <w:rFonts w:ascii="Tahoma" w:hAnsi="Tahoma" w:cs="Tahoma"/>
          <w:b/>
          <w:bCs/>
        </w:rPr>
      </w:pPr>
    </w:p>
    <w:p w:rsidR="00F00527" w:rsidRDefault="00AA3848" w:rsidP="00AA3848">
      <w:pPr>
        <w:tabs>
          <w:tab w:val="right" w:pos="8222"/>
        </w:tabs>
        <w:suppressAutoHyphens w:val="0"/>
        <w:jc w:val="both"/>
        <w:rPr>
          <w:rFonts w:ascii="Tahoma" w:eastAsia="Times New Roman" w:hAnsi="Tahoma" w:cs="Tahoma"/>
          <w:lang w:val="es-CO" w:eastAsia="es-CO"/>
        </w:rPr>
      </w:pPr>
      <w:r w:rsidRPr="00506A8D">
        <w:rPr>
          <w:rFonts w:ascii="Tahoma" w:eastAsia="Times New Roman" w:hAnsi="Tahoma" w:cs="Tahoma"/>
          <w:b/>
          <w:lang w:val="es-CO" w:eastAsia="es-CO"/>
        </w:rPr>
        <w:t>HALLAZGO No. 1:</w:t>
      </w:r>
      <w:r w:rsidRPr="00506A8D">
        <w:rPr>
          <w:rFonts w:ascii="Tahoma" w:eastAsia="Times New Roman" w:hAnsi="Tahoma" w:cs="Tahoma"/>
          <w:lang w:val="es-CO" w:eastAsia="es-CO"/>
        </w:rPr>
        <w:t xml:space="preserve"> </w:t>
      </w:r>
      <w:r w:rsidR="00F00527">
        <w:rPr>
          <w:rFonts w:ascii="Tahoma" w:eastAsia="Times New Roman" w:hAnsi="Tahoma" w:cs="Tahoma"/>
          <w:lang w:val="es-CO" w:eastAsia="es-CO"/>
        </w:rPr>
        <w:t>Dentro de los escenarios deportivos de acuerdo a la Ley 1335 de 2009</w:t>
      </w:r>
      <w:r w:rsidR="00F00527" w:rsidRPr="00F00527">
        <w:rPr>
          <w:rFonts w:ascii="Tahoma" w:eastAsia="Times New Roman" w:hAnsi="Tahoma" w:cs="Tahoma"/>
          <w:lang w:val="es-CO" w:eastAsia="es-CO"/>
        </w:rPr>
        <w:t xml:space="preserve"> </w:t>
      </w:r>
      <w:r w:rsidR="00F00527">
        <w:rPr>
          <w:rFonts w:ascii="Tahoma" w:eastAsia="Times New Roman" w:hAnsi="Tahoma" w:cs="Tahoma"/>
          <w:lang w:val="es-CO" w:eastAsia="es-CO"/>
        </w:rPr>
        <w:t xml:space="preserve"> y al </w:t>
      </w:r>
      <w:r w:rsidR="00F00527" w:rsidRPr="00FB3482">
        <w:rPr>
          <w:rFonts w:ascii="Tahoma" w:eastAsia="Times New Roman" w:hAnsi="Tahoma" w:cs="Tahoma"/>
          <w:lang w:val="es-CO" w:eastAsia="es-CO"/>
        </w:rPr>
        <w:t>Decreto 0352 de junio 26 de 2007 en sus artículos 20 y 3°</w:t>
      </w:r>
      <w:r w:rsidR="00F00527">
        <w:rPr>
          <w:rFonts w:ascii="Tahoma" w:eastAsia="Times New Roman" w:hAnsi="Tahoma" w:cs="Tahoma"/>
          <w:lang w:val="es-CO" w:eastAsia="es-CO"/>
        </w:rPr>
        <w:t xml:space="preserve">  está prohibido la venta y consumo de tabaco y/o sustancias psicoactivas o</w:t>
      </w:r>
      <w:r w:rsidR="00F00527" w:rsidRPr="00FB3482">
        <w:rPr>
          <w:rFonts w:ascii="Tahoma" w:eastAsia="Times New Roman" w:hAnsi="Tahoma" w:cs="Tahoma"/>
          <w:lang w:val="es-CO" w:eastAsia="es-CO"/>
        </w:rPr>
        <w:t> alucinógenas</w:t>
      </w:r>
      <w:r w:rsidR="00F00527">
        <w:rPr>
          <w:rFonts w:ascii="Tahoma" w:eastAsia="Times New Roman" w:hAnsi="Tahoma" w:cs="Tahoma"/>
          <w:lang w:val="es-CO" w:eastAsia="es-CO"/>
        </w:rPr>
        <w:t>; por tal razón se debe dar estricta aplicaci</w:t>
      </w:r>
      <w:r w:rsidR="00A2352A">
        <w:rPr>
          <w:rFonts w:ascii="Tahoma" w:eastAsia="Times New Roman" w:hAnsi="Tahoma" w:cs="Tahoma"/>
          <w:lang w:val="es-CO" w:eastAsia="es-CO"/>
        </w:rPr>
        <w:t>ón  a lo establecido por la Ley, no sólo retirando los elementos que allí se encuentran si no tomando acciones directamente con la persona que usufructúa el local.</w:t>
      </w:r>
    </w:p>
    <w:p w:rsidR="00F00527" w:rsidRDefault="00F00527" w:rsidP="00AA3848">
      <w:pPr>
        <w:tabs>
          <w:tab w:val="right" w:pos="8222"/>
        </w:tabs>
        <w:suppressAutoHyphens w:val="0"/>
        <w:jc w:val="both"/>
        <w:rPr>
          <w:rFonts w:ascii="Tahoma" w:eastAsia="Times New Roman" w:hAnsi="Tahoma" w:cs="Tahoma"/>
          <w:lang w:val="es-CO" w:eastAsia="es-CO"/>
        </w:rPr>
      </w:pPr>
    </w:p>
    <w:p w:rsidR="00AA3848" w:rsidRDefault="00AA3848" w:rsidP="00AA3848">
      <w:pPr>
        <w:tabs>
          <w:tab w:val="right" w:pos="8222"/>
        </w:tabs>
        <w:suppressAutoHyphens w:val="0"/>
        <w:jc w:val="both"/>
        <w:rPr>
          <w:rFonts w:ascii="Tahoma" w:hAnsi="Tahoma" w:cs="Tahoma"/>
        </w:rPr>
      </w:pPr>
      <w:r>
        <w:rPr>
          <w:rFonts w:ascii="Tahoma" w:eastAsia="Times New Roman" w:hAnsi="Tahoma" w:cs="Tahoma"/>
          <w:b/>
          <w:lang w:val="es-CO" w:eastAsia="es-CO"/>
        </w:rPr>
        <w:t>HALLAZGO No. 2</w:t>
      </w:r>
      <w:r w:rsidRPr="00F45C98">
        <w:rPr>
          <w:rFonts w:ascii="Tahoma" w:eastAsia="Times New Roman" w:hAnsi="Tahoma" w:cs="Tahoma"/>
          <w:b/>
          <w:lang w:val="es-CO" w:eastAsia="es-CO"/>
        </w:rPr>
        <w:t>:</w:t>
      </w:r>
      <w:r w:rsidRPr="00F45C98">
        <w:rPr>
          <w:rFonts w:ascii="Tahoma" w:eastAsia="Times New Roman" w:hAnsi="Tahoma" w:cs="Tahoma"/>
          <w:lang w:val="es-CO" w:eastAsia="es-CO"/>
        </w:rPr>
        <w:t xml:space="preserve"> </w:t>
      </w:r>
      <w:r w:rsidR="000A727E">
        <w:rPr>
          <w:rFonts w:ascii="Tahoma" w:eastAsia="Times New Roman" w:hAnsi="Tahoma" w:cs="Tahoma"/>
          <w:lang w:val="es-CO" w:eastAsia="es-CO"/>
        </w:rPr>
        <w:t xml:space="preserve">Realizar seguimiento y control a los documentos expedidos por esta secretaria con el fin de efectuar </w:t>
      </w:r>
      <w:r w:rsidR="000A727E" w:rsidRPr="00443C05">
        <w:rPr>
          <w:rFonts w:ascii="Tahoma" w:hAnsi="Tahoma" w:cs="Tahoma"/>
        </w:rPr>
        <w:t>toda la trazabilidad de la información enviada al solicitante.</w:t>
      </w:r>
    </w:p>
    <w:p w:rsidR="00C2472C" w:rsidRPr="00F45C98" w:rsidRDefault="00C2472C" w:rsidP="00AA3848">
      <w:pPr>
        <w:tabs>
          <w:tab w:val="right" w:pos="8222"/>
        </w:tabs>
        <w:suppressAutoHyphens w:val="0"/>
        <w:jc w:val="both"/>
        <w:rPr>
          <w:rFonts w:ascii="Tahoma" w:eastAsia="Times New Roman" w:hAnsi="Tahoma" w:cs="Tahoma"/>
          <w:lang w:val="es-CO" w:eastAsia="es-CO"/>
        </w:rPr>
      </w:pPr>
    </w:p>
    <w:p w:rsidR="00D939B1" w:rsidRDefault="00D939B1" w:rsidP="00B2242C">
      <w:pPr>
        <w:jc w:val="both"/>
        <w:rPr>
          <w:rFonts w:ascii="Tahoma" w:eastAsia="Times New Roman" w:hAnsi="Tahoma" w:cs="Tahoma"/>
          <w:lang w:val="es-CO" w:eastAsia="es-CO"/>
        </w:rPr>
      </w:pPr>
      <w:r>
        <w:rPr>
          <w:rFonts w:ascii="Tahoma" w:eastAsia="Times New Roman" w:hAnsi="Tahoma" w:cs="Tahoma"/>
          <w:b/>
          <w:lang w:val="es-CO" w:eastAsia="es-CO"/>
        </w:rPr>
        <w:t>HALLAZGO No. 3</w:t>
      </w:r>
      <w:r w:rsidRPr="00F45C98">
        <w:rPr>
          <w:rFonts w:ascii="Tahoma" w:eastAsia="Times New Roman" w:hAnsi="Tahoma" w:cs="Tahoma"/>
          <w:b/>
          <w:lang w:val="es-CO" w:eastAsia="es-CO"/>
        </w:rPr>
        <w:t>:</w:t>
      </w:r>
      <w:r w:rsidRPr="00F45C98">
        <w:rPr>
          <w:rFonts w:ascii="Tahoma" w:eastAsia="Times New Roman" w:hAnsi="Tahoma" w:cs="Tahoma"/>
          <w:lang w:val="es-CO" w:eastAsia="es-CO"/>
        </w:rPr>
        <w:t xml:space="preserve"> </w:t>
      </w:r>
      <w:r>
        <w:rPr>
          <w:rFonts w:ascii="Tahoma" w:eastAsia="Times New Roman" w:hAnsi="Tahoma" w:cs="Tahoma"/>
          <w:lang w:val="es-CO" w:eastAsia="es-CO"/>
        </w:rPr>
        <w:t>Realizar las gestiones administrativas a que haya lugar con el fin de llevar a cabo las reparaciones locativas y eléctricas en los diferentes escenarios deportivos.</w:t>
      </w:r>
    </w:p>
    <w:p w:rsidR="00D939B1" w:rsidRDefault="00D939B1" w:rsidP="00B2242C">
      <w:pPr>
        <w:jc w:val="both"/>
        <w:rPr>
          <w:rFonts w:ascii="Tahoma" w:eastAsia="Times New Roman" w:hAnsi="Tahoma" w:cs="Tahoma"/>
          <w:lang w:val="es-CO" w:eastAsia="es-CO"/>
        </w:rPr>
      </w:pPr>
    </w:p>
    <w:p w:rsidR="00525595" w:rsidRDefault="00D939B1" w:rsidP="007E1FDF">
      <w:pPr>
        <w:jc w:val="both"/>
        <w:rPr>
          <w:rFonts w:ascii="Arial" w:hAnsi="Arial" w:cs="Arial"/>
          <w:color w:val="000000"/>
          <w:sz w:val="18"/>
          <w:szCs w:val="18"/>
          <w:u w:val="single"/>
          <w:shd w:val="clear" w:color="auto" w:fill="FFFFFF"/>
        </w:rPr>
      </w:pPr>
      <w:r>
        <w:rPr>
          <w:rFonts w:ascii="Tahoma" w:eastAsia="Times New Roman" w:hAnsi="Tahoma" w:cs="Tahoma"/>
          <w:b/>
          <w:lang w:val="es-CO" w:eastAsia="es-CO"/>
        </w:rPr>
        <w:t>HALLAZGO No. 4</w:t>
      </w:r>
      <w:r w:rsidRPr="00F45C98">
        <w:rPr>
          <w:rFonts w:ascii="Tahoma" w:eastAsia="Times New Roman" w:hAnsi="Tahoma" w:cs="Tahoma"/>
          <w:b/>
          <w:lang w:val="es-CO" w:eastAsia="es-CO"/>
        </w:rPr>
        <w:t>:</w:t>
      </w:r>
      <w:r w:rsidRPr="00F45C98">
        <w:rPr>
          <w:rFonts w:ascii="Tahoma" w:eastAsia="Times New Roman" w:hAnsi="Tahoma" w:cs="Tahoma"/>
          <w:lang w:val="es-CO" w:eastAsia="es-CO"/>
        </w:rPr>
        <w:t xml:space="preserve"> </w:t>
      </w:r>
      <w:r w:rsidR="00525595">
        <w:rPr>
          <w:rFonts w:ascii="Tahoma" w:hAnsi="Tahoma" w:cs="Tahoma"/>
        </w:rPr>
        <w:t xml:space="preserve">Se debe dar cumplimiento a </w:t>
      </w:r>
      <w:r w:rsidR="00525595" w:rsidRPr="00525595">
        <w:rPr>
          <w:rFonts w:ascii="Tahoma" w:hAnsi="Tahoma" w:cs="Tahoma"/>
        </w:rPr>
        <w:t>la Ley 181 de 1995</w:t>
      </w:r>
      <w:r w:rsidR="00525595">
        <w:rPr>
          <w:rFonts w:ascii="Tahoma" w:hAnsi="Tahoma" w:cs="Tahoma"/>
        </w:rPr>
        <w:t xml:space="preserve"> </w:t>
      </w:r>
      <w:r w:rsidR="00525595" w:rsidRPr="00A2352A">
        <w:rPr>
          <w:rFonts w:ascii="Tahoma" w:hAnsi="Tahoma" w:cs="Tahoma"/>
          <w:i/>
        </w:rPr>
        <w:t>“determina que para garantizar el acceso del individuo y de la comunidad al conocimiento y práctica del deporte, la recreación y el aprovechamiento del tiempo libre, el Estado velará por el cumplimiento de las normas establecidas para la seguridad de los participantes y espectadores y de las condiciones físicas y sanitarias de los escenarios deportivos; y que el deporte, la recreación y el aprovechamiento del tiempo libre son factores básicos para la f</w:t>
      </w:r>
      <w:r w:rsidR="00A1071E" w:rsidRPr="00A2352A">
        <w:rPr>
          <w:rFonts w:ascii="Tahoma" w:hAnsi="Tahoma" w:cs="Tahoma"/>
          <w:i/>
        </w:rPr>
        <w:t>ormación integral de la persona”.</w:t>
      </w:r>
    </w:p>
    <w:p w:rsidR="007E1FDF" w:rsidRPr="00B2242C" w:rsidRDefault="007E1FDF" w:rsidP="007E1FDF">
      <w:pPr>
        <w:jc w:val="both"/>
        <w:rPr>
          <w:rFonts w:ascii="Tahoma" w:hAnsi="Tahoma" w:cs="Tahoma"/>
          <w:color w:val="B2A1C7"/>
        </w:rPr>
      </w:pPr>
    </w:p>
    <w:p w:rsidR="00AA3848" w:rsidRPr="007A64A8" w:rsidRDefault="007E1FDF" w:rsidP="007A64A8">
      <w:pPr>
        <w:tabs>
          <w:tab w:val="right" w:pos="8222"/>
        </w:tabs>
        <w:jc w:val="both"/>
        <w:rPr>
          <w:rFonts w:ascii="Tahoma" w:eastAsia="Times New Roman" w:hAnsi="Tahoma" w:cs="Tahoma"/>
          <w:color w:val="FF0000"/>
          <w:lang w:eastAsia="es-CO"/>
        </w:rPr>
      </w:pPr>
      <w:r>
        <w:rPr>
          <w:rFonts w:ascii="Tahoma" w:hAnsi="Tahoma" w:cs="Tahoma"/>
          <w:b/>
        </w:rPr>
        <w:t>HALLAZGO No.5</w:t>
      </w:r>
      <w:r w:rsidR="0009749F" w:rsidRPr="008468F1">
        <w:rPr>
          <w:rFonts w:ascii="Tahoma" w:hAnsi="Tahoma" w:cs="Tahoma"/>
          <w:b/>
        </w:rPr>
        <w:t>:</w:t>
      </w:r>
      <w:r w:rsidR="0009749F">
        <w:rPr>
          <w:rFonts w:ascii="Tahoma" w:hAnsi="Tahoma" w:cs="Tahoma"/>
          <w:b/>
        </w:rPr>
        <w:t xml:space="preserve"> </w:t>
      </w:r>
      <w:r w:rsidR="007A64A8" w:rsidRPr="007A64A8">
        <w:rPr>
          <w:rFonts w:ascii="Tahoma" w:hAnsi="Tahoma" w:cs="Tahoma"/>
        </w:rPr>
        <w:t>Todo establecimiento de trabajo debe contar con extinguidores de incendio, de tipo adecuado</w:t>
      </w:r>
      <w:r w:rsidR="007A64A8">
        <w:rPr>
          <w:rFonts w:ascii="Tahoma" w:hAnsi="Tahoma" w:cs="Tahoma"/>
        </w:rPr>
        <w:t xml:space="preserve"> a los materiales usados y a la clase de riesgo. El equipo que se disponga para combatir incendios deberá mantenerse en perfecto estado de conservación y funcionamiento, y serán </w:t>
      </w:r>
      <w:r w:rsidR="007A64A8">
        <w:rPr>
          <w:rFonts w:ascii="Tahoma" w:hAnsi="Tahoma" w:cs="Tahoma"/>
        </w:rPr>
        <w:lastRenderedPageBreak/>
        <w:t>revisad</w:t>
      </w:r>
      <w:r w:rsidR="000B4521">
        <w:rPr>
          <w:rFonts w:ascii="Tahoma" w:hAnsi="Tahoma" w:cs="Tahoma"/>
        </w:rPr>
        <w:t>os como mínimo una vez al año. Lo anterior d</w:t>
      </w:r>
      <w:r w:rsidR="007A64A8">
        <w:rPr>
          <w:rFonts w:ascii="Tahoma" w:hAnsi="Tahoma" w:cs="Tahoma"/>
        </w:rPr>
        <w:t>e acuerdo a lo estipulado en la Resolución No. 2400 de 1979, Titulo VI del Articulo 220.</w:t>
      </w:r>
    </w:p>
    <w:p w:rsidR="001005F1" w:rsidRDefault="001005F1" w:rsidP="005F0FFE">
      <w:pPr>
        <w:tabs>
          <w:tab w:val="right" w:pos="8222"/>
        </w:tabs>
        <w:suppressAutoHyphens w:val="0"/>
        <w:jc w:val="both"/>
        <w:rPr>
          <w:rFonts w:ascii="Tahoma" w:eastAsia="Times New Roman" w:hAnsi="Tahoma" w:cs="Tahoma"/>
          <w:b/>
          <w:lang w:val="es-CO" w:eastAsia="es-CO"/>
        </w:rPr>
      </w:pPr>
    </w:p>
    <w:p w:rsidR="00AA3848" w:rsidRDefault="005F0FFE" w:rsidP="005F0FFE">
      <w:pPr>
        <w:tabs>
          <w:tab w:val="right" w:pos="8222"/>
        </w:tabs>
        <w:suppressAutoHyphens w:val="0"/>
        <w:jc w:val="both"/>
        <w:rPr>
          <w:rFonts w:ascii="Tahoma" w:eastAsia="Times New Roman" w:hAnsi="Tahoma" w:cs="Tahoma"/>
          <w:lang w:val="es-CO" w:eastAsia="es-CO"/>
        </w:rPr>
      </w:pPr>
      <w:r>
        <w:rPr>
          <w:rFonts w:ascii="Tahoma" w:eastAsia="Times New Roman" w:hAnsi="Tahoma" w:cs="Tahoma"/>
          <w:b/>
          <w:lang w:val="es-CO" w:eastAsia="es-CO"/>
        </w:rPr>
        <w:t>HALLAZGO No. 6</w:t>
      </w:r>
      <w:r w:rsidR="00AA3848" w:rsidRPr="00F45C98">
        <w:rPr>
          <w:rFonts w:ascii="Tahoma" w:eastAsia="Times New Roman" w:hAnsi="Tahoma" w:cs="Tahoma"/>
          <w:b/>
          <w:lang w:val="es-CO" w:eastAsia="es-CO"/>
        </w:rPr>
        <w:t>:</w:t>
      </w:r>
      <w:r w:rsidR="00AA3848" w:rsidRPr="004D3CAF">
        <w:rPr>
          <w:rFonts w:ascii="Tahoma" w:eastAsia="Times New Roman" w:hAnsi="Tahoma" w:cs="Tahoma"/>
          <w:b/>
          <w:color w:val="FF0000"/>
          <w:lang w:val="es-CO" w:eastAsia="es-CO"/>
        </w:rPr>
        <w:t xml:space="preserve"> </w:t>
      </w:r>
      <w:r w:rsidR="00792B7F" w:rsidRPr="00792B7F">
        <w:rPr>
          <w:rFonts w:ascii="Tahoma" w:eastAsia="Times New Roman" w:hAnsi="Tahoma" w:cs="Tahoma"/>
          <w:lang w:val="es-CO" w:eastAsia="es-CO"/>
        </w:rPr>
        <w:t>Realizar una revisión a los elementos</w:t>
      </w:r>
      <w:r w:rsidR="0072068F" w:rsidRPr="0072068F">
        <w:rPr>
          <w:rFonts w:ascii="Tahoma" w:eastAsia="Times New Roman" w:hAnsi="Tahoma" w:cs="Tahoma"/>
          <w:lang w:val="es-CO" w:eastAsia="es-CO"/>
        </w:rPr>
        <w:t xml:space="preserve"> </w:t>
      </w:r>
      <w:r w:rsidR="0072068F">
        <w:rPr>
          <w:rFonts w:ascii="Tahoma" w:eastAsia="Times New Roman" w:hAnsi="Tahoma" w:cs="Tahoma"/>
          <w:lang w:val="es-CO" w:eastAsia="es-CO"/>
        </w:rPr>
        <w:t xml:space="preserve">que se encuentran guardados en el camerino de visitantes del Coliseo Mayor con el fin de </w:t>
      </w:r>
      <w:r w:rsidR="00792B7F" w:rsidRPr="00792B7F">
        <w:rPr>
          <w:rFonts w:ascii="Tahoma" w:eastAsia="Times New Roman" w:hAnsi="Tahoma" w:cs="Tahoma"/>
          <w:lang w:val="es-CO" w:eastAsia="es-CO"/>
        </w:rPr>
        <w:t xml:space="preserve"> determinar su capacidad de utilización y además reubicarlos es un espacio propio para  tal fin.</w:t>
      </w:r>
    </w:p>
    <w:p w:rsidR="00110944" w:rsidRPr="00C33F0A" w:rsidRDefault="00110944" w:rsidP="005F0FFE">
      <w:pPr>
        <w:tabs>
          <w:tab w:val="right" w:pos="8222"/>
        </w:tabs>
        <w:suppressAutoHyphens w:val="0"/>
        <w:jc w:val="both"/>
        <w:rPr>
          <w:rFonts w:ascii="Tahoma" w:hAnsi="Tahoma" w:cs="Tahoma"/>
          <w:lang w:val="es-CO"/>
        </w:rPr>
      </w:pPr>
    </w:p>
    <w:p w:rsidR="001005F1" w:rsidRPr="0072068F" w:rsidRDefault="00110944" w:rsidP="00AA3848">
      <w:pPr>
        <w:tabs>
          <w:tab w:val="right" w:pos="8222"/>
        </w:tabs>
        <w:jc w:val="both"/>
        <w:rPr>
          <w:rFonts w:ascii="Tahoma" w:hAnsi="Tahoma" w:cs="Tahoma"/>
          <w:b/>
          <w:lang w:val="es-CO"/>
        </w:rPr>
      </w:pPr>
      <w:r>
        <w:rPr>
          <w:rFonts w:ascii="Tahoma" w:eastAsia="Times New Roman" w:hAnsi="Tahoma" w:cs="Tahoma"/>
          <w:b/>
          <w:lang w:val="es-CO" w:eastAsia="es-CO"/>
        </w:rPr>
        <w:t>HALLAZGO No.7</w:t>
      </w:r>
      <w:r w:rsidRPr="00F45C98">
        <w:rPr>
          <w:rFonts w:ascii="Tahoma" w:eastAsia="Times New Roman" w:hAnsi="Tahoma" w:cs="Tahoma"/>
          <w:b/>
          <w:lang w:val="es-CO" w:eastAsia="es-CO"/>
        </w:rPr>
        <w:t>:</w:t>
      </w:r>
      <w:r>
        <w:rPr>
          <w:rFonts w:ascii="Tahoma" w:eastAsia="Times New Roman" w:hAnsi="Tahoma" w:cs="Tahoma"/>
          <w:b/>
          <w:lang w:val="es-CO" w:eastAsia="es-CO"/>
        </w:rPr>
        <w:t xml:space="preserve"> </w:t>
      </w:r>
      <w:r>
        <w:rPr>
          <w:rFonts w:ascii="Tahoma" w:eastAsia="Times New Roman" w:hAnsi="Tahoma" w:cs="Tahoma"/>
          <w:lang w:val="es-CO" w:eastAsia="es-CO"/>
        </w:rPr>
        <w:t xml:space="preserve">Realizar gestiones </w:t>
      </w:r>
      <w:r w:rsidR="00D45BB7">
        <w:rPr>
          <w:rFonts w:ascii="Tahoma" w:eastAsia="Times New Roman" w:hAnsi="Tahoma" w:cs="Tahoma"/>
          <w:lang w:val="es-CO" w:eastAsia="es-CO"/>
        </w:rPr>
        <w:t xml:space="preserve">administrativas necesarias para </w:t>
      </w:r>
      <w:r>
        <w:rPr>
          <w:rFonts w:ascii="Tahoma" w:eastAsia="Times New Roman" w:hAnsi="Tahoma" w:cs="Tahoma"/>
          <w:lang w:val="es-CO" w:eastAsia="es-CO"/>
        </w:rPr>
        <w:t xml:space="preserve">la legalización </w:t>
      </w:r>
      <w:r w:rsidR="00D45BB7">
        <w:rPr>
          <w:rFonts w:ascii="Tahoma" w:eastAsia="Times New Roman" w:hAnsi="Tahoma" w:cs="Tahoma"/>
          <w:lang w:val="es-CO" w:eastAsia="es-CO"/>
        </w:rPr>
        <w:t>de los bienes (Cafeterías) que están siendo usufructuados por terceros en los escenarios deportivos.</w:t>
      </w:r>
    </w:p>
    <w:p w:rsidR="00766BED" w:rsidRPr="00D45BB7" w:rsidRDefault="00766BED" w:rsidP="00AA3848">
      <w:pPr>
        <w:tabs>
          <w:tab w:val="right" w:pos="8222"/>
        </w:tabs>
        <w:jc w:val="both"/>
        <w:rPr>
          <w:rFonts w:ascii="Tahoma" w:hAnsi="Tahoma" w:cs="Tahoma"/>
          <w:b/>
          <w:lang w:val="es-CO"/>
        </w:rPr>
      </w:pPr>
    </w:p>
    <w:p w:rsidR="0017581F" w:rsidRDefault="0017581F" w:rsidP="00AA3848">
      <w:pPr>
        <w:tabs>
          <w:tab w:val="right" w:pos="8222"/>
        </w:tabs>
        <w:jc w:val="both"/>
        <w:rPr>
          <w:rFonts w:ascii="Tahoma" w:hAnsi="Tahoma" w:cs="Tahoma"/>
          <w:b/>
        </w:rPr>
      </w:pPr>
    </w:p>
    <w:p w:rsidR="00AA3848" w:rsidRPr="00603CB7" w:rsidRDefault="00766BED" w:rsidP="00AA3848">
      <w:pPr>
        <w:tabs>
          <w:tab w:val="right" w:pos="8222"/>
        </w:tabs>
        <w:jc w:val="both"/>
        <w:rPr>
          <w:rFonts w:ascii="Tahoma" w:hAnsi="Tahoma" w:cs="Tahoma"/>
          <w:b/>
        </w:rPr>
      </w:pPr>
      <w:r>
        <w:rPr>
          <w:rFonts w:ascii="Tahoma" w:hAnsi="Tahoma" w:cs="Tahoma"/>
          <w:b/>
        </w:rPr>
        <w:t>OBSERVACION</w:t>
      </w:r>
      <w:r w:rsidR="00603CB7" w:rsidRPr="00603CB7">
        <w:rPr>
          <w:rFonts w:ascii="Tahoma" w:hAnsi="Tahoma" w:cs="Tahoma"/>
          <w:b/>
        </w:rPr>
        <w:t>:</w:t>
      </w:r>
    </w:p>
    <w:p w:rsidR="00603CB7" w:rsidRPr="00603CB7" w:rsidRDefault="00603CB7" w:rsidP="00AA3848">
      <w:pPr>
        <w:tabs>
          <w:tab w:val="right" w:pos="8222"/>
        </w:tabs>
        <w:jc w:val="both"/>
        <w:rPr>
          <w:rFonts w:ascii="Tahoma" w:hAnsi="Tahoma" w:cs="Tahoma"/>
          <w:b/>
        </w:rPr>
      </w:pPr>
    </w:p>
    <w:p w:rsidR="00C724F0" w:rsidRDefault="00603CB7" w:rsidP="00AA3848">
      <w:pPr>
        <w:tabs>
          <w:tab w:val="right" w:pos="8222"/>
        </w:tabs>
        <w:jc w:val="both"/>
        <w:rPr>
          <w:rFonts w:ascii="Tahoma" w:hAnsi="Tahoma" w:cs="Tahoma"/>
        </w:rPr>
      </w:pPr>
      <w:r w:rsidRPr="00603CB7">
        <w:rPr>
          <w:rFonts w:ascii="Tahoma" w:hAnsi="Tahoma" w:cs="Tahoma"/>
        </w:rPr>
        <w:t>Durante la auditoría de campo realizada al Coliseo Menor y Mayor se pudo verificar que estos escenarios deportivos</w:t>
      </w:r>
      <w:r w:rsidR="00C724F0">
        <w:rPr>
          <w:rFonts w:ascii="Tahoma" w:hAnsi="Tahoma" w:cs="Tahoma"/>
        </w:rPr>
        <w:t xml:space="preserve"> únicamente cuentan con un funcionario de la Secretaria de Deportes nombrado como supervisor; se hace necesario nombrar</w:t>
      </w:r>
      <w:r w:rsidR="00C724F0" w:rsidRPr="00603CB7">
        <w:rPr>
          <w:rFonts w:ascii="Tahoma" w:hAnsi="Tahoma" w:cs="Tahoma"/>
        </w:rPr>
        <w:t xml:space="preserve"> </w:t>
      </w:r>
      <w:r w:rsidR="00C724F0">
        <w:rPr>
          <w:rFonts w:ascii="Tahoma" w:hAnsi="Tahoma" w:cs="Tahoma"/>
        </w:rPr>
        <w:t xml:space="preserve">un </w:t>
      </w:r>
      <w:r w:rsidRPr="00603CB7">
        <w:rPr>
          <w:rFonts w:ascii="Tahoma" w:hAnsi="Tahoma" w:cs="Tahoma"/>
        </w:rPr>
        <w:t>ad</w:t>
      </w:r>
      <w:r w:rsidR="00D45BB7">
        <w:rPr>
          <w:rFonts w:ascii="Tahoma" w:hAnsi="Tahoma" w:cs="Tahoma"/>
        </w:rPr>
        <w:t>ministrador de planta</w:t>
      </w:r>
      <w:r w:rsidR="00C724F0">
        <w:rPr>
          <w:rFonts w:ascii="Tahoma" w:hAnsi="Tahoma" w:cs="Tahoma"/>
        </w:rPr>
        <w:t>, quien debe velar por el adecuado uso de los escenarios deportivos, minimizando de esta manera el deterioro encontrado en los mismos.</w:t>
      </w:r>
    </w:p>
    <w:p w:rsidR="00C724F0" w:rsidRDefault="00C724F0" w:rsidP="00AA3848">
      <w:pPr>
        <w:tabs>
          <w:tab w:val="right" w:pos="8222"/>
        </w:tabs>
        <w:jc w:val="both"/>
        <w:rPr>
          <w:rFonts w:ascii="Tahoma" w:hAnsi="Tahoma" w:cs="Tahoma"/>
        </w:rPr>
      </w:pPr>
    </w:p>
    <w:p w:rsidR="00AB6D60" w:rsidRDefault="00AB6D60" w:rsidP="00AA3848">
      <w:pPr>
        <w:tabs>
          <w:tab w:val="right" w:pos="8222"/>
        </w:tabs>
        <w:jc w:val="both"/>
        <w:rPr>
          <w:rFonts w:ascii="Tahoma" w:hAnsi="Tahoma" w:cs="Tahoma"/>
        </w:rPr>
      </w:pPr>
    </w:p>
    <w:p w:rsidR="008E2640" w:rsidRPr="00766BED" w:rsidRDefault="008E2640" w:rsidP="00AB6D60">
      <w:pPr>
        <w:tabs>
          <w:tab w:val="right" w:pos="8222"/>
        </w:tabs>
        <w:jc w:val="center"/>
        <w:rPr>
          <w:rFonts w:ascii="Tahoma" w:eastAsia="Times New Roman" w:hAnsi="Tahoma" w:cs="Tahoma"/>
          <w:b/>
          <w:bCs/>
          <w:lang w:val="es-CO" w:eastAsia="es-CO"/>
        </w:rPr>
      </w:pPr>
      <w:r w:rsidRPr="00766BED">
        <w:rPr>
          <w:rFonts w:ascii="Tahoma" w:eastAsia="Times New Roman" w:hAnsi="Tahoma" w:cs="Tahoma"/>
          <w:b/>
          <w:bCs/>
          <w:lang w:val="es-CO" w:eastAsia="es-CO"/>
        </w:rPr>
        <w:t>REUNIÓN DE CIERRE DE AUDITORÍA</w:t>
      </w:r>
    </w:p>
    <w:p w:rsidR="008E2640" w:rsidRPr="00766BED" w:rsidRDefault="008E2640" w:rsidP="00B833FD">
      <w:pPr>
        <w:tabs>
          <w:tab w:val="right" w:pos="8222"/>
        </w:tabs>
        <w:suppressAutoHyphens w:val="0"/>
        <w:autoSpaceDE w:val="0"/>
        <w:autoSpaceDN w:val="0"/>
        <w:adjustRightInd w:val="0"/>
        <w:jc w:val="both"/>
        <w:rPr>
          <w:rFonts w:ascii="Tahoma" w:eastAsia="Times New Roman" w:hAnsi="Tahoma" w:cs="Tahoma"/>
          <w:lang w:val="es-CO" w:eastAsia="es-CO"/>
        </w:rPr>
      </w:pPr>
    </w:p>
    <w:p w:rsidR="008E2640" w:rsidRPr="00766BED" w:rsidRDefault="008E2640" w:rsidP="00B833FD">
      <w:pPr>
        <w:tabs>
          <w:tab w:val="right" w:pos="8222"/>
        </w:tabs>
        <w:suppressAutoHyphens w:val="0"/>
        <w:autoSpaceDE w:val="0"/>
        <w:autoSpaceDN w:val="0"/>
        <w:adjustRightInd w:val="0"/>
        <w:jc w:val="both"/>
        <w:rPr>
          <w:rFonts w:ascii="Tahoma" w:eastAsia="Times New Roman" w:hAnsi="Tahoma" w:cs="Tahoma"/>
          <w:bCs/>
          <w:lang w:val="es-CO" w:eastAsia="es-CO"/>
        </w:rPr>
      </w:pPr>
      <w:r w:rsidRPr="00766BED">
        <w:rPr>
          <w:rFonts w:ascii="Tahoma" w:eastAsia="Times New Roman" w:hAnsi="Tahoma" w:cs="Tahoma"/>
          <w:b/>
          <w:bCs/>
          <w:lang w:val="es-CO" w:eastAsia="es-CO"/>
        </w:rPr>
        <w:t xml:space="preserve">REUNIÓN DE CIERRE DE AUDITORÍA: </w:t>
      </w:r>
      <w:r w:rsidR="009A198E" w:rsidRPr="00766BED">
        <w:rPr>
          <w:rFonts w:ascii="Tahoma" w:eastAsia="Times New Roman" w:hAnsi="Tahoma" w:cs="Tahoma"/>
          <w:bCs/>
          <w:lang w:val="es-CO" w:eastAsia="es-CO"/>
        </w:rPr>
        <w:t>El día lunes 22</w:t>
      </w:r>
      <w:r w:rsidR="00D35CAF" w:rsidRPr="00766BED">
        <w:rPr>
          <w:rFonts w:ascii="Tahoma" w:eastAsia="Times New Roman" w:hAnsi="Tahoma" w:cs="Tahoma"/>
          <w:bCs/>
          <w:lang w:val="es-CO" w:eastAsia="es-CO"/>
        </w:rPr>
        <w:t xml:space="preserve"> de junio </w:t>
      </w:r>
      <w:r w:rsidR="009A198E" w:rsidRPr="00766BED">
        <w:rPr>
          <w:rFonts w:ascii="Tahoma" w:eastAsia="Times New Roman" w:hAnsi="Tahoma" w:cs="Tahoma"/>
          <w:bCs/>
          <w:lang w:val="es-CO" w:eastAsia="es-CO"/>
        </w:rPr>
        <w:t>a las 4</w:t>
      </w:r>
      <w:r w:rsidR="005A1675" w:rsidRPr="00766BED">
        <w:rPr>
          <w:rFonts w:ascii="Tahoma" w:eastAsia="Times New Roman" w:hAnsi="Tahoma" w:cs="Tahoma"/>
          <w:bCs/>
          <w:lang w:val="es-CO" w:eastAsia="es-CO"/>
        </w:rPr>
        <w:t xml:space="preserve">:00 </w:t>
      </w:r>
      <w:r w:rsidR="00D35CAF" w:rsidRPr="00766BED">
        <w:rPr>
          <w:rFonts w:ascii="Tahoma" w:eastAsia="Times New Roman" w:hAnsi="Tahoma" w:cs="Tahoma"/>
          <w:bCs/>
          <w:lang w:val="es-CO" w:eastAsia="es-CO"/>
        </w:rPr>
        <w:t>p.m.</w:t>
      </w:r>
      <w:r w:rsidRPr="00766BED">
        <w:rPr>
          <w:rFonts w:ascii="Tahoma" w:eastAsia="Times New Roman" w:hAnsi="Tahoma" w:cs="Tahoma"/>
          <w:bCs/>
          <w:lang w:val="es-CO" w:eastAsia="es-CO"/>
        </w:rPr>
        <w:t xml:space="preserve">, se llevó acabo la reunión de cierre del proceso de Auditoría en la </w:t>
      </w:r>
      <w:r w:rsidR="00D35CAF" w:rsidRPr="00766BED">
        <w:rPr>
          <w:rFonts w:ascii="Tahoma" w:eastAsia="Times New Roman" w:hAnsi="Tahoma" w:cs="Tahoma"/>
          <w:bCs/>
          <w:lang w:val="es-CO" w:eastAsia="es-CO"/>
        </w:rPr>
        <w:t xml:space="preserve">Secretaria de </w:t>
      </w:r>
      <w:r w:rsidR="009A198E" w:rsidRPr="00766BED">
        <w:rPr>
          <w:rFonts w:ascii="Tahoma" w:eastAsia="Times New Roman" w:hAnsi="Tahoma" w:cs="Tahoma"/>
          <w:bCs/>
          <w:lang w:val="es-CO" w:eastAsia="es-CO"/>
        </w:rPr>
        <w:t>Deportes</w:t>
      </w:r>
      <w:r w:rsidR="005A1675" w:rsidRPr="00766BED">
        <w:rPr>
          <w:rFonts w:ascii="Tahoma" w:eastAsia="Times New Roman" w:hAnsi="Tahoma" w:cs="Tahoma"/>
          <w:bCs/>
          <w:lang w:val="es-CO" w:eastAsia="es-CO"/>
        </w:rPr>
        <w:t>.</w:t>
      </w:r>
    </w:p>
    <w:p w:rsidR="008E2640" w:rsidRPr="004D3CAF" w:rsidRDefault="008E2640" w:rsidP="00B833FD">
      <w:pPr>
        <w:pStyle w:val="Encabezado"/>
        <w:tabs>
          <w:tab w:val="clear" w:pos="4252"/>
          <w:tab w:val="clear" w:pos="8504"/>
          <w:tab w:val="center" w:pos="284"/>
          <w:tab w:val="right" w:pos="8222"/>
        </w:tabs>
        <w:jc w:val="both"/>
        <w:rPr>
          <w:rFonts w:ascii="Tahoma" w:eastAsia="Times New Roman" w:hAnsi="Tahoma" w:cs="Tahoma"/>
          <w:bCs/>
          <w:color w:val="FF0000"/>
          <w:lang w:val="es-CO" w:eastAsia="es-CO"/>
        </w:rPr>
      </w:pPr>
    </w:p>
    <w:p w:rsidR="0017581F" w:rsidRDefault="008E2640" w:rsidP="00B833FD">
      <w:pPr>
        <w:tabs>
          <w:tab w:val="right" w:pos="8222"/>
        </w:tabs>
        <w:suppressAutoHyphens w:val="0"/>
        <w:autoSpaceDE w:val="0"/>
        <w:autoSpaceDN w:val="0"/>
        <w:adjustRightInd w:val="0"/>
        <w:jc w:val="both"/>
        <w:rPr>
          <w:rFonts w:ascii="Tahoma" w:eastAsia="Times New Roman" w:hAnsi="Tahoma" w:cs="Tahoma"/>
          <w:bCs/>
          <w:lang w:val="es-CO" w:eastAsia="es-CO"/>
        </w:rPr>
      </w:pPr>
      <w:r w:rsidRPr="00791779">
        <w:rPr>
          <w:rFonts w:ascii="Tahoma" w:eastAsia="Times New Roman" w:hAnsi="Tahoma" w:cs="Tahoma"/>
          <w:bCs/>
          <w:lang w:val="es-CO" w:eastAsia="es-CO"/>
        </w:rPr>
        <w:t xml:space="preserve">En la reunión de cierre se presentaron </w:t>
      </w:r>
      <w:r w:rsidR="0017581F" w:rsidRPr="00791779">
        <w:rPr>
          <w:rFonts w:ascii="Tahoma" w:eastAsia="Times New Roman" w:hAnsi="Tahoma" w:cs="Tahoma"/>
          <w:bCs/>
          <w:lang w:val="es-CO" w:eastAsia="es-CO"/>
        </w:rPr>
        <w:t>las siguientes objeciones:</w:t>
      </w:r>
    </w:p>
    <w:p w:rsidR="0017581F" w:rsidRPr="00791779" w:rsidRDefault="0017581F" w:rsidP="00B833FD">
      <w:pPr>
        <w:tabs>
          <w:tab w:val="right" w:pos="8222"/>
        </w:tabs>
        <w:suppressAutoHyphens w:val="0"/>
        <w:autoSpaceDE w:val="0"/>
        <w:autoSpaceDN w:val="0"/>
        <w:adjustRightInd w:val="0"/>
        <w:jc w:val="both"/>
        <w:rPr>
          <w:rFonts w:ascii="Tahoma" w:eastAsia="Times New Roman" w:hAnsi="Tahoma" w:cs="Tahoma"/>
          <w:bCs/>
          <w:lang w:val="es-CO" w:eastAsia="es-CO"/>
        </w:rPr>
      </w:pPr>
    </w:p>
    <w:p w:rsidR="006F6BDD" w:rsidRPr="009C0A32" w:rsidRDefault="006F6BDD" w:rsidP="0017581F">
      <w:pPr>
        <w:numPr>
          <w:ilvl w:val="0"/>
          <w:numId w:val="25"/>
        </w:numPr>
        <w:suppressAutoHyphens w:val="0"/>
        <w:autoSpaceDE w:val="0"/>
        <w:autoSpaceDN w:val="0"/>
        <w:adjustRightInd w:val="0"/>
        <w:jc w:val="both"/>
        <w:rPr>
          <w:rFonts w:ascii="Tahoma" w:eastAsia="Times New Roman" w:hAnsi="Tahoma" w:cs="Tahoma"/>
          <w:bCs/>
          <w:lang w:val="es-CO" w:eastAsia="es-CO"/>
        </w:rPr>
      </w:pPr>
      <w:r w:rsidRPr="006F6BDD">
        <w:rPr>
          <w:rFonts w:ascii="Tahoma" w:eastAsia="Times New Roman" w:hAnsi="Tahoma" w:cs="Tahoma"/>
          <w:b/>
          <w:bCs/>
          <w:lang w:val="es-CO" w:eastAsia="es-CO"/>
        </w:rPr>
        <w:t>INDICADORES:</w:t>
      </w:r>
    </w:p>
    <w:p w:rsidR="009C0A32" w:rsidRDefault="009C0A32" w:rsidP="009C0A32">
      <w:pPr>
        <w:suppressAutoHyphens w:val="0"/>
        <w:autoSpaceDE w:val="0"/>
        <w:autoSpaceDN w:val="0"/>
        <w:adjustRightInd w:val="0"/>
        <w:ind w:left="720"/>
        <w:jc w:val="both"/>
        <w:rPr>
          <w:rFonts w:ascii="Tahoma" w:eastAsia="Times New Roman" w:hAnsi="Tahoma" w:cs="Tahoma"/>
          <w:bCs/>
          <w:lang w:val="es-CO" w:eastAsia="es-CO"/>
        </w:rPr>
      </w:pPr>
    </w:p>
    <w:p w:rsidR="00F30124" w:rsidRDefault="00791779" w:rsidP="009C0A32">
      <w:pPr>
        <w:suppressAutoHyphens w:val="0"/>
        <w:autoSpaceDE w:val="0"/>
        <w:autoSpaceDN w:val="0"/>
        <w:adjustRightInd w:val="0"/>
        <w:jc w:val="both"/>
        <w:rPr>
          <w:rFonts w:ascii="Tahoma" w:eastAsia="Times New Roman" w:hAnsi="Tahoma" w:cs="Tahoma"/>
          <w:bCs/>
          <w:lang w:val="es-CO" w:eastAsia="es-CO"/>
        </w:rPr>
      </w:pPr>
      <w:r w:rsidRPr="00791779">
        <w:rPr>
          <w:rFonts w:ascii="Tahoma" w:eastAsia="Times New Roman" w:hAnsi="Tahoma" w:cs="Tahoma"/>
          <w:bCs/>
          <w:lang w:val="es-CO" w:eastAsia="es-CO"/>
        </w:rPr>
        <w:t xml:space="preserve">Se solicitó verificar nuevamente los indicadores (DEP04.) y (DEP09.), específicamente en su análisis de datos, encontrando que efectivamente carecía de información clara que permitiera determinar el no avance del indicador. </w:t>
      </w:r>
    </w:p>
    <w:p w:rsidR="00430721" w:rsidRDefault="00430721" w:rsidP="006F6BDD">
      <w:pPr>
        <w:suppressAutoHyphens w:val="0"/>
        <w:autoSpaceDE w:val="0"/>
        <w:autoSpaceDN w:val="0"/>
        <w:adjustRightInd w:val="0"/>
        <w:ind w:left="720"/>
        <w:jc w:val="both"/>
        <w:rPr>
          <w:rFonts w:ascii="Tahoma" w:eastAsia="Times New Roman" w:hAnsi="Tahoma" w:cs="Tahoma"/>
          <w:bCs/>
          <w:lang w:val="es-CO" w:eastAsia="es-CO"/>
        </w:rPr>
      </w:pPr>
    </w:p>
    <w:p w:rsidR="00AB6D60" w:rsidRDefault="00AB6D60" w:rsidP="006F6BDD">
      <w:pPr>
        <w:suppressAutoHyphens w:val="0"/>
        <w:autoSpaceDE w:val="0"/>
        <w:autoSpaceDN w:val="0"/>
        <w:adjustRightInd w:val="0"/>
        <w:ind w:left="720"/>
        <w:jc w:val="both"/>
        <w:rPr>
          <w:rFonts w:ascii="Tahoma" w:eastAsia="Times New Roman" w:hAnsi="Tahoma" w:cs="Tahoma"/>
          <w:bCs/>
          <w:lang w:val="es-CO" w:eastAsia="es-CO"/>
        </w:rPr>
      </w:pPr>
    </w:p>
    <w:p w:rsidR="00AB6D60" w:rsidRDefault="00AB6D60" w:rsidP="006F6BDD">
      <w:pPr>
        <w:suppressAutoHyphens w:val="0"/>
        <w:autoSpaceDE w:val="0"/>
        <w:autoSpaceDN w:val="0"/>
        <w:adjustRightInd w:val="0"/>
        <w:ind w:left="720"/>
        <w:jc w:val="both"/>
        <w:rPr>
          <w:rFonts w:ascii="Tahoma" w:eastAsia="Times New Roman" w:hAnsi="Tahoma" w:cs="Tahoma"/>
          <w:bCs/>
          <w:lang w:val="es-CO" w:eastAsia="es-CO"/>
        </w:rPr>
      </w:pPr>
    </w:p>
    <w:p w:rsidR="00AB6D60" w:rsidRDefault="00AB6D60" w:rsidP="006F6BDD">
      <w:pPr>
        <w:suppressAutoHyphens w:val="0"/>
        <w:autoSpaceDE w:val="0"/>
        <w:autoSpaceDN w:val="0"/>
        <w:adjustRightInd w:val="0"/>
        <w:ind w:left="720"/>
        <w:jc w:val="both"/>
        <w:rPr>
          <w:rFonts w:ascii="Tahoma" w:eastAsia="Times New Roman" w:hAnsi="Tahoma" w:cs="Tahoma"/>
          <w:bCs/>
          <w:lang w:val="es-CO" w:eastAsia="es-CO"/>
        </w:rPr>
      </w:pPr>
    </w:p>
    <w:p w:rsidR="00C121C9" w:rsidRDefault="006F6BDD" w:rsidP="0017581F">
      <w:pPr>
        <w:numPr>
          <w:ilvl w:val="0"/>
          <w:numId w:val="25"/>
        </w:numPr>
        <w:suppressAutoHyphens w:val="0"/>
        <w:autoSpaceDE w:val="0"/>
        <w:autoSpaceDN w:val="0"/>
        <w:adjustRightInd w:val="0"/>
        <w:jc w:val="both"/>
        <w:rPr>
          <w:rFonts w:ascii="Tahoma" w:eastAsia="Times New Roman" w:hAnsi="Tahoma" w:cs="Tahoma"/>
          <w:bCs/>
          <w:lang w:val="es-CO" w:eastAsia="es-CO"/>
        </w:rPr>
      </w:pPr>
      <w:r w:rsidRPr="006F6BDD">
        <w:rPr>
          <w:rFonts w:ascii="Tahoma" w:eastAsia="Times New Roman" w:hAnsi="Tahoma" w:cs="Tahoma"/>
          <w:b/>
          <w:bCs/>
          <w:lang w:val="es-CO" w:eastAsia="es-CO"/>
        </w:rPr>
        <w:lastRenderedPageBreak/>
        <w:t>CONTRATACION</w:t>
      </w:r>
      <w:r w:rsidR="00791779" w:rsidRPr="006F6BDD">
        <w:rPr>
          <w:rFonts w:ascii="Tahoma" w:eastAsia="Times New Roman" w:hAnsi="Tahoma" w:cs="Tahoma"/>
          <w:b/>
          <w:bCs/>
          <w:lang w:val="es-CO" w:eastAsia="es-CO"/>
        </w:rPr>
        <w:t>:</w:t>
      </w:r>
      <w:r w:rsidR="00791779">
        <w:rPr>
          <w:rFonts w:ascii="Tahoma" w:eastAsia="Times New Roman" w:hAnsi="Tahoma" w:cs="Tahoma"/>
          <w:bCs/>
          <w:lang w:val="es-CO" w:eastAsia="es-CO"/>
        </w:rPr>
        <w:t xml:space="preserve"> </w:t>
      </w:r>
    </w:p>
    <w:p w:rsidR="006F6BDD" w:rsidRDefault="006F6BDD" w:rsidP="006F6BDD">
      <w:pPr>
        <w:suppressAutoHyphens w:val="0"/>
        <w:autoSpaceDE w:val="0"/>
        <w:autoSpaceDN w:val="0"/>
        <w:adjustRightInd w:val="0"/>
        <w:ind w:left="720"/>
        <w:jc w:val="both"/>
        <w:rPr>
          <w:rFonts w:ascii="Tahoma" w:eastAsia="Times New Roman" w:hAnsi="Tahoma" w:cs="Tahoma"/>
          <w:bCs/>
          <w:lang w:val="es-CO" w:eastAsia="es-CO"/>
        </w:rPr>
      </w:pPr>
    </w:p>
    <w:p w:rsidR="00F51910" w:rsidRDefault="00430721" w:rsidP="009C0A32">
      <w:pPr>
        <w:suppressAutoHyphens w:val="0"/>
        <w:autoSpaceDE w:val="0"/>
        <w:autoSpaceDN w:val="0"/>
        <w:adjustRightInd w:val="0"/>
        <w:jc w:val="both"/>
        <w:rPr>
          <w:rFonts w:ascii="Tahoma" w:eastAsia="Times New Roman" w:hAnsi="Tahoma" w:cs="Tahoma"/>
          <w:bCs/>
          <w:lang w:val="es-CO" w:eastAsia="es-CO"/>
        </w:rPr>
      </w:pPr>
      <w:r>
        <w:rPr>
          <w:rFonts w:ascii="Tahoma" w:eastAsia="Times New Roman" w:hAnsi="Tahoma" w:cs="Tahoma"/>
          <w:bCs/>
          <w:lang w:val="es-CO" w:eastAsia="es-CO"/>
        </w:rPr>
        <w:t>El</w:t>
      </w:r>
      <w:r w:rsidR="00D77C84">
        <w:rPr>
          <w:rFonts w:ascii="Tahoma" w:eastAsia="Times New Roman" w:hAnsi="Tahoma" w:cs="Tahoma"/>
          <w:bCs/>
          <w:lang w:val="es-CO" w:eastAsia="es-CO"/>
        </w:rPr>
        <w:t xml:space="preserve"> funcionario responsable del proceso contractual Nro. 1501160008, demostró lista de chequeo en la que se evidencia la entrega de los documentos soportes (plan de compras) a la Secretaría Jurídica, quien es la responsable de custodiar los procesos contractuales.   P</w:t>
      </w:r>
      <w:r w:rsidR="00C724F0">
        <w:rPr>
          <w:rFonts w:ascii="Tahoma" w:eastAsia="Times New Roman" w:hAnsi="Tahoma" w:cs="Tahoma"/>
          <w:bCs/>
          <w:lang w:val="es-CO" w:eastAsia="es-CO"/>
        </w:rPr>
        <w:t xml:space="preserve">or esta razón, se convierte esta situación en </w:t>
      </w:r>
      <w:r w:rsidR="00D77C84">
        <w:rPr>
          <w:rFonts w:ascii="Tahoma" w:eastAsia="Times New Roman" w:hAnsi="Tahoma" w:cs="Tahoma"/>
          <w:bCs/>
          <w:lang w:val="es-CO" w:eastAsia="es-CO"/>
        </w:rPr>
        <w:t>un hallazgo transversal</w:t>
      </w:r>
      <w:r w:rsidR="00044102">
        <w:rPr>
          <w:rFonts w:ascii="Tahoma" w:eastAsia="Times New Roman" w:hAnsi="Tahoma" w:cs="Tahoma"/>
          <w:bCs/>
          <w:lang w:val="es-CO" w:eastAsia="es-CO"/>
        </w:rPr>
        <w:t>.</w:t>
      </w:r>
    </w:p>
    <w:p w:rsidR="006B6EE1" w:rsidRDefault="006B6EE1" w:rsidP="006B6EE1">
      <w:pPr>
        <w:suppressAutoHyphens w:val="0"/>
        <w:autoSpaceDE w:val="0"/>
        <w:autoSpaceDN w:val="0"/>
        <w:adjustRightInd w:val="0"/>
        <w:jc w:val="both"/>
        <w:rPr>
          <w:rFonts w:ascii="Tahoma" w:eastAsia="Times New Roman" w:hAnsi="Tahoma" w:cs="Tahoma"/>
          <w:bCs/>
          <w:lang w:val="es-CO" w:eastAsia="es-CO"/>
        </w:rPr>
      </w:pPr>
    </w:p>
    <w:p w:rsidR="006B6EE1" w:rsidRDefault="006B6EE1" w:rsidP="006B6EE1">
      <w:pPr>
        <w:numPr>
          <w:ilvl w:val="0"/>
          <w:numId w:val="25"/>
        </w:numPr>
        <w:suppressAutoHyphens w:val="0"/>
        <w:autoSpaceDE w:val="0"/>
        <w:autoSpaceDN w:val="0"/>
        <w:adjustRightInd w:val="0"/>
        <w:jc w:val="both"/>
        <w:rPr>
          <w:rFonts w:ascii="Tahoma" w:eastAsia="Times New Roman" w:hAnsi="Tahoma" w:cs="Tahoma"/>
          <w:b/>
          <w:bCs/>
          <w:lang w:val="es-CO" w:eastAsia="es-CO"/>
        </w:rPr>
      </w:pPr>
      <w:r w:rsidRPr="006B6EE1">
        <w:rPr>
          <w:rFonts w:ascii="Tahoma" w:eastAsia="Times New Roman" w:hAnsi="Tahoma" w:cs="Tahoma"/>
          <w:b/>
          <w:bCs/>
          <w:lang w:val="es-CO" w:eastAsia="es-CO"/>
        </w:rPr>
        <w:t>SERVICIO:</w:t>
      </w:r>
    </w:p>
    <w:p w:rsidR="009C0A32" w:rsidRDefault="009C0A32" w:rsidP="009C0A32">
      <w:pPr>
        <w:suppressAutoHyphens w:val="0"/>
        <w:autoSpaceDE w:val="0"/>
        <w:autoSpaceDN w:val="0"/>
        <w:adjustRightInd w:val="0"/>
        <w:jc w:val="both"/>
        <w:rPr>
          <w:rFonts w:ascii="Tahoma" w:eastAsia="Times New Roman" w:hAnsi="Tahoma" w:cs="Tahoma"/>
          <w:b/>
          <w:bCs/>
          <w:lang w:val="es-CO" w:eastAsia="es-CO"/>
        </w:rPr>
      </w:pPr>
    </w:p>
    <w:p w:rsidR="00791779" w:rsidRPr="009C0A32" w:rsidRDefault="00B47007" w:rsidP="009C0A32">
      <w:pPr>
        <w:suppressAutoHyphens w:val="0"/>
        <w:autoSpaceDE w:val="0"/>
        <w:autoSpaceDN w:val="0"/>
        <w:adjustRightInd w:val="0"/>
        <w:jc w:val="both"/>
        <w:rPr>
          <w:rFonts w:ascii="Tahoma" w:eastAsia="Times New Roman" w:hAnsi="Tahoma" w:cs="Tahoma"/>
          <w:bCs/>
          <w:lang w:val="es-CO" w:eastAsia="es-CO"/>
        </w:rPr>
      </w:pPr>
      <w:r>
        <w:rPr>
          <w:rFonts w:ascii="Tahoma" w:eastAsia="Times New Roman" w:hAnsi="Tahoma" w:cs="Tahoma"/>
          <w:bCs/>
          <w:lang w:val="es-CO" w:eastAsia="es-CO"/>
        </w:rPr>
        <w:t>Se traslada a una observación te</w:t>
      </w:r>
      <w:r w:rsidR="009C0A32">
        <w:rPr>
          <w:rFonts w:ascii="Tahoma" w:eastAsia="Times New Roman" w:hAnsi="Tahoma" w:cs="Tahoma"/>
          <w:bCs/>
          <w:lang w:val="es-CO" w:eastAsia="es-CO"/>
        </w:rPr>
        <w:t xml:space="preserve">niendo en cuenta la explicación </w:t>
      </w:r>
      <w:r>
        <w:rPr>
          <w:rFonts w:ascii="Tahoma" w:eastAsia="Times New Roman" w:hAnsi="Tahoma" w:cs="Tahoma"/>
          <w:bCs/>
          <w:lang w:val="es-CO" w:eastAsia="es-CO"/>
        </w:rPr>
        <w:t xml:space="preserve">verbal dada por la Secretaria de Despacho “existe un funcionario de la Secretaría de Deportes, que se encarga de la administración de todos los escenarios deportivos de la ciudad de Manizales”. </w:t>
      </w:r>
    </w:p>
    <w:p w:rsidR="008E2640" w:rsidRDefault="008E2640" w:rsidP="00B833FD">
      <w:pPr>
        <w:pStyle w:val="Encabezado"/>
        <w:tabs>
          <w:tab w:val="clear" w:pos="4252"/>
          <w:tab w:val="clear" w:pos="8504"/>
          <w:tab w:val="center" w:pos="284"/>
          <w:tab w:val="right" w:pos="8222"/>
        </w:tabs>
        <w:jc w:val="both"/>
        <w:rPr>
          <w:rFonts w:ascii="Tahoma" w:eastAsia="Times New Roman" w:hAnsi="Tahoma" w:cs="Tahoma"/>
          <w:bCs/>
          <w:lang w:val="es-CO" w:eastAsia="es-CO"/>
        </w:rPr>
      </w:pPr>
    </w:p>
    <w:p w:rsidR="008E2640" w:rsidRPr="00C121A9" w:rsidRDefault="008E2640" w:rsidP="00B833FD">
      <w:pPr>
        <w:tabs>
          <w:tab w:val="right" w:pos="8222"/>
        </w:tabs>
        <w:suppressAutoHyphens w:val="0"/>
        <w:autoSpaceDE w:val="0"/>
        <w:autoSpaceDN w:val="0"/>
        <w:adjustRightInd w:val="0"/>
        <w:jc w:val="center"/>
        <w:rPr>
          <w:rFonts w:ascii="Tahoma" w:eastAsia="Times New Roman" w:hAnsi="Tahoma" w:cs="Tahoma"/>
          <w:b/>
          <w:bCs/>
          <w:lang w:eastAsia="es-CO"/>
        </w:rPr>
      </w:pPr>
      <w:r w:rsidRPr="00C121A9">
        <w:rPr>
          <w:rFonts w:ascii="Tahoma" w:eastAsia="Times New Roman" w:hAnsi="Tahoma" w:cs="Tahoma"/>
          <w:b/>
          <w:bCs/>
          <w:lang w:eastAsia="es-CO"/>
        </w:rPr>
        <w:t>ENTREGA DEL IN</w:t>
      </w:r>
      <w:r>
        <w:rPr>
          <w:rFonts w:ascii="Tahoma" w:eastAsia="Times New Roman" w:hAnsi="Tahoma" w:cs="Tahoma"/>
          <w:b/>
          <w:bCs/>
          <w:lang w:eastAsia="es-CO"/>
        </w:rPr>
        <w:t>FORME FINAL</w:t>
      </w:r>
    </w:p>
    <w:p w:rsidR="008E2640" w:rsidRPr="00C121A9" w:rsidRDefault="008E2640" w:rsidP="00B833FD">
      <w:pPr>
        <w:tabs>
          <w:tab w:val="right" w:pos="8222"/>
        </w:tabs>
        <w:suppressAutoHyphens w:val="0"/>
        <w:autoSpaceDE w:val="0"/>
        <w:autoSpaceDN w:val="0"/>
        <w:adjustRightInd w:val="0"/>
        <w:jc w:val="both"/>
        <w:rPr>
          <w:rFonts w:ascii="Tahoma" w:eastAsia="Times New Roman" w:hAnsi="Tahoma" w:cs="Tahoma"/>
          <w:bCs/>
          <w:lang w:eastAsia="es-CO"/>
        </w:rPr>
      </w:pPr>
    </w:p>
    <w:p w:rsidR="008E2640" w:rsidRPr="00C121A9" w:rsidRDefault="008E2640" w:rsidP="00B833FD">
      <w:pPr>
        <w:tabs>
          <w:tab w:val="right" w:pos="8222"/>
        </w:tabs>
        <w:suppressAutoHyphens w:val="0"/>
        <w:autoSpaceDE w:val="0"/>
        <w:autoSpaceDN w:val="0"/>
        <w:adjustRightInd w:val="0"/>
        <w:jc w:val="both"/>
        <w:rPr>
          <w:rFonts w:ascii="Tahoma" w:eastAsia="Times New Roman" w:hAnsi="Tahoma" w:cs="Tahoma"/>
          <w:bCs/>
          <w:lang w:eastAsia="es-CO"/>
        </w:rPr>
      </w:pPr>
      <w:r w:rsidRPr="00BD01EE">
        <w:rPr>
          <w:rFonts w:ascii="Tahoma" w:eastAsia="Times New Roman" w:hAnsi="Tahoma" w:cs="Tahoma"/>
          <w:bCs/>
          <w:lang w:eastAsia="es-CO"/>
        </w:rPr>
        <w:t xml:space="preserve">El </w:t>
      </w:r>
      <w:r w:rsidRPr="00DA29D9">
        <w:rPr>
          <w:rFonts w:ascii="Tahoma" w:eastAsia="Times New Roman" w:hAnsi="Tahoma" w:cs="Tahoma"/>
          <w:bCs/>
          <w:lang w:eastAsia="es-CO"/>
        </w:rPr>
        <w:t xml:space="preserve">día </w:t>
      </w:r>
      <w:r w:rsidR="00AB6D60">
        <w:rPr>
          <w:rFonts w:ascii="Tahoma" w:eastAsia="Times New Roman" w:hAnsi="Tahoma" w:cs="Tahoma"/>
          <w:bCs/>
          <w:lang w:eastAsia="es-CO"/>
        </w:rPr>
        <w:t>28</w:t>
      </w:r>
      <w:r w:rsidR="00DA29D9" w:rsidRPr="00DA29D9">
        <w:rPr>
          <w:rFonts w:ascii="Tahoma" w:eastAsia="Times New Roman" w:hAnsi="Tahoma" w:cs="Tahoma"/>
          <w:bCs/>
          <w:lang w:eastAsia="es-CO"/>
        </w:rPr>
        <w:t xml:space="preserve"> de julio</w:t>
      </w:r>
      <w:r w:rsidR="008275A8" w:rsidRPr="00DA29D9">
        <w:rPr>
          <w:rFonts w:ascii="Tahoma" w:eastAsia="Times New Roman" w:hAnsi="Tahoma" w:cs="Tahoma"/>
          <w:bCs/>
          <w:lang w:eastAsia="es-CO"/>
        </w:rPr>
        <w:t xml:space="preserve"> </w:t>
      </w:r>
      <w:r w:rsidR="005A1675" w:rsidRPr="00DA29D9">
        <w:rPr>
          <w:rFonts w:ascii="Tahoma" w:eastAsia="Times New Roman" w:hAnsi="Tahoma" w:cs="Tahoma"/>
          <w:bCs/>
          <w:lang w:eastAsia="es-CO"/>
        </w:rPr>
        <w:t xml:space="preserve">de </w:t>
      </w:r>
      <w:r w:rsidRPr="00BD01EE">
        <w:rPr>
          <w:rFonts w:ascii="Tahoma" w:eastAsia="Times New Roman" w:hAnsi="Tahoma" w:cs="Tahoma"/>
          <w:bCs/>
          <w:lang w:eastAsia="es-CO"/>
        </w:rPr>
        <w:t>2015,</w:t>
      </w:r>
      <w:r w:rsidRPr="00C121A9">
        <w:rPr>
          <w:rFonts w:ascii="Tahoma" w:eastAsia="Times New Roman" w:hAnsi="Tahoma" w:cs="Tahoma"/>
          <w:bCs/>
          <w:lang w:eastAsia="es-CO"/>
        </w:rPr>
        <w:t xml:space="preserve"> se realiz</w:t>
      </w:r>
      <w:r>
        <w:rPr>
          <w:rFonts w:ascii="Tahoma" w:eastAsia="Times New Roman" w:hAnsi="Tahoma" w:cs="Tahoma"/>
          <w:bCs/>
          <w:lang w:eastAsia="es-CO"/>
        </w:rPr>
        <w:t>a</w:t>
      </w:r>
      <w:r w:rsidRPr="00C121A9">
        <w:rPr>
          <w:rFonts w:ascii="Tahoma" w:eastAsia="Times New Roman" w:hAnsi="Tahoma" w:cs="Tahoma"/>
          <w:bCs/>
          <w:lang w:eastAsia="es-CO"/>
        </w:rPr>
        <w:t xml:space="preserve"> la entrega del </w:t>
      </w:r>
      <w:r>
        <w:rPr>
          <w:rFonts w:ascii="Tahoma" w:eastAsia="Times New Roman" w:hAnsi="Tahoma" w:cs="Tahoma"/>
          <w:bCs/>
          <w:lang w:eastAsia="es-CO"/>
        </w:rPr>
        <w:t>I</w:t>
      </w:r>
      <w:r w:rsidRPr="00C121A9">
        <w:rPr>
          <w:rFonts w:ascii="Tahoma" w:eastAsia="Times New Roman" w:hAnsi="Tahoma" w:cs="Tahoma"/>
          <w:bCs/>
          <w:lang w:eastAsia="es-CO"/>
        </w:rPr>
        <w:t>nfor</w:t>
      </w:r>
      <w:r w:rsidR="005A1675">
        <w:rPr>
          <w:rFonts w:ascii="Tahoma" w:eastAsia="Times New Roman" w:hAnsi="Tahoma" w:cs="Tahoma"/>
          <w:bCs/>
          <w:lang w:eastAsia="es-CO"/>
        </w:rPr>
        <w:t>me Final de Audit</w:t>
      </w:r>
      <w:r w:rsidR="005F0FFE">
        <w:rPr>
          <w:rFonts w:ascii="Tahoma" w:eastAsia="Times New Roman" w:hAnsi="Tahoma" w:cs="Tahoma"/>
          <w:bCs/>
          <w:lang w:eastAsia="es-CO"/>
        </w:rPr>
        <w:t>oria No. 007</w:t>
      </w:r>
      <w:r w:rsidRPr="00C121A9">
        <w:rPr>
          <w:rFonts w:ascii="Tahoma" w:eastAsia="Times New Roman" w:hAnsi="Tahoma" w:cs="Tahoma"/>
          <w:bCs/>
          <w:lang w:eastAsia="es-CO"/>
        </w:rPr>
        <w:t xml:space="preserve">– 2015.  </w:t>
      </w:r>
    </w:p>
    <w:p w:rsidR="008E2640" w:rsidRPr="00C121A9" w:rsidRDefault="008E2640" w:rsidP="00B833FD">
      <w:pPr>
        <w:tabs>
          <w:tab w:val="right" w:pos="8222"/>
        </w:tabs>
        <w:suppressAutoHyphens w:val="0"/>
        <w:autoSpaceDE w:val="0"/>
        <w:autoSpaceDN w:val="0"/>
        <w:adjustRightInd w:val="0"/>
        <w:jc w:val="both"/>
        <w:rPr>
          <w:rFonts w:ascii="Tahoma" w:eastAsia="Times New Roman" w:hAnsi="Tahoma" w:cs="Tahoma"/>
          <w:lang w:eastAsia="es-CO"/>
        </w:rPr>
      </w:pPr>
    </w:p>
    <w:p w:rsidR="008E2640" w:rsidRPr="00C121A9" w:rsidRDefault="008E2640" w:rsidP="00B833FD">
      <w:pPr>
        <w:tabs>
          <w:tab w:val="right" w:pos="8222"/>
        </w:tabs>
        <w:suppressAutoHyphens w:val="0"/>
        <w:autoSpaceDE w:val="0"/>
        <w:autoSpaceDN w:val="0"/>
        <w:adjustRightInd w:val="0"/>
        <w:jc w:val="both"/>
        <w:rPr>
          <w:rFonts w:ascii="Tahoma" w:eastAsia="Times New Roman" w:hAnsi="Tahoma" w:cs="Tahoma"/>
          <w:lang w:val="es-CO" w:eastAsia="es-CO"/>
        </w:rPr>
      </w:pPr>
      <w:r w:rsidRPr="00C121A9">
        <w:rPr>
          <w:rFonts w:ascii="Tahoma" w:eastAsia="Times New Roman" w:hAnsi="Tahoma" w:cs="Tahoma"/>
          <w:b/>
          <w:bCs/>
          <w:lang w:val="es-CO" w:eastAsia="es-CO"/>
        </w:rPr>
        <w:t>PLAN DE MEJORAMIENTO</w:t>
      </w:r>
      <w:r w:rsidRPr="00C121A9">
        <w:rPr>
          <w:rFonts w:ascii="Tahoma" w:eastAsia="Times New Roman" w:hAnsi="Tahoma" w:cs="Tahoma"/>
          <w:lang w:val="es-CO" w:eastAsia="es-CO"/>
        </w:rPr>
        <w:t>: Producto del informe definitivo deberá adoptarse Plan de Mejoramiento, con acciones medibles que permitan solucionar las observaciones y deficiencias encontradas, para lo cual podrá adoptar recomendaciones generales presentadas, e implementar las acciones que consideren pertinentes, siempre y cuando se su</w:t>
      </w:r>
      <w:r w:rsidR="00BE538E">
        <w:rPr>
          <w:rFonts w:ascii="Tahoma" w:eastAsia="Times New Roman" w:hAnsi="Tahoma" w:cs="Tahoma"/>
          <w:lang w:val="es-CO" w:eastAsia="es-CO"/>
        </w:rPr>
        <w:t xml:space="preserve">bsane la debilidad encontrada. </w:t>
      </w:r>
    </w:p>
    <w:p w:rsidR="008E2640" w:rsidRDefault="008E2640" w:rsidP="00BE538E">
      <w:pPr>
        <w:tabs>
          <w:tab w:val="right" w:pos="8222"/>
        </w:tabs>
        <w:jc w:val="both"/>
        <w:rPr>
          <w:rFonts w:ascii="Tahoma" w:eastAsia="Times New Roman" w:hAnsi="Tahoma" w:cs="Tahoma"/>
          <w:lang w:val="es-CO" w:eastAsia="es-CO"/>
        </w:rPr>
      </w:pPr>
      <w:r w:rsidRPr="00C121A9">
        <w:rPr>
          <w:rFonts w:ascii="Tahoma" w:eastAsia="Times New Roman" w:hAnsi="Tahoma" w:cs="Tahoma"/>
          <w:lang w:val="es-CO" w:eastAsia="es-CO"/>
        </w:rPr>
        <w:t xml:space="preserve">Este Plan de Mejoramiento deberá estar aprobado por el Alcalde, según formatos establecidos para tal fin, los cuales se encuentran disponibles en el aplicativo del Sistema de Gestión de Calidad “ISOLUCION”. Para efectos de Control y Seguimiento, se les recuerda que el </w:t>
      </w:r>
      <w:r w:rsidRPr="008275A8">
        <w:rPr>
          <w:rFonts w:ascii="Tahoma" w:eastAsia="Times New Roman" w:hAnsi="Tahoma" w:cs="Tahoma"/>
          <w:b/>
          <w:lang w:val="es-CO" w:eastAsia="es-CO"/>
        </w:rPr>
        <w:t>Plan de Mejoram</w:t>
      </w:r>
      <w:r w:rsidR="005A1675" w:rsidRPr="008275A8">
        <w:rPr>
          <w:rFonts w:ascii="Tahoma" w:eastAsia="Times New Roman" w:hAnsi="Tahoma" w:cs="Tahoma"/>
          <w:b/>
          <w:lang w:val="es-CO" w:eastAsia="es-CO"/>
        </w:rPr>
        <w:t>iento No.</w:t>
      </w:r>
      <w:r w:rsidR="005F0FFE">
        <w:rPr>
          <w:rFonts w:ascii="Tahoma" w:eastAsia="Times New Roman" w:hAnsi="Tahoma" w:cs="Tahoma"/>
          <w:b/>
          <w:lang w:val="es-CO" w:eastAsia="es-CO"/>
        </w:rPr>
        <w:t>8</w:t>
      </w:r>
      <w:r w:rsidR="008275A8" w:rsidRPr="008275A8">
        <w:rPr>
          <w:rFonts w:ascii="Tahoma" w:eastAsia="Times New Roman" w:hAnsi="Tahoma" w:cs="Tahoma"/>
          <w:b/>
          <w:lang w:val="es-CO" w:eastAsia="es-CO"/>
        </w:rPr>
        <w:t xml:space="preserve">  </w:t>
      </w:r>
      <w:r w:rsidRPr="008275A8">
        <w:rPr>
          <w:rFonts w:ascii="Tahoma" w:eastAsia="Times New Roman" w:hAnsi="Tahoma" w:cs="Tahoma"/>
          <w:b/>
          <w:lang w:val="es-CO" w:eastAsia="es-CO"/>
        </w:rPr>
        <w:t xml:space="preserve"> de 2014</w:t>
      </w:r>
      <w:r w:rsidR="005F0FFE">
        <w:rPr>
          <w:rFonts w:ascii="Tahoma" w:eastAsia="Times New Roman" w:hAnsi="Tahoma" w:cs="Tahoma"/>
          <w:lang w:val="es-CO" w:eastAsia="es-CO"/>
        </w:rPr>
        <w:t xml:space="preserve"> quedo </w:t>
      </w:r>
      <w:r w:rsidRPr="008275A8">
        <w:rPr>
          <w:rFonts w:ascii="Tahoma" w:eastAsia="Times New Roman" w:hAnsi="Tahoma" w:cs="Tahoma"/>
          <w:lang w:val="es-CO" w:eastAsia="es-CO"/>
        </w:rPr>
        <w:t>cerrado con la valoración antes relacionada</w:t>
      </w:r>
      <w:r w:rsidRPr="00C121A9">
        <w:rPr>
          <w:rFonts w:ascii="Tahoma" w:eastAsia="Times New Roman" w:hAnsi="Tahoma" w:cs="Tahoma"/>
          <w:lang w:val="es-CO" w:eastAsia="es-CO"/>
        </w:rPr>
        <w:t xml:space="preserve"> </w:t>
      </w:r>
      <w:r>
        <w:rPr>
          <w:rFonts w:ascii="Tahoma" w:eastAsia="Times New Roman" w:hAnsi="Tahoma" w:cs="Tahoma"/>
          <w:lang w:val="es-CO" w:eastAsia="es-CO"/>
        </w:rPr>
        <w:t>y</w:t>
      </w:r>
      <w:r w:rsidRPr="00C121A9">
        <w:rPr>
          <w:rFonts w:ascii="Tahoma" w:eastAsia="Times New Roman" w:hAnsi="Tahoma" w:cs="Tahoma"/>
          <w:lang w:val="es-CO" w:eastAsia="es-CO"/>
        </w:rPr>
        <w:t xml:space="preserve"> los nuevos hallazgos encontrados, estarán sujetos de suscribirse en el nuevo Plan de Mejoramiento. </w:t>
      </w:r>
    </w:p>
    <w:p w:rsidR="00AB6D60" w:rsidRDefault="00AB6D60">
      <w:pPr>
        <w:suppressAutoHyphens w:val="0"/>
        <w:rPr>
          <w:rFonts w:ascii="Tahoma" w:eastAsia="Times New Roman" w:hAnsi="Tahoma" w:cs="Tahoma"/>
          <w:b/>
          <w:bCs/>
          <w:lang w:val="es-CO" w:eastAsia="es-CO"/>
        </w:rPr>
      </w:pPr>
      <w:r>
        <w:rPr>
          <w:rFonts w:ascii="Tahoma" w:eastAsia="Times New Roman" w:hAnsi="Tahoma" w:cs="Tahoma"/>
          <w:b/>
          <w:bCs/>
          <w:lang w:val="es-CO" w:eastAsia="es-CO"/>
        </w:rPr>
        <w:br w:type="page"/>
      </w:r>
    </w:p>
    <w:p w:rsidR="008E2640" w:rsidRPr="00C121A9" w:rsidRDefault="008E2640" w:rsidP="00B833FD">
      <w:pPr>
        <w:tabs>
          <w:tab w:val="right" w:pos="8222"/>
        </w:tabs>
        <w:suppressAutoHyphens w:val="0"/>
        <w:autoSpaceDE w:val="0"/>
        <w:autoSpaceDN w:val="0"/>
        <w:adjustRightInd w:val="0"/>
        <w:jc w:val="center"/>
        <w:rPr>
          <w:rFonts w:ascii="Tahoma" w:eastAsia="Times New Roman" w:hAnsi="Tahoma" w:cs="Tahoma"/>
          <w:b/>
          <w:bCs/>
          <w:lang w:val="es-CO" w:eastAsia="es-CO"/>
        </w:rPr>
      </w:pPr>
      <w:r w:rsidRPr="00C121A9">
        <w:rPr>
          <w:rFonts w:ascii="Tahoma" w:eastAsia="Times New Roman" w:hAnsi="Tahoma" w:cs="Tahoma"/>
          <w:b/>
          <w:bCs/>
          <w:lang w:val="es-CO" w:eastAsia="es-CO"/>
        </w:rPr>
        <w:lastRenderedPageBreak/>
        <w:t>CAPITULO III</w:t>
      </w:r>
    </w:p>
    <w:p w:rsidR="008E2640" w:rsidRDefault="008E2640" w:rsidP="00B833FD">
      <w:pPr>
        <w:tabs>
          <w:tab w:val="right" w:pos="8222"/>
        </w:tabs>
        <w:suppressAutoHyphens w:val="0"/>
        <w:autoSpaceDE w:val="0"/>
        <w:autoSpaceDN w:val="0"/>
        <w:adjustRightInd w:val="0"/>
        <w:jc w:val="both"/>
        <w:rPr>
          <w:rFonts w:ascii="Tahoma" w:eastAsia="Times New Roman" w:hAnsi="Tahoma" w:cs="Tahoma"/>
          <w:b/>
          <w:bCs/>
          <w:lang w:val="es-CO" w:eastAsia="es-CO"/>
        </w:rPr>
      </w:pPr>
    </w:p>
    <w:p w:rsidR="008E2640" w:rsidRPr="00C121A9" w:rsidRDefault="008E2640" w:rsidP="00B833FD">
      <w:pPr>
        <w:tabs>
          <w:tab w:val="right" w:pos="8222"/>
        </w:tabs>
        <w:suppressAutoHyphens w:val="0"/>
        <w:autoSpaceDE w:val="0"/>
        <w:autoSpaceDN w:val="0"/>
        <w:adjustRightInd w:val="0"/>
        <w:jc w:val="both"/>
        <w:rPr>
          <w:rFonts w:ascii="Tahoma" w:eastAsia="Times New Roman" w:hAnsi="Tahoma" w:cs="Tahoma"/>
          <w:b/>
          <w:bCs/>
          <w:lang w:val="es-CO" w:eastAsia="es-CO"/>
        </w:rPr>
      </w:pPr>
      <w:r w:rsidRPr="00C121A9">
        <w:rPr>
          <w:rFonts w:ascii="Tahoma" w:eastAsia="Times New Roman" w:hAnsi="Tahoma" w:cs="Tahoma"/>
          <w:b/>
          <w:bCs/>
          <w:lang w:val="es-CO" w:eastAsia="es-CO"/>
        </w:rPr>
        <w:t>INFORME RESUME</w:t>
      </w:r>
      <w:r>
        <w:rPr>
          <w:rFonts w:ascii="Tahoma" w:eastAsia="Times New Roman" w:hAnsi="Tahoma" w:cs="Tahoma"/>
          <w:b/>
          <w:bCs/>
          <w:lang w:val="es-CO" w:eastAsia="es-CO"/>
        </w:rPr>
        <w:t>N MATRIZ DE HALLAZGOS, RECOMEND</w:t>
      </w:r>
      <w:r w:rsidRPr="00C121A9">
        <w:rPr>
          <w:rFonts w:ascii="Tahoma" w:eastAsia="Times New Roman" w:hAnsi="Tahoma" w:cs="Tahoma"/>
          <w:b/>
          <w:bCs/>
          <w:lang w:val="es-CO" w:eastAsia="es-CO"/>
        </w:rPr>
        <w:t>ACIONES Y RIESGOS</w:t>
      </w:r>
    </w:p>
    <w:p w:rsidR="008E2640" w:rsidRPr="00C121A9" w:rsidRDefault="008E2640" w:rsidP="00B833FD">
      <w:pPr>
        <w:tabs>
          <w:tab w:val="right" w:pos="8222"/>
        </w:tabs>
        <w:suppressAutoHyphens w:val="0"/>
        <w:autoSpaceDE w:val="0"/>
        <w:autoSpaceDN w:val="0"/>
        <w:adjustRightInd w:val="0"/>
        <w:jc w:val="both"/>
        <w:rPr>
          <w:rFonts w:ascii="Tahoma" w:eastAsia="Times New Roman" w:hAnsi="Tahoma" w:cs="Tahoma"/>
          <w:lang w:val="es-CO" w:eastAsia="es-CO"/>
        </w:rPr>
      </w:pPr>
    </w:p>
    <w:p w:rsidR="008E2640" w:rsidRPr="00C121A9" w:rsidRDefault="00BE538E" w:rsidP="00B833FD">
      <w:pPr>
        <w:tabs>
          <w:tab w:val="right" w:pos="8222"/>
        </w:tabs>
        <w:suppressAutoHyphens w:val="0"/>
        <w:autoSpaceDE w:val="0"/>
        <w:autoSpaceDN w:val="0"/>
        <w:adjustRightInd w:val="0"/>
        <w:jc w:val="both"/>
        <w:rPr>
          <w:rFonts w:ascii="Tahoma" w:eastAsia="Times New Roman" w:hAnsi="Tahoma" w:cs="Tahoma"/>
          <w:lang w:val="es-CO" w:eastAsia="es-CO"/>
        </w:rPr>
      </w:pPr>
      <w:r>
        <w:rPr>
          <w:rFonts w:ascii="Tahoma" w:eastAsia="Times New Roman" w:hAnsi="Tahoma" w:cs="Tahoma"/>
          <w:lang w:val="es-CO" w:eastAsia="es-CO"/>
        </w:rPr>
        <w:t>Se anexa matriz en tres (3</w:t>
      </w:r>
      <w:r w:rsidR="008E2640" w:rsidRPr="005048E6">
        <w:rPr>
          <w:rFonts w:ascii="Tahoma" w:eastAsia="Times New Roman" w:hAnsi="Tahoma" w:cs="Tahoma"/>
          <w:lang w:val="es-CO" w:eastAsia="es-CO"/>
        </w:rPr>
        <w:t>) folio</w:t>
      </w:r>
      <w:r>
        <w:rPr>
          <w:rFonts w:ascii="Tahoma" w:eastAsia="Times New Roman" w:hAnsi="Tahoma" w:cs="Tahoma"/>
          <w:lang w:val="es-CO" w:eastAsia="es-CO"/>
        </w:rPr>
        <w:t>s</w:t>
      </w:r>
      <w:r w:rsidR="008E2640" w:rsidRPr="005048E6">
        <w:rPr>
          <w:rFonts w:ascii="Tahoma" w:eastAsia="Times New Roman" w:hAnsi="Tahoma" w:cs="Tahoma"/>
          <w:lang w:val="es-CO" w:eastAsia="es-CO"/>
        </w:rPr>
        <w:t>, para</w:t>
      </w:r>
      <w:r w:rsidR="008E2640" w:rsidRPr="00C121A9">
        <w:rPr>
          <w:rFonts w:ascii="Tahoma" w:eastAsia="Times New Roman" w:hAnsi="Tahoma" w:cs="Tahoma"/>
          <w:lang w:val="es-CO" w:eastAsia="es-CO"/>
        </w:rPr>
        <w:t xml:space="preserve"> que les sirva de apoyo en la elaboración del Plan de mejoramiento. Esta matriz presenta los hallazgos evidenciados por proceso y su recomendación general. </w:t>
      </w:r>
    </w:p>
    <w:p w:rsidR="008E2640" w:rsidRPr="00C121A9" w:rsidRDefault="008E2640" w:rsidP="00B833FD">
      <w:pPr>
        <w:tabs>
          <w:tab w:val="right" w:pos="8222"/>
        </w:tabs>
        <w:suppressAutoHyphens w:val="0"/>
        <w:autoSpaceDE w:val="0"/>
        <w:autoSpaceDN w:val="0"/>
        <w:adjustRightInd w:val="0"/>
        <w:jc w:val="both"/>
        <w:rPr>
          <w:rFonts w:ascii="Tahoma" w:eastAsia="Times New Roman" w:hAnsi="Tahoma" w:cs="Tahoma"/>
          <w:lang w:val="es-CO" w:eastAsia="es-CO"/>
        </w:rPr>
      </w:pPr>
    </w:p>
    <w:p w:rsidR="008E2640" w:rsidRPr="00B84244" w:rsidRDefault="005F0FFE" w:rsidP="00B833FD">
      <w:pPr>
        <w:tabs>
          <w:tab w:val="right" w:pos="8222"/>
        </w:tabs>
        <w:jc w:val="both"/>
        <w:rPr>
          <w:rFonts w:ascii="Tahoma" w:eastAsia="Times New Roman" w:hAnsi="Tahoma" w:cs="Tahoma"/>
          <w:lang w:val="es-CO" w:eastAsia="es-CO"/>
        </w:rPr>
      </w:pPr>
      <w:r>
        <w:rPr>
          <w:rFonts w:ascii="Tahoma" w:eastAsia="Times New Roman" w:hAnsi="Tahoma" w:cs="Tahoma"/>
          <w:lang w:val="es-CO" w:eastAsia="es-CO"/>
        </w:rPr>
        <w:t>Le corresponderá a la</w:t>
      </w:r>
      <w:r w:rsidR="008E2640">
        <w:rPr>
          <w:rFonts w:ascii="Tahoma" w:eastAsia="Times New Roman" w:hAnsi="Tahoma" w:cs="Tahoma"/>
          <w:lang w:val="es-CO" w:eastAsia="es-CO"/>
        </w:rPr>
        <w:t xml:space="preserve"> </w:t>
      </w:r>
      <w:r>
        <w:rPr>
          <w:rFonts w:ascii="Tahoma" w:eastAsia="Times New Roman" w:hAnsi="Tahoma" w:cs="Tahoma"/>
          <w:lang w:val="es-CO" w:eastAsia="es-CO"/>
        </w:rPr>
        <w:t>Secretaria</w:t>
      </w:r>
      <w:r w:rsidR="008275A8">
        <w:rPr>
          <w:rFonts w:ascii="Tahoma" w:eastAsia="Times New Roman" w:hAnsi="Tahoma" w:cs="Tahoma"/>
          <w:lang w:val="es-CO" w:eastAsia="es-CO"/>
        </w:rPr>
        <w:t xml:space="preserve"> de la Secretaria de </w:t>
      </w:r>
      <w:r>
        <w:rPr>
          <w:rFonts w:ascii="Tahoma" w:eastAsia="Times New Roman" w:hAnsi="Tahoma" w:cs="Tahoma"/>
          <w:lang w:val="es-CO" w:eastAsia="es-CO"/>
        </w:rPr>
        <w:t>Deportes</w:t>
      </w:r>
      <w:r w:rsidR="008E2640">
        <w:rPr>
          <w:rFonts w:ascii="Tahoma" w:eastAsia="Times New Roman" w:hAnsi="Tahoma" w:cs="Tahoma"/>
          <w:lang w:val="es-CO" w:eastAsia="es-CO"/>
        </w:rPr>
        <w:t xml:space="preserve"> </w:t>
      </w:r>
      <w:r w:rsidR="008E2640" w:rsidRPr="00C121A9">
        <w:rPr>
          <w:rFonts w:ascii="Tahoma" w:eastAsia="Times New Roman" w:hAnsi="Tahoma" w:cs="Tahoma"/>
          <w:lang w:val="es-CO" w:eastAsia="es-CO"/>
        </w:rPr>
        <w:t xml:space="preserve"> responsable del proceso y/o servicio, establecer acciones precisas, medibles, planes de contingencia con su respectivo cronograma y responsable; en general, asegurar que la debilidad será subsanada en un periodo no mayor a sei</w:t>
      </w:r>
      <w:r w:rsidR="00B84244">
        <w:rPr>
          <w:rFonts w:ascii="Tahoma" w:eastAsia="Times New Roman" w:hAnsi="Tahoma" w:cs="Tahoma"/>
          <w:lang w:val="es-CO" w:eastAsia="es-CO"/>
        </w:rPr>
        <w:t>s (6) meses.</w:t>
      </w:r>
    </w:p>
    <w:p w:rsidR="008E2640" w:rsidRDefault="008E2640" w:rsidP="00B833FD">
      <w:pPr>
        <w:tabs>
          <w:tab w:val="right" w:pos="8222"/>
        </w:tabs>
        <w:suppressAutoHyphens w:val="0"/>
        <w:autoSpaceDE w:val="0"/>
        <w:autoSpaceDN w:val="0"/>
        <w:adjustRightInd w:val="0"/>
        <w:jc w:val="center"/>
        <w:rPr>
          <w:rFonts w:ascii="Tahoma" w:eastAsia="Times New Roman" w:hAnsi="Tahoma" w:cs="Tahoma"/>
          <w:b/>
          <w:bCs/>
          <w:lang w:val="es-CO" w:eastAsia="es-CO"/>
        </w:rPr>
      </w:pPr>
      <w:r>
        <w:rPr>
          <w:rFonts w:ascii="Tahoma" w:eastAsia="Times New Roman" w:hAnsi="Tahoma" w:cs="Tahoma"/>
          <w:b/>
          <w:bCs/>
          <w:lang w:val="es-CO" w:eastAsia="es-CO"/>
        </w:rPr>
        <w:t>CAPITULO IV</w:t>
      </w:r>
    </w:p>
    <w:p w:rsidR="00AB6D60" w:rsidRPr="00A24CB8" w:rsidRDefault="00AB6D60" w:rsidP="00B833FD">
      <w:pPr>
        <w:tabs>
          <w:tab w:val="right" w:pos="8222"/>
        </w:tabs>
        <w:suppressAutoHyphens w:val="0"/>
        <w:autoSpaceDE w:val="0"/>
        <w:autoSpaceDN w:val="0"/>
        <w:adjustRightInd w:val="0"/>
        <w:jc w:val="center"/>
        <w:rPr>
          <w:rFonts w:ascii="Tahoma" w:eastAsia="Times New Roman" w:hAnsi="Tahoma" w:cs="Tahoma"/>
          <w:b/>
          <w:bCs/>
          <w:lang w:val="es-CO" w:eastAsia="es-CO"/>
        </w:rPr>
      </w:pPr>
    </w:p>
    <w:p w:rsidR="008E2640" w:rsidRDefault="008E2640" w:rsidP="00B833FD">
      <w:pPr>
        <w:tabs>
          <w:tab w:val="right" w:pos="8222"/>
        </w:tabs>
        <w:suppressAutoHyphens w:val="0"/>
        <w:autoSpaceDE w:val="0"/>
        <w:autoSpaceDN w:val="0"/>
        <w:adjustRightInd w:val="0"/>
        <w:jc w:val="center"/>
        <w:rPr>
          <w:rFonts w:ascii="Tahoma" w:eastAsia="Times New Roman" w:hAnsi="Tahoma" w:cs="Tahoma"/>
          <w:b/>
          <w:bCs/>
          <w:lang w:val="es-CO" w:eastAsia="es-CO"/>
        </w:rPr>
      </w:pPr>
      <w:r w:rsidRPr="00C121A9">
        <w:rPr>
          <w:rFonts w:ascii="Tahoma" w:eastAsia="Times New Roman" w:hAnsi="Tahoma" w:cs="Tahoma"/>
          <w:b/>
          <w:bCs/>
          <w:lang w:val="es-CO" w:eastAsia="es-CO"/>
        </w:rPr>
        <w:t>MA</w:t>
      </w:r>
      <w:r>
        <w:rPr>
          <w:rFonts w:ascii="Tahoma" w:eastAsia="Times New Roman" w:hAnsi="Tahoma" w:cs="Tahoma"/>
          <w:b/>
          <w:bCs/>
          <w:lang w:val="es-CO" w:eastAsia="es-CO"/>
        </w:rPr>
        <w:t>TRIZ DE EVALUACION Y RESULTADOS</w:t>
      </w:r>
    </w:p>
    <w:p w:rsidR="00AB6D60" w:rsidRPr="00A920F6" w:rsidRDefault="00AB6D60" w:rsidP="00B833FD">
      <w:pPr>
        <w:tabs>
          <w:tab w:val="right" w:pos="8222"/>
        </w:tabs>
        <w:suppressAutoHyphens w:val="0"/>
        <w:autoSpaceDE w:val="0"/>
        <w:autoSpaceDN w:val="0"/>
        <w:adjustRightInd w:val="0"/>
        <w:jc w:val="center"/>
        <w:rPr>
          <w:rFonts w:ascii="Tahoma" w:eastAsia="Times New Roman" w:hAnsi="Tahoma" w:cs="Tahoma"/>
          <w:b/>
          <w:bCs/>
          <w:lang w:val="es-CO" w:eastAsia="es-CO"/>
        </w:rPr>
      </w:pPr>
    </w:p>
    <w:p w:rsidR="008E2640" w:rsidRPr="00C121A9" w:rsidRDefault="008E2640" w:rsidP="00B833FD">
      <w:pPr>
        <w:tabs>
          <w:tab w:val="right" w:pos="8222"/>
        </w:tabs>
        <w:jc w:val="both"/>
        <w:rPr>
          <w:rFonts w:ascii="Tahoma" w:eastAsia="Times New Roman" w:hAnsi="Tahoma" w:cs="Tahoma"/>
          <w:lang w:val="es-CO" w:eastAsia="es-CO"/>
        </w:rPr>
      </w:pPr>
      <w:r w:rsidRPr="00DA29D9">
        <w:rPr>
          <w:rFonts w:ascii="Tahoma" w:eastAsia="Times New Roman" w:hAnsi="Tahoma" w:cs="Tahoma"/>
          <w:lang w:val="es-CO" w:eastAsia="es-CO"/>
        </w:rPr>
        <w:t xml:space="preserve">Se anexa matriz y gráficos en dos (2) folios, resultado de la evaluación de la Gestión, la que presentó un valor de </w:t>
      </w:r>
      <w:r w:rsidR="00DA29D9" w:rsidRPr="00DA29D9">
        <w:rPr>
          <w:rFonts w:ascii="Tahoma" w:eastAsia="Times New Roman" w:hAnsi="Tahoma" w:cs="Tahoma"/>
          <w:lang w:val="es-CO" w:eastAsia="es-CO"/>
        </w:rPr>
        <w:t>85.</w:t>
      </w:r>
      <w:r w:rsidR="005766D2">
        <w:rPr>
          <w:rFonts w:ascii="Tahoma" w:eastAsia="Times New Roman" w:hAnsi="Tahoma" w:cs="Tahoma"/>
          <w:lang w:val="es-CO" w:eastAsia="es-CO"/>
        </w:rPr>
        <w:t>0</w:t>
      </w:r>
      <w:r w:rsidR="00DA29D9" w:rsidRPr="00DA29D9">
        <w:rPr>
          <w:rFonts w:ascii="Tahoma" w:eastAsia="Times New Roman" w:hAnsi="Tahoma" w:cs="Tahoma"/>
          <w:lang w:val="es-CO" w:eastAsia="es-CO"/>
        </w:rPr>
        <w:t>3</w:t>
      </w:r>
      <w:r w:rsidR="00BE538E">
        <w:rPr>
          <w:rFonts w:ascii="Tahoma" w:eastAsia="Times New Roman" w:hAnsi="Tahoma" w:cs="Tahoma"/>
          <w:b/>
          <w:color w:val="FF0000"/>
          <w:lang w:val="es-CO" w:eastAsia="es-CO"/>
        </w:rPr>
        <w:t xml:space="preserve"> </w:t>
      </w:r>
      <w:r w:rsidRPr="00DA29D9">
        <w:rPr>
          <w:rFonts w:ascii="Tahoma" w:eastAsia="Times New Roman" w:hAnsi="Tahoma" w:cs="Tahoma"/>
          <w:lang w:val="es-CO" w:eastAsia="es-CO"/>
        </w:rPr>
        <w:t>sobre 100%, ubicándose en el rango de Gestión</w:t>
      </w:r>
      <w:r w:rsidRPr="00DA29D9">
        <w:rPr>
          <w:rFonts w:ascii="Tahoma" w:eastAsia="Times New Roman" w:hAnsi="Tahoma" w:cs="Tahoma"/>
          <w:color w:val="FF0000"/>
          <w:lang w:val="es-CO" w:eastAsia="es-CO"/>
        </w:rPr>
        <w:t xml:space="preserve"> </w:t>
      </w:r>
      <w:r w:rsidRPr="00DA29D9">
        <w:rPr>
          <w:rFonts w:ascii="Tahoma" w:eastAsia="Times New Roman" w:hAnsi="Tahoma" w:cs="Tahoma"/>
          <w:b/>
          <w:bCs/>
          <w:lang w:val="es-CO" w:eastAsia="es-CO"/>
        </w:rPr>
        <w:t>FAVORABLE</w:t>
      </w:r>
      <w:r w:rsidRPr="00DA29D9">
        <w:rPr>
          <w:rFonts w:ascii="Tahoma" w:eastAsia="Times New Roman" w:hAnsi="Tahoma" w:cs="Tahoma"/>
          <w:b/>
          <w:bCs/>
          <w:color w:val="FF0000"/>
          <w:lang w:val="es-CO" w:eastAsia="es-CO"/>
        </w:rPr>
        <w:t xml:space="preserve"> </w:t>
      </w:r>
      <w:r w:rsidRPr="00DA29D9">
        <w:rPr>
          <w:rFonts w:ascii="Tahoma" w:eastAsia="Times New Roman" w:hAnsi="Tahoma" w:cs="Tahoma"/>
          <w:lang w:val="es-CO" w:eastAsia="es-CO"/>
        </w:rPr>
        <w:t>para la Unidad de Prensa del Municipio.</w:t>
      </w:r>
    </w:p>
    <w:p w:rsidR="008E2640" w:rsidRPr="00C121A9" w:rsidRDefault="008E2640" w:rsidP="00B833FD">
      <w:pPr>
        <w:tabs>
          <w:tab w:val="right" w:pos="8222"/>
        </w:tabs>
        <w:jc w:val="both"/>
        <w:rPr>
          <w:rFonts w:ascii="Tahoma" w:eastAsia="Times New Roman" w:hAnsi="Tahoma" w:cs="Tahoma"/>
          <w:lang w:val="es-CO" w:eastAsia="es-CO"/>
        </w:rPr>
      </w:pPr>
    </w:p>
    <w:p w:rsidR="008E2640" w:rsidRPr="00C121A9" w:rsidRDefault="00FB57E1" w:rsidP="00B833FD">
      <w:pPr>
        <w:tabs>
          <w:tab w:val="right" w:pos="8222"/>
        </w:tabs>
        <w:jc w:val="both"/>
        <w:rPr>
          <w:rFonts w:eastAsia="Times New Roman"/>
          <w:color w:val="FF0000"/>
          <w:lang w:eastAsia="es-CO"/>
        </w:rPr>
      </w:pPr>
      <w:r>
        <w:rPr>
          <w:rFonts w:eastAsia="Times New Roman"/>
          <w:noProof/>
          <w:color w:val="FF0000"/>
          <w:lang w:val="es-CO" w:eastAsia="es-CO"/>
        </w:rPr>
        <w:drawing>
          <wp:inline distT="0" distB="0" distL="0" distR="0">
            <wp:extent cx="5895975" cy="483235"/>
            <wp:effectExtent l="0" t="0" r="952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895975" cy="483235"/>
                    </a:xfrm>
                    <a:prstGeom prst="rect">
                      <a:avLst/>
                    </a:prstGeom>
                    <a:noFill/>
                    <a:ln>
                      <a:noFill/>
                    </a:ln>
                  </pic:spPr>
                </pic:pic>
              </a:graphicData>
            </a:graphic>
          </wp:inline>
        </w:drawing>
      </w:r>
    </w:p>
    <w:p w:rsidR="008E2640" w:rsidRPr="00C121A9" w:rsidRDefault="008E2640" w:rsidP="00B833FD">
      <w:pPr>
        <w:tabs>
          <w:tab w:val="right" w:pos="8222"/>
        </w:tabs>
        <w:suppressAutoHyphens w:val="0"/>
        <w:autoSpaceDE w:val="0"/>
        <w:autoSpaceDN w:val="0"/>
        <w:adjustRightInd w:val="0"/>
        <w:jc w:val="both"/>
        <w:rPr>
          <w:rFonts w:ascii="Tahoma" w:eastAsia="Times New Roman" w:hAnsi="Tahoma" w:cs="Tahoma"/>
          <w:color w:val="000000"/>
          <w:lang w:val="es-CO" w:eastAsia="es-CO"/>
        </w:rPr>
      </w:pPr>
    </w:p>
    <w:p w:rsidR="008E2640" w:rsidRDefault="008E2640" w:rsidP="00B833FD">
      <w:pPr>
        <w:tabs>
          <w:tab w:val="right" w:pos="8222"/>
        </w:tabs>
        <w:suppressAutoHyphens w:val="0"/>
        <w:autoSpaceDE w:val="0"/>
        <w:autoSpaceDN w:val="0"/>
        <w:adjustRightInd w:val="0"/>
        <w:jc w:val="both"/>
        <w:rPr>
          <w:rFonts w:ascii="Tahoma" w:eastAsia="Times New Roman" w:hAnsi="Tahoma" w:cs="Tahoma"/>
          <w:lang w:val="es-CO" w:eastAsia="es-CO"/>
        </w:rPr>
      </w:pPr>
      <w:r>
        <w:rPr>
          <w:rFonts w:ascii="Tahoma" w:eastAsia="Times New Roman" w:hAnsi="Tahoma" w:cs="Tahoma"/>
          <w:lang w:val="es-CO" w:eastAsia="es-CO"/>
        </w:rPr>
        <w:t>Atentamente</w:t>
      </w:r>
    </w:p>
    <w:p w:rsidR="00AB6D60" w:rsidRDefault="00AB6D60" w:rsidP="00B833FD">
      <w:pPr>
        <w:tabs>
          <w:tab w:val="right" w:pos="8222"/>
        </w:tabs>
        <w:suppressAutoHyphens w:val="0"/>
        <w:autoSpaceDE w:val="0"/>
        <w:autoSpaceDN w:val="0"/>
        <w:adjustRightInd w:val="0"/>
        <w:jc w:val="both"/>
        <w:rPr>
          <w:rFonts w:ascii="Tahoma" w:eastAsia="Times New Roman" w:hAnsi="Tahoma" w:cs="Tahoma"/>
          <w:lang w:val="es-CO" w:eastAsia="es-CO"/>
        </w:rPr>
      </w:pPr>
      <w:bookmarkStart w:id="0" w:name="_GoBack"/>
      <w:bookmarkEnd w:id="0"/>
    </w:p>
    <w:p w:rsidR="009C0A32" w:rsidRDefault="007A6192" w:rsidP="00B833FD">
      <w:pPr>
        <w:tabs>
          <w:tab w:val="right" w:pos="8222"/>
        </w:tabs>
        <w:suppressAutoHyphens w:val="0"/>
        <w:autoSpaceDE w:val="0"/>
        <w:autoSpaceDN w:val="0"/>
        <w:adjustRightInd w:val="0"/>
        <w:jc w:val="both"/>
        <w:rPr>
          <w:rFonts w:ascii="Tahoma" w:eastAsia="Times New Roman" w:hAnsi="Tahoma" w:cs="Tahoma"/>
          <w:b/>
          <w:bCs/>
          <w:sz w:val="16"/>
          <w:szCs w:val="16"/>
          <w:lang w:val="es-CO" w:eastAsia="es-CO"/>
        </w:rPr>
      </w:pPr>
      <w:r>
        <w:rPr>
          <w:noProof/>
          <w:lang w:val="es-CO" w:eastAsia="es-CO"/>
        </w:rPr>
        <w:drawing>
          <wp:inline distT="0" distB="0" distL="0" distR="0">
            <wp:extent cx="2562225" cy="10287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562225" cy="1028700"/>
                    </a:xfrm>
                    <a:prstGeom prst="rect">
                      <a:avLst/>
                    </a:prstGeom>
                    <a:noFill/>
                    <a:ln>
                      <a:noFill/>
                    </a:ln>
                  </pic:spPr>
                </pic:pic>
              </a:graphicData>
            </a:graphic>
          </wp:inline>
        </w:drawing>
      </w:r>
    </w:p>
    <w:p w:rsidR="009C0A32" w:rsidRDefault="009C0A32" w:rsidP="00B833FD">
      <w:pPr>
        <w:tabs>
          <w:tab w:val="right" w:pos="8222"/>
        </w:tabs>
        <w:suppressAutoHyphens w:val="0"/>
        <w:autoSpaceDE w:val="0"/>
        <w:autoSpaceDN w:val="0"/>
        <w:adjustRightInd w:val="0"/>
        <w:jc w:val="both"/>
        <w:rPr>
          <w:rFonts w:ascii="Tahoma" w:eastAsia="Times New Roman" w:hAnsi="Tahoma" w:cs="Tahoma"/>
          <w:b/>
          <w:bCs/>
          <w:sz w:val="16"/>
          <w:szCs w:val="16"/>
          <w:lang w:val="es-CO" w:eastAsia="es-CO"/>
        </w:rPr>
      </w:pPr>
    </w:p>
    <w:p w:rsidR="009C0A32" w:rsidRDefault="009C0A32" w:rsidP="00B833FD">
      <w:pPr>
        <w:tabs>
          <w:tab w:val="right" w:pos="8222"/>
        </w:tabs>
        <w:suppressAutoHyphens w:val="0"/>
        <w:autoSpaceDE w:val="0"/>
        <w:autoSpaceDN w:val="0"/>
        <w:adjustRightInd w:val="0"/>
        <w:jc w:val="both"/>
        <w:rPr>
          <w:rFonts w:ascii="Tahoma" w:eastAsia="Times New Roman" w:hAnsi="Tahoma" w:cs="Tahoma"/>
          <w:b/>
          <w:bCs/>
          <w:sz w:val="16"/>
          <w:szCs w:val="16"/>
          <w:lang w:val="es-CO" w:eastAsia="es-CO"/>
        </w:rPr>
      </w:pPr>
    </w:p>
    <w:p w:rsidR="008E2640" w:rsidRDefault="008E2640" w:rsidP="00B833FD">
      <w:pPr>
        <w:tabs>
          <w:tab w:val="right" w:pos="8222"/>
        </w:tabs>
        <w:suppressAutoHyphens w:val="0"/>
        <w:autoSpaceDE w:val="0"/>
        <w:autoSpaceDN w:val="0"/>
        <w:adjustRightInd w:val="0"/>
        <w:jc w:val="both"/>
        <w:rPr>
          <w:rFonts w:ascii="Tahoma" w:eastAsia="Times New Roman" w:hAnsi="Tahoma" w:cs="Tahoma"/>
          <w:b/>
          <w:bCs/>
          <w:sz w:val="16"/>
          <w:szCs w:val="16"/>
          <w:lang w:val="es-CO" w:eastAsia="es-CO"/>
        </w:rPr>
      </w:pPr>
      <w:r w:rsidRPr="00CD0432">
        <w:rPr>
          <w:rFonts w:ascii="Tahoma" w:eastAsia="Times New Roman" w:hAnsi="Tahoma" w:cs="Tahoma"/>
          <w:b/>
          <w:bCs/>
          <w:sz w:val="16"/>
          <w:szCs w:val="16"/>
          <w:lang w:val="es-CO" w:eastAsia="es-CO"/>
        </w:rPr>
        <w:t xml:space="preserve">Grupo Auditor: </w:t>
      </w:r>
    </w:p>
    <w:p w:rsidR="00AB6D60" w:rsidRDefault="00AB6D60" w:rsidP="00AB6D60">
      <w:pPr>
        <w:tabs>
          <w:tab w:val="right" w:pos="8222"/>
        </w:tabs>
        <w:spacing w:line="360" w:lineRule="auto"/>
        <w:jc w:val="both"/>
        <w:rPr>
          <w:rFonts w:ascii="Tahoma" w:eastAsia="Times New Roman" w:hAnsi="Tahoma" w:cs="Tahoma"/>
          <w:bCs/>
          <w:sz w:val="16"/>
          <w:szCs w:val="16"/>
          <w:lang w:val="es-CO" w:eastAsia="es-CO"/>
        </w:rPr>
      </w:pPr>
    </w:p>
    <w:p w:rsidR="008E2640" w:rsidRPr="00A24CB8" w:rsidRDefault="008E2640" w:rsidP="00AB6D60">
      <w:pPr>
        <w:tabs>
          <w:tab w:val="right" w:pos="8222"/>
        </w:tabs>
        <w:spacing w:line="360" w:lineRule="auto"/>
        <w:jc w:val="both"/>
        <w:rPr>
          <w:rFonts w:ascii="Tahoma" w:hAnsi="Tahoma" w:cs="Tahoma"/>
          <w:b/>
          <w:bCs/>
        </w:rPr>
      </w:pPr>
      <w:r w:rsidRPr="00CD0432">
        <w:rPr>
          <w:rFonts w:ascii="Tahoma" w:eastAsia="Times New Roman" w:hAnsi="Tahoma" w:cs="Tahoma"/>
          <w:bCs/>
          <w:sz w:val="16"/>
          <w:szCs w:val="16"/>
          <w:lang w:val="es-CO" w:eastAsia="es-CO"/>
        </w:rPr>
        <w:t xml:space="preserve">Luz </w:t>
      </w:r>
      <w:proofErr w:type="spellStart"/>
      <w:r w:rsidRPr="00CD0432">
        <w:rPr>
          <w:rFonts w:ascii="Tahoma" w:eastAsia="Times New Roman" w:hAnsi="Tahoma" w:cs="Tahoma"/>
          <w:bCs/>
          <w:sz w:val="16"/>
          <w:szCs w:val="16"/>
          <w:lang w:val="es-CO" w:eastAsia="es-CO"/>
        </w:rPr>
        <w:t>Estella</w:t>
      </w:r>
      <w:proofErr w:type="spellEnd"/>
      <w:r w:rsidRPr="00CD0432">
        <w:rPr>
          <w:rFonts w:ascii="Tahoma" w:eastAsia="Times New Roman" w:hAnsi="Tahoma" w:cs="Tahoma"/>
          <w:bCs/>
          <w:sz w:val="16"/>
          <w:szCs w:val="16"/>
          <w:lang w:val="es-CO" w:eastAsia="es-CO"/>
        </w:rPr>
        <w:t xml:space="preserve"> Toro </w:t>
      </w:r>
      <w:r>
        <w:rPr>
          <w:rFonts w:ascii="Tahoma" w:eastAsia="Times New Roman" w:hAnsi="Tahoma" w:cs="Tahoma"/>
          <w:bCs/>
          <w:sz w:val="16"/>
          <w:szCs w:val="16"/>
          <w:lang w:val="es-CO" w:eastAsia="es-CO"/>
        </w:rPr>
        <w:t>Osorio</w:t>
      </w:r>
    </w:p>
    <w:p w:rsidR="008E2640" w:rsidRPr="00CD0432" w:rsidRDefault="008E2640" w:rsidP="00AB6D60">
      <w:pPr>
        <w:tabs>
          <w:tab w:val="right" w:pos="8222"/>
        </w:tabs>
        <w:spacing w:line="360" w:lineRule="auto"/>
        <w:jc w:val="both"/>
        <w:rPr>
          <w:rFonts w:ascii="Tahoma" w:eastAsia="Times New Roman" w:hAnsi="Tahoma" w:cs="Tahoma"/>
          <w:bCs/>
          <w:sz w:val="16"/>
          <w:szCs w:val="16"/>
          <w:lang w:val="es-CO" w:eastAsia="es-CO"/>
        </w:rPr>
      </w:pPr>
      <w:r w:rsidRPr="00CD0432">
        <w:rPr>
          <w:rFonts w:ascii="Tahoma" w:eastAsia="Times New Roman" w:hAnsi="Tahoma" w:cs="Tahoma"/>
          <w:bCs/>
          <w:sz w:val="16"/>
          <w:szCs w:val="16"/>
          <w:lang w:val="es-CO" w:eastAsia="es-CO"/>
        </w:rPr>
        <w:t>M</w:t>
      </w:r>
      <w:r>
        <w:rPr>
          <w:rFonts w:ascii="Tahoma" w:eastAsia="Times New Roman" w:hAnsi="Tahoma" w:cs="Tahoma"/>
          <w:bCs/>
          <w:sz w:val="16"/>
          <w:szCs w:val="16"/>
          <w:lang w:val="es-CO" w:eastAsia="es-CO"/>
        </w:rPr>
        <w:t>y</w:t>
      </w:r>
      <w:r w:rsidRPr="00CD0432">
        <w:rPr>
          <w:rFonts w:ascii="Tahoma" w:eastAsia="Times New Roman" w:hAnsi="Tahoma" w:cs="Tahoma"/>
          <w:bCs/>
          <w:sz w:val="16"/>
          <w:szCs w:val="16"/>
          <w:lang w:val="es-CO" w:eastAsia="es-CO"/>
        </w:rPr>
        <w:t>ria</w:t>
      </w:r>
      <w:r>
        <w:rPr>
          <w:rFonts w:ascii="Tahoma" w:eastAsia="Times New Roman" w:hAnsi="Tahoma" w:cs="Tahoma"/>
          <w:bCs/>
          <w:sz w:val="16"/>
          <w:szCs w:val="16"/>
          <w:lang w:val="es-CO" w:eastAsia="es-CO"/>
        </w:rPr>
        <w:t>m</w:t>
      </w:r>
      <w:r w:rsidRPr="00CD0432">
        <w:rPr>
          <w:rFonts w:ascii="Tahoma" w:eastAsia="Times New Roman" w:hAnsi="Tahoma" w:cs="Tahoma"/>
          <w:bCs/>
          <w:sz w:val="16"/>
          <w:szCs w:val="16"/>
          <w:lang w:val="es-CO" w:eastAsia="es-CO"/>
        </w:rPr>
        <w:t xml:space="preserve"> Leonor Gabelo</w:t>
      </w:r>
      <w:r>
        <w:rPr>
          <w:rFonts w:ascii="Tahoma" w:eastAsia="Times New Roman" w:hAnsi="Tahoma" w:cs="Tahoma"/>
          <w:bCs/>
          <w:sz w:val="16"/>
          <w:szCs w:val="16"/>
          <w:lang w:val="es-CO" w:eastAsia="es-CO"/>
        </w:rPr>
        <w:t xml:space="preserve"> Ramírez</w:t>
      </w:r>
      <w:r w:rsidRPr="00CD0432">
        <w:rPr>
          <w:rFonts w:ascii="Tahoma" w:eastAsia="Times New Roman" w:hAnsi="Tahoma" w:cs="Tahoma"/>
          <w:bCs/>
          <w:sz w:val="16"/>
          <w:szCs w:val="16"/>
          <w:lang w:val="es-CO" w:eastAsia="es-CO"/>
        </w:rPr>
        <w:t xml:space="preserve"> </w:t>
      </w:r>
    </w:p>
    <w:p w:rsidR="008E2640" w:rsidRDefault="008E2640" w:rsidP="00AB6D60">
      <w:pPr>
        <w:tabs>
          <w:tab w:val="right" w:pos="8222"/>
        </w:tabs>
        <w:spacing w:line="360" w:lineRule="auto"/>
        <w:jc w:val="both"/>
        <w:rPr>
          <w:rFonts w:ascii="Tahoma" w:eastAsia="Times New Roman" w:hAnsi="Tahoma" w:cs="Tahoma"/>
          <w:bCs/>
          <w:sz w:val="16"/>
          <w:szCs w:val="16"/>
          <w:lang w:val="es-CO" w:eastAsia="es-CO"/>
        </w:rPr>
      </w:pPr>
      <w:r>
        <w:rPr>
          <w:rFonts w:ascii="Tahoma" w:eastAsia="Times New Roman" w:hAnsi="Tahoma" w:cs="Tahoma"/>
          <w:bCs/>
          <w:sz w:val="16"/>
          <w:szCs w:val="16"/>
          <w:lang w:val="es-CO" w:eastAsia="es-CO"/>
        </w:rPr>
        <w:t>Paula Andrea Vera Becerra</w:t>
      </w:r>
    </w:p>
    <w:p w:rsidR="00C44DFF" w:rsidRDefault="00C44DFF" w:rsidP="00AB6D60">
      <w:pPr>
        <w:tabs>
          <w:tab w:val="right" w:pos="8222"/>
        </w:tabs>
        <w:spacing w:line="360" w:lineRule="auto"/>
        <w:jc w:val="both"/>
        <w:rPr>
          <w:rFonts w:ascii="Tahoma" w:eastAsia="Times New Roman" w:hAnsi="Tahoma" w:cs="Tahoma"/>
          <w:bCs/>
          <w:sz w:val="16"/>
          <w:szCs w:val="16"/>
          <w:lang w:val="es-CO" w:eastAsia="es-CO"/>
        </w:rPr>
      </w:pPr>
      <w:proofErr w:type="spellStart"/>
      <w:r>
        <w:rPr>
          <w:rFonts w:ascii="Tahoma" w:eastAsia="Times New Roman" w:hAnsi="Tahoma" w:cs="Tahoma"/>
          <w:bCs/>
          <w:sz w:val="16"/>
          <w:szCs w:val="16"/>
          <w:lang w:val="es-CO" w:eastAsia="es-CO"/>
        </w:rPr>
        <w:t>Yenifer</w:t>
      </w:r>
      <w:proofErr w:type="spellEnd"/>
      <w:r>
        <w:rPr>
          <w:rFonts w:ascii="Tahoma" w:eastAsia="Times New Roman" w:hAnsi="Tahoma" w:cs="Tahoma"/>
          <w:bCs/>
          <w:sz w:val="16"/>
          <w:szCs w:val="16"/>
          <w:lang w:val="es-CO" w:eastAsia="es-CO"/>
        </w:rPr>
        <w:t xml:space="preserve"> del  Pilar Torres </w:t>
      </w:r>
      <w:r w:rsidR="00E76404">
        <w:rPr>
          <w:rFonts w:ascii="Tahoma" w:eastAsia="Times New Roman" w:hAnsi="Tahoma" w:cs="Tahoma"/>
          <w:bCs/>
          <w:sz w:val="16"/>
          <w:szCs w:val="16"/>
          <w:lang w:val="es-CO" w:eastAsia="es-CO"/>
        </w:rPr>
        <w:t>Rodríguez</w:t>
      </w:r>
    </w:p>
    <w:p w:rsidR="007100F3" w:rsidRPr="00B84244" w:rsidRDefault="008E2640" w:rsidP="00AB6D60">
      <w:pPr>
        <w:tabs>
          <w:tab w:val="right" w:pos="8222"/>
        </w:tabs>
        <w:spacing w:line="360" w:lineRule="auto"/>
        <w:jc w:val="both"/>
        <w:rPr>
          <w:rFonts w:ascii="Tahoma" w:eastAsia="Times New Roman" w:hAnsi="Tahoma" w:cs="Tahoma"/>
          <w:bCs/>
          <w:sz w:val="16"/>
          <w:szCs w:val="16"/>
          <w:lang w:val="es-CO" w:eastAsia="es-CO"/>
        </w:rPr>
      </w:pPr>
      <w:r w:rsidRPr="00CD0432">
        <w:rPr>
          <w:rFonts w:ascii="Tahoma" w:eastAsia="Times New Roman" w:hAnsi="Tahoma" w:cs="Tahoma"/>
          <w:bCs/>
          <w:sz w:val="16"/>
          <w:szCs w:val="16"/>
          <w:lang w:val="es-CO" w:eastAsia="es-CO"/>
        </w:rPr>
        <w:t xml:space="preserve">Gloria Esperanza </w:t>
      </w:r>
      <w:r>
        <w:rPr>
          <w:rFonts w:ascii="Tahoma" w:eastAsia="Times New Roman" w:hAnsi="Tahoma" w:cs="Tahoma"/>
          <w:bCs/>
          <w:sz w:val="16"/>
          <w:szCs w:val="16"/>
          <w:lang w:val="es-CO" w:eastAsia="es-CO"/>
        </w:rPr>
        <w:t xml:space="preserve">Restrepo </w:t>
      </w:r>
      <w:r w:rsidR="00B84244">
        <w:rPr>
          <w:rFonts w:ascii="Tahoma" w:eastAsia="Times New Roman" w:hAnsi="Tahoma" w:cs="Tahoma"/>
          <w:bCs/>
          <w:sz w:val="16"/>
          <w:szCs w:val="16"/>
          <w:lang w:val="es-CO" w:eastAsia="es-CO"/>
        </w:rPr>
        <w:t>Garay</w:t>
      </w:r>
    </w:p>
    <w:sectPr w:rsidR="007100F3" w:rsidRPr="00B84244" w:rsidSect="006B78D0">
      <w:headerReference w:type="default" r:id="rId68"/>
      <w:footerReference w:type="default" r:id="rId69"/>
      <w:type w:val="continuous"/>
      <w:pgSz w:w="12240" w:h="15840" w:code="1"/>
      <w:pgMar w:top="1987" w:right="1613" w:bottom="1699" w:left="2405" w:header="850" w:footer="18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3C9" w:rsidRDefault="008F53C9">
      <w:r>
        <w:separator/>
      </w:r>
    </w:p>
  </w:endnote>
  <w:endnote w:type="continuationSeparator" w:id="0">
    <w:p w:rsidR="008F53C9" w:rsidRDefault="008F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Ｍ4dＳ53 Ｐ50ゴ3fシ3fッ3fク3f">
    <w:charset w:val="00"/>
    <w:family w:val="auto"/>
    <w:pitch w:val="variable"/>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739059"/>
      <w:docPartObj>
        <w:docPartGallery w:val="Page Numbers (Bottom of Page)"/>
        <w:docPartUnique/>
      </w:docPartObj>
    </w:sdtPr>
    <w:sdtEndPr/>
    <w:sdtContent>
      <w:sdt>
        <w:sdtPr>
          <w:id w:val="860082579"/>
          <w:docPartObj>
            <w:docPartGallery w:val="Page Numbers (Top of Page)"/>
            <w:docPartUnique/>
          </w:docPartObj>
        </w:sdtPr>
        <w:sdtEndPr/>
        <w:sdtContent>
          <w:p w:rsidR="00AB6D60" w:rsidRPr="00AB6D60" w:rsidRDefault="00AB6D60" w:rsidP="00AB6D60">
            <w:pPr>
              <w:pStyle w:val="Piedepgina"/>
              <w:jc w:val="center"/>
              <w:rPr>
                <w:rFonts w:ascii="Tahoma" w:eastAsia="Calibri" w:hAnsi="Tahoma" w:cs="Tahoma"/>
                <w:sz w:val="18"/>
                <w:szCs w:val="18"/>
                <w:lang w:val="x-none" w:eastAsia="en-US"/>
              </w:rPr>
            </w:pPr>
            <w:r w:rsidRPr="00AB6D60">
              <w:rPr>
                <w:rFonts w:ascii="Tahoma" w:eastAsia="Calibri" w:hAnsi="Tahoma" w:cs="Tahoma"/>
                <w:noProof/>
                <w:sz w:val="18"/>
                <w:szCs w:val="18"/>
                <w:lang w:val="es-CO" w:eastAsia="es-CO"/>
              </w:rPr>
              <w:drawing>
                <wp:anchor distT="0" distB="0" distL="114300" distR="114300" simplePos="0" relativeHeight="251660288" behindDoc="1" locked="0" layoutInCell="1" allowOverlap="1" wp14:anchorId="3AD0F802" wp14:editId="7DC73A11">
                  <wp:simplePos x="0" y="0"/>
                  <wp:positionH relativeFrom="column">
                    <wp:posOffset>-796925</wp:posOffset>
                  </wp:positionH>
                  <wp:positionV relativeFrom="paragraph">
                    <wp:posOffset>87630</wp:posOffset>
                  </wp:positionV>
                  <wp:extent cx="1477010" cy="942975"/>
                  <wp:effectExtent l="0" t="0" r="8890" b="9525"/>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01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6D60">
              <w:rPr>
                <w:rFonts w:ascii="Tahoma" w:eastAsia="Calibri" w:hAnsi="Tahoma" w:cs="Tahoma"/>
                <w:noProof/>
                <w:sz w:val="18"/>
                <w:szCs w:val="18"/>
                <w:lang w:val="es-CO" w:eastAsia="es-CO"/>
              </w:rPr>
              <w:drawing>
                <wp:anchor distT="0" distB="0" distL="114300" distR="114300" simplePos="0" relativeHeight="251661312" behindDoc="1" locked="0" layoutInCell="1" allowOverlap="1" wp14:anchorId="5F0B9A1B" wp14:editId="5B23E848">
                  <wp:simplePos x="0" y="0"/>
                  <wp:positionH relativeFrom="column">
                    <wp:posOffset>4089400</wp:posOffset>
                  </wp:positionH>
                  <wp:positionV relativeFrom="paragraph">
                    <wp:posOffset>84455</wp:posOffset>
                  </wp:positionV>
                  <wp:extent cx="1828800" cy="860970"/>
                  <wp:effectExtent l="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860970"/>
                          </a:xfrm>
                          <a:prstGeom prst="rect">
                            <a:avLst/>
                          </a:prstGeom>
                          <a:noFill/>
                        </pic:spPr>
                      </pic:pic>
                    </a:graphicData>
                  </a:graphic>
                  <wp14:sizeRelH relativeFrom="page">
                    <wp14:pctWidth>0</wp14:pctWidth>
                  </wp14:sizeRelH>
                  <wp14:sizeRelV relativeFrom="page">
                    <wp14:pctHeight>0</wp14:pctHeight>
                  </wp14:sizeRelV>
                </wp:anchor>
              </w:drawing>
            </w:r>
            <w:r w:rsidRPr="00AB6D60">
              <w:rPr>
                <w:rFonts w:ascii="Tahoma" w:eastAsia="Calibri" w:hAnsi="Tahoma" w:cs="Tahoma"/>
                <w:sz w:val="18"/>
                <w:szCs w:val="18"/>
                <w:lang w:val="x-none" w:eastAsia="en-US"/>
              </w:rPr>
              <w:t>ALCALDÍA DE MANIZALES</w:t>
            </w:r>
          </w:p>
          <w:p w:rsidR="00AB6D60" w:rsidRPr="00AB6D60" w:rsidRDefault="00AB6D60" w:rsidP="00AB6D60">
            <w:pPr>
              <w:tabs>
                <w:tab w:val="center" w:pos="4419"/>
                <w:tab w:val="right" w:pos="8838"/>
              </w:tabs>
              <w:suppressAutoHyphens w:val="0"/>
              <w:jc w:val="center"/>
              <w:rPr>
                <w:rFonts w:ascii="Tahoma" w:eastAsia="Calibri" w:hAnsi="Tahoma" w:cs="Tahoma"/>
                <w:sz w:val="18"/>
                <w:szCs w:val="18"/>
                <w:lang w:val="x-none" w:eastAsia="en-US"/>
              </w:rPr>
            </w:pPr>
            <w:r w:rsidRPr="00AB6D60">
              <w:rPr>
                <w:rFonts w:ascii="Tahoma" w:eastAsia="Calibri" w:hAnsi="Tahoma" w:cs="Tahoma"/>
                <w:sz w:val="18"/>
                <w:szCs w:val="18"/>
                <w:lang w:val="x-none" w:eastAsia="en-US"/>
              </w:rPr>
              <w:t>CALLE 19 N</w:t>
            </w:r>
            <w:r w:rsidRPr="00AB6D60">
              <w:rPr>
                <w:rFonts w:ascii="Tahoma" w:eastAsia="Calibri" w:hAnsi="Tahoma" w:cs="Tahoma"/>
                <w:sz w:val="18"/>
                <w:szCs w:val="18"/>
                <w:lang w:val="es-CO" w:eastAsia="en-US"/>
              </w:rPr>
              <w:t>°</w:t>
            </w:r>
            <w:r w:rsidRPr="00AB6D60">
              <w:rPr>
                <w:rFonts w:ascii="Tahoma" w:eastAsia="Calibri" w:hAnsi="Tahoma" w:cs="Tahoma"/>
                <w:sz w:val="18"/>
                <w:szCs w:val="18"/>
                <w:lang w:val="x-none" w:eastAsia="en-US"/>
              </w:rPr>
              <w:t xml:space="preserve"> 21 -</w:t>
            </w:r>
            <w:r w:rsidRPr="00AB6D60">
              <w:rPr>
                <w:rFonts w:ascii="Tahoma" w:eastAsia="Calibri" w:hAnsi="Tahoma" w:cs="Tahoma"/>
                <w:sz w:val="18"/>
                <w:szCs w:val="18"/>
                <w:lang w:val="es-CO" w:eastAsia="en-US"/>
              </w:rPr>
              <w:t xml:space="preserve"> </w:t>
            </w:r>
            <w:r w:rsidRPr="00AB6D60">
              <w:rPr>
                <w:rFonts w:ascii="Tahoma" w:eastAsia="Calibri" w:hAnsi="Tahoma" w:cs="Tahoma"/>
                <w:sz w:val="18"/>
                <w:szCs w:val="18"/>
                <w:lang w:val="x-none" w:eastAsia="en-US"/>
              </w:rPr>
              <w:t xml:space="preserve">44 PROPIEDAD HORIZONTAL CAM </w:t>
            </w:r>
          </w:p>
          <w:p w:rsidR="00AB6D60" w:rsidRPr="00AB6D60" w:rsidRDefault="00AB6D60" w:rsidP="00AB6D60">
            <w:pPr>
              <w:tabs>
                <w:tab w:val="center" w:pos="4419"/>
                <w:tab w:val="right" w:pos="8838"/>
              </w:tabs>
              <w:suppressAutoHyphens w:val="0"/>
              <w:jc w:val="center"/>
              <w:rPr>
                <w:rFonts w:ascii="Tahoma" w:eastAsia="Calibri" w:hAnsi="Tahoma" w:cs="Tahoma"/>
                <w:sz w:val="18"/>
                <w:szCs w:val="18"/>
                <w:lang w:val="es-CO" w:eastAsia="en-US"/>
              </w:rPr>
            </w:pPr>
            <w:r w:rsidRPr="00AB6D60">
              <w:rPr>
                <w:rFonts w:ascii="Tahoma" w:eastAsia="Calibri" w:hAnsi="Tahoma" w:cs="Tahoma"/>
                <w:sz w:val="18"/>
                <w:szCs w:val="18"/>
                <w:lang w:val="x-none" w:eastAsia="en-US"/>
              </w:rPr>
              <w:t>TEL 887 9700</w:t>
            </w:r>
            <w:r w:rsidRPr="00AB6D60">
              <w:rPr>
                <w:rFonts w:ascii="Tahoma" w:eastAsia="Calibri" w:hAnsi="Tahoma" w:cs="Tahoma"/>
                <w:sz w:val="18"/>
                <w:szCs w:val="18"/>
                <w:lang w:val="es-CO" w:eastAsia="en-US"/>
              </w:rPr>
              <w:t xml:space="preserve"> Ext. 71500</w:t>
            </w:r>
          </w:p>
          <w:p w:rsidR="00AB6D60" w:rsidRPr="00AB6D60" w:rsidRDefault="00AB6D60" w:rsidP="00AB6D60">
            <w:pPr>
              <w:tabs>
                <w:tab w:val="center" w:pos="4419"/>
                <w:tab w:val="right" w:pos="8838"/>
              </w:tabs>
              <w:suppressAutoHyphens w:val="0"/>
              <w:jc w:val="center"/>
              <w:rPr>
                <w:rFonts w:ascii="Tahoma" w:eastAsia="Calibri" w:hAnsi="Tahoma" w:cs="Tahoma"/>
                <w:sz w:val="18"/>
                <w:szCs w:val="18"/>
                <w:lang w:val="es-CO" w:eastAsia="en-US"/>
              </w:rPr>
            </w:pPr>
            <w:r w:rsidRPr="00AB6D60">
              <w:rPr>
                <w:rFonts w:ascii="Tahoma" w:eastAsia="Calibri" w:hAnsi="Tahoma" w:cs="Tahoma"/>
                <w:sz w:val="18"/>
                <w:szCs w:val="18"/>
                <w:lang w:val="es-CO" w:eastAsia="en-US"/>
              </w:rPr>
              <w:t>CÓDIGO POSTAL 170001</w:t>
            </w:r>
          </w:p>
          <w:p w:rsidR="00AB6D60" w:rsidRPr="00AB6D60" w:rsidRDefault="00AB6D60" w:rsidP="00AB6D60">
            <w:pPr>
              <w:tabs>
                <w:tab w:val="center" w:pos="4419"/>
                <w:tab w:val="right" w:pos="8838"/>
              </w:tabs>
              <w:suppressAutoHyphens w:val="0"/>
              <w:jc w:val="center"/>
              <w:rPr>
                <w:rFonts w:ascii="Tahoma" w:eastAsia="Calibri" w:hAnsi="Tahoma" w:cs="Tahoma"/>
                <w:sz w:val="18"/>
                <w:szCs w:val="18"/>
                <w:lang w:val="es-CO" w:eastAsia="en-US"/>
              </w:rPr>
            </w:pPr>
            <w:r w:rsidRPr="00AB6D60">
              <w:rPr>
                <w:rFonts w:ascii="Tahoma" w:eastAsia="Calibri" w:hAnsi="Tahoma" w:cs="Tahoma"/>
                <w:sz w:val="18"/>
                <w:szCs w:val="18"/>
                <w:lang w:val="es-CO" w:eastAsia="en-US"/>
              </w:rPr>
              <w:t xml:space="preserve">ATENCIÓN AL CLIENTE 018000 968988 </w:t>
            </w:r>
          </w:p>
          <w:p w:rsidR="00AB6D60" w:rsidRPr="00AB6D60" w:rsidRDefault="00AB6D60" w:rsidP="00AB6D60">
            <w:pPr>
              <w:tabs>
                <w:tab w:val="center" w:pos="4419"/>
                <w:tab w:val="right" w:pos="8838"/>
              </w:tabs>
              <w:suppressAutoHyphens w:val="0"/>
              <w:jc w:val="center"/>
              <w:rPr>
                <w:rFonts w:ascii="Tahoma" w:eastAsia="Calibri" w:hAnsi="Tahoma" w:cs="Tahoma"/>
                <w:sz w:val="22"/>
                <w:szCs w:val="22"/>
                <w:lang w:val="x-none" w:eastAsia="en-US"/>
              </w:rPr>
            </w:pPr>
            <w:r w:rsidRPr="00AB6D60">
              <w:rPr>
                <w:rFonts w:ascii="Tahoma" w:eastAsia="Calibri" w:hAnsi="Tahoma" w:cs="Tahoma"/>
                <w:iCs/>
                <w:sz w:val="18"/>
                <w:szCs w:val="18"/>
                <w:lang w:val="x-none" w:eastAsia="en-US"/>
              </w:rPr>
              <w:t>www.manizales.gov.co</w:t>
            </w:r>
          </w:p>
          <w:p w:rsidR="00AB6D60" w:rsidRDefault="00AB6D60" w:rsidP="00AB6D60">
            <w:pPr>
              <w:pStyle w:val="Piedepgina"/>
              <w:tabs>
                <w:tab w:val="clear" w:pos="4252"/>
                <w:tab w:val="clear" w:pos="8504"/>
              </w:tabs>
            </w:pPr>
            <w:r>
              <w:t xml:space="preserve">        </w:t>
            </w:r>
            <w:r>
              <w:tab/>
              <w:t xml:space="preserve">                                                                         Página </w:t>
            </w:r>
            <w:r>
              <w:rPr>
                <w:b/>
                <w:bCs/>
              </w:rPr>
              <w:fldChar w:fldCharType="begin"/>
            </w:r>
            <w:r>
              <w:rPr>
                <w:b/>
                <w:bCs/>
              </w:rPr>
              <w:instrText>PAGE</w:instrText>
            </w:r>
            <w:r>
              <w:rPr>
                <w:b/>
                <w:bCs/>
              </w:rPr>
              <w:fldChar w:fldCharType="separate"/>
            </w:r>
            <w:r w:rsidR="007A6192">
              <w:rPr>
                <w:b/>
                <w:bCs/>
                <w:noProof/>
              </w:rPr>
              <w:t>64</w:t>
            </w:r>
            <w:r>
              <w:rPr>
                <w:b/>
                <w:bCs/>
              </w:rPr>
              <w:fldChar w:fldCharType="end"/>
            </w:r>
            <w:r>
              <w:t xml:space="preserve"> de </w:t>
            </w:r>
            <w:r>
              <w:rPr>
                <w:b/>
                <w:bCs/>
              </w:rPr>
              <w:fldChar w:fldCharType="begin"/>
            </w:r>
            <w:r>
              <w:rPr>
                <w:b/>
                <w:bCs/>
              </w:rPr>
              <w:instrText>NUMPAGES</w:instrText>
            </w:r>
            <w:r>
              <w:rPr>
                <w:b/>
                <w:bCs/>
              </w:rPr>
              <w:fldChar w:fldCharType="separate"/>
            </w:r>
            <w:r w:rsidR="007A6192">
              <w:rPr>
                <w:b/>
                <w:bCs/>
                <w:noProof/>
              </w:rPr>
              <w:t>65</w:t>
            </w:r>
            <w:r>
              <w:rPr>
                <w:b/>
                <w:bCs/>
              </w:rPr>
              <w:fldChar w:fldCharType="end"/>
            </w:r>
          </w:p>
        </w:sdtContent>
      </w:sdt>
    </w:sdtContent>
  </w:sdt>
  <w:p w:rsidR="009460B7" w:rsidRPr="00BB5390" w:rsidRDefault="009460B7">
    <w:pPr>
      <w:pStyle w:val="Piedepgina"/>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3C9" w:rsidRDefault="008F53C9">
      <w:r>
        <w:separator/>
      </w:r>
    </w:p>
  </w:footnote>
  <w:footnote w:type="continuationSeparator" w:id="0">
    <w:p w:rsidR="008F53C9" w:rsidRDefault="008F5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0B7" w:rsidRDefault="009460B7" w:rsidP="00962E6F">
    <w:pPr>
      <w:pStyle w:val="Encabezado"/>
      <w:pBdr>
        <w:bottom w:val="thickThinSmallGap" w:sz="24" w:space="1" w:color="622423"/>
      </w:pBdr>
      <w:jc w:val="center"/>
      <w:rPr>
        <w:rFonts w:ascii="Tahoma" w:eastAsia="Times New Roman" w:hAnsi="Tahoma" w:cs="Tahoma"/>
        <w:b/>
        <w:sz w:val="18"/>
        <w:szCs w:val="18"/>
        <w:lang w:val="es-CO"/>
      </w:rPr>
    </w:pPr>
    <w:r>
      <w:rPr>
        <w:rFonts w:ascii="Tahoma" w:eastAsia="Times New Roman" w:hAnsi="Tahoma" w:cs="Tahoma"/>
        <w:b/>
        <w:noProof/>
        <w:sz w:val="18"/>
        <w:szCs w:val="18"/>
        <w:lang w:val="es-CO" w:eastAsia="es-CO"/>
      </w:rPr>
      <w:drawing>
        <wp:anchor distT="0" distB="0" distL="0" distR="0" simplePos="0" relativeHeight="251658240" behindDoc="0" locked="0" layoutInCell="1" allowOverlap="1" wp14:anchorId="076D2CBF" wp14:editId="025A3E9B">
          <wp:simplePos x="0" y="0"/>
          <wp:positionH relativeFrom="column">
            <wp:posOffset>-795655</wp:posOffset>
          </wp:positionH>
          <wp:positionV relativeFrom="paragraph">
            <wp:posOffset>-378460</wp:posOffset>
          </wp:positionV>
          <wp:extent cx="809625" cy="762000"/>
          <wp:effectExtent l="0" t="0" r="9525" b="0"/>
          <wp:wrapTopAndBottom/>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b="17909"/>
                  <a:stretch>
                    <a:fillRect/>
                  </a:stretch>
                </pic:blipFill>
                <pic:spPr bwMode="auto">
                  <a:xfrm>
                    <a:off x="0" y="0"/>
                    <a:ext cx="809625" cy="762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62E6F">
      <w:rPr>
        <w:rFonts w:ascii="Tahoma" w:eastAsia="Times New Roman" w:hAnsi="Tahoma" w:cs="Tahoma"/>
        <w:b/>
        <w:sz w:val="18"/>
        <w:szCs w:val="18"/>
        <w:lang w:val="es-CO"/>
      </w:rPr>
      <w:t>INFORME</w:t>
    </w:r>
    <w:r>
      <w:rPr>
        <w:rFonts w:ascii="Tahoma" w:eastAsia="Times New Roman" w:hAnsi="Tahoma" w:cs="Tahoma"/>
        <w:b/>
        <w:sz w:val="18"/>
        <w:szCs w:val="18"/>
        <w:lang w:val="es-CO"/>
      </w:rPr>
      <w:t xml:space="preserve"> FINAL  AUDITORIA SECRETARIA DE DEPORTES  No. 07 - AÑO </w:t>
    </w:r>
    <w:r w:rsidRPr="00962E6F">
      <w:rPr>
        <w:rFonts w:ascii="Tahoma" w:eastAsia="Times New Roman" w:hAnsi="Tahoma" w:cs="Tahoma"/>
        <w:b/>
        <w:sz w:val="18"/>
        <w:szCs w:val="18"/>
        <w:lang w:val="es-CO"/>
      </w:rPr>
      <w:t>201</w:t>
    </w:r>
    <w:r>
      <w:rPr>
        <w:rFonts w:ascii="Tahoma" w:eastAsia="Times New Roman" w:hAnsi="Tahoma" w:cs="Tahoma"/>
        <w:b/>
        <w:sz w:val="18"/>
        <w:szCs w:val="18"/>
        <w:lang w:val="es-CO"/>
      </w:rPr>
      <w:t>5</w:t>
    </w:r>
  </w:p>
  <w:p w:rsidR="009460B7" w:rsidRPr="00962E6F" w:rsidRDefault="009460B7" w:rsidP="00962E6F">
    <w:pPr>
      <w:pStyle w:val="Encabezado"/>
      <w:pBdr>
        <w:bottom w:val="thickThinSmallGap" w:sz="24" w:space="1" w:color="622423"/>
      </w:pBdr>
      <w:jc w:val="center"/>
      <w:rPr>
        <w:rFonts w:ascii="Cambria" w:eastAsia="Times New Roman" w:hAnsi="Cambria"/>
        <w:sz w:val="32"/>
        <w:szCs w:val="32"/>
      </w:rPr>
    </w:pPr>
    <w:r>
      <w:rPr>
        <w:rFonts w:ascii="Tahoma" w:eastAsia="Times New Roman" w:hAnsi="Tahoma" w:cs="Tahoma"/>
        <w:b/>
        <w:sz w:val="18"/>
        <w:szCs w:val="18"/>
        <w:lang w:val="es-CO"/>
      </w:rPr>
      <w:t>UNIDAD DE CONTROL INTERNO</w:t>
    </w:r>
  </w:p>
  <w:p w:rsidR="009460B7" w:rsidRDefault="009460B7" w:rsidP="006C7D1B">
    <w:pPr>
      <w:pStyle w:val="Encabezado"/>
      <w:ind w:left="-1276"/>
      <w:rPr>
        <w:rFonts w:ascii="Tahoma" w:hAnsi="Tahoma" w:cs="Tahoma"/>
        <w:sz w:val="10"/>
        <w:szCs w:val="10"/>
      </w:rPr>
    </w:pPr>
  </w:p>
  <w:p w:rsidR="009460B7" w:rsidRPr="006C7D1B" w:rsidRDefault="009460B7" w:rsidP="006C7D1B">
    <w:pPr>
      <w:pStyle w:val="Encabezado"/>
      <w:ind w:left="-1276"/>
      <w:rPr>
        <w:rFonts w:ascii="Tahoma" w:hAnsi="Tahoma" w:cs="Tahoma"/>
        <w:b/>
        <w:sz w:val="10"/>
        <w:szCs w:val="10"/>
      </w:rPr>
    </w:pPr>
    <w:r w:rsidRPr="006C7D1B">
      <w:rPr>
        <w:rFonts w:ascii="Tahoma" w:hAnsi="Tahoma" w:cs="Tahoma"/>
        <w:b/>
        <w:sz w:val="10"/>
        <w:szCs w:val="10"/>
      </w:rPr>
      <w:t>UNIDAD DE CONTROL INTERNO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643"/>
        </w:tabs>
        <w:ind w:left="0" w:firstLine="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360"/>
        </w:tabs>
        <w:ind w:left="0" w:firstLine="0"/>
      </w:pPr>
      <w:rPr>
        <w:rFonts w:ascii="Symbol" w:hAnsi="Symbol"/>
      </w:rPr>
    </w:lvl>
  </w:abstractNum>
  <w:abstractNum w:abstractNumId="2">
    <w:nsid w:val="03A27EEB"/>
    <w:multiLevelType w:val="hybridMultilevel"/>
    <w:tmpl w:val="808880D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A701F46"/>
    <w:multiLevelType w:val="hybridMultilevel"/>
    <w:tmpl w:val="11CC376C"/>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0C6B1460"/>
    <w:multiLevelType w:val="hybridMultilevel"/>
    <w:tmpl w:val="DB5C07F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EF32B81"/>
    <w:multiLevelType w:val="hybridMultilevel"/>
    <w:tmpl w:val="DBA26D50"/>
    <w:lvl w:ilvl="0" w:tplc="FD40055E">
      <w:start w:val="1"/>
      <w:numFmt w:val="lowerLetter"/>
      <w:lvlText w:val="%1)"/>
      <w:lvlJc w:val="left"/>
      <w:pPr>
        <w:ind w:left="1128" w:hanging="42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nsid w:val="10CE5390"/>
    <w:multiLevelType w:val="hybridMultilevel"/>
    <w:tmpl w:val="EBEC67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2113ECB"/>
    <w:multiLevelType w:val="hybridMultilevel"/>
    <w:tmpl w:val="D1E2632C"/>
    <w:lvl w:ilvl="0" w:tplc="0BAC1BB4">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C552A81"/>
    <w:multiLevelType w:val="hybridMultilevel"/>
    <w:tmpl w:val="C2F48EE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D4F1DCF"/>
    <w:multiLevelType w:val="hybridMultilevel"/>
    <w:tmpl w:val="885C95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26F242B"/>
    <w:multiLevelType w:val="hybridMultilevel"/>
    <w:tmpl w:val="6BDA2AE0"/>
    <w:lvl w:ilvl="0" w:tplc="240A000B">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11">
    <w:nsid w:val="37BD1A7C"/>
    <w:multiLevelType w:val="hybridMultilevel"/>
    <w:tmpl w:val="EE40A90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EFE52B6"/>
    <w:multiLevelType w:val="hybridMultilevel"/>
    <w:tmpl w:val="06A8DE1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1A226EB"/>
    <w:multiLevelType w:val="hybridMultilevel"/>
    <w:tmpl w:val="F7484054"/>
    <w:lvl w:ilvl="0" w:tplc="3E26BA42">
      <w:start w:val="1"/>
      <w:numFmt w:val="decimal"/>
      <w:lvlText w:val="%1-"/>
      <w:lvlJc w:val="left"/>
      <w:pPr>
        <w:ind w:left="360" w:hanging="360"/>
      </w:pPr>
      <w:rPr>
        <w:rFonts w:hint="default"/>
        <w:b/>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45D71988"/>
    <w:multiLevelType w:val="hybridMultilevel"/>
    <w:tmpl w:val="ACEE9BD0"/>
    <w:lvl w:ilvl="0" w:tplc="16BC7628">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EF97854"/>
    <w:multiLevelType w:val="hybridMultilevel"/>
    <w:tmpl w:val="96F832A8"/>
    <w:lvl w:ilvl="0" w:tplc="240A000F">
      <w:start w:val="1"/>
      <w:numFmt w:val="decimal"/>
      <w:lvlText w:val="%1."/>
      <w:lvlJc w:val="left"/>
      <w:pPr>
        <w:ind w:left="8441" w:hanging="360"/>
      </w:pPr>
      <w:rPr>
        <w:rFonts w:hint="default"/>
      </w:rPr>
    </w:lvl>
    <w:lvl w:ilvl="1" w:tplc="240A0019" w:tentative="1">
      <w:start w:val="1"/>
      <w:numFmt w:val="lowerLetter"/>
      <w:lvlText w:val="%2."/>
      <w:lvlJc w:val="left"/>
      <w:pPr>
        <w:ind w:left="9161" w:hanging="360"/>
      </w:pPr>
    </w:lvl>
    <w:lvl w:ilvl="2" w:tplc="240A001B" w:tentative="1">
      <w:start w:val="1"/>
      <w:numFmt w:val="lowerRoman"/>
      <w:lvlText w:val="%3."/>
      <w:lvlJc w:val="right"/>
      <w:pPr>
        <w:ind w:left="9881" w:hanging="180"/>
      </w:pPr>
    </w:lvl>
    <w:lvl w:ilvl="3" w:tplc="240A000F" w:tentative="1">
      <w:start w:val="1"/>
      <w:numFmt w:val="decimal"/>
      <w:lvlText w:val="%4."/>
      <w:lvlJc w:val="left"/>
      <w:pPr>
        <w:ind w:left="10601" w:hanging="360"/>
      </w:pPr>
    </w:lvl>
    <w:lvl w:ilvl="4" w:tplc="240A0019" w:tentative="1">
      <w:start w:val="1"/>
      <w:numFmt w:val="lowerLetter"/>
      <w:lvlText w:val="%5."/>
      <w:lvlJc w:val="left"/>
      <w:pPr>
        <w:ind w:left="11321" w:hanging="360"/>
      </w:pPr>
    </w:lvl>
    <w:lvl w:ilvl="5" w:tplc="240A001B" w:tentative="1">
      <w:start w:val="1"/>
      <w:numFmt w:val="lowerRoman"/>
      <w:lvlText w:val="%6."/>
      <w:lvlJc w:val="right"/>
      <w:pPr>
        <w:ind w:left="12041" w:hanging="180"/>
      </w:pPr>
    </w:lvl>
    <w:lvl w:ilvl="6" w:tplc="240A000F" w:tentative="1">
      <w:start w:val="1"/>
      <w:numFmt w:val="decimal"/>
      <w:lvlText w:val="%7."/>
      <w:lvlJc w:val="left"/>
      <w:pPr>
        <w:ind w:left="12761" w:hanging="360"/>
      </w:pPr>
    </w:lvl>
    <w:lvl w:ilvl="7" w:tplc="240A0019" w:tentative="1">
      <w:start w:val="1"/>
      <w:numFmt w:val="lowerLetter"/>
      <w:lvlText w:val="%8."/>
      <w:lvlJc w:val="left"/>
      <w:pPr>
        <w:ind w:left="13481" w:hanging="360"/>
      </w:pPr>
    </w:lvl>
    <w:lvl w:ilvl="8" w:tplc="240A001B" w:tentative="1">
      <w:start w:val="1"/>
      <w:numFmt w:val="lowerRoman"/>
      <w:lvlText w:val="%9."/>
      <w:lvlJc w:val="right"/>
      <w:pPr>
        <w:ind w:left="14201" w:hanging="180"/>
      </w:pPr>
    </w:lvl>
  </w:abstractNum>
  <w:abstractNum w:abstractNumId="16">
    <w:nsid w:val="534C52D3"/>
    <w:multiLevelType w:val="hybridMultilevel"/>
    <w:tmpl w:val="81FAEB8C"/>
    <w:lvl w:ilvl="0" w:tplc="240A0001">
      <w:start w:val="1"/>
      <w:numFmt w:val="bullet"/>
      <w:lvlText w:val=""/>
      <w:lvlJc w:val="left"/>
      <w:pPr>
        <w:ind w:left="870" w:hanging="360"/>
      </w:pPr>
      <w:rPr>
        <w:rFonts w:ascii="Symbol" w:hAnsi="Symbol" w:hint="default"/>
      </w:rPr>
    </w:lvl>
    <w:lvl w:ilvl="1" w:tplc="240A0003" w:tentative="1">
      <w:start w:val="1"/>
      <w:numFmt w:val="bullet"/>
      <w:lvlText w:val="o"/>
      <w:lvlJc w:val="left"/>
      <w:pPr>
        <w:ind w:left="1590" w:hanging="360"/>
      </w:pPr>
      <w:rPr>
        <w:rFonts w:ascii="Courier New" w:hAnsi="Courier New" w:cs="Courier New" w:hint="default"/>
      </w:rPr>
    </w:lvl>
    <w:lvl w:ilvl="2" w:tplc="240A0005" w:tentative="1">
      <w:start w:val="1"/>
      <w:numFmt w:val="bullet"/>
      <w:lvlText w:val=""/>
      <w:lvlJc w:val="left"/>
      <w:pPr>
        <w:ind w:left="2310" w:hanging="360"/>
      </w:pPr>
      <w:rPr>
        <w:rFonts w:ascii="Wingdings" w:hAnsi="Wingdings" w:hint="default"/>
      </w:rPr>
    </w:lvl>
    <w:lvl w:ilvl="3" w:tplc="240A0001" w:tentative="1">
      <w:start w:val="1"/>
      <w:numFmt w:val="bullet"/>
      <w:lvlText w:val=""/>
      <w:lvlJc w:val="left"/>
      <w:pPr>
        <w:ind w:left="3030" w:hanging="360"/>
      </w:pPr>
      <w:rPr>
        <w:rFonts w:ascii="Symbol" w:hAnsi="Symbol" w:hint="default"/>
      </w:rPr>
    </w:lvl>
    <w:lvl w:ilvl="4" w:tplc="240A0003" w:tentative="1">
      <w:start w:val="1"/>
      <w:numFmt w:val="bullet"/>
      <w:lvlText w:val="o"/>
      <w:lvlJc w:val="left"/>
      <w:pPr>
        <w:ind w:left="3750" w:hanging="360"/>
      </w:pPr>
      <w:rPr>
        <w:rFonts w:ascii="Courier New" w:hAnsi="Courier New" w:cs="Courier New" w:hint="default"/>
      </w:rPr>
    </w:lvl>
    <w:lvl w:ilvl="5" w:tplc="240A0005" w:tentative="1">
      <w:start w:val="1"/>
      <w:numFmt w:val="bullet"/>
      <w:lvlText w:val=""/>
      <w:lvlJc w:val="left"/>
      <w:pPr>
        <w:ind w:left="4470" w:hanging="360"/>
      </w:pPr>
      <w:rPr>
        <w:rFonts w:ascii="Wingdings" w:hAnsi="Wingdings" w:hint="default"/>
      </w:rPr>
    </w:lvl>
    <w:lvl w:ilvl="6" w:tplc="240A0001" w:tentative="1">
      <w:start w:val="1"/>
      <w:numFmt w:val="bullet"/>
      <w:lvlText w:val=""/>
      <w:lvlJc w:val="left"/>
      <w:pPr>
        <w:ind w:left="5190" w:hanging="360"/>
      </w:pPr>
      <w:rPr>
        <w:rFonts w:ascii="Symbol" w:hAnsi="Symbol" w:hint="default"/>
      </w:rPr>
    </w:lvl>
    <w:lvl w:ilvl="7" w:tplc="240A0003" w:tentative="1">
      <w:start w:val="1"/>
      <w:numFmt w:val="bullet"/>
      <w:lvlText w:val="o"/>
      <w:lvlJc w:val="left"/>
      <w:pPr>
        <w:ind w:left="5910" w:hanging="360"/>
      </w:pPr>
      <w:rPr>
        <w:rFonts w:ascii="Courier New" w:hAnsi="Courier New" w:cs="Courier New" w:hint="default"/>
      </w:rPr>
    </w:lvl>
    <w:lvl w:ilvl="8" w:tplc="240A0005" w:tentative="1">
      <w:start w:val="1"/>
      <w:numFmt w:val="bullet"/>
      <w:lvlText w:val=""/>
      <w:lvlJc w:val="left"/>
      <w:pPr>
        <w:ind w:left="6630" w:hanging="360"/>
      </w:pPr>
      <w:rPr>
        <w:rFonts w:ascii="Wingdings" w:hAnsi="Wingdings" w:hint="default"/>
      </w:rPr>
    </w:lvl>
  </w:abstractNum>
  <w:abstractNum w:abstractNumId="17">
    <w:nsid w:val="583F44BF"/>
    <w:multiLevelType w:val="hybridMultilevel"/>
    <w:tmpl w:val="3F8647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39466F7"/>
    <w:multiLevelType w:val="hybridMultilevel"/>
    <w:tmpl w:val="4312920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9C16754"/>
    <w:multiLevelType w:val="hybridMultilevel"/>
    <w:tmpl w:val="4704BC22"/>
    <w:lvl w:ilvl="0" w:tplc="E028052C">
      <w:start w:val="1"/>
      <w:numFmt w:val="decimal"/>
      <w:lvlText w:val="%1."/>
      <w:lvlJc w:val="left"/>
      <w:pPr>
        <w:ind w:left="360" w:hanging="360"/>
      </w:pPr>
      <w:rPr>
        <w:rFonts w:hint="default"/>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6B7E1D1B"/>
    <w:multiLevelType w:val="hybridMultilevel"/>
    <w:tmpl w:val="A32ECEC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E2C6664"/>
    <w:multiLevelType w:val="hybridMultilevel"/>
    <w:tmpl w:val="3F86471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6766E59"/>
    <w:multiLevelType w:val="hybridMultilevel"/>
    <w:tmpl w:val="A336E6A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507" w:hanging="360"/>
      </w:pPr>
      <w:rPr>
        <w:rFonts w:ascii="Courier New" w:hAnsi="Courier New" w:cs="Courier New" w:hint="default"/>
      </w:rPr>
    </w:lvl>
    <w:lvl w:ilvl="2" w:tplc="240A0005" w:tentative="1">
      <w:start w:val="1"/>
      <w:numFmt w:val="bullet"/>
      <w:lvlText w:val=""/>
      <w:lvlJc w:val="left"/>
      <w:pPr>
        <w:ind w:left="2227" w:hanging="360"/>
      </w:pPr>
      <w:rPr>
        <w:rFonts w:ascii="Wingdings" w:hAnsi="Wingdings" w:hint="default"/>
      </w:rPr>
    </w:lvl>
    <w:lvl w:ilvl="3" w:tplc="240A0001" w:tentative="1">
      <w:start w:val="1"/>
      <w:numFmt w:val="bullet"/>
      <w:lvlText w:val=""/>
      <w:lvlJc w:val="left"/>
      <w:pPr>
        <w:ind w:left="2947" w:hanging="360"/>
      </w:pPr>
      <w:rPr>
        <w:rFonts w:ascii="Symbol" w:hAnsi="Symbol" w:hint="default"/>
      </w:rPr>
    </w:lvl>
    <w:lvl w:ilvl="4" w:tplc="240A0003" w:tentative="1">
      <w:start w:val="1"/>
      <w:numFmt w:val="bullet"/>
      <w:lvlText w:val="o"/>
      <w:lvlJc w:val="left"/>
      <w:pPr>
        <w:ind w:left="3667" w:hanging="360"/>
      </w:pPr>
      <w:rPr>
        <w:rFonts w:ascii="Courier New" w:hAnsi="Courier New" w:cs="Courier New" w:hint="default"/>
      </w:rPr>
    </w:lvl>
    <w:lvl w:ilvl="5" w:tplc="240A0005" w:tentative="1">
      <w:start w:val="1"/>
      <w:numFmt w:val="bullet"/>
      <w:lvlText w:val=""/>
      <w:lvlJc w:val="left"/>
      <w:pPr>
        <w:ind w:left="4387" w:hanging="360"/>
      </w:pPr>
      <w:rPr>
        <w:rFonts w:ascii="Wingdings" w:hAnsi="Wingdings" w:hint="default"/>
      </w:rPr>
    </w:lvl>
    <w:lvl w:ilvl="6" w:tplc="240A0001" w:tentative="1">
      <w:start w:val="1"/>
      <w:numFmt w:val="bullet"/>
      <w:lvlText w:val=""/>
      <w:lvlJc w:val="left"/>
      <w:pPr>
        <w:ind w:left="5107" w:hanging="360"/>
      </w:pPr>
      <w:rPr>
        <w:rFonts w:ascii="Symbol" w:hAnsi="Symbol" w:hint="default"/>
      </w:rPr>
    </w:lvl>
    <w:lvl w:ilvl="7" w:tplc="240A0003" w:tentative="1">
      <w:start w:val="1"/>
      <w:numFmt w:val="bullet"/>
      <w:lvlText w:val="o"/>
      <w:lvlJc w:val="left"/>
      <w:pPr>
        <w:ind w:left="5827" w:hanging="360"/>
      </w:pPr>
      <w:rPr>
        <w:rFonts w:ascii="Courier New" w:hAnsi="Courier New" w:cs="Courier New" w:hint="default"/>
      </w:rPr>
    </w:lvl>
    <w:lvl w:ilvl="8" w:tplc="240A0005" w:tentative="1">
      <w:start w:val="1"/>
      <w:numFmt w:val="bullet"/>
      <w:lvlText w:val=""/>
      <w:lvlJc w:val="left"/>
      <w:pPr>
        <w:ind w:left="6547" w:hanging="360"/>
      </w:pPr>
      <w:rPr>
        <w:rFonts w:ascii="Wingdings" w:hAnsi="Wingdings" w:hint="default"/>
      </w:rPr>
    </w:lvl>
  </w:abstractNum>
  <w:abstractNum w:abstractNumId="23">
    <w:nsid w:val="79CB2F20"/>
    <w:multiLevelType w:val="hybridMultilevel"/>
    <w:tmpl w:val="384AF074"/>
    <w:lvl w:ilvl="0" w:tplc="278EFC78">
      <w:start w:val="1"/>
      <w:numFmt w:val="bullet"/>
      <w:lvlText w:val=""/>
      <w:lvlJc w:val="left"/>
      <w:pPr>
        <w:ind w:left="720" w:hanging="360"/>
      </w:pPr>
      <w:rPr>
        <w:rFonts w:ascii="Wingdings" w:hAnsi="Wingdings" w:hint="default"/>
        <w:sz w:val="24"/>
        <w:szCs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AAE2EF7"/>
    <w:multiLevelType w:val="hybridMultilevel"/>
    <w:tmpl w:val="CBE460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CAD55B0"/>
    <w:multiLevelType w:val="hybridMultilevel"/>
    <w:tmpl w:val="00D09C1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7DFB4DEC"/>
    <w:multiLevelType w:val="hybridMultilevel"/>
    <w:tmpl w:val="A38A81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22"/>
  </w:num>
  <w:num w:numId="5">
    <w:abstractNumId w:val="20"/>
  </w:num>
  <w:num w:numId="6">
    <w:abstractNumId w:val="8"/>
  </w:num>
  <w:num w:numId="7">
    <w:abstractNumId w:val="21"/>
  </w:num>
  <w:num w:numId="8">
    <w:abstractNumId w:val="17"/>
  </w:num>
  <w:num w:numId="9">
    <w:abstractNumId w:val="24"/>
  </w:num>
  <w:num w:numId="10">
    <w:abstractNumId w:val="15"/>
  </w:num>
  <w:num w:numId="11">
    <w:abstractNumId w:val="5"/>
  </w:num>
  <w:num w:numId="12">
    <w:abstractNumId w:val="19"/>
  </w:num>
  <w:num w:numId="13">
    <w:abstractNumId w:val="13"/>
  </w:num>
  <w:num w:numId="14">
    <w:abstractNumId w:val="2"/>
  </w:num>
  <w:num w:numId="15">
    <w:abstractNumId w:val="26"/>
  </w:num>
  <w:num w:numId="16">
    <w:abstractNumId w:val="18"/>
  </w:num>
  <w:num w:numId="17">
    <w:abstractNumId w:val="25"/>
  </w:num>
  <w:num w:numId="18">
    <w:abstractNumId w:val="23"/>
  </w:num>
  <w:num w:numId="19">
    <w:abstractNumId w:val="3"/>
  </w:num>
  <w:num w:numId="20">
    <w:abstractNumId w:val="9"/>
  </w:num>
  <w:num w:numId="21">
    <w:abstractNumId w:val="16"/>
  </w:num>
  <w:num w:numId="22">
    <w:abstractNumId w:val="10"/>
  </w:num>
  <w:num w:numId="23">
    <w:abstractNumId w:val="11"/>
  </w:num>
  <w:num w:numId="24">
    <w:abstractNumId w:val="14"/>
  </w:num>
  <w:num w:numId="25">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6F"/>
    <w:rsid w:val="00000136"/>
    <w:rsid w:val="00000174"/>
    <w:rsid w:val="00000798"/>
    <w:rsid w:val="00000914"/>
    <w:rsid w:val="0000091A"/>
    <w:rsid w:val="00001C1F"/>
    <w:rsid w:val="00001CCD"/>
    <w:rsid w:val="000020C6"/>
    <w:rsid w:val="000022DF"/>
    <w:rsid w:val="0000254E"/>
    <w:rsid w:val="00002ADF"/>
    <w:rsid w:val="00002F77"/>
    <w:rsid w:val="000030A4"/>
    <w:rsid w:val="00003917"/>
    <w:rsid w:val="00003939"/>
    <w:rsid w:val="000049F1"/>
    <w:rsid w:val="000053E1"/>
    <w:rsid w:val="00005464"/>
    <w:rsid w:val="00005777"/>
    <w:rsid w:val="00005BEA"/>
    <w:rsid w:val="00005FEE"/>
    <w:rsid w:val="00006617"/>
    <w:rsid w:val="000076DD"/>
    <w:rsid w:val="00007945"/>
    <w:rsid w:val="000102A1"/>
    <w:rsid w:val="00010E09"/>
    <w:rsid w:val="00011423"/>
    <w:rsid w:val="000115A3"/>
    <w:rsid w:val="000118F4"/>
    <w:rsid w:val="00011DA5"/>
    <w:rsid w:val="00011E47"/>
    <w:rsid w:val="00012755"/>
    <w:rsid w:val="00012E03"/>
    <w:rsid w:val="00012F8A"/>
    <w:rsid w:val="00013C78"/>
    <w:rsid w:val="00014CF6"/>
    <w:rsid w:val="00014E29"/>
    <w:rsid w:val="00014E95"/>
    <w:rsid w:val="00015242"/>
    <w:rsid w:val="000153D0"/>
    <w:rsid w:val="00015AA5"/>
    <w:rsid w:val="00015B93"/>
    <w:rsid w:val="00016683"/>
    <w:rsid w:val="000200D1"/>
    <w:rsid w:val="00020304"/>
    <w:rsid w:val="000203B1"/>
    <w:rsid w:val="000204C3"/>
    <w:rsid w:val="0002093F"/>
    <w:rsid w:val="0002112A"/>
    <w:rsid w:val="00021785"/>
    <w:rsid w:val="00021A4A"/>
    <w:rsid w:val="0002209D"/>
    <w:rsid w:val="000226C7"/>
    <w:rsid w:val="00023C80"/>
    <w:rsid w:val="00023E2A"/>
    <w:rsid w:val="000243D7"/>
    <w:rsid w:val="000244B3"/>
    <w:rsid w:val="000247C6"/>
    <w:rsid w:val="00024D8F"/>
    <w:rsid w:val="00024FAE"/>
    <w:rsid w:val="00025BC7"/>
    <w:rsid w:val="000265FB"/>
    <w:rsid w:val="0002671D"/>
    <w:rsid w:val="00026E68"/>
    <w:rsid w:val="000278DE"/>
    <w:rsid w:val="00030047"/>
    <w:rsid w:val="000308AC"/>
    <w:rsid w:val="00030E1A"/>
    <w:rsid w:val="00031CD6"/>
    <w:rsid w:val="00031EDC"/>
    <w:rsid w:val="00031EDE"/>
    <w:rsid w:val="00032A0C"/>
    <w:rsid w:val="0003303D"/>
    <w:rsid w:val="00033A2F"/>
    <w:rsid w:val="000344B4"/>
    <w:rsid w:val="000345ED"/>
    <w:rsid w:val="00035348"/>
    <w:rsid w:val="0003619B"/>
    <w:rsid w:val="000362B2"/>
    <w:rsid w:val="0003663B"/>
    <w:rsid w:val="00036ACA"/>
    <w:rsid w:val="00036C98"/>
    <w:rsid w:val="00036E28"/>
    <w:rsid w:val="000372EB"/>
    <w:rsid w:val="00037C98"/>
    <w:rsid w:val="000406F5"/>
    <w:rsid w:val="00040CF1"/>
    <w:rsid w:val="00041F62"/>
    <w:rsid w:val="00042674"/>
    <w:rsid w:val="00042FCC"/>
    <w:rsid w:val="00043D46"/>
    <w:rsid w:val="00044102"/>
    <w:rsid w:val="000442E3"/>
    <w:rsid w:val="00044980"/>
    <w:rsid w:val="00045343"/>
    <w:rsid w:val="000457CA"/>
    <w:rsid w:val="000457F1"/>
    <w:rsid w:val="0004660B"/>
    <w:rsid w:val="00046FB9"/>
    <w:rsid w:val="00047D42"/>
    <w:rsid w:val="00047DA1"/>
    <w:rsid w:val="00050388"/>
    <w:rsid w:val="00050C1D"/>
    <w:rsid w:val="00050CB8"/>
    <w:rsid w:val="000515B1"/>
    <w:rsid w:val="000519CC"/>
    <w:rsid w:val="00051C7D"/>
    <w:rsid w:val="000525AA"/>
    <w:rsid w:val="000526FD"/>
    <w:rsid w:val="00052FF1"/>
    <w:rsid w:val="00053558"/>
    <w:rsid w:val="00053D44"/>
    <w:rsid w:val="00053F95"/>
    <w:rsid w:val="00054536"/>
    <w:rsid w:val="000545BA"/>
    <w:rsid w:val="000545D3"/>
    <w:rsid w:val="00054A32"/>
    <w:rsid w:val="00055139"/>
    <w:rsid w:val="000553C0"/>
    <w:rsid w:val="00055BB7"/>
    <w:rsid w:val="00055C8E"/>
    <w:rsid w:val="00055DD2"/>
    <w:rsid w:val="000562A7"/>
    <w:rsid w:val="000563C9"/>
    <w:rsid w:val="0005656E"/>
    <w:rsid w:val="00056D9D"/>
    <w:rsid w:val="00056E36"/>
    <w:rsid w:val="00057A52"/>
    <w:rsid w:val="00057B28"/>
    <w:rsid w:val="00060632"/>
    <w:rsid w:val="00060F07"/>
    <w:rsid w:val="000614C2"/>
    <w:rsid w:val="0006168C"/>
    <w:rsid w:val="000617EE"/>
    <w:rsid w:val="000624CB"/>
    <w:rsid w:val="00063AEB"/>
    <w:rsid w:val="0006489F"/>
    <w:rsid w:val="0006502C"/>
    <w:rsid w:val="00065577"/>
    <w:rsid w:val="00066374"/>
    <w:rsid w:val="00066B8C"/>
    <w:rsid w:val="00066F3C"/>
    <w:rsid w:val="00067015"/>
    <w:rsid w:val="0006769A"/>
    <w:rsid w:val="00067DE5"/>
    <w:rsid w:val="00070D31"/>
    <w:rsid w:val="0007118D"/>
    <w:rsid w:val="00071495"/>
    <w:rsid w:val="00073A39"/>
    <w:rsid w:val="00074819"/>
    <w:rsid w:val="00074844"/>
    <w:rsid w:val="00074AED"/>
    <w:rsid w:val="00075130"/>
    <w:rsid w:val="00075670"/>
    <w:rsid w:val="000759CD"/>
    <w:rsid w:val="000768C7"/>
    <w:rsid w:val="00077001"/>
    <w:rsid w:val="00077785"/>
    <w:rsid w:val="00077A77"/>
    <w:rsid w:val="000815B1"/>
    <w:rsid w:val="000818E3"/>
    <w:rsid w:val="00081A5C"/>
    <w:rsid w:val="00081B60"/>
    <w:rsid w:val="00081BAF"/>
    <w:rsid w:val="00081EF4"/>
    <w:rsid w:val="00081FF4"/>
    <w:rsid w:val="00082088"/>
    <w:rsid w:val="00083F1A"/>
    <w:rsid w:val="00084565"/>
    <w:rsid w:val="00084B5D"/>
    <w:rsid w:val="00084DEF"/>
    <w:rsid w:val="00085402"/>
    <w:rsid w:val="00085FC6"/>
    <w:rsid w:val="000875F3"/>
    <w:rsid w:val="00090879"/>
    <w:rsid w:val="00090DBC"/>
    <w:rsid w:val="000915B5"/>
    <w:rsid w:val="000924EB"/>
    <w:rsid w:val="000927AD"/>
    <w:rsid w:val="00092B22"/>
    <w:rsid w:val="0009330A"/>
    <w:rsid w:val="000933C1"/>
    <w:rsid w:val="000934B4"/>
    <w:rsid w:val="00093C06"/>
    <w:rsid w:val="00093EB8"/>
    <w:rsid w:val="00094A90"/>
    <w:rsid w:val="00094FCF"/>
    <w:rsid w:val="000952A8"/>
    <w:rsid w:val="000954AC"/>
    <w:rsid w:val="000957DA"/>
    <w:rsid w:val="000958AA"/>
    <w:rsid w:val="00095A17"/>
    <w:rsid w:val="00095A38"/>
    <w:rsid w:val="000963C0"/>
    <w:rsid w:val="000965C5"/>
    <w:rsid w:val="000965D1"/>
    <w:rsid w:val="000973D5"/>
    <w:rsid w:val="0009749F"/>
    <w:rsid w:val="0009763F"/>
    <w:rsid w:val="00097693"/>
    <w:rsid w:val="00097C75"/>
    <w:rsid w:val="000A0159"/>
    <w:rsid w:val="000A0494"/>
    <w:rsid w:val="000A0708"/>
    <w:rsid w:val="000A11C6"/>
    <w:rsid w:val="000A134C"/>
    <w:rsid w:val="000A160E"/>
    <w:rsid w:val="000A257B"/>
    <w:rsid w:val="000A28C9"/>
    <w:rsid w:val="000A2F56"/>
    <w:rsid w:val="000A30AE"/>
    <w:rsid w:val="000A332C"/>
    <w:rsid w:val="000A395C"/>
    <w:rsid w:val="000A3EF8"/>
    <w:rsid w:val="000A46EA"/>
    <w:rsid w:val="000A546D"/>
    <w:rsid w:val="000A6274"/>
    <w:rsid w:val="000A62D3"/>
    <w:rsid w:val="000A64D8"/>
    <w:rsid w:val="000A65D7"/>
    <w:rsid w:val="000A6B2A"/>
    <w:rsid w:val="000A727E"/>
    <w:rsid w:val="000A73A9"/>
    <w:rsid w:val="000A7B9B"/>
    <w:rsid w:val="000B16EE"/>
    <w:rsid w:val="000B1E60"/>
    <w:rsid w:val="000B30D6"/>
    <w:rsid w:val="000B37F2"/>
    <w:rsid w:val="000B3956"/>
    <w:rsid w:val="000B3AAC"/>
    <w:rsid w:val="000B3DCF"/>
    <w:rsid w:val="000B4237"/>
    <w:rsid w:val="000B4521"/>
    <w:rsid w:val="000B4921"/>
    <w:rsid w:val="000B4A51"/>
    <w:rsid w:val="000B4EC2"/>
    <w:rsid w:val="000B5D7E"/>
    <w:rsid w:val="000B65E0"/>
    <w:rsid w:val="000B6798"/>
    <w:rsid w:val="000B6931"/>
    <w:rsid w:val="000B6C8D"/>
    <w:rsid w:val="000B78E4"/>
    <w:rsid w:val="000C003C"/>
    <w:rsid w:val="000C00E6"/>
    <w:rsid w:val="000C01C2"/>
    <w:rsid w:val="000C0409"/>
    <w:rsid w:val="000C0A83"/>
    <w:rsid w:val="000C0C28"/>
    <w:rsid w:val="000C0E08"/>
    <w:rsid w:val="000C134D"/>
    <w:rsid w:val="000C139A"/>
    <w:rsid w:val="000C1584"/>
    <w:rsid w:val="000C1D64"/>
    <w:rsid w:val="000C1DD4"/>
    <w:rsid w:val="000C20A6"/>
    <w:rsid w:val="000C27BA"/>
    <w:rsid w:val="000C2D61"/>
    <w:rsid w:val="000C3DC9"/>
    <w:rsid w:val="000C4708"/>
    <w:rsid w:val="000C48AD"/>
    <w:rsid w:val="000C4A9C"/>
    <w:rsid w:val="000C4C59"/>
    <w:rsid w:val="000C4E92"/>
    <w:rsid w:val="000C5F7A"/>
    <w:rsid w:val="000C6609"/>
    <w:rsid w:val="000C6B54"/>
    <w:rsid w:val="000C6CBB"/>
    <w:rsid w:val="000C74F8"/>
    <w:rsid w:val="000C7833"/>
    <w:rsid w:val="000D05CD"/>
    <w:rsid w:val="000D0F0B"/>
    <w:rsid w:val="000D1802"/>
    <w:rsid w:val="000D18C2"/>
    <w:rsid w:val="000D1B48"/>
    <w:rsid w:val="000D1C38"/>
    <w:rsid w:val="000D1F5A"/>
    <w:rsid w:val="000D228F"/>
    <w:rsid w:val="000D29C1"/>
    <w:rsid w:val="000D2B90"/>
    <w:rsid w:val="000D2E8E"/>
    <w:rsid w:val="000D3689"/>
    <w:rsid w:val="000D3B58"/>
    <w:rsid w:val="000D3D43"/>
    <w:rsid w:val="000D3D96"/>
    <w:rsid w:val="000D3E15"/>
    <w:rsid w:val="000D3F06"/>
    <w:rsid w:val="000D3F3E"/>
    <w:rsid w:val="000D4FE4"/>
    <w:rsid w:val="000D5194"/>
    <w:rsid w:val="000D52D2"/>
    <w:rsid w:val="000D5BC0"/>
    <w:rsid w:val="000D639A"/>
    <w:rsid w:val="000D648E"/>
    <w:rsid w:val="000D6A71"/>
    <w:rsid w:val="000E0436"/>
    <w:rsid w:val="000E0484"/>
    <w:rsid w:val="000E09AC"/>
    <w:rsid w:val="000E1899"/>
    <w:rsid w:val="000E1CA3"/>
    <w:rsid w:val="000E1FFF"/>
    <w:rsid w:val="000E2018"/>
    <w:rsid w:val="000E24FB"/>
    <w:rsid w:val="000E259D"/>
    <w:rsid w:val="000E381E"/>
    <w:rsid w:val="000E3976"/>
    <w:rsid w:val="000E4653"/>
    <w:rsid w:val="000E4B07"/>
    <w:rsid w:val="000E5320"/>
    <w:rsid w:val="000E6279"/>
    <w:rsid w:val="000E65DF"/>
    <w:rsid w:val="000E696B"/>
    <w:rsid w:val="000E6982"/>
    <w:rsid w:val="000E6B22"/>
    <w:rsid w:val="000E6C56"/>
    <w:rsid w:val="000E6E52"/>
    <w:rsid w:val="000E6E5F"/>
    <w:rsid w:val="000E7693"/>
    <w:rsid w:val="000F0225"/>
    <w:rsid w:val="000F02AA"/>
    <w:rsid w:val="000F042E"/>
    <w:rsid w:val="000F0560"/>
    <w:rsid w:val="000F089E"/>
    <w:rsid w:val="000F0A8E"/>
    <w:rsid w:val="000F0C60"/>
    <w:rsid w:val="000F15E0"/>
    <w:rsid w:val="000F2A64"/>
    <w:rsid w:val="000F3769"/>
    <w:rsid w:val="000F3F6B"/>
    <w:rsid w:val="000F3FF8"/>
    <w:rsid w:val="000F4178"/>
    <w:rsid w:val="000F44D8"/>
    <w:rsid w:val="000F4A78"/>
    <w:rsid w:val="000F57E1"/>
    <w:rsid w:val="000F5CC5"/>
    <w:rsid w:val="000F5FBE"/>
    <w:rsid w:val="000F678A"/>
    <w:rsid w:val="00100118"/>
    <w:rsid w:val="001003C0"/>
    <w:rsid w:val="001005F1"/>
    <w:rsid w:val="00100BFD"/>
    <w:rsid w:val="00101819"/>
    <w:rsid w:val="00102599"/>
    <w:rsid w:val="001031E7"/>
    <w:rsid w:val="00103261"/>
    <w:rsid w:val="0010331C"/>
    <w:rsid w:val="0010340F"/>
    <w:rsid w:val="001034CF"/>
    <w:rsid w:val="00103F0B"/>
    <w:rsid w:val="001047A3"/>
    <w:rsid w:val="00104C7A"/>
    <w:rsid w:val="00104CCA"/>
    <w:rsid w:val="001059A5"/>
    <w:rsid w:val="00105CD3"/>
    <w:rsid w:val="00106482"/>
    <w:rsid w:val="0010659A"/>
    <w:rsid w:val="00106985"/>
    <w:rsid w:val="00106F57"/>
    <w:rsid w:val="00107B11"/>
    <w:rsid w:val="00110944"/>
    <w:rsid w:val="00110E2A"/>
    <w:rsid w:val="00110EC4"/>
    <w:rsid w:val="00112B4C"/>
    <w:rsid w:val="00112D2C"/>
    <w:rsid w:val="00112EC8"/>
    <w:rsid w:val="00112F93"/>
    <w:rsid w:val="001137C7"/>
    <w:rsid w:val="0011383C"/>
    <w:rsid w:val="001139C9"/>
    <w:rsid w:val="00113AC4"/>
    <w:rsid w:val="00114110"/>
    <w:rsid w:val="00114262"/>
    <w:rsid w:val="00114BC8"/>
    <w:rsid w:val="001153C1"/>
    <w:rsid w:val="00116107"/>
    <w:rsid w:val="00116289"/>
    <w:rsid w:val="00116747"/>
    <w:rsid w:val="001175C3"/>
    <w:rsid w:val="00120AF4"/>
    <w:rsid w:val="001211B4"/>
    <w:rsid w:val="00121914"/>
    <w:rsid w:val="00121BFF"/>
    <w:rsid w:val="00121FAC"/>
    <w:rsid w:val="001221A2"/>
    <w:rsid w:val="0012252D"/>
    <w:rsid w:val="00122AD4"/>
    <w:rsid w:val="00123334"/>
    <w:rsid w:val="00123350"/>
    <w:rsid w:val="0012373F"/>
    <w:rsid w:val="00123C36"/>
    <w:rsid w:val="00124297"/>
    <w:rsid w:val="00124EB5"/>
    <w:rsid w:val="00126342"/>
    <w:rsid w:val="00127A29"/>
    <w:rsid w:val="0013181E"/>
    <w:rsid w:val="00131B2C"/>
    <w:rsid w:val="00131BA6"/>
    <w:rsid w:val="001324DC"/>
    <w:rsid w:val="001332A0"/>
    <w:rsid w:val="00133A0C"/>
    <w:rsid w:val="001342E6"/>
    <w:rsid w:val="0013448D"/>
    <w:rsid w:val="00134501"/>
    <w:rsid w:val="00134648"/>
    <w:rsid w:val="00134768"/>
    <w:rsid w:val="001348BB"/>
    <w:rsid w:val="001353C4"/>
    <w:rsid w:val="00135CC4"/>
    <w:rsid w:val="00135CD2"/>
    <w:rsid w:val="00136682"/>
    <w:rsid w:val="00136DEE"/>
    <w:rsid w:val="00136EFD"/>
    <w:rsid w:val="0013705C"/>
    <w:rsid w:val="001371CE"/>
    <w:rsid w:val="00137C9F"/>
    <w:rsid w:val="00140AD7"/>
    <w:rsid w:val="00140E35"/>
    <w:rsid w:val="00140FF9"/>
    <w:rsid w:val="00141038"/>
    <w:rsid w:val="00141595"/>
    <w:rsid w:val="001416F3"/>
    <w:rsid w:val="001417D9"/>
    <w:rsid w:val="00141B50"/>
    <w:rsid w:val="00141CE5"/>
    <w:rsid w:val="001421F6"/>
    <w:rsid w:val="001424CA"/>
    <w:rsid w:val="0014294F"/>
    <w:rsid w:val="00143782"/>
    <w:rsid w:val="00143B3C"/>
    <w:rsid w:val="00143FE2"/>
    <w:rsid w:val="0014410C"/>
    <w:rsid w:val="001444FA"/>
    <w:rsid w:val="00144687"/>
    <w:rsid w:val="0014472A"/>
    <w:rsid w:val="001449FA"/>
    <w:rsid w:val="00144C60"/>
    <w:rsid w:val="0014513C"/>
    <w:rsid w:val="0014516D"/>
    <w:rsid w:val="00145B08"/>
    <w:rsid w:val="0014626C"/>
    <w:rsid w:val="001462EE"/>
    <w:rsid w:val="001469AE"/>
    <w:rsid w:val="00146D58"/>
    <w:rsid w:val="0015062A"/>
    <w:rsid w:val="0015092C"/>
    <w:rsid w:val="00150B6E"/>
    <w:rsid w:val="001510F4"/>
    <w:rsid w:val="001511E2"/>
    <w:rsid w:val="001518C2"/>
    <w:rsid w:val="00152B5C"/>
    <w:rsid w:val="00152DD0"/>
    <w:rsid w:val="00153003"/>
    <w:rsid w:val="00153D1D"/>
    <w:rsid w:val="00153F99"/>
    <w:rsid w:val="00154054"/>
    <w:rsid w:val="0015442D"/>
    <w:rsid w:val="0015478C"/>
    <w:rsid w:val="001548CB"/>
    <w:rsid w:val="001548CF"/>
    <w:rsid w:val="001548E5"/>
    <w:rsid w:val="00154BF7"/>
    <w:rsid w:val="00154F9A"/>
    <w:rsid w:val="0015507D"/>
    <w:rsid w:val="001554C3"/>
    <w:rsid w:val="0015586A"/>
    <w:rsid w:val="001558F2"/>
    <w:rsid w:val="00155B34"/>
    <w:rsid w:val="00155BEF"/>
    <w:rsid w:val="00155F54"/>
    <w:rsid w:val="00156100"/>
    <w:rsid w:val="001577F2"/>
    <w:rsid w:val="00157946"/>
    <w:rsid w:val="00160A20"/>
    <w:rsid w:val="00160C34"/>
    <w:rsid w:val="00160EBE"/>
    <w:rsid w:val="0016155C"/>
    <w:rsid w:val="00161832"/>
    <w:rsid w:val="00161AC0"/>
    <w:rsid w:val="00161B6C"/>
    <w:rsid w:val="00161CD2"/>
    <w:rsid w:val="001628B6"/>
    <w:rsid w:val="00162E5D"/>
    <w:rsid w:val="00163029"/>
    <w:rsid w:val="001630B2"/>
    <w:rsid w:val="001632DD"/>
    <w:rsid w:val="001633A3"/>
    <w:rsid w:val="0016372B"/>
    <w:rsid w:val="0016434F"/>
    <w:rsid w:val="0016458E"/>
    <w:rsid w:val="001646BC"/>
    <w:rsid w:val="00164B07"/>
    <w:rsid w:val="001650C4"/>
    <w:rsid w:val="00165203"/>
    <w:rsid w:val="0016538B"/>
    <w:rsid w:val="00166071"/>
    <w:rsid w:val="00166C24"/>
    <w:rsid w:val="00166C64"/>
    <w:rsid w:val="00166CA0"/>
    <w:rsid w:val="001670C7"/>
    <w:rsid w:val="001676F9"/>
    <w:rsid w:val="0016786A"/>
    <w:rsid w:val="0017019D"/>
    <w:rsid w:val="001704BE"/>
    <w:rsid w:val="0017095B"/>
    <w:rsid w:val="00170E59"/>
    <w:rsid w:val="00170E98"/>
    <w:rsid w:val="00171779"/>
    <w:rsid w:val="001717BB"/>
    <w:rsid w:val="00171ABD"/>
    <w:rsid w:val="00171D14"/>
    <w:rsid w:val="00171ECC"/>
    <w:rsid w:val="00172152"/>
    <w:rsid w:val="0017272C"/>
    <w:rsid w:val="001748AA"/>
    <w:rsid w:val="00174CE2"/>
    <w:rsid w:val="0017581F"/>
    <w:rsid w:val="00175C8E"/>
    <w:rsid w:val="00176034"/>
    <w:rsid w:val="0017629F"/>
    <w:rsid w:val="001765D1"/>
    <w:rsid w:val="0017665E"/>
    <w:rsid w:val="00176D7D"/>
    <w:rsid w:val="0017755E"/>
    <w:rsid w:val="00177681"/>
    <w:rsid w:val="00177D72"/>
    <w:rsid w:val="00180105"/>
    <w:rsid w:val="00180D0C"/>
    <w:rsid w:val="00181918"/>
    <w:rsid w:val="00181F68"/>
    <w:rsid w:val="00182024"/>
    <w:rsid w:val="0018264D"/>
    <w:rsid w:val="00182B12"/>
    <w:rsid w:val="00182B5E"/>
    <w:rsid w:val="00182FBE"/>
    <w:rsid w:val="00182FFA"/>
    <w:rsid w:val="00183100"/>
    <w:rsid w:val="00183990"/>
    <w:rsid w:val="00184A0A"/>
    <w:rsid w:val="00184D08"/>
    <w:rsid w:val="00184FCD"/>
    <w:rsid w:val="00185254"/>
    <w:rsid w:val="00185378"/>
    <w:rsid w:val="001855E5"/>
    <w:rsid w:val="0018579A"/>
    <w:rsid w:val="00185880"/>
    <w:rsid w:val="00185C94"/>
    <w:rsid w:val="00185F47"/>
    <w:rsid w:val="00186C37"/>
    <w:rsid w:val="00186F10"/>
    <w:rsid w:val="00187D38"/>
    <w:rsid w:val="0019076B"/>
    <w:rsid w:val="00191693"/>
    <w:rsid w:val="001923E7"/>
    <w:rsid w:val="001926A1"/>
    <w:rsid w:val="00192724"/>
    <w:rsid w:val="00193049"/>
    <w:rsid w:val="0019316D"/>
    <w:rsid w:val="0019330E"/>
    <w:rsid w:val="001936CD"/>
    <w:rsid w:val="00194C7D"/>
    <w:rsid w:val="00194C86"/>
    <w:rsid w:val="00196466"/>
    <w:rsid w:val="00196594"/>
    <w:rsid w:val="00196770"/>
    <w:rsid w:val="001968A9"/>
    <w:rsid w:val="00196D5B"/>
    <w:rsid w:val="00196E67"/>
    <w:rsid w:val="0019712E"/>
    <w:rsid w:val="00197231"/>
    <w:rsid w:val="0019744B"/>
    <w:rsid w:val="00197845"/>
    <w:rsid w:val="00197969"/>
    <w:rsid w:val="00197D8F"/>
    <w:rsid w:val="001A0EFE"/>
    <w:rsid w:val="001A1E7D"/>
    <w:rsid w:val="001A1EF3"/>
    <w:rsid w:val="001A21B3"/>
    <w:rsid w:val="001A2450"/>
    <w:rsid w:val="001A2598"/>
    <w:rsid w:val="001A2A35"/>
    <w:rsid w:val="001A360F"/>
    <w:rsid w:val="001A49D2"/>
    <w:rsid w:val="001A56E1"/>
    <w:rsid w:val="001A5799"/>
    <w:rsid w:val="001A5AA5"/>
    <w:rsid w:val="001A613E"/>
    <w:rsid w:val="001A6223"/>
    <w:rsid w:val="001A6306"/>
    <w:rsid w:val="001A6370"/>
    <w:rsid w:val="001A64FE"/>
    <w:rsid w:val="001A665C"/>
    <w:rsid w:val="001A6DCC"/>
    <w:rsid w:val="001A7BCC"/>
    <w:rsid w:val="001A7ED6"/>
    <w:rsid w:val="001B08E4"/>
    <w:rsid w:val="001B0ACE"/>
    <w:rsid w:val="001B0B33"/>
    <w:rsid w:val="001B1225"/>
    <w:rsid w:val="001B168B"/>
    <w:rsid w:val="001B1898"/>
    <w:rsid w:val="001B1C27"/>
    <w:rsid w:val="001B1D73"/>
    <w:rsid w:val="001B1FD6"/>
    <w:rsid w:val="001B2689"/>
    <w:rsid w:val="001B2795"/>
    <w:rsid w:val="001B29AC"/>
    <w:rsid w:val="001B30AB"/>
    <w:rsid w:val="001B37AE"/>
    <w:rsid w:val="001B3816"/>
    <w:rsid w:val="001B438C"/>
    <w:rsid w:val="001B47BD"/>
    <w:rsid w:val="001B4879"/>
    <w:rsid w:val="001B51A1"/>
    <w:rsid w:val="001B57BD"/>
    <w:rsid w:val="001B5C80"/>
    <w:rsid w:val="001B5D2D"/>
    <w:rsid w:val="001B6799"/>
    <w:rsid w:val="001B6B8B"/>
    <w:rsid w:val="001B6BC3"/>
    <w:rsid w:val="001C0A46"/>
    <w:rsid w:val="001C13C2"/>
    <w:rsid w:val="001C1501"/>
    <w:rsid w:val="001C17BA"/>
    <w:rsid w:val="001C18BE"/>
    <w:rsid w:val="001C1D76"/>
    <w:rsid w:val="001C1DE6"/>
    <w:rsid w:val="001C1EBF"/>
    <w:rsid w:val="001C2649"/>
    <w:rsid w:val="001C30A4"/>
    <w:rsid w:val="001C43CB"/>
    <w:rsid w:val="001C48BC"/>
    <w:rsid w:val="001C4C98"/>
    <w:rsid w:val="001C583A"/>
    <w:rsid w:val="001C5FCC"/>
    <w:rsid w:val="001C6A4F"/>
    <w:rsid w:val="001C6B09"/>
    <w:rsid w:val="001C6B10"/>
    <w:rsid w:val="001C6BE6"/>
    <w:rsid w:val="001C6F2F"/>
    <w:rsid w:val="001C739D"/>
    <w:rsid w:val="001C7815"/>
    <w:rsid w:val="001C7D56"/>
    <w:rsid w:val="001D0B86"/>
    <w:rsid w:val="001D1315"/>
    <w:rsid w:val="001D18F5"/>
    <w:rsid w:val="001D1B3C"/>
    <w:rsid w:val="001D1C5F"/>
    <w:rsid w:val="001D1DE0"/>
    <w:rsid w:val="001D1E12"/>
    <w:rsid w:val="001D32EE"/>
    <w:rsid w:val="001D339F"/>
    <w:rsid w:val="001D3945"/>
    <w:rsid w:val="001D3B90"/>
    <w:rsid w:val="001D3C02"/>
    <w:rsid w:val="001D3CE9"/>
    <w:rsid w:val="001D4FBD"/>
    <w:rsid w:val="001D50B8"/>
    <w:rsid w:val="001D5733"/>
    <w:rsid w:val="001D67B3"/>
    <w:rsid w:val="001D74F7"/>
    <w:rsid w:val="001E0CDB"/>
    <w:rsid w:val="001E1096"/>
    <w:rsid w:val="001E1142"/>
    <w:rsid w:val="001E1210"/>
    <w:rsid w:val="001E1880"/>
    <w:rsid w:val="001E1D99"/>
    <w:rsid w:val="001E205D"/>
    <w:rsid w:val="001E23F8"/>
    <w:rsid w:val="001E2E55"/>
    <w:rsid w:val="001E32BA"/>
    <w:rsid w:val="001E3F6B"/>
    <w:rsid w:val="001E491A"/>
    <w:rsid w:val="001E4A0E"/>
    <w:rsid w:val="001E4B31"/>
    <w:rsid w:val="001E537F"/>
    <w:rsid w:val="001E5649"/>
    <w:rsid w:val="001E6590"/>
    <w:rsid w:val="001E6C6C"/>
    <w:rsid w:val="001E6F10"/>
    <w:rsid w:val="001E7404"/>
    <w:rsid w:val="001E77E5"/>
    <w:rsid w:val="001E7867"/>
    <w:rsid w:val="001F096C"/>
    <w:rsid w:val="001F2B3D"/>
    <w:rsid w:val="001F31AE"/>
    <w:rsid w:val="001F3872"/>
    <w:rsid w:val="001F3AC6"/>
    <w:rsid w:val="001F3C24"/>
    <w:rsid w:val="001F3CF4"/>
    <w:rsid w:val="001F3FDE"/>
    <w:rsid w:val="001F43CF"/>
    <w:rsid w:val="001F4494"/>
    <w:rsid w:val="001F4C69"/>
    <w:rsid w:val="001F4E98"/>
    <w:rsid w:val="001F5861"/>
    <w:rsid w:val="001F69CA"/>
    <w:rsid w:val="001F6D6A"/>
    <w:rsid w:val="001F7F54"/>
    <w:rsid w:val="002000E4"/>
    <w:rsid w:val="00200F96"/>
    <w:rsid w:val="0020129B"/>
    <w:rsid w:val="00201BED"/>
    <w:rsid w:val="00202EF4"/>
    <w:rsid w:val="0020319C"/>
    <w:rsid w:val="00203C41"/>
    <w:rsid w:val="00203E5A"/>
    <w:rsid w:val="00204CE5"/>
    <w:rsid w:val="002059B6"/>
    <w:rsid w:val="00205F02"/>
    <w:rsid w:val="00206336"/>
    <w:rsid w:val="00206924"/>
    <w:rsid w:val="00206E29"/>
    <w:rsid w:val="00207074"/>
    <w:rsid w:val="002070F1"/>
    <w:rsid w:val="0020763C"/>
    <w:rsid w:val="00207961"/>
    <w:rsid w:val="00207CED"/>
    <w:rsid w:val="0021024B"/>
    <w:rsid w:val="00210324"/>
    <w:rsid w:val="0021047B"/>
    <w:rsid w:val="00210DE1"/>
    <w:rsid w:val="002113CD"/>
    <w:rsid w:val="00211713"/>
    <w:rsid w:val="00211836"/>
    <w:rsid w:val="00211E73"/>
    <w:rsid w:val="00212026"/>
    <w:rsid w:val="00212303"/>
    <w:rsid w:val="002123A8"/>
    <w:rsid w:val="00212C0D"/>
    <w:rsid w:val="00213071"/>
    <w:rsid w:val="00213213"/>
    <w:rsid w:val="00213E31"/>
    <w:rsid w:val="00214041"/>
    <w:rsid w:val="00214149"/>
    <w:rsid w:val="00214639"/>
    <w:rsid w:val="00214D57"/>
    <w:rsid w:val="00215210"/>
    <w:rsid w:val="00215AB6"/>
    <w:rsid w:val="00215B8A"/>
    <w:rsid w:val="00215BB6"/>
    <w:rsid w:val="00216424"/>
    <w:rsid w:val="0021773C"/>
    <w:rsid w:val="00217B88"/>
    <w:rsid w:val="00217C3D"/>
    <w:rsid w:val="00220114"/>
    <w:rsid w:val="00220D37"/>
    <w:rsid w:val="00222432"/>
    <w:rsid w:val="002228C6"/>
    <w:rsid w:val="002228F8"/>
    <w:rsid w:val="002229B1"/>
    <w:rsid w:val="00223CC3"/>
    <w:rsid w:val="002255D0"/>
    <w:rsid w:val="00226F34"/>
    <w:rsid w:val="00227CB9"/>
    <w:rsid w:val="002300F7"/>
    <w:rsid w:val="00231009"/>
    <w:rsid w:val="002314B0"/>
    <w:rsid w:val="00232056"/>
    <w:rsid w:val="00232130"/>
    <w:rsid w:val="00232414"/>
    <w:rsid w:val="002325A8"/>
    <w:rsid w:val="00232686"/>
    <w:rsid w:val="002326CF"/>
    <w:rsid w:val="00232D61"/>
    <w:rsid w:val="00233492"/>
    <w:rsid w:val="002335E2"/>
    <w:rsid w:val="00233A0D"/>
    <w:rsid w:val="002341C0"/>
    <w:rsid w:val="00234C6B"/>
    <w:rsid w:val="00235CFA"/>
    <w:rsid w:val="0023649E"/>
    <w:rsid w:val="00236DA1"/>
    <w:rsid w:val="0023744E"/>
    <w:rsid w:val="002375F7"/>
    <w:rsid w:val="002379A0"/>
    <w:rsid w:val="002379DA"/>
    <w:rsid w:val="00237D97"/>
    <w:rsid w:val="00237E47"/>
    <w:rsid w:val="0024050C"/>
    <w:rsid w:val="0024144E"/>
    <w:rsid w:val="002416C7"/>
    <w:rsid w:val="00241C40"/>
    <w:rsid w:val="002429B0"/>
    <w:rsid w:val="002433A5"/>
    <w:rsid w:val="00243894"/>
    <w:rsid w:val="00243A78"/>
    <w:rsid w:val="00244AAF"/>
    <w:rsid w:val="00244ADB"/>
    <w:rsid w:val="00245089"/>
    <w:rsid w:val="0024515A"/>
    <w:rsid w:val="002456B5"/>
    <w:rsid w:val="00245A8A"/>
    <w:rsid w:val="002462D4"/>
    <w:rsid w:val="002467C4"/>
    <w:rsid w:val="002468C6"/>
    <w:rsid w:val="00246B60"/>
    <w:rsid w:val="002470A9"/>
    <w:rsid w:val="00247DEA"/>
    <w:rsid w:val="00247F66"/>
    <w:rsid w:val="002503C9"/>
    <w:rsid w:val="00250418"/>
    <w:rsid w:val="00251474"/>
    <w:rsid w:val="00251918"/>
    <w:rsid w:val="00251F67"/>
    <w:rsid w:val="002521F6"/>
    <w:rsid w:val="00253515"/>
    <w:rsid w:val="002536D8"/>
    <w:rsid w:val="0025376F"/>
    <w:rsid w:val="002539D0"/>
    <w:rsid w:val="002542F9"/>
    <w:rsid w:val="00254C32"/>
    <w:rsid w:val="002550EF"/>
    <w:rsid w:val="00255244"/>
    <w:rsid w:val="0025622A"/>
    <w:rsid w:val="00256DC9"/>
    <w:rsid w:val="00257B1D"/>
    <w:rsid w:val="00257DFB"/>
    <w:rsid w:val="00260584"/>
    <w:rsid w:val="00260783"/>
    <w:rsid w:val="00260F6F"/>
    <w:rsid w:val="002613E3"/>
    <w:rsid w:val="00261511"/>
    <w:rsid w:val="00261749"/>
    <w:rsid w:val="00262168"/>
    <w:rsid w:val="002623AC"/>
    <w:rsid w:val="0026342A"/>
    <w:rsid w:val="002634FC"/>
    <w:rsid w:val="0026362C"/>
    <w:rsid w:val="002637FC"/>
    <w:rsid w:val="00263C91"/>
    <w:rsid w:val="00264077"/>
    <w:rsid w:val="002642B7"/>
    <w:rsid w:val="002642FD"/>
    <w:rsid w:val="00265150"/>
    <w:rsid w:val="00265322"/>
    <w:rsid w:val="002658E1"/>
    <w:rsid w:val="002660BB"/>
    <w:rsid w:val="00266456"/>
    <w:rsid w:val="00266553"/>
    <w:rsid w:val="00266645"/>
    <w:rsid w:val="002667DE"/>
    <w:rsid w:val="002669F0"/>
    <w:rsid w:val="00266DF8"/>
    <w:rsid w:val="00266F65"/>
    <w:rsid w:val="00266FE2"/>
    <w:rsid w:val="002675F5"/>
    <w:rsid w:val="00267B36"/>
    <w:rsid w:val="00270225"/>
    <w:rsid w:val="0027045A"/>
    <w:rsid w:val="00270963"/>
    <w:rsid w:val="00270D99"/>
    <w:rsid w:val="00270FA3"/>
    <w:rsid w:val="00271D47"/>
    <w:rsid w:val="002721E6"/>
    <w:rsid w:val="00272A3C"/>
    <w:rsid w:val="00272C0F"/>
    <w:rsid w:val="002735E9"/>
    <w:rsid w:val="002743A1"/>
    <w:rsid w:val="00274C91"/>
    <w:rsid w:val="00275597"/>
    <w:rsid w:val="0027585A"/>
    <w:rsid w:val="00275DD9"/>
    <w:rsid w:val="00275F37"/>
    <w:rsid w:val="0027626C"/>
    <w:rsid w:val="0027646D"/>
    <w:rsid w:val="00276CFE"/>
    <w:rsid w:val="00276E7D"/>
    <w:rsid w:val="00276F16"/>
    <w:rsid w:val="00277AB5"/>
    <w:rsid w:val="0028106C"/>
    <w:rsid w:val="002810DE"/>
    <w:rsid w:val="002814A6"/>
    <w:rsid w:val="002815F3"/>
    <w:rsid w:val="00281EA2"/>
    <w:rsid w:val="002822F5"/>
    <w:rsid w:val="002828D9"/>
    <w:rsid w:val="00282936"/>
    <w:rsid w:val="00283573"/>
    <w:rsid w:val="00283691"/>
    <w:rsid w:val="002839FA"/>
    <w:rsid w:val="00283C65"/>
    <w:rsid w:val="00284BA4"/>
    <w:rsid w:val="0028506B"/>
    <w:rsid w:val="002853DE"/>
    <w:rsid w:val="002858CF"/>
    <w:rsid w:val="00285E9E"/>
    <w:rsid w:val="00285F02"/>
    <w:rsid w:val="0028607D"/>
    <w:rsid w:val="00286337"/>
    <w:rsid w:val="002868E4"/>
    <w:rsid w:val="00286F03"/>
    <w:rsid w:val="002873D7"/>
    <w:rsid w:val="002875FE"/>
    <w:rsid w:val="00287861"/>
    <w:rsid w:val="00287990"/>
    <w:rsid w:val="00287C87"/>
    <w:rsid w:val="00290F31"/>
    <w:rsid w:val="00290F5F"/>
    <w:rsid w:val="002911AA"/>
    <w:rsid w:val="002919EC"/>
    <w:rsid w:val="00291E2B"/>
    <w:rsid w:val="00291F04"/>
    <w:rsid w:val="00292045"/>
    <w:rsid w:val="00292711"/>
    <w:rsid w:val="002928DA"/>
    <w:rsid w:val="00292997"/>
    <w:rsid w:val="00293048"/>
    <w:rsid w:val="0029327F"/>
    <w:rsid w:val="002935CB"/>
    <w:rsid w:val="00294046"/>
    <w:rsid w:val="0029499D"/>
    <w:rsid w:val="00294F1A"/>
    <w:rsid w:val="00295ABE"/>
    <w:rsid w:val="0029619C"/>
    <w:rsid w:val="00296276"/>
    <w:rsid w:val="0029629E"/>
    <w:rsid w:val="00296489"/>
    <w:rsid w:val="00296540"/>
    <w:rsid w:val="00296779"/>
    <w:rsid w:val="002967CD"/>
    <w:rsid w:val="00296B45"/>
    <w:rsid w:val="00296CEE"/>
    <w:rsid w:val="00296E36"/>
    <w:rsid w:val="002973CF"/>
    <w:rsid w:val="00297AEE"/>
    <w:rsid w:val="00297BB4"/>
    <w:rsid w:val="002A008F"/>
    <w:rsid w:val="002A0498"/>
    <w:rsid w:val="002A15C2"/>
    <w:rsid w:val="002A1626"/>
    <w:rsid w:val="002A1993"/>
    <w:rsid w:val="002A1D6F"/>
    <w:rsid w:val="002A2034"/>
    <w:rsid w:val="002A2F79"/>
    <w:rsid w:val="002A32DD"/>
    <w:rsid w:val="002A3BDF"/>
    <w:rsid w:val="002A590C"/>
    <w:rsid w:val="002A5BF4"/>
    <w:rsid w:val="002A63FB"/>
    <w:rsid w:val="002A6BD4"/>
    <w:rsid w:val="002A6F0D"/>
    <w:rsid w:val="002A723A"/>
    <w:rsid w:val="002A7240"/>
    <w:rsid w:val="002A76C7"/>
    <w:rsid w:val="002A7E8B"/>
    <w:rsid w:val="002B0025"/>
    <w:rsid w:val="002B0F36"/>
    <w:rsid w:val="002B1299"/>
    <w:rsid w:val="002B196B"/>
    <w:rsid w:val="002B1CE9"/>
    <w:rsid w:val="002B1E77"/>
    <w:rsid w:val="002B2134"/>
    <w:rsid w:val="002B223E"/>
    <w:rsid w:val="002B3F73"/>
    <w:rsid w:val="002B4094"/>
    <w:rsid w:val="002B4872"/>
    <w:rsid w:val="002B4C32"/>
    <w:rsid w:val="002B5245"/>
    <w:rsid w:val="002B57D5"/>
    <w:rsid w:val="002B72B6"/>
    <w:rsid w:val="002B792F"/>
    <w:rsid w:val="002B7F29"/>
    <w:rsid w:val="002C014A"/>
    <w:rsid w:val="002C042E"/>
    <w:rsid w:val="002C125D"/>
    <w:rsid w:val="002C17D9"/>
    <w:rsid w:val="002C1A64"/>
    <w:rsid w:val="002C2024"/>
    <w:rsid w:val="002C2044"/>
    <w:rsid w:val="002C233E"/>
    <w:rsid w:val="002C2EBC"/>
    <w:rsid w:val="002C31E1"/>
    <w:rsid w:val="002C4046"/>
    <w:rsid w:val="002C4309"/>
    <w:rsid w:val="002C484B"/>
    <w:rsid w:val="002C4873"/>
    <w:rsid w:val="002C5003"/>
    <w:rsid w:val="002C5309"/>
    <w:rsid w:val="002C5E2E"/>
    <w:rsid w:val="002C5E44"/>
    <w:rsid w:val="002C5E5E"/>
    <w:rsid w:val="002C664A"/>
    <w:rsid w:val="002C683C"/>
    <w:rsid w:val="002C6951"/>
    <w:rsid w:val="002C6CCE"/>
    <w:rsid w:val="002C727A"/>
    <w:rsid w:val="002C72D8"/>
    <w:rsid w:val="002C7580"/>
    <w:rsid w:val="002C7744"/>
    <w:rsid w:val="002C7B43"/>
    <w:rsid w:val="002C7DD1"/>
    <w:rsid w:val="002D00B3"/>
    <w:rsid w:val="002D027F"/>
    <w:rsid w:val="002D0864"/>
    <w:rsid w:val="002D08BC"/>
    <w:rsid w:val="002D19D8"/>
    <w:rsid w:val="002D1C9F"/>
    <w:rsid w:val="002D228F"/>
    <w:rsid w:val="002D29EB"/>
    <w:rsid w:val="002D35EE"/>
    <w:rsid w:val="002D3AA8"/>
    <w:rsid w:val="002D3C1F"/>
    <w:rsid w:val="002D3FA5"/>
    <w:rsid w:val="002D4278"/>
    <w:rsid w:val="002D441C"/>
    <w:rsid w:val="002D4488"/>
    <w:rsid w:val="002D4BC4"/>
    <w:rsid w:val="002D4CE4"/>
    <w:rsid w:val="002D5311"/>
    <w:rsid w:val="002D5351"/>
    <w:rsid w:val="002D608E"/>
    <w:rsid w:val="002D64C2"/>
    <w:rsid w:val="002D664F"/>
    <w:rsid w:val="002D6A5C"/>
    <w:rsid w:val="002D764B"/>
    <w:rsid w:val="002D76E6"/>
    <w:rsid w:val="002D7BA0"/>
    <w:rsid w:val="002E0320"/>
    <w:rsid w:val="002E05FF"/>
    <w:rsid w:val="002E0AEB"/>
    <w:rsid w:val="002E140D"/>
    <w:rsid w:val="002E1AA6"/>
    <w:rsid w:val="002E241F"/>
    <w:rsid w:val="002E36C6"/>
    <w:rsid w:val="002E3C25"/>
    <w:rsid w:val="002E4198"/>
    <w:rsid w:val="002E4366"/>
    <w:rsid w:val="002E4A9A"/>
    <w:rsid w:val="002E52B1"/>
    <w:rsid w:val="002E5544"/>
    <w:rsid w:val="002E5740"/>
    <w:rsid w:val="002E59E1"/>
    <w:rsid w:val="002E5D23"/>
    <w:rsid w:val="002E675D"/>
    <w:rsid w:val="002E681D"/>
    <w:rsid w:val="002E7913"/>
    <w:rsid w:val="002E7A2C"/>
    <w:rsid w:val="002E7C9F"/>
    <w:rsid w:val="002F003A"/>
    <w:rsid w:val="002F0DC3"/>
    <w:rsid w:val="002F104B"/>
    <w:rsid w:val="002F16E9"/>
    <w:rsid w:val="002F1D22"/>
    <w:rsid w:val="002F1DCE"/>
    <w:rsid w:val="002F27FD"/>
    <w:rsid w:val="002F382F"/>
    <w:rsid w:val="002F3FA4"/>
    <w:rsid w:val="002F4F47"/>
    <w:rsid w:val="002F56D6"/>
    <w:rsid w:val="002F5BB8"/>
    <w:rsid w:val="002F5C5F"/>
    <w:rsid w:val="002F60F7"/>
    <w:rsid w:val="002F7112"/>
    <w:rsid w:val="002F71A7"/>
    <w:rsid w:val="002F7462"/>
    <w:rsid w:val="003006AA"/>
    <w:rsid w:val="003008DD"/>
    <w:rsid w:val="00300902"/>
    <w:rsid w:val="003013F7"/>
    <w:rsid w:val="00301F31"/>
    <w:rsid w:val="00302526"/>
    <w:rsid w:val="00302C5A"/>
    <w:rsid w:val="00302FAF"/>
    <w:rsid w:val="00303004"/>
    <w:rsid w:val="0030306A"/>
    <w:rsid w:val="00303B0A"/>
    <w:rsid w:val="00303FED"/>
    <w:rsid w:val="00304386"/>
    <w:rsid w:val="00305A7B"/>
    <w:rsid w:val="00305BEA"/>
    <w:rsid w:val="00305CE4"/>
    <w:rsid w:val="00305DC5"/>
    <w:rsid w:val="00305FFA"/>
    <w:rsid w:val="0030614C"/>
    <w:rsid w:val="003065A6"/>
    <w:rsid w:val="00307165"/>
    <w:rsid w:val="0030738D"/>
    <w:rsid w:val="00307CFF"/>
    <w:rsid w:val="00307DBD"/>
    <w:rsid w:val="00307E6F"/>
    <w:rsid w:val="003100AE"/>
    <w:rsid w:val="00310F3A"/>
    <w:rsid w:val="003110FF"/>
    <w:rsid w:val="00312390"/>
    <w:rsid w:val="00312A41"/>
    <w:rsid w:val="00312F50"/>
    <w:rsid w:val="00312FE3"/>
    <w:rsid w:val="0031327D"/>
    <w:rsid w:val="00313489"/>
    <w:rsid w:val="00313C94"/>
    <w:rsid w:val="00314012"/>
    <w:rsid w:val="00315011"/>
    <w:rsid w:val="003154AE"/>
    <w:rsid w:val="00317290"/>
    <w:rsid w:val="00317C18"/>
    <w:rsid w:val="00321076"/>
    <w:rsid w:val="003249B9"/>
    <w:rsid w:val="00324D32"/>
    <w:rsid w:val="003250A2"/>
    <w:rsid w:val="003250CA"/>
    <w:rsid w:val="00325338"/>
    <w:rsid w:val="00325EA7"/>
    <w:rsid w:val="00325EEB"/>
    <w:rsid w:val="00326279"/>
    <w:rsid w:val="00326A3E"/>
    <w:rsid w:val="00326AE4"/>
    <w:rsid w:val="003276AA"/>
    <w:rsid w:val="00327AFD"/>
    <w:rsid w:val="00330CD0"/>
    <w:rsid w:val="00331BB9"/>
    <w:rsid w:val="00331FC9"/>
    <w:rsid w:val="00332132"/>
    <w:rsid w:val="00332CFE"/>
    <w:rsid w:val="003330B3"/>
    <w:rsid w:val="003336A7"/>
    <w:rsid w:val="003337D2"/>
    <w:rsid w:val="00333F7A"/>
    <w:rsid w:val="00334303"/>
    <w:rsid w:val="00334553"/>
    <w:rsid w:val="0033468C"/>
    <w:rsid w:val="003347EF"/>
    <w:rsid w:val="00335207"/>
    <w:rsid w:val="00335813"/>
    <w:rsid w:val="00336053"/>
    <w:rsid w:val="0033617F"/>
    <w:rsid w:val="00336300"/>
    <w:rsid w:val="003365EF"/>
    <w:rsid w:val="00336704"/>
    <w:rsid w:val="00336DBB"/>
    <w:rsid w:val="00336E85"/>
    <w:rsid w:val="0033721A"/>
    <w:rsid w:val="0033749D"/>
    <w:rsid w:val="003401AD"/>
    <w:rsid w:val="00340AD7"/>
    <w:rsid w:val="00341D3E"/>
    <w:rsid w:val="00341E39"/>
    <w:rsid w:val="0034221E"/>
    <w:rsid w:val="0034235B"/>
    <w:rsid w:val="0034399F"/>
    <w:rsid w:val="00343DD6"/>
    <w:rsid w:val="0034400A"/>
    <w:rsid w:val="00344671"/>
    <w:rsid w:val="003448DE"/>
    <w:rsid w:val="003452EE"/>
    <w:rsid w:val="003469C0"/>
    <w:rsid w:val="00347824"/>
    <w:rsid w:val="00347A0E"/>
    <w:rsid w:val="00347D33"/>
    <w:rsid w:val="00350062"/>
    <w:rsid w:val="003500DF"/>
    <w:rsid w:val="0035071D"/>
    <w:rsid w:val="0035107F"/>
    <w:rsid w:val="00351E30"/>
    <w:rsid w:val="0035210A"/>
    <w:rsid w:val="003527A5"/>
    <w:rsid w:val="00353D72"/>
    <w:rsid w:val="003549BC"/>
    <w:rsid w:val="003549D2"/>
    <w:rsid w:val="00354E46"/>
    <w:rsid w:val="00355415"/>
    <w:rsid w:val="00355C05"/>
    <w:rsid w:val="00355CCB"/>
    <w:rsid w:val="0035645F"/>
    <w:rsid w:val="00356646"/>
    <w:rsid w:val="00356A7D"/>
    <w:rsid w:val="00356CAC"/>
    <w:rsid w:val="00357683"/>
    <w:rsid w:val="00357937"/>
    <w:rsid w:val="00360DDA"/>
    <w:rsid w:val="00361DF0"/>
    <w:rsid w:val="0036212A"/>
    <w:rsid w:val="003626FC"/>
    <w:rsid w:val="0036312C"/>
    <w:rsid w:val="00363B4C"/>
    <w:rsid w:val="00363D26"/>
    <w:rsid w:val="003640FB"/>
    <w:rsid w:val="003649E6"/>
    <w:rsid w:val="00365942"/>
    <w:rsid w:val="00365966"/>
    <w:rsid w:val="003667A7"/>
    <w:rsid w:val="00367067"/>
    <w:rsid w:val="003670FA"/>
    <w:rsid w:val="0036720B"/>
    <w:rsid w:val="00367711"/>
    <w:rsid w:val="00367723"/>
    <w:rsid w:val="00367750"/>
    <w:rsid w:val="00367D7B"/>
    <w:rsid w:val="00370103"/>
    <w:rsid w:val="00370494"/>
    <w:rsid w:val="003708B9"/>
    <w:rsid w:val="00370D62"/>
    <w:rsid w:val="00371AF3"/>
    <w:rsid w:val="00371F30"/>
    <w:rsid w:val="003723AC"/>
    <w:rsid w:val="00372571"/>
    <w:rsid w:val="0037295D"/>
    <w:rsid w:val="003732C5"/>
    <w:rsid w:val="00373E3C"/>
    <w:rsid w:val="00374CA3"/>
    <w:rsid w:val="00374CD1"/>
    <w:rsid w:val="00374DE0"/>
    <w:rsid w:val="00375040"/>
    <w:rsid w:val="00375100"/>
    <w:rsid w:val="00375731"/>
    <w:rsid w:val="003772DC"/>
    <w:rsid w:val="00377603"/>
    <w:rsid w:val="00377A83"/>
    <w:rsid w:val="00380A60"/>
    <w:rsid w:val="0038120F"/>
    <w:rsid w:val="003812F5"/>
    <w:rsid w:val="00381371"/>
    <w:rsid w:val="00381D7B"/>
    <w:rsid w:val="00382505"/>
    <w:rsid w:val="00382C49"/>
    <w:rsid w:val="0038314F"/>
    <w:rsid w:val="00383A34"/>
    <w:rsid w:val="00383D95"/>
    <w:rsid w:val="00383DC0"/>
    <w:rsid w:val="00384615"/>
    <w:rsid w:val="00384833"/>
    <w:rsid w:val="003850E5"/>
    <w:rsid w:val="003850FA"/>
    <w:rsid w:val="0038537A"/>
    <w:rsid w:val="00385F86"/>
    <w:rsid w:val="0038620A"/>
    <w:rsid w:val="003862CD"/>
    <w:rsid w:val="0038696D"/>
    <w:rsid w:val="00386D23"/>
    <w:rsid w:val="003878BB"/>
    <w:rsid w:val="00387E19"/>
    <w:rsid w:val="00387F98"/>
    <w:rsid w:val="00390529"/>
    <w:rsid w:val="00390C34"/>
    <w:rsid w:val="00390F48"/>
    <w:rsid w:val="0039103D"/>
    <w:rsid w:val="0039128B"/>
    <w:rsid w:val="00391507"/>
    <w:rsid w:val="00391FC0"/>
    <w:rsid w:val="00392072"/>
    <w:rsid w:val="00392378"/>
    <w:rsid w:val="00392499"/>
    <w:rsid w:val="003924B2"/>
    <w:rsid w:val="00392588"/>
    <w:rsid w:val="0039274B"/>
    <w:rsid w:val="00392988"/>
    <w:rsid w:val="00393361"/>
    <w:rsid w:val="00393801"/>
    <w:rsid w:val="0039386A"/>
    <w:rsid w:val="00393C56"/>
    <w:rsid w:val="00393EC7"/>
    <w:rsid w:val="00393F02"/>
    <w:rsid w:val="00393F72"/>
    <w:rsid w:val="0039437E"/>
    <w:rsid w:val="0039441B"/>
    <w:rsid w:val="003949B6"/>
    <w:rsid w:val="00394A56"/>
    <w:rsid w:val="00394EE7"/>
    <w:rsid w:val="00395B48"/>
    <w:rsid w:val="0039631D"/>
    <w:rsid w:val="00396A5B"/>
    <w:rsid w:val="00397ABE"/>
    <w:rsid w:val="003A0A65"/>
    <w:rsid w:val="003A29E9"/>
    <w:rsid w:val="003A2A56"/>
    <w:rsid w:val="003A2C9B"/>
    <w:rsid w:val="003A309C"/>
    <w:rsid w:val="003A34F4"/>
    <w:rsid w:val="003A3BE0"/>
    <w:rsid w:val="003A43E1"/>
    <w:rsid w:val="003A4739"/>
    <w:rsid w:val="003A59E0"/>
    <w:rsid w:val="003A63AC"/>
    <w:rsid w:val="003A66A1"/>
    <w:rsid w:val="003A6FEA"/>
    <w:rsid w:val="003A76E9"/>
    <w:rsid w:val="003A7F1C"/>
    <w:rsid w:val="003B0503"/>
    <w:rsid w:val="003B0755"/>
    <w:rsid w:val="003B0B45"/>
    <w:rsid w:val="003B0CA6"/>
    <w:rsid w:val="003B1793"/>
    <w:rsid w:val="003B1913"/>
    <w:rsid w:val="003B194D"/>
    <w:rsid w:val="003B2622"/>
    <w:rsid w:val="003B26BD"/>
    <w:rsid w:val="003B31E4"/>
    <w:rsid w:val="003B3267"/>
    <w:rsid w:val="003B386F"/>
    <w:rsid w:val="003B3A40"/>
    <w:rsid w:val="003B4055"/>
    <w:rsid w:val="003B42CD"/>
    <w:rsid w:val="003B4D4B"/>
    <w:rsid w:val="003B56A3"/>
    <w:rsid w:val="003B5E3E"/>
    <w:rsid w:val="003B66F7"/>
    <w:rsid w:val="003B7565"/>
    <w:rsid w:val="003B7BA6"/>
    <w:rsid w:val="003B7DA9"/>
    <w:rsid w:val="003C0186"/>
    <w:rsid w:val="003C082D"/>
    <w:rsid w:val="003C0E60"/>
    <w:rsid w:val="003C1ADA"/>
    <w:rsid w:val="003C22F1"/>
    <w:rsid w:val="003C23C2"/>
    <w:rsid w:val="003C313E"/>
    <w:rsid w:val="003C385C"/>
    <w:rsid w:val="003C3E1C"/>
    <w:rsid w:val="003C4670"/>
    <w:rsid w:val="003C4A5E"/>
    <w:rsid w:val="003C4AE0"/>
    <w:rsid w:val="003C4D38"/>
    <w:rsid w:val="003C508A"/>
    <w:rsid w:val="003C5093"/>
    <w:rsid w:val="003C5B5E"/>
    <w:rsid w:val="003C5BD2"/>
    <w:rsid w:val="003C6435"/>
    <w:rsid w:val="003C6732"/>
    <w:rsid w:val="003C6A45"/>
    <w:rsid w:val="003C70E0"/>
    <w:rsid w:val="003C7627"/>
    <w:rsid w:val="003C776C"/>
    <w:rsid w:val="003D03B6"/>
    <w:rsid w:val="003D056A"/>
    <w:rsid w:val="003D0C87"/>
    <w:rsid w:val="003D13EB"/>
    <w:rsid w:val="003D14E1"/>
    <w:rsid w:val="003D1AE5"/>
    <w:rsid w:val="003D1C97"/>
    <w:rsid w:val="003D245E"/>
    <w:rsid w:val="003D2672"/>
    <w:rsid w:val="003D2926"/>
    <w:rsid w:val="003D376B"/>
    <w:rsid w:val="003D3FBD"/>
    <w:rsid w:val="003D4EC0"/>
    <w:rsid w:val="003D50FC"/>
    <w:rsid w:val="003D541F"/>
    <w:rsid w:val="003D6581"/>
    <w:rsid w:val="003D720F"/>
    <w:rsid w:val="003D7372"/>
    <w:rsid w:val="003D7878"/>
    <w:rsid w:val="003D78E6"/>
    <w:rsid w:val="003D798C"/>
    <w:rsid w:val="003D7DB7"/>
    <w:rsid w:val="003D7F3E"/>
    <w:rsid w:val="003E0FA8"/>
    <w:rsid w:val="003E10CF"/>
    <w:rsid w:val="003E1F2B"/>
    <w:rsid w:val="003E2263"/>
    <w:rsid w:val="003E28F9"/>
    <w:rsid w:val="003E32F1"/>
    <w:rsid w:val="003E3F53"/>
    <w:rsid w:val="003E427D"/>
    <w:rsid w:val="003E4B3E"/>
    <w:rsid w:val="003E4E50"/>
    <w:rsid w:val="003E5863"/>
    <w:rsid w:val="003E590A"/>
    <w:rsid w:val="003E5AC9"/>
    <w:rsid w:val="003E5C9D"/>
    <w:rsid w:val="003E5E21"/>
    <w:rsid w:val="003E61CA"/>
    <w:rsid w:val="003E629C"/>
    <w:rsid w:val="003E65F2"/>
    <w:rsid w:val="003E6EF1"/>
    <w:rsid w:val="003E73C2"/>
    <w:rsid w:val="003E7863"/>
    <w:rsid w:val="003E79C1"/>
    <w:rsid w:val="003E7E64"/>
    <w:rsid w:val="003E7F1E"/>
    <w:rsid w:val="003F0315"/>
    <w:rsid w:val="003F0A3C"/>
    <w:rsid w:val="003F0D48"/>
    <w:rsid w:val="003F19AC"/>
    <w:rsid w:val="003F1D88"/>
    <w:rsid w:val="003F32A0"/>
    <w:rsid w:val="003F3623"/>
    <w:rsid w:val="003F3A30"/>
    <w:rsid w:val="003F402A"/>
    <w:rsid w:val="003F50C2"/>
    <w:rsid w:val="003F50D3"/>
    <w:rsid w:val="003F540E"/>
    <w:rsid w:val="003F5AC5"/>
    <w:rsid w:val="003F60CD"/>
    <w:rsid w:val="003F6A1D"/>
    <w:rsid w:val="003F70C0"/>
    <w:rsid w:val="003F714E"/>
    <w:rsid w:val="003F7457"/>
    <w:rsid w:val="003F7776"/>
    <w:rsid w:val="003F7E20"/>
    <w:rsid w:val="00400168"/>
    <w:rsid w:val="00400400"/>
    <w:rsid w:val="00400CF9"/>
    <w:rsid w:val="004012E3"/>
    <w:rsid w:val="00401D6A"/>
    <w:rsid w:val="00401D9E"/>
    <w:rsid w:val="00402015"/>
    <w:rsid w:val="004020FD"/>
    <w:rsid w:val="00402AE8"/>
    <w:rsid w:val="00402E73"/>
    <w:rsid w:val="00403069"/>
    <w:rsid w:val="00403179"/>
    <w:rsid w:val="00403C30"/>
    <w:rsid w:val="00404668"/>
    <w:rsid w:val="00404744"/>
    <w:rsid w:val="00404E18"/>
    <w:rsid w:val="00404E24"/>
    <w:rsid w:val="00404F5F"/>
    <w:rsid w:val="00405166"/>
    <w:rsid w:val="004062FF"/>
    <w:rsid w:val="0040648F"/>
    <w:rsid w:val="00406904"/>
    <w:rsid w:val="00406A0B"/>
    <w:rsid w:val="00406B06"/>
    <w:rsid w:val="00406CBA"/>
    <w:rsid w:val="00406D31"/>
    <w:rsid w:val="00407176"/>
    <w:rsid w:val="00407335"/>
    <w:rsid w:val="004079D8"/>
    <w:rsid w:val="00407EC8"/>
    <w:rsid w:val="00410ADA"/>
    <w:rsid w:val="00410BC6"/>
    <w:rsid w:val="00410D43"/>
    <w:rsid w:val="00411097"/>
    <w:rsid w:val="00411285"/>
    <w:rsid w:val="004112F9"/>
    <w:rsid w:val="00411A81"/>
    <w:rsid w:val="00412147"/>
    <w:rsid w:val="00412E8B"/>
    <w:rsid w:val="00413012"/>
    <w:rsid w:val="00413283"/>
    <w:rsid w:val="00413632"/>
    <w:rsid w:val="0041370B"/>
    <w:rsid w:val="00414BFD"/>
    <w:rsid w:val="00414D45"/>
    <w:rsid w:val="004151D4"/>
    <w:rsid w:val="004152CF"/>
    <w:rsid w:val="00415427"/>
    <w:rsid w:val="004154FE"/>
    <w:rsid w:val="004155FB"/>
    <w:rsid w:val="0041566E"/>
    <w:rsid w:val="0041578B"/>
    <w:rsid w:val="00415996"/>
    <w:rsid w:val="00415C92"/>
    <w:rsid w:val="00415CA0"/>
    <w:rsid w:val="00416380"/>
    <w:rsid w:val="0041638A"/>
    <w:rsid w:val="004176FF"/>
    <w:rsid w:val="004177E8"/>
    <w:rsid w:val="0041790F"/>
    <w:rsid w:val="00417EA5"/>
    <w:rsid w:val="0042003A"/>
    <w:rsid w:val="00420D4E"/>
    <w:rsid w:val="00420DFF"/>
    <w:rsid w:val="00421157"/>
    <w:rsid w:val="004212F8"/>
    <w:rsid w:val="0042185A"/>
    <w:rsid w:val="00422815"/>
    <w:rsid w:val="00423EE4"/>
    <w:rsid w:val="0042417D"/>
    <w:rsid w:val="004242A3"/>
    <w:rsid w:val="004247A8"/>
    <w:rsid w:val="004248C3"/>
    <w:rsid w:val="00424AB1"/>
    <w:rsid w:val="00424B1D"/>
    <w:rsid w:val="00424C7D"/>
    <w:rsid w:val="004262A0"/>
    <w:rsid w:val="004264D0"/>
    <w:rsid w:val="0042667C"/>
    <w:rsid w:val="004269F5"/>
    <w:rsid w:val="004271EC"/>
    <w:rsid w:val="0042741B"/>
    <w:rsid w:val="004275FB"/>
    <w:rsid w:val="00427812"/>
    <w:rsid w:val="00427EF0"/>
    <w:rsid w:val="00430305"/>
    <w:rsid w:val="00430721"/>
    <w:rsid w:val="00430A25"/>
    <w:rsid w:val="00430C21"/>
    <w:rsid w:val="00431562"/>
    <w:rsid w:val="004333F7"/>
    <w:rsid w:val="0043367E"/>
    <w:rsid w:val="00433B8A"/>
    <w:rsid w:val="0043416E"/>
    <w:rsid w:val="00434489"/>
    <w:rsid w:val="0043496C"/>
    <w:rsid w:val="00434FF9"/>
    <w:rsid w:val="004352B2"/>
    <w:rsid w:val="00435DA5"/>
    <w:rsid w:val="0043603E"/>
    <w:rsid w:val="00436173"/>
    <w:rsid w:val="00436581"/>
    <w:rsid w:val="004371C8"/>
    <w:rsid w:val="0043761D"/>
    <w:rsid w:val="004379C3"/>
    <w:rsid w:val="0044026B"/>
    <w:rsid w:val="004403A1"/>
    <w:rsid w:val="00440A24"/>
    <w:rsid w:val="00440AAB"/>
    <w:rsid w:val="004415D2"/>
    <w:rsid w:val="00441AD2"/>
    <w:rsid w:val="0044248B"/>
    <w:rsid w:val="00442562"/>
    <w:rsid w:val="00442678"/>
    <w:rsid w:val="00442EEA"/>
    <w:rsid w:val="004431BE"/>
    <w:rsid w:val="0044386C"/>
    <w:rsid w:val="0044433D"/>
    <w:rsid w:val="00444A87"/>
    <w:rsid w:val="00445231"/>
    <w:rsid w:val="004452D5"/>
    <w:rsid w:val="004466BD"/>
    <w:rsid w:val="00446C45"/>
    <w:rsid w:val="0044766D"/>
    <w:rsid w:val="00447C9D"/>
    <w:rsid w:val="00450698"/>
    <w:rsid w:val="00450AE8"/>
    <w:rsid w:val="004520D7"/>
    <w:rsid w:val="004521AE"/>
    <w:rsid w:val="00452411"/>
    <w:rsid w:val="004534B8"/>
    <w:rsid w:val="00453683"/>
    <w:rsid w:val="0045377A"/>
    <w:rsid w:val="004539B4"/>
    <w:rsid w:val="00453AC3"/>
    <w:rsid w:val="00453FCB"/>
    <w:rsid w:val="004542CA"/>
    <w:rsid w:val="00454332"/>
    <w:rsid w:val="004547CF"/>
    <w:rsid w:val="00454CDE"/>
    <w:rsid w:val="004550B2"/>
    <w:rsid w:val="00455D88"/>
    <w:rsid w:val="00455DC8"/>
    <w:rsid w:val="00455FC8"/>
    <w:rsid w:val="00456268"/>
    <w:rsid w:val="00456B2D"/>
    <w:rsid w:val="00456C4C"/>
    <w:rsid w:val="0045722B"/>
    <w:rsid w:val="00457A2C"/>
    <w:rsid w:val="00457CEC"/>
    <w:rsid w:val="00460E3A"/>
    <w:rsid w:val="004610E1"/>
    <w:rsid w:val="0046167D"/>
    <w:rsid w:val="00461AF8"/>
    <w:rsid w:val="00461DF0"/>
    <w:rsid w:val="00461F71"/>
    <w:rsid w:val="00462069"/>
    <w:rsid w:val="004623AC"/>
    <w:rsid w:val="00462DD0"/>
    <w:rsid w:val="004635ED"/>
    <w:rsid w:val="004635F1"/>
    <w:rsid w:val="00463DF2"/>
    <w:rsid w:val="00463F9E"/>
    <w:rsid w:val="0046493B"/>
    <w:rsid w:val="0046516D"/>
    <w:rsid w:val="00465232"/>
    <w:rsid w:val="0046552E"/>
    <w:rsid w:val="00465BB2"/>
    <w:rsid w:val="00465C7A"/>
    <w:rsid w:val="00465FDC"/>
    <w:rsid w:val="004669BD"/>
    <w:rsid w:val="00466D67"/>
    <w:rsid w:val="0046701C"/>
    <w:rsid w:val="00467108"/>
    <w:rsid w:val="00467593"/>
    <w:rsid w:val="00467C4C"/>
    <w:rsid w:val="0047002B"/>
    <w:rsid w:val="00470EEE"/>
    <w:rsid w:val="0047100C"/>
    <w:rsid w:val="00471F0B"/>
    <w:rsid w:val="00471FF8"/>
    <w:rsid w:val="00472DA2"/>
    <w:rsid w:val="00472E57"/>
    <w:rsid w:val="004733FD"/>
    <w:rsid w:val="00473516"/>
    <w:rsid w:val="00473571"/>
    <w:rsid w:val="004739A5"/>
    <w:rsid w:val="004745C3"/>
    <w:rsid w:val="00474BEB"/>
    <w:rsid w:val="00475808"/>
    <w:rsid w:val="00475A3E"/>
    <w:rsid w:val="004764B6"/>
    <w:rsid w:val="00476659"/>
    <w:rsid w:val="00476C58"/>
    <w:rsid w:val="00477834"/>
    <w:rsid w:val="00477CC4"/>
    <w:rsid w:val="004801EC"/>
    <w:rsid w:val="00480598"/>
    <w:rsid w:val="004818AA"/>
    <w:rsid w:val="00481F3C"/>
    <w:rsid w:val="004824F6"/>
    <w:rsid w:val="00482BB9"/>
    <w:rsid w:val="00482F73"/>
    <w:rsid w:val="004833D0"/>
    <w:rsid w:val="00483443"/>
    <w:rsid w:val="00483947"/>
    <w:rsid w:val="00483AEA"/>
    <w:rsid w:val="004842E0"/>
    <w:rsid w:val="0048436F"/>
    <w:rsid w:val="0048446A"/>
    <w:rsid w:val="0048595E"/>
    <w:rsid w:val="00485EC9"/>
    <w:rsid w:val="00485F54"/>
    <w:rsid w:val="00485FDA"/>
    <w:rsid w:val="004863F0"/>
    <w:rsid w:val="00487261"/>
    <w:rsid w:val="004902FB"/>
    <w:rsid w:val="0049044E"/>
    <w:rsid w:val="00490839"/>
    <w:rsid w:val="00490C04"/>
    <w:rsid w:val="0049111E"/>
    <w:rsid w:val="00491DF1"/>
    <w:rsid w:val="004925D7"/>
    <w:rsid w:val="004933F8"/>
    <w:rsid w:val="004937F8"/>
    <w:rsid w:val="0049382B"/>
    <w:rsid w:val="00493960"/>
    <w:rsid w:val="0049398F"/>
    <w:rsid w:val="00493B66"/>
    <w:rsid w:val="00494367"/>
    <w:rsid w:val="00494462"/>
    <w:rsid w:val="0049458D"/>
    <w:rsid w:val="004946A1"/>
    <w:rsid w:val="004946A9"/>
    <w:rsid w:val="00494B0A"/>
    <w:rsid w:val="00494F8D"/>
    <w:rsid w:val="004954C4"/>
    <w:rsid w:val="00495790"/>
    <w:rsid w:val="00495E69"/>
    <w:rsid w:val="004963C4"/>
    <w:rsid w:val="004964AA"/>
    <w:rsid w:val="004966F7"/>
    <w:rsid w:val="00496E5C"/>
    <w:rsid w:val="00496EF5"/>
    <w:rsid w:val="004A0090"/>
    <w:rsid w:val="004A0FB0"/>
    <w:rsid w:val="004A2E23"/>
    <w:rsid w:val="004A30A2"/>
    <w:rsid w:val="004A3276"/>
    <w:rsid w:val="004A3994"/>
    <w:rsid w:val="004A4983"/>
    <w:rsid w:val="004A4AD6"/>
    <w:rsid w:val="004A4B8C"/>
    <w:rsid w:val="004A4C17"/>
    <w:rsid w:val="004A4EC5"/>
    <w:rsid w:val="004A55D0"/>
    <w:rsid w:val="004A5E30"/>
    <w:rsid w:val="004A600B"/>
    <w:rsid w:val="004A711F"/>
    <w:rsid w:val="004A7206"/>
    <w:rsid w:val="004B01B3"/>
    <w:rsid w:val="004B0411"/>
    <w:rsid w:val="004B14C1"/>
    <w:rsid w:val="004B1F61"/>
    <w:rsid w:val="004B29F1"/>
    <w:rsid w:val="004B2EF7"/>
    <w:rsid w:val="004B309D"/>
    <w:rsid w:val="004B35CD"/>
    <w:rsid w:val="004B37B9"/>
    <w:rsid w:val="004B4307"/>
    <w:rsid w:val="004B4799"/>
    <w:rsid w:val="004B4BBF"/>
    <w:rsid w:val="004B52EB"/>
    <w:rsid w:val="004B5752"/>
    <w:rsid w:val="004B60EF"/>
    <w:rsid w:val="004B66E3"/>
    <w:rsid w:val="004B71E2"/>
    <w:rsid w:val="004B75AF"/>
    <w:rsid w:val="004B7E2B"/>
    <w:rsid w:val="004B7E4E"/>
    <w:rsid w:val="004C02D0"/>
    <w:rsid w:val="004C09AA"/>
    <w:rsid w:val="004C0C86"/>
    <w:rsid w:val="004C0C88"/>
    <w:rsid w:val="004C1D43"/>
    <w:rsid w:val="004C1D44"/>
    <w:rsid w:val="004C228F"/>
    <w:rsid w:val="004C2ABA"/>
    <w:rsid w:val="004C2F0C"/>
    <w:rsid w:val="004C31E3"/>
    <w:rsid w:val="004C3313"/>
    <w:rsid w:val="004C3B9D"/>
    <w:rsid w:val="004C4055"/>
    <w:rsid w:val="004C40F8"/>
    <w:rsid w:val="004C4BE9"/>
    <w:rsid w:val="004C523D"/>
    <w:rsid w:val="004C59CD"/>
    <w:rsid w:val="004C5F27"/>
    <w:rsid w:val="004C6979"/>
    <w:rsid w:val="004C7D7C"/>
    <w:rsid w:val="004C7DE9"/>
    <w:rsid w:val="004C7E62"/>
    <w:rsid w:val="004D01B5"/>
    <w:rsid w:val="004D01C0"/>
    <w:rsid w:val="004D0C54"/>
    <w:rsid w:val="004D0EE2"/>
    <w:rsid w:val="004D1177"/>
    <w:rsid w:val="004D12A8"/>
    <w:rsid w:val="004D139F"/>
    <w:rsid w:val="004D1791"/>
    <w:rsid w:val="004D18E8"/>
    <w:rsid w:val="004D1B7E"/>
    <w:rsid w:val="004D29B7"/>
    <w:rsid w:val="004D3008"/>
    <w:rsid w:val="004D30A5"/>
    <w:rsid w:val="004D3102"/>
    <w:rsid w:val="004D3332"/>
    <w:rsid w:val="004D3CAF"/>
    <w:rsid w:val="004D3EEA"/>
    <w:rsid w:val="004D4464"/>
    <w:rsid w:val="004D4584"/>
    <w:rsid w:val="004D4E89"/>
    <w:rsid w:val="004D53FF"/>
    <w:rsid w:val="004D5D11"/>
    <w:rsid w:val="004D6841"/>
    <w:rsid w:val="004D6ABF"/>
    <w:rsid w:val="004D6ADB"/>
    <w:rsid w:val="004D6FAA"/>
    <w:rsid w:val="004D734C"/>
    <w:rsid w:val="004D7B4D"/>
    <w:rsid w:val="004D7DD5"/>
    <w:rsid w:val="004D7FA8"/>
    <w:rsid w:val="004E02F0"/>
    <w:rsid w:val="004E034E"/>
    <w:rsid w:val="004E0418"/>
    <w:rsid w:val="004E0689"/>
    <w:rsid w:val="004E084A"/>
    <w:rsid w:val="004E15D9"/>
    <w:rsid w:val="004E1757"/>
    <w:rsid w:val="004E17D6"/>
    <w:rsid w:val="004E21E1"/>
    <w:rsid w:val="004E2220"/>
    <w:rsid w:val="004E268E"/>
    <w:rsid w:val="004E27DD"/>
    <w:rsid w:val="004E2FD6"/>
    <w:rsid w:val="004E3CFE"/>
    <w:rsid w:val="004E4A46"/>
    <w:rsid w:val="004E4B4D"/>
    <w:rsid w:val="004E4B75"/>
    <w:rsid w:val="004E52EA"/>
    <w:rsid w:val="004E54E6"/>
    <w:rsid w:val="004E58C5"/>
    <w:rsid w:val="004E5AD0"/>
    <w:rsid w:val="004E671D"/>
    <w:rsid w:val="004E6D47"/>
    <w:rsid w:val="004E73F9"/>
    <w:rsid w:val="004E7E96"/>
    <w:rsid w:val="004F0209"/>
    <w:rsid w:val="004F0560"/>
    <w:rsid w:val="004F13C2"/>
    <w:rsid w:val="004F1658"/>
    <w:rsid w:val="004F1BAC"/>
    <w:rsid w:val="004F2050"/>
    <w:rsid w:val="004F32C3"/>
    <w:rsid w:val="004F3D2B"/>
    <w:rsid w:val="004F4AD2"/>
    <w:rsid w:val="004F51DF"/>
    <w:rsid w:val="004F5226"/>
    <w:rsid w:val="004F5403"/>
    <w:rsid w:val="004F5512"/>
    <w:rsid w:val="004F5C9A"/>
    <w:rsid w:val="004F5DC9"/>
    <w:rsid w:val="004F68EC"/>
    <w:rsid w:val="004F6B49"/>
    <w:rsid w:val="004F709E"/>
    <w:rsid w:val="004F72E5"/>
    <w:rsid w:val="004F7C61"/>
    <w:rsid w:val="00500AB7"/>
    <w:rsid w:val="00500E06"/>
    <w:rsid w:val="005015E6"/>
    <w:rsid w:val="00501667"/>
    <w:rsid w:val="00501E2D"/>
    <w:rsid w:val="00501EF2"/>
    <w:rsid w:val="005022F9"/>
    <w:rsid w:val="00502774"/>
    <w:rsid w:val="00502A3F"/>
    <w:rsid w:val="00502AE7"/>
    <w:rsid w:val="00502E52"/>
    <w:rsid w:val="005033E3"/>
    <w:rsid w:val="00503DC4"/>
    <w:rsid w:val="00503EAD"/>
    <w:rsid w:val="00504596"/>
    <w:rsid w:val="00504967"/>
    <w:rsid w:val="005054BE"/>
    <w:rsid w:val="005054BF"/>
    <w:rsid w:val="00505514"/>
    <w:rsid w:val="005055BC"/>
    <w:rsid w:val="00505689"/>
    <w:rsid w:val="00505994"/>
    <w:rsid w:val="00506090"/>
    <w:rsid w:val="005065B7"/>
    <w:rsid w:val="00506944"/>
    <w:rsid w:val="005069EC"/>
    <w:rsid w:val="00506A8D"/>
    <w:rsid w:val="00506AAA"/>
    <w:rsid w:val="00506C5F"/>
    <w:rsid w:val="00506CE5"/>
    <w:rsid w:val="00506E94"/>
    <w:rsid w:val="005076ED"/>
    <w:rsid w:val="00510E9E"/>
    <w:rsid w:val="0051166B"/>
    <w:rsid w:val="005120BF"/>
    <w:rsid w:val="00512184"/>
    <w:rsid w:val="005124FB"/>
    <w:rsid w:val="005125CA"/>
    <w:rsid w:val="00512CDA"/>
    <w:rsid w:val="005139FF"/>
    <w:rsid w:val="0051431B"/>
    <w:rsid w:val="00514555"/>
    <w:rsid w:val="005152D6"/>
    <w:rsid w:val="00515590"/>
    <w:rsid w:val="00515A78"/>
    <w:rsid w:val="00515DCC"/>
    <w:rsid w:val="00515DF0"/>
    <w:rsid w:val="005160BF"/>
    <w:rsid w:val="0051612C"/>
    <w:rsid w:val="005161E0"/>
    <w:rsid w:val="00516E76"/>
    <w:rsid w:val="00516FED"/>
    <w:rsid w:val="00516FEE"/>
    <w:rsid w:val="005170DF"/>
    <w:rsid w:val="00517D60"/>
    <w:rsid w:val="0052059D"/>
    <w:rsid w:val="005208E9"/>
    <w:rsid w:val="00520C59"/>
    <w:rsid w:val="00520EBF"/>
    <w:rsid w:val="0052114A"/>
    <w:rsid w:val="00521C0C"/>
    <w:rsid w:val="00522DF9"/>
    <w:rsid w:val="0052341F"/>
    <w:rsid w:val="00523436"/>
    <w:rsid w:val="0052381A"/>
    <w:rsid w:val="005238EE"/>
    <w:rsid w:val="00523E1A"/>
    <w:rsid w:val="005240F2"/>
    <w:rsid w:val="0052441D"/>
    <w:rsid w:val="005252D8"/>
    <w:rsid w:val="00525361"/>
    <w:rsid w:val="00525595"/>
    <w:rsid w:val="00525DCD"/>
    <w:rsid w:val="005261D6"/>
    <w:rsid w:val="00526D04"/>
    <w:rsid w:val="00526E53"/>
    <w:rsid w:val="00526FCA"/>
    <w:rsid w:val="00527B64"/>
    <w:rsid w:val="00530105"/>
    <w:rsid w:val="0053015B"/>
    <w:rsid w:val="00530EF3"/>
    <w:rsid w:val="00531AF1"/>
    <w:rsid w:val="00531DF7"/>
    <w:rsid w:val="00531EE2"/>
    <w:rsid w:val="00533169"/>
    <w:rsid w:val="00533DB2"/>
    <w:rsid w:val="00533E68"/>
    <w:rsid w:val="005340F5"/>
    <w:rsid w:val="00534387"/>
    <w:rsid w:val="00534AC2"/>
    <w:rsid w:val="00534CDC"/>
    <w:rsid w:val="00534CF4"/>
    <w:rsid w:val="00534FCF"/>
    <w:rsid w:val="005354F2"/>
    <w:rsid w:val="00535A78"/>
    <w:rsid w:val="00535C8E"/>
    <w:rsid w:val="005362AF"/>
    <w:rsid w:val="0053633A"/>
    <w:rsid w:val="005369DB"/>
    <w:rsid w:val="005369E7"/>
    <w:rsid w:val="00536B6D"/>
    <w:rsid w:val="00536B92"/>
    <w:rsid w:val="00536BCB"/>
    <w:rsid w:val="0053796E"/>
    <w:rsid w:val="00540164"/>
    <w:rsid w:val="005401E8"/>
    <w:rsid w:val="00540312"/>
    <w:rsid w:val="00540D5C"/>
    <w:rsid w:val="00541159"/>
    <w:rsid w:val="005411AF"/>
    <w:rsid w:val="0054151E"/>
    <w:rsid w:val="005420B6"/>
    <w:rsid w:val="0054240C"/>
    <w:rsid w:val="00542743"/>
    <w:rsid w:val="005428D6"/>
    <w:rsid w:val="005432FE"/>
    <w:rsid w:val="00543B1B"/>
    <w:rsid w:val="0054414A"/>
    <w:rsid w:val="00544D1A"/>
    <w:rsid w:val="00545743"/>
    <w:rsid w:val="00546152"/>
    <w:rsid w:val="00546254"/>
    <w:rsid w:val="00547038"/>
    <w:rsid w:val="005474C1"/>
    <w:rsid w:val="005474D4"/>
    <w:rsid w:val="00550294"/>
    <w:rsid w:val="0055046C"/>
    <w:rsid w:val="00550A22"/>
    <w:rsid w:val="00550A41"/>
    <w:rsid w:val="0055134D"/>
    <w:rsid w:val="005518B2"/>
    <w:rsid w:val="00551AEA"/>
    <w:rsid w:val="005526A7"/>
    <w:rsid w:val="00553C6E"/>
    <w:rsid w:val="00553E24"/>
    <w:rsid w:val="0055401B"/>
    <w:rsid w:val="005546A9"/>
    <w:rsid w:val="00554B06"/>
    <w:rsid w:val="00554F47"/>
    <w:rsid w:val="005552EA"/>
    <w:rsid w:val="00555352"/>
    <w:rsid w:val="0055614E"/>
    <w:rsid w:val="005563BC"/>
    <w:rsid w:val="0055640D"/>
    <w:rsid w:val="005566CC"/>
    <w:rsid w:val="00557AD0"/>
    <w:rsid w:val="00557B90"/>
    <w:rsid w:val="0056000A"/>
    <w:rsid w:val="00560263"/>
    <w:rsid w:val="0056057C"/>
    <w:rsid w:val="0056067A"/>
    <w:rsid w:val="0056138F"/>
    <w:rsid w:val="00561447"/>
    <w:rsid w:val="00561519"/>
    <w:rsid w:val="0056225B"/>
    <w:rsid w:val="00562420"/>
    <w:rsid w:val="005624D0"/>
    <w:rsid w:val="00562745"/>
    <w:rsid w:val="0056365D"/>
    <w:rsid w:val="00563847"/>
    <w:rsid w:val="005646F9"/>
    <w:rsid w:val="005647C1"/>
    <w:rsid w:val="0056586F"/>
    <w:rsid w:val="005658E6"/>
    <w:rsid w:val="005659F1"/>
    <w:rsid w:val="00565A48"/>
    <w:rsid w:val="00565CA8"/>
    <w:rsid w:val="0056617A"/>
    <w:rsid w:val="005666F5"/>
    <w:rsid w:val="00566B6D"/>
    <w:rsid w:val="00566BB4"/>
    <w:rsid w:val="00567C26"/>
    <w:rsid w:val="0057097A"/>
    <w:rsid w:val="0057105D"/>
    <w:rsid w:val="00571B92"/>
    <w:rsid w:val="00571FC2"/>
    <w:rsid w:val="0057249A"/>
    <w:rsid w:val="0057262D"/>
    <w:rsid w:val="00573236"/>
    <w:rsid w:val="00573F00"/>
    <w:rsid w:val="00574568"/>
    <w:rsid w:val="00574ECC"/>
    <w:rsid w:val="00575C83"/>
    <w:rsid w:val="00576015"/>
    <w:rsid w:val="005766D2"/>
    <w:rsid w:val="005773AB"/>
    <w:rsid w:val="00577458"/>
    <w:rsid w:val="005800F6"/>
    <w:rsid w:val="0058019F"/>
    <w:rsid w:val="0058045E"/>
    <w:rsid w:val="00580C68"/>
    <w:rsid w:val="00581B2C"/>
    <w:rsid w:val="00582A98"/>
    <w:rsid w:val="005835D8"/>
    <w:rsid w:val="00583C86"/>
    <w:rsid w:val="00583E79"/>
    <w:rsid w:val="005841EC"/>
    <w:rsid w:val="0058482E"/>
    <w:rsid w:val="0058546E"/>
    <w:rsid w:val="005855C9"/>
    <w:rsid w:val="00585E35"/>
    <w:rsid w:val="0058609B"/>
    <w:rsid w:val="00586706"/>
    <w:rsid w:val="005868B0"/>
    <w:rsid w:val="00586A71"/>
    <w:rsid w:val="00586BAE"/>
    <w:rsid w:val="00587831"/>
    <w:rsid w:val="00587B55"/>
    <w:rsid w:val="00590515"/>
    <w:rsid w:val="0059057B"/>
    <w:rsid w:val="00590A56"/>
    <w:rsid w:val="00590EE6"/>
    <w:rsid w:val="005913CB"/>
    <w:rsid w:val="00591F8B"/>
    <w:rsid w:val="00592505"/>
    <w:rsid w:val="00592F74"/>
    <w:rsid w:val="00593C25"/>
    <w:rsid w:val="0059401B"/>
    <w:rsid w:val="00594FA9"/>
    <w:rsid w:val="00595150"/>
    <w:rsid w:val="00595790"/>
    <w:rsid w:val="005962E5"/>
    <w:rsid w:val="0059690A"/>
    <w:rsid w:val="0059690F"/>
    <w:rsid w:val="00596F46"/>
    <w:rsid w:val="00597584"/>
    <w:rsid w:val="00597D04"/>
    <w:rsid w:val="005A044A"/>
    <w:rsid w:val="005A07EE"/>
    <w:rsid w:val="005A0CB7"/>
    <w:rsid w:val="005A10AF"/>
    <w:rsid w:val="005A128D"/>
    <w:rsid w:val="005A1675"/>
    <w:rsid w:val="005A1F34"/>
    <w:rsid w:val="005A2214"/>
    <w:rsid w:val="005A24FB"/>
    <w:rsid w:val="005A2962"/>
    <w:rsid w:val="005A3613"/>
    <w:rsid w:val="005A39B6"/>
    <w:rsid w:val="005A3DF2"/>
    <w:rsid w:val="005A4552"/>
    <w:rsid w:val="005A5108"/>
    <w:rsid w:val="005A5CF2"/>
    <w:rsid w:val="005A652F"/>
    <w:rsid w:val="005A6880"/>
    <w:rsid w:val="005A72BF"/>
    <w:rsid w:val="005A75B9"/>
    <w:rsid w:val="005A78A3"/>
    <w:rsid w:val="005B01B0"/>
    <w:rsid w:val="005B0381"/>
    <w:rsid w:val="005B063E"/>
    <w:rsid w:val="005B08A7"/>
    <w:rsid w:val="005B0DB7"/>
    <w:rsid w:val="005B117A"/>
    <w:rsid w:val="005B13F9"/>
    <w:rsid w:val="005B15BE"/>
    <w:rsid w:val="005B17E9"/>
    <w:rsid w:val="005B1821"/>
    <w:rsid w:val="005B1933"/>
    <w:rsid w:val="005B1A29"/>
    <w:rsid w:val="005B20A0"/>
    <w:rsid w:val="005B2129"/>
    <w:rsid w:val="005B28FE"/>
    <w:rsid w:val="005B2E3A"/>
    <w:rsid w:val="005B2F06"/>
    <w:rsid w:val="005B305E"/>
    <w:rsid w:val="005B46A7"/>
    <w:rsid w:val="005B496B"/>
    <w:rsid w:val="005B59AF"/>
    <w:rsid w:val="005B5A31"/>
    <w:rsid w:val="005B5EE3"/>
    <w:rsid w:val="005B617F"/>
    <w:rsid w:val="005B6563"/>
    <w:rsid w:val="005B6B9C"/>
    <w:rsid w:val="005B6D33"/>
    <w:rsid w:val="005B6FD3"/>
    <w:rsid w:val="005B735D"/>
    <w:rsid w:val="005C0659"/>
    <w:rsid w:val="005C0952"/>
    <w:rsid w:val="005C098D"/>
    <w:rsid w:val="005C0ADB"/>
    <w:rsid w:val="005C0C99"/>
    <w:rsid w:val="005C0D7F"/>
    <w:rsid w:val="005C1656"/>
    <w:rsid w:val="005C2171"/>
    <w:rsid w:val="005C25C9"/>
    <w:rsid w:val="005C2748"/>
    <w:rsid w:val="005C27EE"/>
    <w:rsid w:val="005C336E"/>
    <w:rsid w:val="005C3862"/>
    <w:rsid w:val="005C3A4A"/>
    <w:rsid w:val="005C439B"/>
    <w:rsid w:val="005C4AFE"/>
    <w:rsid w:val="005C4BDC"/>
    <w:rsid w:val="005C5BF0"/>
    <w:rsid w:val="005C6233"/>
    <w:rsid w:val="005C6A77"/>
    <w:rsid w:val="005C752F"/>
    <w:rsid w:val="005C7FDB"/>
    <w:rsid w:val="005D033B"/>
    <w:rsid w:val="005D0960"/>
    <w:rsid w:val="005D1382"/>
    <w:rsid w:val="005D13CB"/>
    <w:rsid w:val="005D14F3"/>
    <w:rsid w:val="005D16DF"/>
    <w:rsid w:val="005D215C"/>
    <w:rsid w:val="005D270E"/>
    <w:rsid w:val="005D3AB2"/>
    <w:rsid w:val="005D459A"/>
    <w:rsid w:val="005D4F5F"/>
    <w:rsid w:val="005D4F6F"/>
    <w:rsid w:val="005D553C"/>
    <w:rsid w:val="005D6218"/>
    <w:rsid w:val="005D663D"/>
    <w:rsid w:val="005D66FF"/>
    <w:rsid w:val="005D6AE3"/>
    <w:rsid w:val="005D73DD"/>
    <w:rsid w:val="005D781E"/>
    <w:rsid w:val="005D78B4"/>
    <w:rsid w:val="005D7E5B"/>
    <w:rsid w:val="005D7E9A"/>
    <w:rsid w:val="005E0E33"/>
    <w:rsid w:val="005E0FAF"/>
    <w:rsid w:val="005E1D6D"/>
    <w:rsid w:val="005E2242"/>
    <w:rsid w:val="005E2BF2"/>
    <w:rsid w:val="005E2EFC"/>
    <w:rsid w:val="005E30F6"/>
    <w:rsid w:val="005E36BB"/>
    <w:rsid w:val="005E3EC2"/>
    <w:rsid w:val="005E3F8A"/>
    <w:rsid w:val="005E41F9"/>
    <w:rsid w:val="005E4421"/>
    <w:rsid w:val="005E51D1"/>
    <w:rsid w:val="005E544E"/>
    <w:rsid w:val="005E5D95"/>
    <w:rsid w:val="005E5DBE"/>
    <w:rsid w:val="005E5EE9"/>
    <w:rsid w:val="005E67DA"/>
    <w:rsid w:val="005E69EB"/>
    <w:rsid w:val="005E6E49"/>
    <w:rsid w:val="005E75BD"/>
    <w:rsid w:val="005E7AF1"/>
    <w:rsid w:val="005F0098"/>
    <w:rsid w:val="005F0431"/>
    <w:rsid w:val="005F0632"/>
    <w:rsid w:val="005F0FFE"/>
    <w:rsid w:val="005F1EF0"/>
    <w:rsid w:val="005F25D6"/>
    <w:rsid w:val="005F2B3C"/>
    <w:rsid w:val="005F2E0C"/>
    <w:rsid w:val="005F3016"/>
    <w:rsid w:val="005F324A"/>
    <w:rsid w:val="005F3E84"/>
    <w:rsid w:val="005F432E"/>
    <w:rsid w:val="005F433C"/>
    <w:rsid w:val="005F4489"/>
    <w:rsid w:val="005F4528"/>
    <w:rsid w:val="005F46FF"/>
    <w:rsid w:val="005F4813"/>
    <w:rsid w:val="005F5821"/>
    <w:rsid w:val="005F5BDD"/>
    <w:rsid w:val="005F65DA"/>
    <w:rsid w:val="005F7005"/>
    <w:rsid w:val="005F742B"/>
    <w:rsid w:val="00600F92"/>
    <w:rsid w:val="0060105B"/>
    <w:rsid w:val="0060165D"/>
    <w:rsid w:val="00601AA1"/>
    <w:rsid w:val="006021AA"/>
    <w:rsid w:val="00602323"/>
    <w:rsid w:val="006025A0"/>
    <w:rsid w:val="00602B7A"/>
    <w:rsid w:val="00602FEF"/>
    <w:rsid w:val="006033F1"/>
    <w:rsid w:val="0060352E"/>
    <w:rsid w:val="0060368A"/>
    <w:rsid w:val="00603A72"/>
    <w:rsid w:val="00603CB7"/>
    <w:rsid w:val="00603F40"/>
    <w:rsid w:val="00604233"/>
    <w:rsid w:val="00604AF0"/>
    <w:rsid w:val="00605519"/>
    <w:rsid w:val="006062EC"/>
    <w:rsid w:val="00606475"/>
    <w:rsid w:val="00606B9A"/>
    <w:rsid w:val="00607038"/>
    <w:rsid w:val="006070DD"/>
    <w:rsid w:val="006127AD"/>
    <w:rsid w:val="006129D1"/>
    <w:rsid w:val="00612CAC"/>
    <w:rsid w:val="006136E4"/>
    <w:rsid w:val="006143C9"/>
    <w:rsid w:val="006145C7"/>
    <w:rsid w:val="00614807"/>
    <w:rsid w:val="00614A79"/>
    <w:rsid w:val="00614D57"/>
    <w:rsid w:val="00614E86"/>
    <w:rsid w:val="00615983"/>
    <w:rsid w:val="00615DF4"/>
    <w:rsid w:val="00615E7F"/>
    <w:rsid w:val="0061622E"/>
    <w:rsid w:val="006162E2"/>
    <w:rsid w:val="006169D1"/>
    <w:rsid w:val="00616DD0"/>
    <w:rsid w:val="00617D75"/>
    <w:rsid w:val="006202E7"/>
    <w:rsid w:val="00620BF8"/>
    <w:rsid w:val="00620E2F"/>
    <w:rsid w:val="00620EBD"/>
    <w:rsid w:val="00621AA7"/>
    <w:rsid w:val="0062234C"/>
    <w:rsid w:val="00622692"/>
    <w:rsid w:val="00623681"/>
    <w:rsid w:val="00624841"/>
    <w:rsid w:val="00624A6B"/>
    <w:rsid w:val="00624E6A"/>
    <w:rsid w:val="00624F79"/>
    <w:rsid w:val="00625B17"/>
    <w:rsid w:val="00625D48"/>
    <w:rsid w:val="006261C9"/>
    <w:rsid w:val="0062620B"/>
    <w:rsid w:val="00626B5B"/>
    <w:rsid w:val="00627091"/>
    <w:rsid w:val="00627803"/>
    <w:rsid w:val="0063012C"/>
    <w:rsid w:val="00630558"/>
    <w:rsid w:val="0063098B"/>
    <w:rsid w:val="006316EB"/>
    <w:rsid w:val="00631B19"/>
    <w:rsid w:val="00631D1E"/>
    <w:rsid w:val="00632BF5"/>
    <w:rsid w:val="00632C7F"/>
    <w:rsid w:val="00632D61"/>
    <w:rsid w:val="00633293"/>
    <w:rsid w:val="00633F69"/>
    <w:rsid w:val="006341DB"/>
    <w:rsid w:val="006345D1"/>
    <w:rsid w:val="00634B8D"/>
    <w:rsid w:val="00634C6E"/>
    <w:rsid w:val="0063520F"/>
    <w:rsid w:val="006353D4"/>
    <w:rsid w:val="0063561B"/>
    <w:rsid w:val="00635680"/>
    <w:rsid w:val="00635896"/>
    <w:rsid w:val="00635C3E"/>
    <w:rsid w:val="00636720"/>
    <w:rsid w:val="00636EA6"/>
    <w:rsid w:val="006401F9"/>
    <w:rsid w:val="00641776"/>
    <w:rsid w:val="0064208C"/>
    <w:rsid w:val="00642669"/>
    <w:rsid w:val="00642781"/>
    <w:rsid w:val="006434BC"/>
    <w:rsid w:val="0064382A"/>
    <w:rsid w:val="00643A05"/>
    <w:rsid w:val="00644738"/>
    <w:rsid w:val="006447BD"/>
    <w:rsid w:val="0064498F"/>
    <w:rsid w:val="006451D1"/>
    <w:rsid w:val="006451E4"/>
    <w:rsid w:val="00645897"/>
    <w:rsid w:val="00645BFF"/>
    <w:rsid w:val="00645C90"/>
    <w:rsid w:val="006464EB"/>
    <w:rsid w:val="006466C5"/>
    <w:rsid w:val="00646949"/>
    <w:rsid w:val="00646A6B"/>
    <w:rsid w:val="006472B0"/>
    <w:rsid w:val="0064776D"/>
    <w:rsid w:val="00647790"/>
    <w:rsid w:val="006478D1"/>
    <w:rsid w:val="00647E21"/>
    <w:rsid w:val="00650293"/>
    <w:rsid w:val="0065096E"/>
    <w:rsid w:val="00650D72"/>
    <w:rsid w:val="00651106"/>
    <w:rsid w:val="0065114C"/>
    <w:rsid w:val="00651749"/>
    <w:rsid w:val="00651775"/>
    <w:rsid w:val="00651A01"/>
    <w:rsid w:val="00651FE2"/>
    <w:rsid w:val="00652166"/>
    <w:rsid w:val="00652167"/>
    <w:rsid w:val="006522CE"/>
    <w:rsid w:val="006530D1"/>
    <w:rsid w:val="006533C5"/>
    <w:rsid w:val="0065419F"/>
    <w:rsid w:val="00654395"/>
    <w:rsid w:val="00654AAA"/>
    <w:rsid w:val="00654FBC"/>
    <w:rsid w:val="006554A4"/>
    <w:rsid w:val="006557B9"/>
    <w:rsid w:val="00655832"/>
    <w:rsid w:val="00655C93"/>
    <w:rsid w:val="0065630A"/>
    <w:rsid w:val="00656454"/>
    <w:rsid w:val="00656D82"/>
    <w:rsid w:val="006576D0"/>
    <w:rsid w:val="00657782"/>
    <w:rsid w:val="00660CE7"/>
    <w:rsid w:val="00661B72"/>
    <w:rsid w:val="00661DE6"/>
    <w:rsid w:val="00661EE6"/>
    <w:rsid w:val="00662287"/>
    <w:rsid w:val="00662FF2"/>
    <w:rsid w:val="006630EC"/>
    <w:rsid w:val="0066398F"/>
    <w:rsid w:val="00664CA4"/>
    <w:rsid w:val="0066566A"/>
    <w:rsid w:val="0066566F"/>
    <w:rsid w:val="00665913"/>
    <w:rsid w:val="00665CCD"/>
    <w:rsid w:val="00665DFE"/>
    <w:rsid w:val="00665E75"/>
    <w:rsid w:val="00666685"/>
    <w:rsid w:val="00666820"/>
    <w:rsid w:val="00666C35"/>
    <w:rsid w:val="0066746E"/>
    <w:rsid w:val="00667906"/>
    <w:rsid w:val="00667E79"/>
    <w:rsid w:val="00667FDE"/>
    <w:rsid w:val="006702A7"/>
    <w:rsid w:val="0067068C"/>
    <w:rsid w:val="006709A5"/>
    <w:rsid w:val="00670C91"/>
    <w:rsid w:val="0067170F"/>
    <w:rsid w:val="00671D97"/>
    <w:rsid w:val="00672972"/>
    <w:rsid w:val="00672EA4"/>
    <w:rsid w:val="00673651"/>
    <w:rsid w:val="0067371C"/>
    <w:rsid w:val="006740CA"/>
    <w:rsid w:val="0067446D"/>
    <w:rsid w:val="006745AA"/>
    <w:rsid w:val="00674735"/>
    <w:rsid w:val="00674E5C"/>
    <w:rsid w:val="00674EDA"/>
    <w:rsid w:val="00675286"/>
    <w:rsid w:val="006754CC"/>
    <w:rsid w:val="00675741"/>
    <w:rsid w:val="006760BB"/>
    <w:rsid w:val="00676612"/>
    <w:rsid w:val="00677855"/>
    <w:rsid w:val="00677E4B"/>
    <w:rsid w:val="00677FA9"/>
    <w:rsid w:val="006803D1"/>
    <w:rsid w:val="00681555"/>
    <w:rsid w:val="0068160E"/>
    <w:rsid w:val="00681838"/>
    <w:rsid w:val="00682025"/>
    <w:rsid w:val="0068255B"/>
    <w:rsid w:val="006827C6"/>
    <w:rsid w:val="006834C7"/>
    <w:rsid w:val="00684513"/>
    <w:rsid w:val="0068495A"/>
    <w:rsid w:val="00684C48"/>
    <w:rsid w:val="00684D5B"/>
    <w:rsid w:val="00684FDE"/>
    <w:rsid w:val="006859FE"/>
    <w:rsid w:val="00685CD2"/>
    <w:rsid w:val="006864FD"/>
    <w:rsid w:val="00686DE1"/>
    <w:rsid w:val="006876C5"/>
    <w:rsid w:val="00687E18"/>
    <w:rsid w:val="006903BD"/>
    <w:rsid w:val="00690534"/>
    <w:rsid w:val="006909C0"/>
    <w:rsid w:val="00691DE5"/>
    <w:rsid w:val="006921F5"/>
    <w:rsid w:val="006929F7"/>
    <w:rsid w:val="00692C24"/>
    <w:rsid w:val="00692C9E"/>
    <w:rsid w:val="0069360E"/>
    <w:rsid w:val="00694755"/>
    <w:rsid w:val="00694855"/>
    <w:rsid w:val="0069554C"/>
    <w:rsid w:val="0069599D"/>
    <w:rsid w:val="00695E00"/>
    <w:rsid w:val="00696F08"/>
    <w:rsid w:val="0069793A"/>
    <w:rsid w:val="00697C24"/>
    <w:rsid w:val="006A01A8"/>
    <w:rsid w:val="006A0669"/>
    <w:rsid w:val="006A0AF9"/>
    <w:rsid w:val="006A15B6"/>
    <w:rsid w:val="006A16AA"/>
    <w:rsid w:val="006A173C"/>
    <w:rsid w:val="006A20A6"/>
    <w:rsid w:val="006A37C5"/>
    <w:rsid w:val="006A39F8"/>
    <w:rsid w:val="006A3EC8"/>
    <w:rsid w:val="006A415E"/>
    <w:rsid w:val="006A41DF"/>
    <w:rsid w:val="006A4D97"/>
    <w:rsid w:val="006A4DA2"/>
    <w:rsid w:val="006A4E92"/>
    <w:rsid w:val="006A5218"/>
    <w:rsid w:val="006A59D2"/>
    <w:rsid w:val="006A61DD"/>
    <w:rsid w:val="006A6540"/>
    <w:rsid w:val="006A72A6"/>
    <w:rsid w:val="006A7B64"/>
    <w:rsid w:val="006A7D28"/>
    <w:rsid w:val="006B05AA"/>
    <w:rsid w:val="006B0A25"/>
    <w:rsid w:val="006B1A18"/>
    <w:rsid w:val="006B1B43"/>
    <w:rsid w:val="006B1F12"/>
    <w:rsid w:val="006B1FBF"/>
    <w:rsid w:val="006B2716"/>
    <w:rsid w:val="006B2812"/>
    <w:rsid w:val="006B35A3"/>
    <w:rsid w:val="006B36C2"/>
    <w:rsid w:val="006B3C5A"/>
    <w:rsid w:val="006B41BA"/>
    <w:rsid w:val="006B437E"/>
    <w:rsid w:val="006B5913"/>
    <w:rsid w:val="006B5E8C"/>
    <w:rsid w:val="006B60B5"/>
    <w:rsid w:val="006B6AB2"/>
    <w:rsid w:val="006B6DF6"/>
    <w:rsid w:val="006B6EE1"/>
    <w:rsid w:val="006B78D0"/>
    <w:rsid w:val="006B7CE9"/>
    <w:rsid w:val="006C05B7"/>
    <w:rsid w:val="006C061E"/>
    <w:rsid w:val="006C0FD7"/>
    <w:rsid w:val="006C1063"/>
    <w:rsid w:val="006C1131"/>
    <w:rsid w:val="006C11D8"/>
    <w:rsid w:val="006C16BF"/>
    <w:rsid w:val="006C1A8B"/>
    <w:rsid w:val="006C21A9"/>
    <w:rsid w:val="006C2FE9"/>
    <w:rsid w:val="006C3942"/>
    <w:rsid w:val="006C3F0A"/>
    <w:rsid w:val="006C421D"/>
    <w:rsid w:val="006C4A56"/>
    <w:rsid w:val="006C532D"/>
    <w:rsid w:val="006C5750"/>
    <w:rsid w:val="006C5774"/>
    <w:rsid w:val="006C579D"/>
    <w:rsid w:val="006C5D3F"/>
    <w:rsid w:val="006C5FC6"/>
    <w:rsid w:val="006C6237"/>
    <w:rsid w:val="006C647D"/>
    <w:rsid w:val="006C6BE7"/>
    <w:rsid w:val="006C7639"/>
    <w:rsid w:val="006C7671"/>
    <w:rsid w:val="006C785E"/>
    <w:rsid w:val="006C7D1B"/>
    <w:rsid w:val="006D00D3"/>
    <w:rsid w:val="006D03F3"/>
    <w:rsid w:val="006D04A9"/>
    <w:rsid w:val="006D04F8"/>
    <w:rsid w:val="006D05F4"/>
    <w:rsid w:val="006D305E"/>
    <w:rsid w:val="006D3121"/>
    <w:rsid w:val="006D3AEE"/>
    <w:rsid w:val="006D4053"/>
    <w:rsid w:val="006D46DE"/>
    <w:rsid w:val="006D4B48"/>
    <w:rsid w:val="006D4B6C"/>
    <w:rsid w:val="006D4D1E"/>
    <w:rsid w:val="006D5A81"/>
    <w:rsid w:val="006D5A8C"/>
    <w:rsid w:val="006D6C11"/>
    <w:rsid w:val="006D6E20"/>
    <w:rsid w:val="006D7540"/>
    <w:rsid w:val="006D7812"/>
    <w:rsid w:val="006E02C9"/>
    <w:rsid w:val="006E09DE"/>
    <w:rsid w:val="006E0F2D"/>
    <w:rsid w:val="006E15E8"/>
    <w:rsid w:val="006E1874"/>
    <w:rsid w:val="006E1D24"/>
    <w:rsid w:val="006E1F00"/>
    <w:rsid w:val="006E222F"/>
    <w:rsid w:val="006E2949"/>
    <w:rsid w:val="006E2A41"/>
    <w:rsid w:val="006E3406"/>
    <w:rsid w:val="006E35EB"/>
    <w:rsid w:val="006E3FAF"/>
    <w:rsid w:val="006E40A0"/>
    <w:rsid w:val="006E43B1"/>
    <w:rsid w:val="006E4ADF"/>
    <w:rsid w:val="006E4D91"/>
    <w:rsid w:val="006E5A62"/>
    <w:rsid w:val="006E69F4"/>
    <w:rsid w:val="006E6C76"/>
    <w:rsid w:val="006E7101"/>
    <w:rsid w:val="006E755A"/>
    <w:rsid w:val="006E7803"/>
    <w:rsid w:val="006F00AA"/>
    <w:rsid w:val="006F05A9"/>
    <w:rsid w:val="006F0F45"/>
    <w:rsid w:val="006F20BA"/>
    <w:rsid w:val="006F2833"/>
    <w:rsid w:val="006F2B88"/>
    <w:rsid w:val="006F2F53"/>
    <w:rsid w:val="006F2FC1"/>
    <w:rsid w:val="006F4115"/>
    <w:rsid w:val="006F4C43"/>
    <w:rsid w:val="006F4CC5"/>
    <w:rsid w:val="006F4D53"/>
    <w:rsid w:val="006F50B3"/>
    <w:rsid w:val="006F5150"/>
    <w:rsid w:val="006F53CD"/>
    <w:rsid w:val="006F5B08"/>
    <w:rsid w:val="006F5BC3"/>
    <w:rsid w:val="006F6A62"/>
    <w:rsid w:val="006F6BDD"/>
    <w:rsid w:val="006F6EC8"/>
    <w:rsid w:val="006F70D6"/>
    <w:rsid w:val="006F7211"/>
    <w:rsid w:val="006F7D20"/>
    <w:rsid w:val="006F7F80"/>
    <w:rsid w:val="0070022E"/>
    <w:rsid w:val="0070077F"/>
    <w:rsid w:val="007014A9"/>
    <w:rsid w:val="0070151C"/>
    <w:rsid w:val="00701662"/>
    <w:rsid w:val="007016B2"/>
    <w:rsid w:val="00701818"/>
    <w:rsid w:val="00701BFB"/>
    <w:rsid w:val="0070264F"/>
    <w:rsid w:val="00702EE0"/>
    <w:rsid w:val="007032E7"/>
    <w:rsid w:val="00703EA2"/>
    <w:rsid w:val="00704145"/>
    <w:rsid w:val="00704727"/>
    <w:rsid w:val="00704761"/>
    <w:rsid w:val="00704BC6"/>
    <w:rsid w:val="00704D7B"/>
    <w:rsid w:val="00704E40"/>
    <w:rsid w:val="00705050"/>
    <w:rsid w:val="00705751"/>
    <w:rsid w:val="007067C9"/>
    <w:rsid w:val="00706F3F"/>
    <w:rsid w:val="007070A2"/>
    <w:rsid w:val="00707DB9"/>
    <w:rsid w:val="007100F3"/>
    <w:rsid w:val="007101A3"/>
    <w:rsid w:val="007102EF"/>
    <w:rsid w:val="00710E90"/>
    <w:rsid w:val="00711582"/>
    <w:rsid w:val="00711B94"/>
    <w:rsid w:val="00711F28"/>
    <w:rsid w:val="00712337"/>
    <w:rsid w:val="00712747"/>
    <w:rsid w:val="00712C99"/>
    <w:rsid w:val="00713981"/>
    <w:rsid w:val="00713A87"/>
    <w:rsid w:val="00713D55"/>
    <w:rsid w:val="00714008"/>
    <w:rsid w:val="00714AF5"/>
    <w:rsid w:val="00715481"/>
    <w:rsid w:val="00715498"/>
    <w:rsid w:val="0071572E"/>
    <w:rsid w:val="0071582A"/>
    <w:rsid w:val="00715A3B"/>
    <w:rsid w:val="00715EEA"/>
    <w:rsid w:val="00716041"/>
    <w:rsid w:val="0071633A"/>
    <w:rsid w:val="00716457"/>
    <w:rsid w:val="00716654"/>
    <w:rsid w:val="00717416"/>
    <w:rsid w:val="007178A9"/>
    <w:rsid w:val="00717B8E"/>
    <w:rsid w:val="00720646"/>
    <w:rsid w:val="0072068F"/>
    <w:rsid w:val="00720A31"/>
    <w:rsid w:val="00720AF3"/>
    <w:rsid w:val="00720B6A"/>
    <w:rsid w:val="0072109C"/>
    <w:rsid w:val="0072122E"/>
    <w:rsid w:val="0072168E"/>
    <w:rsid w:val="00721958"/>
    <w:rsid w:val="00721B28"/>
    <w:rsid w:val="00721B63"/>
    <w:rsid w:val="00722CB9"/>
    <w:rsid w:val="00722D19"/>
    <w:rsid w:val="00723653"/>
    <w:rsid w:val="00723D2B"/>
    <w:rsid w:val="007241C9"/>
    <w:rsid w:val="007246EC"/>
    <w:rsid w:val="00725522"/>
    <w:rsid w:val="00725B32"/>
    <w:rsid w:val="00726731"/>
    <w:rsid w:val="00726C62"/>
    <w:rsid w:val="00727053"/>
    <w:rsid w:val="00727727"/>
    <w:rsid w:val="00727FD0"/>
    <w:rsid w:val="00730683"/>
    <w:rsid w:val="00730ED1"/>
    <w:rsid w:val="00731014"/>
    <w:rsid w:val="007312C8"/>
    <w:rsid w:val="00731B48"/>
    <w:rsid w:val="00732352"/>
    <w:rsid w:val="00732E92"/>
    <w:rsid w:val="0073310C"/>
    <w:rsid w:val="00733266"/>
    <w:rsid w:val="00733BF4"/>
    <w:rsid w:val="00733D13"/>
    <w:rsid w:val="00733D3B"/>
    <w:rsid w:val="0073467F"/>
    <w:rsid w:val="00735847"/>
    <w:rsid w:val="00735E6C"/>
    <w:rsid w:val="00735F50"/>
    <w:rsid w:val="00736127"/>
    <w:rsid w:val="00736EAF"/>
    <w:rsid w:val="00737755"/>
    <w:rsid w:val="00737F70"/>
    <w:rsid w:val="0074018C"/>
    <w:rsid w:val="007411FA"/>
    <w:rsid w:val="007413AA"/>
    <w:rsid w:val="00741B74"/>
    <w:rsid w:val="00741B79"/>
    <w:rsid w:val="00741BB5"/>
    <w:rsid w:val="0074375C"/>
    <w:rsid w:val="00743B67"/>
    <w:rsid w:val="007449BD"/>
    <w:rsid w:val="00745222"/>
    <w:rsid w:val="0074532A"/>
    <w:rsid w:val="00746088"/>
    <w:rsid w:val="0074609C"/>
    <w:rsid w:val="0074778E"/>
    <w:rsid w:val="00750244"/>
    <w:rsid w:val="007514AC"/>
    <w:rsid w:val="007514B2"/>
    <w:rsid w:val="0075154E"/>
    <w:rsid w:val="0075215B"/>
    <w:rsid w:val="007525EA"/>
    <w:rsid w:val="00752603"/>
    <w:rsid w:val="007526A5"/>
    <w:rsid w:val="00752967"/>
    <w:rsid w:val="00752DF5"/>
    <w:rsid w:val="00753654"/>
    <w:rsid w:val="00753F92"/>
    <w:rsid w:val="007541C2"/>
    <w:rsid w:val="00754470"/>
    <w:rsid w:val="007544EC"/>
    <w:rsid w:val="00754D07"/>
    <w:rsid w:val="00754DB2"/>
    <w:rsid w:val="0075511E"/>
    <w:rsid w:val="00755250"/>
    <w:rsid w:val="007555DF"/>
    <w:rsid w:val="007561E0"/>
    <w:rsid w:val="007577B0"/>
    <w:rsid w:val="00757B8D"/>
    <w:rsid w:val="007604D8"/>
    <w:rsid w:val="00760CD6"/>
    <w:rsid w:val="00761E9C"/>
    <w:rsid w:val="00762180"/>
    <w:rsid w:val="0076238A"/>
    <w:rsid w:val="007625C2"/>
    <w:rsid w:val="00762688"/>
    <w:rsid w:val="0076271D"/>
    <w:rsid w:val="007628A7"/>
    <w:rsid w:val="00762ADC"/>
    <w:rsid w:val="00762E31"/>
    <w:rsid w:val="00763581"/>
    <w:rsid w:val="00763BE5"/>
    <w:rsid w:val="00764262"/>
    <w:rsid w:val="0076434D"/>
    <w:rsid w:val="00764768"/>
    <w:rsid w:val="00764B3E"/>
    <w:rsid w:val="00764D5F"/>
    <w:rsid w:val="00764EB0"/>
    <w:rsid w:val="00765101"/>
    <w:rsid w:val="007658C1"/>
    <w:rsid w:val="007659C7"/>
    <w:rsid w:val="00765AAA"/>
    <w:rsid w:val="00765C9F"/>
    <w:rsid w:val="00765CCA"/>
    <w:rsid w:val="00766BED"/>
    <w:rsid w:val="007674E1"/>
    <w:rsid w:val="0076759E"/>
    <w:rsid w:val="007678E2"/>
    <w:rsid w:val="007679C6"/>
    <w:rsid w:val="00767F76"/>
    <w:rsid w:val="00770122"/>
    <w:rsid w:val="00770321"/>
    <w:rsid w:val="007703F6"/>
    <w:rsid w:val="00770916"/>
    <w:rsid w:val="007709B9"/>
    <w:rsid w:val="00770C29"/>
    <w:rsid w:val="007716BD"/>
    <w:rsid w:val="00771FC6"/>
    <w:rsid w:val="007722EF"/>
    <w:rsid w:val="00772796"/>
    <w:rsid w:val="007729BB"/>
    <w:rsid w:val="00772C5F"/>
    <w:rsid w:val="00773F50"/>
    <w:rsid w:val="007745D7"/>
    <w:rsid w:val="00774B42"/>
    <w:rsid w:val="00774D09"/>
    <w:rsid w:val="00776081"/>
    <w:rsid w:val="0077656E"/>
    <w:rsid w:val="00777A97"/>
    <w:rsid w:val="00777CCD"/>
    <w:rsid w:val="007808AE"/>
    <w:rsid w:val="00780B2C"/>
    <w:rsid w:val="0078165B"/>
    <w:rsid w:val="00782693"/>
    <w:rsid w:val="00782C21"/>
    <w:rsid w:val="00782EA8"/>
    <w:rsid w:val="007831B0"/>
    <w:rsid w:val="00783BF4"/>
    <w:rsid w:val="00783D81"/>
    <w:rsid w:val="00784119"/>
    <w:rsid w:val="0078468C"/>
    <w:rsid w:val="00784F99"/>
    <w:rsid w:val="007851F7"/>
    <w:rsid w:val="007858B0"/>
    <w:rsid w:val="00785BA6"/>
    <w:rsid w:val="00786ECC"/>
    <w:rsid w:val="00786FA4"/>
    <w:rsid w:val="00787A4E"/>
    <w:rsid w:val="00787AF5"/>
    <w:rsid w:val="0079145C"/>
    <w:rsid w:val="007916FE"/>
    <w:rsid w:val="00791779"/>
    <w:rsid w:val="00791832"/>
    <w:rsid w:val="0079189C"/>
    <w:rsid w:val="007918E9"/>
    <w:rsid w:val="00791F09"/>
    <w:rsid w:val="0079203F"/>
    <w:rsid w:val="00792093"/>
    <w:rsid w:val="007921DC"/>
    <w:rsid w:val="007923D2"/>
    <w:rsid w:val="0079259D"/>
    <w:rsid w:val="00792B6C"/>
    <w:rsid w:val="00792B7F"/>
    <w:rsid w:val="007931DE"/>
    <w:rsid w:val="007936E7"/>
    <w:rsid w:val="007937B3"/>
    <w:rsid w:val="0079400D"/>
    <w:rsid w:val="00794C33"/>
    <w:rsid w:val="00794C9C"/>
    <w:rsid w:val="007952E8"/>
    <w:rsid w:val="0079560E"/>
    <w:rsid w:val="00796571"/>
    <w:rsid w:val="00796799"/>
    <w:rsid w:val="00796C58"/>
    <w:rsid w:val="00796D4C"/>
    <w:rsid w:val="00796E9D"/>
    <w:rsid w:val="007972C9"/>
    <w:rsid w:val="00797EEE"/>
    <w:rsid w:val="007A000F"/>
    <w:rsid w:val="007A03E0"/>
    <w:rsid w:val="007A0E89"/>
    <w:rsid w:val="007A20F0"/>
    <w:rsid w:val="007A24C0"/>
    <w:rsid w:val="007A3115"/>
    <w:rsid w:val="007A474B"/>
    <w:rsid w:val="007A4E82"/>
    <w:rsid w:val="007A5F9E"/>
    <w:rsid w:val="007A6192"/>
    <w:rsid w:val="007A6421"/>
    <w:rsid w:val="007A64A8"/>
    <w:rsid w:val="007A6572"/>
    <w:rsid w:val="007A6821"/>
    <w:rsid w:val="007A6949"/>
    <w:rsid w:val="007A7282"/>
    <w:rsid w:val="007A732E"/>
    <w:rsid w:val="007B023B"/>
    <w:rsid w:val="007B0491"/>
    <w:rsid w:val="007B0D84"/>
    <w:rsid w:val="007B10AF"/>
    <w:rsid w:val="007B1570"/>
    <w:rsid w:val="007B217E"/>
    <w:rsid w:val="007B2600"/>
    <w:rsid w:val="007B283B"/>
    <w:rsid w:val="007B288A"/>
    <w:rsid w:val="007B2E6B"/>
    <w:rsid w:val="007B3420"/>
    <w:rsid w:val="007B3595"/>
    <w:rsid w:val="007B37F2"/>
    <w:rsid w:val="007B3EA1"/>
    <w:rsid w:val="007B5444"/>
    <w:rsid w:val="007B55B6"/>
    <w:rsid w:val="007B5731"/>
    <w:rsid w:val="007B5890"/>
    <w:rsid w:val="007B61DE"/>
    <w:rsid w:val="007B6391"/>
    <w:rsid w:val="007B6B49"/>
    <w:rsid w:val="007B704B"/>
    <w:rsid w:val="007B7352"/>
    <w:rsid w:val="007B77E4"/>
    <w:rsid w:val="007B7991"/>
    <w:rsid w:val="007B7D6A"/>
    <w:rsid w:val="007C016F"/>
    <w:rsid w:val="007C16A5"/>
    <w:rsid w:val="007C22F4"/>
    <w:rsid w:val="007C27B4"/>
    <w:rsid w:val="007C3625"/>
    <w:rsid w:val="007C38AD"/>
    <w:rsid w:val="007C3994"/>
    <w:rsid w:val="007C3A64"/>
    <w:rsid w:val="007C4295"/>
    <w:rsid w:val="007C4DA8"/>
    <w:rsid w:val="007C509F"/>
    <w:rsid w:val="007C543E"/>
    <w:rsid w:val="007C624F"/>
    <w:rsid w:val="007C7256"/>
    <w:rsid w:val="007C729F"/>
    <w:rsid w:val="007C7493"/>
    <w:rsid w:val="007D0051"/>
    <w:rsid w:val="007D0911"/>
    <w:rsid w:val="007D0FA8"/>
    <w:rsid w:val="007D227E"/>
    <w:rsid w:val="007D2E21"/>
    <w:rsid w:val="007D30C9"/>
    <w:rsid w:val="007D31BA"/>
    <w:rsid w:val="007D401C"/>
    <w:rsid w:val="007D4613"/>
    <w:rsid w:val="007D5139"/>
    <w:rsid w:val="007D5983"/>
    <w:rsid w:val="007D5CDB"/>
    <w:rsid w:val="007D5D24"/>
    <w:rsid w:val="007D5DD1"/>
    <w:rsid w:val="007D6433"/>
    <w:rsid w:val="007D6510"/>
    <w:rsid w:val="007D6600"/>
    <w:rsid w:val="007E06CE"/>
    <w:rsid w:val="007E0731"/>
    <w:rsid w:val="007E07C7"/>
    <w:rsid w:val="007E1724"/>
    <w:rsid w:val="007E1DE4"/>
    <w:rsid w:val="007E1FDF"/>
    <w:rsid w:val="007E273E"/>
    <w:rsid w:val="007E38BB"/>
    <w:rsid w:val="007E44C5"/>
    <w:rsid w:val="007E52E4"/>
    <w:rsid w:val="007E575D"/>
    <w:rsid w:val="007E658B"/>
    <w:rsid w:val="007E6812"/>
    <w:rsid w:val="007E6D13"/>
    <w:rsid w:val="007E6F8C"/>
    <w:rsid w:val="007E6F94"/>
    <w:rsid w:val="007E7AC8"/>
    <w:rsid w:val="007E7B3C"/>
    <w:rsid w:val="007E7C36"/>
    <w:rsid w:val="007E7D85"/>
    <w:rsid w:val="007F0EBA"/>
    <w:rsid w:val="007F1011"/>
    <w:rsid w:val="007F1222"/>
    <w:rsid w:val="007F1677"/>
    <w:rsid w:val="007F1A8E"/>
    <w:rsid w:val="007F20A1"/>
    <w:rsid w:val="007F2224"/>
    <w:rsid w:val="007F280F"/>
    <w:rsid w:val="007F29CA"/>
    <w:rsid w:val="007F2A40"/>
    <w:rsid w:val="007F3CB3"/>
    <w:rsid w:val="007F4920"/>
    <w:rsid w:val="007F4AEA"/>
    <w:rsid w:val="007F4C58"/>
    <w:rsid w:val="007F57B5"/>
    <w:rsid w:val="007F6993"/>
    <w:rsid w:val="007F6B43"/>
    <w:rsid w:val="007F6FC6"/>
    <w:rsid w:val="007F7AF3"/>
    <w:rsid w:val="0080043C"/>
    <w:rsid w:val="008006F7"/>
    <w:rsid w:val="008011B9"/>
    <w:rsid w:val="00801E65"/>
    <w:rsid w:val="008024E6"/>
    <w:rsid w:val="00802622"/>
    <w:rsid w:val="008029C3"/>
    <w:rsid w:val="00802BC9"/>
    <w:rsid w:val="00803A2F"/>
    <w:rsid w:val="00803D52"/>
    <w:rsid w:val="00803EBB"/>
    <w:rsid w:val="00803EF1"/>
    <w:rsid w:val="0080429F"/>
    <w:rsid w:val="00804DD9"/>
    <w:rsid w:val="00804F68"/>
    <w:rsid w:val="00806346"/>
    <w:rsid w:val="008068F6"/>
    <w:rsid w:val="00810422"/>
    <w:rsid w:val="0081064D"/>
    <w:rsid w:val="008116C0"/>
    <w:rsid w:val="008118BD"/>
    <w:rsid w:val="008120CE"/>
    <w:rsid w:val="008120F6"/>
    <w:rsid w:val="0081240B"/>
    <w:rsid w:val="0081395D"/>
    <w:rsid w:val="00813DB7"/>
    <w:rsid w:val="00813F4F"/>
    <w:rsid w:val="008148F5"/>
    <w:rsid w:val="00815029"/>
    <w:rsid w:val="0081546A"/>
    <w:rsid w:val="008155D3"/>
    <w:rsid w:val="0081583A"/>
    <w:rsid w:val="008158D8"/>
    <w:rsid w:val="00815B0F"/>
    <w:rsid w:val="008162F7"/>
    <w:rsid w:val="008164FE"/>
    <w:rsid w:val="008166C8"/>
    <w:rsid w:val="00816CC4"/>
    <w:rsid w:val="00816FC5"/>
    <w:rsid w:val="0081796B"/>
    <w:rsid w:val="0081797B"/>
    <w:rsid w:val="00817DA8"/>
    <w:rsid w:val="00820183"/>
    <w:rsid w:val="00821BBE"/>
    <w:rsid w:val="00821DCF"/>
    <w:rsid w:val="00821F5D"/>
    <w:rsid w:val="00822769"/>
    <w:rsid w:val="008227E7"/>
    <w:rsid w:val="00822806"/>
    <w:rsid w:val="00823307"/>
    <w:rsid w:val="008240DB"/>
    <w:rsid w:val="0082503F"/>
    <w:rsid w:val="0082507B"/>
    <w:rsid w:val="00825D02"/>
    <w:rsid w:val="008264A4"/>
    <w:rsid w:val="00826A6D"/>
    <w:rsid w:val="0082704E"/>
    <w:rsid w:val="00827170"/>
    <w:rsid w:val="008275A8"/>
    <w:rsid w:val="00827E17"/>
    <w:rsid w:val="00830533"/>
    <w:rsid w:val="00830CC6"/>
    <w:rsid w:val="0083171A"/>
    <w:rsid w:val="00831842"/>
    <w:rsid w:val="00831D0D"/>
    <w:rsid w:val="008321CA"/>
    <w:rsid w:val="0083260B"/>
    <w:rsid w:val="008337B9"/>
    <w:rsid w:val="0083441A"/>
    <w:rsid w:val="00834786"/>
    <w:rsid w:val="0083489B"/>
    <w:rsid w:val="00835A36"/>
    <w:rsid w:val="00835BCA"/>
    <w:rsid w:val="00835BD0"/>
    <w:rsid w:val="00836140"/>
    <w:rsid w:val="00836493"/>
    <w:rsid w:val="0083689E"/>
    <w:rsid w:val="00837772"/>
    <w:rsid w:val="0083797F"/>
    <w:rsid w:val="00837D6F"/>
    <w:rsid w:val="0084121E"/>
    <w:rsid w:val="00841B0A"/>
    <w:rsid w:val="00841E5C"/>
    <w:rsid w:val="0084229B"/>
    <w:rsid w:val="008422DF"/>
    <w:rsid w:val="00842536"/>
    <w:rsid w:val="00843005"/>
    <w:rsid w:val="0084329A"/>
    <w:rsid w:val="00843792"/>
    <w:rsid w:val="00843B72"/>
    <w:rsid w:val="00843FF6"/>
    <w:rsid w:val="008440A4"/>
    <w:rsid w:val="008441C0"/>
    <w:rsid w:val="00844457"/>
    <w:rsid w:val="008445C2"/>
    <w:rsid w:val="00844D5A"/>
    <w:rsid w:val="00844E34"/>
    <w:rsid w:val="008450AA"/>
    <w:rsid w:val="008451C8"/>
    <w:rsid w:val="00845D14"/>
    <w:rsid w:val="00846512"/>
    <w:rsid w:val="008468F1"/>
    <w:rsid w:val="00846FF3"/>
    <w:rsid w:val="00847EA6"/>
    <w:rsid w:val="0085024B"/>
    <w:rsid w:val="008502B6"/>
    <w:rsid w:val="0085037B"/>
    <w:rsid w:val="0085067C"/>
    <w:rsid w:val="00851780"/>
    <w:rsid w:val="00851C51"/>
    <w:rsid w:val="00851F22"/>
    <w:rsid w:val="008528BA"/>
    <w:rsid w:val="00852C50"/>
    <w:rsid w:val="00853516"/>
    <w:rsid w:val="00853697"/>
    <w:rsid w:val="008536F5"/>
    <w:rsid w:val="00853A0C"/>
    <w:rsid w:val="0085439F"/>
    <w:rsid w:val="008544ED"/>
    <w:rsid w:val="008553F5"/>
    <w:rsid w:val="008559C6"/>
    <w:rsid w:val="00856146"/>
    <w:rsid w:val="00857283"/>
    <w:rsid w:val="00857697"/>
    <w:rsid w:val="0086031C"/>
    <w:rsid w:val="00860634"/>
    <w:rsid w:val="00860880"/>
    <w:rsid w:val="008609A7"/>
    <w:rsid w:val="00860EC6"/>
    <w:rsid w:val="00861E24"/>
    <w:rsid w:val="00862BD0"/>
    <w:rsid w:val="00863428"/>
    <w:rsid w:val="008636AD"/>
    <w:rsid w:val="00863ACF"/>
    <w:rsid w:val="00863CFD"/>
    <w:rsid w:val="0086452E"/>
    <w:rsid w:val="00864B18"/>
    <w:rsid w:val="0086508C"/>
    <w:rsid w:val="00865899"/>
    <w:rsid w:val="00866715"/>
    <w:rsid w:val="008669CB"/>
    <w:rsid w:val="00867182"/>
    <w:rsid w:val="0086731E"/>
    <w:rsid w:val="0086770D"/>
    <w:rsid w:val="00867CC0"/>
    <w:rsid w:val="00867F33"/>
    <w:rsid w:val="00870F4A"/>
    <w:rsid w:val="00870FCA"/>
    <w:rsid w:val="0087160A"/>
    <w:rsid w:val="00871B1B"/>
    <w:rsid w:val="00871BB8"/>
    <w:rsid w:val="00872412"/>
    <w:rsid w:val="00873050"/>
    <w:rsid w:val="00873734"/>
    <w:rsid w:val="008737CF"/>
    <w:rsid w:val="0087401B"/>
    <w:rsid w:val="0087405D"/>
    <w:rsid w:val="008745A3"/>
    <w:rsid w:val="008749B8"/>
    <w:rsid w:val="00874BBC"/>
    <w:rsid w:val="00875682"/>
    <w:rsid w:val="008758EB"/>
    <w:rsid w:val="00875EF2"/>
    <w:rsid w:val="00875F73"/>
    <w:rsid w:val="008764F0"/>
    <w:rsid w:val="00876DED"/>
    <w:rsid w:val="00877CAA"/>
    <w:rsid w:val="00877CE4"/>
    <w:rsid w:val="00880292"/>
    <w:rsid w:val="0088061C"/>
    <w:rsid w:val="00880F66"/>
    <w:rsid w:val="00880FCC"/>
    <w:rsid w:val="00880FF7"/>
    <w:rsid w:val="008816CB"/>
    <w:rsid w:val="00881777"/>
    <w:rsid w:val="00881CE2"/>
    <w:rsid w:val="008826CE"/>
    <w:rsid w:val="00882907"/>
    <w:rsid w:val="00883A0F"/>
    <w:rsid w:val="00883B95"/>
    <w:rsid w:val="00884047"/>
    <w:rsid w:val="008845EE"/>
    <w:rsid w:val="008848A4"/>
    <w:rsid w:val="00884B70"/>
    <w:rsid w:val="008852E1"/>
    <w:rsid w:val="008859D1"/>
    <w:rsid w:val="00885ACE"/>
    <w:rsid w:val="00886320"/>
    <w:rsid w:val="008866EF"/>
    <w:rsid w:val="0089008C"/>
    <w:rsid w:val="00890475"/>
    <w:rsid w:val="00890617"/>
    <w:rsid w:val="00890735"/>
    <w:rsid w:val="008907AF"/>
    <w:rsid w:val="00890E52"/>
    <w:rsid w:val="00891047"/>
    <w:rsid w:val="0089104D"/>
    <w:rsid w:val="0089167A"/>
    <w:rsid w:val="00891ECB"/>
    <w:rsid w:val="00891FBD"/>
    <w:rsid w:val="00892389"/>
    <w:rsid w:val="00892A31"/>
    <w:rsid w:val="00893E87"/>
    <w:rsid w:val="00894FE7"/>
    <w:rsid w:val="00895236"/>
    <w:rsid w:val="0089538F"/>
    <w:rsid w:val="00895A09"/>
    <w:rsid w:val="00895E5F"/>
    <w:rsid w:val="008960F9"/>
    <w:rsid w:val="00896483"/>
    <w:rsid w:val="00896E01"/>
    <w:rsid w:val="008970BB"/>
    <w:rsid w:val="00897E0F"/>
    <w:rsid w:val="008A07F0"/>
    <w:rsid w:val="008A0996"/>
    <w:rsid w:val="008A1330"/>
    <w:rsid w:val="008A1348"/>
    <w:rsid w:val="008A14FA"/>
    <w:rsid w:val="008A1845"/>
    <w:rsid w:val="008A1A2F"/>
    <w:rsid w:val="008A1C23"/>
    <w:rsid w:val="008A21E7"/>
    <w:rsid w:val="008A2223"/>
    <w:rsid w:val="008A23A1"/>
    <w:rsid w:val="008A27DA"/>
    <w:rsid w:val="008A2804"/>
    <w:rsid w:val="008A29A7"/>
    <w:rsid w:val="008A3506"/>
    <w:rsid w:val="008A3600"/>
    <w:rsid w:val="008A36AB"/>
    <w:rsid w:val="008A42AE"/>
    <w:rsid w:val="008A466D"/>
    <w:rsid w:val="008A467B"/>
    <w:rsid w:val="008A56A2"/>
    <w:rsid w:val="008A56EA"/>
    <w:rsid w:val="008A5934"/>
    <w:rsid w:val="008A5A1E"/>
    <w:rsid w:val="008A5BC2"/>
    <w:rsid w:val="008A6A43"/>
    <w:rsid w:val="008A7648"/>
    <w:rsid w:val="008A7C92"/>
    <w:rsid w:val="008A7F00"/>
    <w:rsid w:val="008B01EC"/>
    <w:rsid w:val="008B0287"/>
    <w:rsid w:val="008B0339"/>
    <w:rsid w:val="008B0583"/>
    <w:rsid w:val="008B0702"/>
    <w:rsid w:val="008B0E77"/>
    <w:rsid w:val="008B1D03"/>
    <w:rsid w:val="008B2051"/>
    <w:rsid w:val="008B225F"/>
    <w:rsid w:val="008B22A6"/>
    <w:rsid w:val="008B3EC2"/>
    <w:rsid w:val="008B4696"/>
    <w:rsid w:val="008B487E"/>
    <w:rsid w:val="008B4B67"/>
    <w:rsid w:val="008B58C4"/>
    <w:rsid w:val="008B6BA0"/>
    <w:rsid w:val="008B73DA"/>
    <w:rsid w:val="008B76B9"/>
    <w:rsid w:val="008B76EE"/>
    <w:rsid w:val="008B7769"/>
    <w:rsid w:val="008B7E06"/>
    <w:rsid w:val="008C06D0"/>
    <w:rsid w:val="008C07C4"/>
    <w:rsid w:val="008C19A7"/>
    <w:rsid w:val="008C26CD"/>
    <w:rsid w:val="008C2A46"/>
    <w:rsid w:val="008C3222"/>
    <w:rsid w:val="008C38D7"/>
    <w:rsid w:val="008C3952"/>
    <w:rsid w:val="008C3ACC"/>
    <w:rsid w:val="008C5134"/>
    <w:rsid w:val="008C5720"/>
    <w:rsid w:val="008C5C1B"/>
    <w:rsid w:val="008C6B9A"/>
    <w:rsid w:val="008C6DF9"/>
    <w:rsid w:val="008C72E5"/>
    <w:rsid w:val="008C7D42"/>
    <w:rsid w:val="008D03A5"/>
    <w:rsid w:val="008D0F9E"/>
    <w:rsid w:val="008D1209"/>
    <w:rsid w:val="008D12C4"/>
    <w:rsid w:val="008D22AE"/>
    <w:rsid w:val="008D2785"/>
    <w:rsid w:val="008D2896"/>
    <w:rsid w:val="008D29C8"/>
    <w:rsid w:val="008D2B53"/>
    <w:rsid w:val="008D3B1E"/>
    <w:rsid w:val="008D4915"/>
    <w:rsid w:val="008D4AB9"/>
    <w:rsid w:val="008D5122"/>
    <w:rsid w:val="008D56C1"/>
    <w:rsid w:val="008D5DF2"/>
    <w:rsid w:val="008D66F9"/>
    <w:rsid w:val="008D6D00"/>
    <w:rsid w:val="008D7B61"/>
    <w:rsid w:val="008D7BDB"/>
    <w:rsid w:val="008E0377"/>
    <w:rsid w:val="008E0C27"/>
    <w:rsid w:val="008E0DD9"/>
    <w:rsid w:val="008E20A0"/>
    <w:rsid w:val="008E21F2"/>
    <w:rsid w:val="008E2640"/>
    <w:rsid w:val="008E3558"/>
    <w:rsid w:val="008E4E3F"/>
    <w:rsid w:val="008E5792"/>
    <w:rsid w:val="008E5B09"/>
    <w:rsid w:val="008E604E"/>
    <w:rsid w:val="008E623D"/>
    <w:rsid w:val="008E6561"/>
    <w:rsid w:val="008E6974"/>
    <w:rsid w:val="008E6D12"/>
    <w:rsid w:val="008E7115"/>
    <w:rsid w:val="008E7641"/>
    <w:rsid w:val="008E7941"/>
    <w:rsid w:val="008F0397"/>
    <w:rsid w:val="008F0AAD"/>
    <w:rsid w:val="008F0CDE"/>
    <w:rsid w:val="008F1088"/>
    <w:rsid w:val="008F11C5"/>
    <w:rsid w:val="008F149F"/>
    <w:rsid w:val="008F1BF7"/>
    <w:rsid w:val="008F2C7B"/>
    <w:rsid w:val="008F329F"/>
    <w:rsid w:val="008F3311"/>
    <w:rsid w:val="008F3E96"/>
    <w:rsid w:val="008F3EB9"/>
    <w:rsid w:val="008F3F25"/>
    <w:rsid w:val="008F47F0"/>
    <w:rsid w:val="008F4C3D"/>
    <w:rsid w:val="008F53C9"/>
    <w:rsid w:val="008F5F56"/>
    <w:rsid w:val="008F67BF"/>
    <w:rsid w:val="008F6D55"/>
    <w:rsid w:val="008F6E16"/>
    <w:rsid w:val="008F7B16"/>
    <w:rsid w:val="008F7DD2"/>
    <w:rsid w:val="00900332"/>
    <w:rsid w:val="00900C64"/>
    <w:rsid w:val="00900D2A"/>
    <w:rsid w:val="00900EC9"/>
    <w:rsid w:val="009019DD"/>
    <w:rsid w:val="00901D9B"/>
    <w:rsid w:val="00902FE3"/>
    <w:rsid w:val="00903A14"/>
    <w:rsid w:val="00903BB6"/>
    <w:rsid w:val="00903F19"/>
    <w:rsid w:val="009041F7"/>
    <w:rsid w:val="0090440B"/>
    <w:rsid w:val="00904545"/>
    <w:rsid w:val="00904574"/>
    <w:rsid w:val="00904A23"/>
    <w:rsid w:val="00905B85"/>
    <w:rsid w:val="00906772"/>
    <w:rsid w:val="00906B1C"/>
    <w:rsid w:val="00906F32"/>
    <w:rsid w:val="00910F66"/>
    <w:rsid w:val="009110CA"/>
    <w:rsid w:val="00911EF7"/>
    <w:rsid w:val="00912561"/>
    <w:rsid w:val="0091259B"/>
    <w:rsid w:val="00912C18"/>
    <w:rsid w:val="00912C55"/>
    <w:rsid w:val="00912DBF"/>
    <w:rsid w:val="00912E41"/>
    <w:rsid w:val="009134D2"/>
    <w:rsid w:val="00913A86"/>
    <w:rsid w:val="00913E68"/>
    <w:rsid w:val="00913EE1"/>
    <w:rsid w:val="00913F26"/>
    <w:rsid w:val="00914021"/>
    <w:rsid w:val="00914335"/>
    <w:rsid w:val="009145F3"/>
    <w:rsid w:val="009147FC"/>
    <w:rsid w:val="009149D1"/>
    <w:rsid w:val="00914ADC"/>
    <w:rsid w:val="0091579F"/>
    <w:rsid w:val="0091598A"/>
    <w:rsid w:val="00916084"/>
    <w:rsid w:val="00916575"/>
    <w:rsid w:val="0091699D"/>
    <w:rsid w:val="00916EF9"/>
    <w:rsid w:val="009174F2"/>
    <w:rsid w:val="00920BDF"/>
    <w:rsid w:val="00920ECA"/>
    <w:rsid w:val="009212BB"/>
    <w:rsid w:val="00921AA3"/>
    <w:rsid w:val="00922005"/>
    <w:rsid w:val="009225F5"/>
    <w:rsid w:val="00923185"/>
    <w:rsid w:val="00923DE1"/>
    <w:rsid w:val="009241CB"/>
    <w:rsid w:val="0092424C"/>
    <w:rsid w:val="009243EB"/>
    <w:rsid w:val="009249A1"/>
    <w:rsid w:val="00924D14"/>
    <w:rsid w:val="00924EFC"/>
    <w:rsid w:val="00925859"/>
    <w:rsid w:val="009267AA"/>
    <w:rsid w:val="00926EB5"/>
    <w:rsid w:val="009274EB"/>
    <w:rsid w:val="0092790B"/>
    <w:rsid w:val="009302EE"/>
    <w:rsid w:val="009308EB"/>
    <w:rsid w:val="00931830"/>
    <w:rsid w:val="00931964"/>
    <w:rsid w:val="0093247F"/>
    <w:rsid w:val="00933F75"/>
    <w:rsid w:val="0093429D"/>
    <w:rsid w:val="00934655"/>
    <w:rsid w:val="0093493F"/>
    <w:rsid w:val="00934B76"/>
    <w:rsid w:val="00935223"/>
    <w:rsid w:val="00935438"/>
    <w:rsid w:val="0093565B"/>
    <w:rsid w:val="009357F4"/>
    <w:rsid w:val="00935E9E"/>
    <w:rsid w:val="00936284"/>
    <w:rsid w:val="009369B3"/>
    <w:rsid w:val="00936BA8"/>
    <w:rsid w:val="00936F61"/>
    <w:rsid w:val="0093701D"/>
    <w:rsid w:val="009370F8"/>
    <w:rsid w:val="0093759A"/>
    <w:rsid w:val="00937A79"/>
    <w:rsid w:val="00937BF9"/>
    <w:rsid w:val="00940FE3"/>
    <w:rsid w:val="009413EE"/>
    <w:rsid w:val="009419F7"/>
    <w:rsid w:val="00941DC4"/>
    <w:rsid w:val="00941F6B"/>
    <w:rsid w:val="00942205"/>
    <w:rsid w:val="00942864"/>
    <w:rsid w:val="00942962"/>
    <w:rsid w:val="00942C51"/>
    <w:rsid w:val="0094359B"/>
    <w:rsid w:val="00943612"/>
    <w:rsid w:val="009436D6"/>
    <w:rsid w:val="009439A9"/>
    <w:rsid w:val="00943A7A"/>
    <w:rsid w:val="00943D8F"/>
    <w:rsid w:val="009444E8"/>
    <w:rsid w:val="00944D0F"/>
    <w:rsid w:val="00945549"/>
    <w:rsid w:val="00945568"/>
    <w:rsid w:val="00945809"/>
    <w:rsid w:val="00945EF4"/>
    <w:rsid w:val="009460B7"/>
    <w:rsid w:val="00946A7C"/>
    <w:rsid w:val="00947603"/>
    <w:rsid w:val="00947ACA"/>
    <w:rsid w:val="00950600"/>
    <w:rsid w:val="00951312"/>
    <w:rsid w:val="00951414"/>
    <w:rsid w:val="00951483"/>
    <w:rsid w:val="00951656"/>
    <w:rsid w:val="00951692"/>
    <w:rsid w:val="009518E7"/>
    <w:rsid w:val="009525C5"/>
    <w:rsid w:val="00952A61"/>
    <w:rsid w:val="00952DD6"/>
    <w:rsid w:val="00952E96"/>
    <w:rsid w:val="00952EC9"/>
    <w:rsid w:val="00952F8E"/>
    <w:rsid w:val="00953129"/>
    <w:rsid w:val="00953170"/>
    <w:rsid w:val="009531EF"/>
    <w:rsid w:val="009540F1"/>
    <w:rsid w:val="0095411F"/>
    <w:rsid w:val="00954683"/>
    <w:rsid w:val="00955972"/>
    <w:rsid w:val="00955A53"/>
    <w:rsid w:val="00955A9B"/>
    <w:rsid w:val="009563DE"/>
    <w:rsid w:val="00956BF8"/>
    <w:rsid w:val="0095703D"/>
    <w:rsid w:val="0095739F"/>
    <w:rsid w:val="009579A4"/>
    <w:rsid w:val="00960385"/>
    <w:rsid w:val="00960E59"/>
    <w:rsid w:val="009610C2"/>
    <w:rsid w:val="009622D2"/>
    <w:rsid w:val="009625C2"/>
    <w:rsid w:val="00962AC0"/>
    <w:rsid w:val="00962E6F"/>
    <w:rsid w:val="0096358E"/>
    <w:rsid w:val="0096373A"/>
    <w:rsid w:val="00963D06"/>
    <w:rsid w:val="00964341"/>
    <w:rsid w:val="00964370"/>
    <w:rsid w:val="00964945"/>
    <w:rsid w:val="00964BE7"/>
    <w:rsid w:val="00964C8D"/>
    <w:rsid w:val="009651BC"/>
    <w:rsid w:val="009655D3"/>
    <w:rsid w:val="009658DE"/>
    <w:rsid w:val="00965A2E"/>
    <w:rsid w:val="00965C41"/>
    <w:rsid w:val="00965E0F"/>
    <w:rsid w:val="00965EB8"/>
    <w:rsid w:val="00966324"/>
    <w:rsid w:val="00966BD2"/>
    <w:rsid w:val="00967097"/>
    <w:rsid w:val="0096782F"/>
    <w:rsid w:val="009702C3"/>
    <w:rsid w:val="00970C1A"/>
    <w:rsid w:val="00970C39"/>
    <w:rsid w:val="00970CA7"/>
    <w:rsid w:val="00971B7C"/>
    <w:rsid w:val="00971FE1"/>
    <w:rsid w:val="0097225D"/>
    <w:rsid w:val="009722E2"/>
    <w:rsid w:val="009726A8"/>
    <w:rsid w:val="00972E59"/>
    <w:rsid w:val="00972FBB"/>
    <w:rsid w:val="00975668"/>
    <w:rsid w:val="00975866"/>
    <w:rsid w:val="00975994"/>
    <w:rsid w:val="00975FE9"/>
    <w:rsid w:val="00976752"/>
    <w:rsid w:val="009772C2"/>
    <w:rsid w:val="0097786A"/>
    <w:rsid w:val="00977C8E"/>
    <w:rsid w:val="00977E06"/>
    <w:rsid w:val="009811B2"/>
    <w:rsid w:val="009812FC"/>
    <w:rsid w:val="00981D80"/>
    <w:rsid w:val="00982044"/>
    <w:rsid w:val="00982062"/>
    <w:rsid w:val="00982298"/>
    <w:rsid w:val="009826F5"/>
    <w:rsid w:val="00983131"/>
    <w:rsid w:val="0098382D"/>
    <w:rsid w:val="009838D6"/>
    <w:rsid w:val="009843E1"/>
    <w:rsid w:val="009845C7"/>
    <w:rsid w:val="009848C5"/>
    <w:rsid w:val="00984F6D"/>
    <w:rsid w:val="00985CF5"/>
    <w:rsid w:val="0098646B"/>
    <w:rsid w:val="00987411"/>
    <w:rsid w:val="009877CE"/>
    <w:rsid w:val="009900D0"/>
    <w:rsid w:val="0099032F"/>
    <w:rsid w:val="00991378"/>
    <w:rsid w:val="009916B2"/>
    <w:rsid w:val="009918DE"/>
    <w:rsid w:val="00991B69"/>
    <w:rsid w:val="00992965"/>
    <w:rsid w:val="00992D65"/>
    <w:rsid w:val="00992DF6"/>
    <w:rsid w:val="00992F8A"/>
    <w:rsid w:val="00993E60"/>
    <w:rsid w:val="00993E82"/>
    <w:rsid w:val="00994072"/>
    <w:rsid w:val="00994184"/>
    <w:rsid w:val="009942A6"/>
    <w:rsid w:val="0099478B"/>
    <w:rsid w:val="00994997"/>
    <w:rsid w:val="00994E9E"/>
    <w:rsid w:val="009950FF"/>
    <w:rsid w:val="00995228"/>
    <w:rsid w:val="0099552B"/>
    <w:rsid w:val="00995661"/>
    <w:rsid w:val="00995F54"/>
    <w:rsid w:val="00996B90"/>
    <w:rsid w:val="0099756F"/>
    <w:rsid w:val="0099767E"/>
    <w:rsid w:val="00997BD6"/>
    <w:rsid w:val="00997DFB"/>
    <w:rsid w:val="00997E1F"/>
    <w:rsid w:val="009A00CE"/>
    <w:rsid w:val="009A150B"/>
    <w:rsid w:val="009A198E"/>
    <w:rsid w:val="009A1C13"/>
    <w:rsid w:val="009A21DA"/>
    <w:rsid w:val="009A23AE"/>
    <w:rsid w:val="009A36D0"/>
    <w:rsid w:val="009A41C5"/>
    <w:rsid w:val="009A468F"/>
    <w:rsid w:val="009A4A73"/>
    <w:rsid w:val="009A5C32"/>
    <w:rsid w:val="009A6A7F"/>
    <w:rsid w:val="009A6AE0"/>
    <w:rsid w:val="009A6D49"/>
    <w:rsid w:val="009A6D98"/>
    <w:rsid w:val="009A6DAF"/>
    <w:rsid w:val="009A7861"/>
    <w:rsid w:val="009A7FBB"/>
    <w:rsid w:val="009B02E0"/>
    <w:rsid w:val="009B07F5"/>
    <w:rsid w:val="009B0928"/>
    <w:rsid w:val="009B0BC5"/>
    <w:rsid w:val="009B0E73"/>
    <w:rsid w:val="009B120C"/>
    <w:rsid w:val="009B173A"/>
    <w:rsid w:val="009B1B02"/>
    <w:rsid w:val="009B1D0E"/>
    <w:rsid w:val="009B2533"/>
    <w:rsid w:val="009B2589"/>
    <w:rsid w:val="009B2DCD"/>
    <w:rsid w:val="009B33E4"/>
    <w:rsid w:val="009B3C87"/>
    <w:rsid w:val="009B3CE6"/>
    <w:rsid w:val="009B41B7"/>
    <w:rsid w:val="009B42E6"/>
    <w:rsid w:val="009B49CA"/>
    <w:rsid w:val="009B4C28"/>
    <w:rsid w:val="009B4EE6"/>
    <w:rsid w:val="009B4FB6"/>
    <w:rsid w:val="009B5176"/>
    <w:rsid w:val="009B5E71"/>
    <w:rsid w:val="009B5EA5"/>
    <w:rsid w:val="009B6463"/>
    <w:rsid w:val="009B68FC"/>
    <w:rsid w:val="009B6BAF"/>
    <w:rsid w:val="009B7163"/>
    <w:rsid w:val="009B7468"/>
    <w:rsid w:val="009B7A87"/>
    <w:rsid w:val="009C0A32"/>
    <w:rsid w:val="009C0C64"/>
    <w:rsid w:val="009C1251"/>
    <w:rsid w:val="009C152B"/>
    <w:rsid w:val="009C1A12"/>
    <w:rsid w:val="009C1BFA"/>
    <w:rsid w:val="009C1F8D"/>
    <w:rsid w:val="009C2095"/>
    <w:rsid w:val="009C255E"/>
    <w:rsid w:val="009C33ED"/>
    <w:rsid w:val="009C42F0"/>
    <w:rsid w:val="009C44F5"/>
    <w:rsid w:val="009C536A"/>
    <w:rsid w:val="009C5AD0"/>
    <w:rsid w:val="009C5CFD"/>
    <w:rsid w:val="009C5DC5"/>
    <w:rsid w:val="009C6181"/>
    <w:rsid w:val="009C6237"/>
    <w:rsid w:val="009C6322"/>
    <w:rsid w:val="009C6640"/>
    <w:rsid w:val="009C7590"/>
    <w:rsid w:val="009C7C0C"/>
    <w:rsid w:val="009C7E1C"/>
    <w:rsid w:val="009C7EEF"/>
    <w:rsid w:val="009D0940"/>
    <w:rsid w:val="009D0A22"/>
    <w:rsid w:val="009D0D5E"/>
    <w:rsid w:val="009D216B"/>
    <w:rsid w:val="009D2701"/>
    <w:rsid w:val="009D2A04"/>
    <w:rsid w:val="009D2DBF"/>
    <w:rsid w:val="009D3111"/>
    <w:rsid w:val="009D335E"/>
    <w:rsid w:val="009D355F"/>
    <w:rsid w:val="009D3A92"/>
    <w:rsid w:val="009D438F"/>
    <w:rsid w:val="009D4DFF"/>
    <w:rsid w:val="009D52FA"/>
    <w:rsid w:val="009D5874"/>
    <w:rsid w:val="009D6369"/>
    <w:rsid w:val="009D68E5"/>
    <w:rsid w:val="009D6BF8"/>
    <w:rsid w:val="009D712C"/>
    <w:rsid w:val="009D71C6"/>
    <w:rsid w:val="009D7A8C"/>
    <w:rsid w:val="009E0A92"/>
    <w:rsid w:val="009E0D6B"/>
    <w:rsid w:val="009E15F9"/>
    <w:rsid w:val="009E16FE"/>
    <w:rsid w:val="009E171F"/>
    <w:rsid w:val="009E1805"/>
    <w:rsid w:val="009E27C2"/>
    <w:rsid w:val="009E2D41"/>
    <w:rsid w:val="009E3893"/>
    <w:rsid w:val="009E38AF"/>
    <w:rsid w:val="009E4A0D"/>
    <w:rsid w:val="009E4CE3"/>
    <w:rsid w:val="009E512E"/>
    <w:rsid w:val="009E5896"/>
    <w:rsid w:val="009E5972"/>
    <w:rsid w:val="009E59BF"/>
    <w:rsid w:val="009E5B0D"/>
    <w:rsid w:val="009E5CF9"/>
    <w:rsid w:val="009E5D56"/>
    <w:rsid w:val="009E601A"/>
    <w:rsid w:val="009E647C"/>
    <w:rsid w:val="009E6795"/>
    <w:rsid w:val="009E69F6"/>
    <w:rsid w:val="009E70D3"/>
    <w:rsid w:val="009E7DD3"/>
    <w:rsid w:val="009E7E94"/>
    <w:rsid w:val="009F0C22"/>
    <w:rsid w:val="009F0DA3"/>
    <w:rsid w:val="009F15A7"/>
    <w:rsid w:val="009F1C96"/>
    <w:rsid w:val="009F3603"/>
    <w:rsid w:val="009F3B1F"/>
    <w:rsid w:val="009F45FB"/>
    <w:rsid w:val="009F460D"/>
    <w:rsid w:val="009F499B"/>
    <w:rsid w:val="009F4E0C"/>
    <w:rsid w:val="009F5587"/>
    <w:rsid w:val="009F5B58"/>
    <w:rsid w:val="009F5B85"/>
    <w:rsid w:val="009F5C1C"/>
    <w:rsid w:val="009F6004"/>
    <w:rsid w:val="009F641B"/>
    <w:rsid w:val="009F6A7F"/>
    <w:rsid w:val="009F6ABF"/>
    <w:rsid w:val="009F6E16"/>
    <w:rsid w:val="009F73A5"/>
    <w:rsid w:val="009F7405"/>
    <w:rsid w:val="009F75F6"/>
    <w:rsid w:val="009F7DEE"/>
    <w:rsid w:val="00A0006E"/>
    <w:rsid w:val="00A00D82"/>
    <w:rsid w:val="00A0106F"/>
    <w:rsid w:val="00A01344"/>
    <w:rsid w:val="00A01B51"/>
    <w:rsid w:val="00A01D6F"/>
    <w:rsid w:val="00A01E39"/>
    <w:rsid w:val="00A01EFE"/>
    <w:rsid w:val="00A020DB"/>
    <w:rsid w:val="00A027B1"/>
    <w:rsid w:val="00A03B30"/>
    <w:rsid w:val="00A042A2"/>
    <w:rsid w:val="00A042F2"/>
    <w:rsid w:val="00A04575"/>
    <w:rsid w:val="00A05080"/>
    <w:rsid w:val="00A0540A"/>
    <w:rsid w:val="00A05895"/>
    <w:rsid w:val="00A06028"/>
    <w:rsid w:val="00A061C1"/>
    <w:rsid w:val="00A0694E"/>
    <w:rsid w:val="00A06CAE"/>
    <w:rsid w:val="00A0706E"/>
    <w:rsid w:val="00A0750F"/>
    <w:rsid w:val="00A07B17"/>
    <w:rsid w:val="00A07F5D"/>
    <w:rsid w:val="00A10078"/>
    <w:rsid w:val="00A101C2"/>
    <w:rsid w:val="00A1071E"/>
    <w:rsid w:val="00A10830"/>
    <w:rsid w:val="00A10938"/>
    <w:rsid w:val="00A10DA1"/>
    <w:rsid w:val="00A10DF7"/>
    <w:rsid w:val="00A11CA5"/>
    <w:rsid w:val="00A11FA4"/>
    <w:rsid w:val="00A1289E"/>
    <w:rsid w:val="00A12A59"/>
    <w:rsid w:val="00A13266"/>
    <w:rsid w:val="00A134A7"/>
    <w:rsid w:val="00A13613"/>
    <w:rsid w:val="00A1463B"/>
    <w:rsid w:val="00A14782"/>
    <w:rsid w:val="00A1540F"/>
    <w:rsid w:val="00A15947"/>
    <w:rsid w:val="00A1594A"/>
    <w:rsid w:val="00A15B4A"/>
    <w:rsid w:val="00A15C4F"/>
    <w:rsid w:val="00A164AE"/>
    <w:rsid w:val="00A16A7E"/>
    <w:rsid w:val="00A16E08"/>
    <w:rsid w:val="00A17202"/>
    <w:rsid w:val="00A17842"/>
    <w:rsid w:val="00A1795E"/>
    <w:rsid w:val="00A17B7A"/>
    <w:rsid w:val="00A17B98"/>
    <w:rsid w:val="00A201A1"/>
    <w:rsid w:val="00A2039A"/>
    <w:rsid w:val="00A205E0"/>
    <w:rsid w:val="00A208F0"/>
    <w:rsid w:val="00A20BFB"/>
    <w:rsid w:val="00A20D5D"/>
    <w:rsid w:val="00A20F7D"/>
    <w:rsid w:val="00A213CE"/>
    <w:rsid w:val="00A214A6"/>
    <w:rsid w:val="00A21CB7"/>
    <w:rsid w:val="00A22357"/>
    <w:rsid w:val="00A226F4"/>
    <w:rsid w:val="00A22E4E"/>
    <w:rsid w:val="00A2352A"/>
    <w:rsid w:val="00A24A95"/>
    <w:rsid w:val="00A25C4A"/>
    <w:rsid w:val="00A25D18"/>
    <w:rsid w:val="00A25E8A"/>
    <w:rsid w:val="00A269A5"/>
    <w:rsid w:val="00A26B92"/>
    <w:rsid w:val="00A2714A"/>
    <w:rsid w:val="00A27659"/>
    <w:rsid w:val="00A27A6B"/>
    <w:rsid w:val="00A27DE3"/>
    <w:rsid w:val="00A302A6"/>
    <w:rsid w:val="00A30461"/>
    <w:rsid w:val="00A30524"/>
    <w:rsid w:val="00A3080A"/>
    <w:rsid w:val="00A30B90"/>
    <w:rsid w:val="00A30DDA"/>
    <w:rsid w:val="00A30DE0"/>
    <w:rsid w:val="00A316FB"/>
    <w:rsid w:val="00A31D46"/>
    <w:rsid w:val="00A326EB"/>
    <w:rsid w:val="00A3351E"/>
    <w:rsid w:val="00A33A03"/>
    <w:rsid w:val="00A33F80"/>
    <w:rsid w:val="00A344D8"/>
    <w:rsid w:val="00A3453A"/>
    <w:rsid w:val="00A3463F"/>
    <w:rsid w:val="00A3488A"/>
    <w:rsid w:val="00A34D38"/>
    <w:rsid w:val="00A35817"/>
    <w:rsid w:val="00A358BD"/>
    <w:rsid w:val="00A35951"/>
    <w:rsid w:val="00A3610A"/>
    <w:rsid w:val="00A364B1"/>
    <w:rsid w:val="00A370A0"/>
    <w:rsid w:val="00A37121"/>
    <w:rsid w:val="00A3747A"/>
    <w:rsid w:val="00A37CA3"/>
    <w:rsid w:val="00A400EF"/>
    <w:rsid w:val="00A40348"/>
    <w:rsid w:val="00A40C27"/>
    <w:rsid w:val="00A40CC1"/>
    <w:rsid w:val="00A41B8B"/>
    <w:rsid w:val="00A41C6B"/>
    <w:rsid w:val="00A41F6E"/>
    <w:rsid w:val="00A4212C"/>
    <w:rsid w:val="00A42D1D"/>
    <w:rsid w:val="00A432A6"/>
    <w:rsid w:val="00A432E4"/>
    <w:rsid w:val="00A4345D"/>
    <w:rsid w:val="00A435DF"/>
    <w:rsid w:val="00A43CEC"/>
    <w:rsid w:val="00A44462"/>
    <w:rsid w:val="00A4472F"/>
    <w:rsid w:val="00A44A24"/>
    <w:rsid w:val="00A44ADF"/>
    <w:rsid w:val="00A44BC9"/>
    <w:rsid w:val="00A453C2"/>
    <w:rsid w:val="00A45648"/>
    <w:rsid w:val="00A4579A"/>
    <w:rsid w:val="00A457B2"/>
    <w:rsid w:val="00A45B73"/>
    <w:rsid w:val="00A45C75"/>
    <w:rsid w:val="00A463E3"/>
    <w:rsid w:val="00A46E0D"/>
    <w:rsid w:val="00A470DF"/>
    <w:rsid w:val="00A472E5"/>
    <w:rsid w:val="00A47897"/>
    <w:rsid w:val="00A47AA2"/>
    <w:rsid w:val="00A50A01"/>
    <w:rsid w:val="00A52135"/>
    <w:rsid w:val="00A52B88"/>
    <w:rsid w:val="00A52BD3"/>
    <w:rsid w:val="00A531BF"/>
    <w:rsid w:val="00A536C9"/>
    <w:rsid w:val="00A5370A"/>
    <w:rsid w:val="00A53787"/>
    <w:rsid w:val="00A53926"/>
    <w:rsid w:val="00A53A37"/>
    <w:rsid w:val="00A53D82"/>
    <w:rsid w:val="00A54374"/>
    <w:rsid w:val="00A54637"/>
    <w:rsid w:val="00A54965"/>
    <w:rsid w:val="00A54D42"/>
    <w:rsid w:val="00A54E1E"/>
    <w:rsid w:val="00A550BD"/>
    <w:rsid w:val="00A55D3F"/>
    <w:rsid w:val="00A55DEF"/>
    <w:rsid w:val="00A565C8"/>
    <w:rsid w:val="00A566C8"/>
    <w:rsid w:val="00A56CBA"/>
    <w:rsid w:val="00A56E61"/>
    <w:rsid w:val="00A6015C"/>
    <w:rsid w:val="00A6071E"/>
    <w:rsid w:val="00A60A06"/>
    <w:rsid w:val="00A60BA9"/>
    <w:rsid w:val="00A61244"/>
    <w:rsid w:val="00A61BA8"/>
    <w:rsid w:val="00A61D1A"/>
    <w:rsid w:val="00A621C7"/>
    <w:rsid w:val="00A627E8"/>
    <w:rsid w:val="00A6287A"/>
    <w:rsid w:val="00A62B6B"/>
    <w:rsid w:val="00A62C3B"/>
    <w:rsid w:val="00A62D05"/>
    <w:rsid w:val="00A62E1D"/>
    <w:rsid w:val="00A636F2"/>
    <w:rsid w:val="00A64E10"/>
    <w:rsid w:val="00A651AA"/>
    <w:rsid w:val="00A65228"/>
    <w:rsid w:val="00A657DB"/>
    <w:rsid w:val="00A65C1C"/>
    <w:rsid w:val="00A663B2"/>
    <w:rsid w:val="00A6733E"/>
    <w:rsid w:val="00A677F8"/>
    <w:rsid w:val="00A67B31"/>
    <w:rsid w:val="00A67CEF"/>
    <w:rsid w:val="00A67D55"/>
    <w:rsid w:val="00A7005C"/>
    <w:rsid w:val="00A70D89"/>
    <w:rsid w:val="00A71BBF"/>
    <w:rsid w:val="00A72018"/>
    <w:rsid w:val="00A7232E"/>
    <w:rsid w:val="00A72E64"/>
    <w:rsid w:val="00A7417A"/>
    <w:rsid w:val="00A75B9A"/>
    <w:rsid w:val="00A76408"/>
    <w:rsid w:val="00A76907"/>
    <w:rsid w:val="00A7739B"/>
    <w:rsid w:val="00A777AB"/>
    <w:rsid w:val="00A77A89"/>
    <w:rsid w:val="00A800E0"/>
    <w:rsid w:val="00A802F2"/>
    <w:rsid w:val="00A8058E"/>
    <w:rsid w:val="00A81097"/>
    <w:rsid w:val="00A8115C"/>
    <w:rsid w:val="00A8180C"/>
    <w:rsid w:val="00A81DA4"/>
    <w:rsid w:val="00A82879"/>
    <w:rsid w:val="00A83096"/>
    <w:rsid w:val="00A83178"/>
    <w:rsid w:val="00A8333C"/>
    <w:rsid w:val="00A84592"/>
    <w:rsid w:val="00A845BA"/>
    <w:rsid w:val="00A848FA"/>
    <w:rsid w:val="00A84A94"/>
    <w:rsid w:val="00A858ED"/>
    <w:rsid w:val="00A859A3"/>
    <w:rsid w:val="00A85EEA"/>
    <w:rsid w:val="00A86973"/>
    <w:rsid w:val="00A86A34"/>
    <w:rsid w:val="00A86CFC"/>
    <w:rsid w:val="00A87BB8"/>
    <w:rsid w:val="00A90325"/>
    <w:rsid w:val="00A90B1C"/>
    <w:rsid w:val="00A9182A"/>
    <w:rsid w:val="00A91E5D"/>
    <w:rsid w:val="00A9213B"/>
    <w:rsid w:val="00A92334"/>
    <w:rsid w:val="00A925DD"/>
    <w:rsid w:val="00A92D3C"/>
    <w:rsid w:val="00A93575"/>
    <w:rsid w:val="00A93892"/>
    <w:rsid w:val="00A93D38"/>
    <w:rsid w:val="00A94D6E"/>
    <w:rsid w:val="00A94F16"/>
    <w:rsid w:val="00A9570E"/>
    <w:rsid w:val="00A95FBF"/>
    <w:rsid w:val="00A960C0"/>
    <w:rsid w:val="00A9658D"/>
    <w:rsid w:val="00A96BF1"/>
    <w:rsid w:val="00A97348"/>
    <w:rsid w:val="00A979DE"/>
    <w:rsid w:val="00A97AAC"/>
    <w:rsid w:val="00A97BFD"/>
    <w:rsid w:val="00A97D17"/>
    <w:rsid w:val="00A97DC3"/>
    <w:rsid w:val="00AA0492"/>
    <w:rsid w:val="00AA0A49"/>
    <w:rsid w:val="00AA0AC0"/>
    <w:rsid w:val="00AA0F33"/>
    <w:rsid w:val="00AA292C"/>
    <w:rsid w:val="00AA3748"/>
    <w:rsid w:val="00AA3848"/>
    <w:rsid w:val="00AA3ADC"/>
    <w:rsid w:val="00AA3B3A"/>
    <w:rsid w:val="00AA3D10"/>
    <w:rsid w:val="00AA404B"/>
    <w:rsid w:val="00AA4A6B"/>
    <w:rsid w:val="00AA57F8"/>
    <w:rsid w:val="00AA7200"/>
    <w:rsid w:val="00AA791E"/>
    <w:rsid w:val="00AA7E20"/>
    <w:rsid w:val="00AA7E78"/>
    <w:rsid w:val="00AA7F5F"/>
    <w:rsid w:val="00AB0AA4"/>
    <w:rsid w:val="00AB0BDA"/>
    <w:rsid w:val="00AB0D2B"/>
    <w:rsid w:val="00AB2771"/>
    <w:rsid w:val="00AB2CED"/>
    <w:rsid w:val="00AB4B2E"/>
    <w:rsid w:val="00AB4B7A"/>
    <w:rsid w:val="00AB4F10"/>
    <w:rsid w:val="00AB52C8"/>
    <w:rsid w:val="00AB59F4"/>
    <w:rsid w:val="00AB5A32"/>
    <w:rsid w:val="00AB5EF4"/>
    <w:rsid w:val="00AB6094"/>
    <w:rsid w:val="00AB643A"/>
    <w:rsid w:val="00AB6D60"/>
    <w:rsid w:val="00AB6FC5"/>
    <w:rsid w:val="00AB6FDB"/>
    <w:rsid w:val="00AB7C03"/>
    <w:rsid w:val="00AB7C71"/>
    <w:rsid w:val="00AB7FD0"/>
    <w:rsid w:val="00AC0187"/>
    <w:rsid w:val="00AC065A"/>
    <w:rsid w:val="00AC0E87"/>
    <w:rsid w:val="00AC26DA"/>
    <w:rsid w:val="00AC26E3"/>
    <w:rsid w:val="00AC2EDB"/>
    <w:rsid w:val="00AC2EE6"/>
    <w:rsid w:val="00AC3C3C"/>
    <w:rsid w:val="00AC4EF6"/>
    <w:rsid w:val="00AC5F56"/>
    <w:rsid w:val="00AC6E49"/>
    <w:rsid w:val="00AC7045"/>
    <w:rsid w:val="00AC777E"/>
    <w:rsid w:val="00AD0D28"/>
    <w:rsid w:val="00AD1033"/>
    <w:rsid w:val="00AD14EC"/>
    <w:rsid w:val="00AD1608"/>
    <w:rsid w:val="00AD1AEA"/>
    <w:rsid w:val="00AD20CF"/>
    <w:rsid w:val="00AD255F"/>
    <w:rsid w:val="00AD2816"/>
    <w:rsid w:val="00AD2A5D"/>
    <w:rsid w:val="00AD2D14"/>
    <w:rsid w:val="00AD3308"/>
    <w:rsid w:val="00AD337F"/>
    <w:rsid w:val="00AD3AC4"/>
    <w:rsid w:val="00AD3B9A"/>
    <w:rsid w:val="00AD3F05"/>
    <w:rsid w:val="00AD557C"/>
    <w:rsid w:val="00AD5752"/>
    <w:rsid w:val="00AD5D2D"/>
    <w:rsid w:val="00AD6043"/>
    <w:rsid w:val="00AD63FA"/>
    <w:rsid w:val="00AD645E"/>
    <w:rsid w:val="00AD6688"/>
    <w:rsid w:val="00AD70C3"/>
    <w:rsid w:val="00AD74E9"/>
    <w:rsid w:val="00AD7757"/>
    <w:rsid w:val="00AD7A8C"/>
    <w:rsid w:val="00AD7BBF"/>
    <w:rsid w:val="00AD7FA7"/>
    <w:rsid w:val="00AE0341"/>
    <w:rsid w:val="00AE03B8"/>
    <w:rsid w:val="00AE05D2"/>
    <w:rsid w:val="00AE0BE4"/>
    <w:rsid w:val="00AE0CA7"/>
    <w:rsid w:val="00AE0CB4"/>
    <w:rsid w:val="00AE1A94"/>
    <w:rsid w:val="00AE1DFB"/>
    <w:rsid w:val="00AE1ECF"/>
    <w:rsid w:val="00AE2178"/>
    <w:rsid w:val="00AE2739"/>
    <w:rsid w:val="00AE327F"/>
    <w:rsid w:val="00AE3DA0"/>
    <w:rsid w:val="00AE45CF"/>
    <w:rsid w:val="00AE4AD4"/>
    <w:rsid w:val="00AE5F29"/>
    <w:rsid w:val="00AE6799"/>
    <w:rsid w:val="00AE691F"/>
    <w:rsid w:val="00AE6C30"/>
    <w:rsid w:val="00AE6DD6"/>
    <w:rsid w:val="00AE70C6"/>
    <w:rsid w:val="00AE71F6"/>
    <w:rsid w:val="00AE7CF7"/>
    <w:rsid w:val="00AE7F54"/>
    <w:rsid w:val="00AF03AF"/>
    <w:rsid w:val="00AF167D"/>
    <w:rsid w:val="00AF1BD2"/>
    <w:rsid w:val="00AF1DC1"/>
    <w:rsid w:val="00AF27D8"/>
    <w:rsid w:val="00AF2823"/>
    <w:rsid w:val="00AF36F7"/>
    <w:rsid w:val="00AF3B78"/>
    <w:rsid w:val="00AF41BB"/>
    <w:rsid w:val="00AF42DE"/>
    <w:rsid w:val="00AF510C"/>
    <w:rsid w:val="00AF5E1E"/>
    <w:rsid w:val="00AF67F0"/>
    <w:rsid w:val="00AF6828"/>
    <w:rsid w:val="00AF7629"/>
    <w:rsid w:val="00AF7AD2"/>
    <w:rsid w:val="00AF7F21"/>
    <w:rsid w:val="00B00A21"/>
    <w:rsid w:val="00B00CAC"/>
    <w:rsid w:val="00B00F93"/>
    <w:rsid w:val="00B01C1F"/>
    <w:rsid w:val="00B0350D"/>
    <w:rsid w:val="00B038CC"/>
    <w:rsid w:val="00B04307"/>
    <w:rsid w:val="00B05102"/>
    <w:rsid w:val="00B0517E"/>
    <w:rsid w:val="00B05783"/>
    <w:rsid w:val="00B059D0"/>
    <w:rsid w:val="00B05E21"/>
    <w:rsid w:val="00B068C3"/>
    <w:rsid w:val="00B06C8B"/>
    <w:rsid w:val="00B06E12"/>
    <w:rsid w:val="00B07303"/>
    <w:rsid w:val="00B07320"/>
    <w:rsid w:val="00B07F1B"/>
    <w:rsid w:val="00B10558"/>
    <w:rsid w:val="00B105DD"/>
    <w:rsid w:val="00B10B07"/>
    <w:rsid w:val="00B110F0"/>
    <w:rsid w:val="00B12036"/>
    <w:rsid w:val="00B13246"/>
    <w:rsid w:val="00B134D7"/>
    <w:rsid w:val="00B13E35"/>
    <w:rsid w:val="00B1410A"/>
    <w:rsid w:val="00B147AE"/>
    <w:rsid w:val="00B14B7C"/>
    <w:rsid w:val="00B14BD1"/>
    <w:rsid w:val="00B152C2"/>
    <w:rsid w:val="00B163E4"/>
    <w:rsid w:val="00B16836"/>
    <w:rsid w:val="00B16BEE"/>
    <w:rsid w:val="00B16CF4"/>
    <w:rsid w:val="00B16D56"/>
    <w:rsid w:val="00B170FA"/>
    <w:rsid w:val="00B17B4C"/>
    <w:rsid w:val="00B210AC"/>
    <w:rsid w:val="00B21363"/>
    <w:rsid w:val="00B21D16"/>
    <w:rsid w:val="00B2242C"/>
    <w:rsid w:val="00B22577"/>
    <w:rsid w:val="00B228C7"/>
    <w:rsid w:val="00B22A48"/>
    <w:rsid w:val="00B23151"/>
    <w:rsid w:val="00B231AB"/>
    <w:rsid w:val="00B24705"/>
    <w:rsid w:val="00B248F8"/>
    <w:rsid w:val="00B24DC3"/>
    <w:rsid w:val="00B25038"/>
    <w:rsid w:val="00B25A90"/>
    <w:rsid w:val="00B25D9B"/>
    <w:rsid w:val="00B26278"/>
    <w:rsid w:val="00B2641E"/>
    <w:rsid w:val="00B26503"/>
    <w:rsid w:val="00B27E4A"/>
    <w:rsid w:val="00B27F93"/>
    <w:rsid w:val="00B300F8"/>
    <w:rsid w:val="00B31226"/>
    <w:rsid w:val="00B3134B"/>
    <w:rsid w:val="00B31C44"/>
    <w:rsid w:val="00B31FEE"/>
    <w:rsid w:val="00B3219C"/>
    <w:rsid w:val="00B32B97"/>
    <w:rsid w:val="00B32EC3"/>
    <w:rsid w:val="00B33152"/>
    <w:rsid w:val="00B3317A"/>
    <w:rsid w:val="00B3343F"/>
    <w:rsid w:val="00B34380"/>
    <w:rsid w:val="00B348C0"/>
    <w:rsid w:val="00B34C74"/>
    <w:rsid w:val="00B35240"/>
    <w:rsid w:val="00B3531D"/>
    <w:rsid w:val="00B35A6D"/>
    <w:rsid w:val="00B3619E"/>
    <w:rsid w:val="00B36394"/>
    <w:rsid w:val="00B36432"/>
    <w:rsid w:val="00B3686B"/>
    <w:rsid w:val="00B3691D"/>
    <w:rsid w:val="00B3699F"/>
    <w:rsid w:val="00B36D7D"/>
    <w:rsid w:val="00B36DD7"/>
    <w:rsid w:val="00B37111"/>
    <w:rsid w:val="00B40223"/>
    <w:rsid w:val="00B40859"/>
    <w:rsid w:val="00B40A81"/>
    <w:rsid w:val="00B40AF9"/>
    <w:rsid w:val="00B41313"/>
    <w:rsid w:val="00B41EB5"/>
    <w:rsid w:val="00B422B7"/>
    <w:rsid w:val="00B430BA"/>
    <w:rsid w:val="00B4320F"/>
    <w:rsid w:val="00B436C3"/>
    <w:rsid w:val="00B43902"/>
    <w:rsid w:val="00B44D73"/>
    <w:rsid w:val="00B45083"/>
    <w:rsid w:val="00B4547D"/>
    <w:rsid w:val="00B45677"/>
    <w:rsid w:val="00B463F5"/>
    <w:rsid w:val="00B464F2"/>
    <w:rsid w:val="00B469AB"/>
    <w:rsid w:val="00B46D00"/>
    <w:rsid w:val="00B46E72"/>
    <w:rsid w:val="00B47007"/>
    <w:rsid w:val="00B47655"/>
    <w:rsid w:val="00B47722"/>
    <w:rsid w:val="00B504DD"/>
    <w:rsid w:val="00B50C1C"/>
    <w:rsid w:val="00B50D1D"/>
    <w:rsid w:val="00B51550"/>
    <w:rsid w:val="00B51EBC"/>
    <w:rsid w:val="00B523B7"/>
    <w:rsid w:val="00B52489"/>
    <w:rsid w:val="00B52D9C"/>
    <w:rsid w:val="00B52FB9"/>
    <w:rsid w:val="00B5320D"/>
    <w:rsid w:val="00B53875"/>
    <w:rsid w:val="00B538D3"/>
    <w:rsid w:val="00B538E4"/>
    <w:rsid w:val="00B53E0C"/>
    <w:rsid w:val="00B53E4E"/>
    <w:rsid w:val="00B54453"/>
    <w:rsid w:val="00B545EB"/>
    <w:rsid w:val="00B5551C"/>
    <w:rsid w:val="00B55836"/>
    <w:rsid w:val="00B5586F"/>
    <w:rsid w:val="00B5595B"/>
    <w:rsid w:val="00B567DD"/>
    <w:rsid w:val="00B5690A"/>
    <w:rsid w:val="00B57958"/>
    <w:rsid w:val="00B57B66"/>
    <w:rsid w:val="00B57DC0"/>
    <w:rsid w:val="00B60925"/>
    <w:rsid w:val="00B60E19"/>
    <w:rsid w:val="00B61797"/>
    <w:rsid w:val="00B62136"/>
    <w:rsid w:val="00B63197"/>
    <w:rsid w:val="00B63D81"/>
    <w:rsid w:val="00B64735"/>
    <w:rsid w:val="00B64F86"/>
    <w:rsid w:val="00B65146"/>
    <w:rsid w:val="00B65170"/>
    <w:rsid w:val="00B65F83"/>
    <w:rsid w:val="00B66750"/>
    <w:rsid w:val="00B66934"/>
    <w:rsid w:val="00B66D80"/>
    <w:rsid w:val="00B671F6"/>
    <w:rsid w:val="00B703BB"/>
    <w:rsid w:val="00B70D78"/>
    <w:rsid w:val="00B70DD7"/>
    <w:rsid w:val="00B7105F"/>
    <w:rsid w:val="00B718C2"/>
    <w:rsid w:val="00B720C4"/>
    <w:rsid w:val="00B72AE8"/>
    <w:rsid w:val="00B72B0F"/>
    <w:rsid w:val="00B72F4F"/>
    <w:rsid w:val="00B73164"/>
    <w:rsid w:val="00B740FA"/>
    <w:rsid w:val="00B743C2"/>
    <w:rsid w:val="00B74813"/>
    <w:rsid w:val="00B74E3D"/>
    <w:rsid w:val="00B74F23"/>
    <w:rsid w:val="00B75454"/>
    <w:rsid w:val="00B754AE"/>
    <w:rsid w:val="00B75E5B"/>
    <w:rsid w:val="00B763C1"/>
    <w:rsid w:val="00B769F8"/>
    <w:rsid w:val="00B76C79"/>
    <w:rsid w:val="00B76F58"/>
    <w:rsid w:val="00B77191"/>
    <w:rsid w:val="00B7772A"/>
    <w:rsid w:val="00B77C7F"/>
    <w:rsid w:val="00B77D64"/>
    <w:rsid w:val="00B806B3"/>
    <w:rsid w:val="00B80D68"/>
    <w:rsid w:val="00B80E98"/>
    <w:rsid w:val="00B81452"/>
    <w:rsid w:val="00B817DB"/>
    <w:rsid w:val="00B82AA3"/>
    <w:rsid w:val="00B82CAA"/>
    <w:rsid w:val="00B82D7B"/>
    <w:rsid w:val="00B82E02"/>
    <w:rsid w:val="00B833FD"/>
    <w:rsid w:val="00B84244"/>
    <w:rsid w:val="00B845C4"/>
    <w:rsid w:val="00B84E69"/>
    <w:rsid w:val="00B84FF1"/>
    <w:rsid w:val="00B866B5"/>
    <w:rsid w:val="00B870BB"/>
    <w:rsid w:val="00B87BC8"/>
    <w:rsid w:val="00B87CEE"/>
    <w:rsid w:val="00B90882"/>
    <w:rsid w:val="00B9110F"/>
    <w:rsid w:val="00B918F8"/>
    <w:rsid w:val="00B91F01"/>
    <w:rsid w:val="00B921B3"/>
    <w:rsid w:val="00B9247C"/>
    <w:rsid w:val="00B92A2B"/>
    <w:rsid w:val="00B93639"/>
    <w:rsid w:val="00B939D7"/>
    <w:rsid w:val="00B9400F"/>
    <w:rsid w:val="00B9419C"/>
    <w:rsid w:val="00B942E0"/>
    <w:rsid w:val="00B94AE5"/>
    <w:rsid w:val="00B95D14"/>
    <w:rsid w:val="00B9642C"/>
    <w:rsid w:val="00B9656E"/>
    <w:rsid w:val="00B96B06"/>
    <w:rsid w:val="00B97D9C"/>
    <w:rsid w:val="00BA005B"/>
    <w:rsid w:val="00BA0488"/>
    <w:rsid w:val="00BA0AE7"/>
    <w:rsid w:val="00BA0B02"/>
    <w:rsid w:val="00BA11E6"/>
    <w:rsid w:val="00BA1322"/>
    <w:rsid w:val="00BA1A58"/>
    <w:rsid w:val="00BA2033"/>
    <w:rsid w:val="00BA2125"/>
    <w:rsid w:val="00BA2307"/>
    <w:rsid w:val="00BA2AB3"/>
    <w:rsid w:val="00BA2C60"/>
    <w:rsid w:val="00BA3B9B"/>
    <w:rsid w:val="00BA3F76"/>
    <w:rsid w:val="00BA4038"/>
    <w:rsid w:val="00BA41FD"/>
    <w:rsid w:val="00BA460F"/>
    <w:rsid w:val="00BA4EE0"/>
    <w:rsid w:val="00BA56F2"/>
    <w:rsid w:val="00BA57C2"/>
    <w:rsid w:val="00BA5915"/>
    <w:rsid w:val="00BA7297"/>
    <w:rsid w:val="00BA7745"/>
    <w:rsid w:val="00BA79D4"/>
    <w:rsid w:val="00BA7C62"/>
    <w:rsid w:val="00BA7DB9"/>
    <w:rsid w:val="00BA7EC0"/>
    <w:rsid w:val="00BB0523"/>
    <w:rsid w:val="00BB07BD"/>
    <w:rsid w:val="00BB0E29"/>
    <w:rsid w:val="00BB2AD9"/>
    <w:rsid w:val="00BB5390"/>
    <w:rsid w:val="00BB5D2D"/>
    <w:rsid w:val="00BB5E57"/>
    <w:rsid w:val="00BB6093"/>
    <w:rsid w:val="00BB6164"/>
    <w:rsid w:val="00BB67BC"/>
    <w:rsid w:val="00BB6B85"/>
    <w:rsid w:val="00BB6B9F"/>
    <w:rsid w:val="00BB70D9"/>
    <w:rsid w:val="00BB758E"/>
    <w:rsid w:val="00BB7637"/>
    <w:rsid w:val="00BB76BD"/>
    <w:rsid w:val="00BB7703"/>
    <w:rsid w:val="00BB7765"/>
    <w:rsid w:val="00BC05D1"/>
    <w:rsid w:val="00BC061E"/>
    <w:rsid w:val="00BC0679"/>
    <w:rsid w:val="00BC07CD"/>
    <w:rsid w:val="00BC0B54"/>
    <w:rsid w:val="00BC0F8F"/>
    <w:rsid w:val="00BC1CFD"/>
    <w:rsid w:val="00BC3268"/>
    <w:rsid w:val="00BC3A79"/>
    <w:rsid w:val="00BC3AF8"/>
    <w:rsid w:val="00BC3BF0"/>
    <w:rsid w:val="00BC3E7D"/>
    <w:rsid w:val="00BC45C7"/>
    <w:rsid w:val="00BC4A89"/>
    <w:rsid w:val="00BC4F17"/>
    <w:rsid w:val="00BC581E"/>
    <w:rsid w:val="00BC582F"/>
    <w:rsid w:val="00BC6710"/>
    <w:rsid w:val="00BC6715"/>
    <w:rsid w:val="00BC7036"/>
    <w:rsid w:val="00BC7EC4"/>
    <w:rsid w:val="00BD001B"/>
    <w:rsid w:val="00BD00CC"/>
    <w:rsid w:val="00BD069E"/>
    <w:rsid w:val="00BD0973"/>
    <w:rsid w:val="00BD0A22"/>
    <w:rsid w:val="00BD2241"/>
    <w:rsid w:val="00BD246F"/>
    <w:rsid w:val="00BD2487"/>
    <w:rsid w:val="00BD28D2"/>
    <w:rsid w:val="00BD3163"/>
    <w:rsid w:val="00BD38D8"/>
    <w:rsid w:val="00BD3905"/>
    <w:rsid w:val="00BD4EF3"/>
    <w:rsid w:val="00BD5779"/>
    <w:rsid w:val="00BD58D5"/>
    <w:rsid w:val="00BD711B"/>
    <w:rsid w:val="00BD7154"/>
    <w:rsid w:val="00BD745D"/>
    <w:rsid w:val="00BE09CE"/>
    <w:rsid w:val="00BE0A89"/>
    <w:rsid w:val="00BE0E6F"/>
    <w:rsid w:val="00BE0EFA"/>
    <w:rsid w:val="00BE185B"/>
    <w:rsid w:val="00BE1E8B"/>
    <w:rsid w:val="00BE2379"/>
    <w:rsid w:val="00BE2DDF"/>
    <w:rsid w:val="00BE32C3"/>
    <w:rsid w:val="00BE36BD"/>
    <w:rsid w:val="00BE3870"/>
    <w:rsid w:val="00BE39EF"/>
    <w:rsid w:val="00BE3BFC"/>
    <w:rsid w:val="00BE3EA9"/>
    <w:rsid w:val="00BE4D53"/>
    <w:rsid w:val="00BE500F"/>
    <w:rsid w:val="00BE52AB"/>
    <w:rsid w:val="00BE538E"/>
    <w:rsid w:val="00BE5553"/>
    <w:rsid w:val="00BE566D"/>
    <w:rsid w:val="00BE5D1A"/>
    <w:rsid w:val="00BE6625"/>
    <w:rsid w:val="00BE6655"/>
    <w:rsid w:val="00BE6A79"/>
    <w:rsid w:val="00BE6BC7"/>
    <w:rsid w:val="00BE6D02"/>
    <w:rsid w:val="00BE6F25"/>
    <w:rsid w:val="00BE72EA"/>
    <w:rsid w:val="00BE7B21"/>
    <w:rsid w:val="00BF0512"/>
    <w:rsid w:val="00BF088C"/>
    <w:rsid w:val="00BF0DAA"/>
    <w:rsid w:val="00BF0EE4"/>
    <w:rsid w:val="00BF1883"/>
    <w:rsid w:val="00BF1B2C"/>
    <w:rsid w:val="00BF223F"/>
    <w:rsid w:val="00BF3007"/>
    <w:rsid w:val="00BF31B5"/>
    <w:rsid w:val="00BF3A0C"/>
    <w:rsid w:val="00BF47ED"/>
    <w:rsid w:val="00BF4DA1"/>
    <w:rsid w:val="00BF4E25"/>
    <w:rsid w:val="00BF5139"/>
    <w:rsid w:val="00BF5989"/>
    <w:rsid w:val="00BF5FF3"/>
    <w:rsid w:val="00BF6510"/>
    <w:rsid w:val="00BF6ABC"/>
    <w:rsid w:val="00BF6BFC"/>
    <w:rsid w:val="00BF7270"/>
    <w:rsid w:val="00BF73F0"/>
    <w:rsid w:val="00BF785F"/>
    <w:rsid w:val="00BF7896"/>
    <w:rsid w:val="00BF7A30"/>
    <w:rsid w:val="00C003CB"/>
    <w:rsid w:val="00C0097A"/>
    <w:rsid w:val="00C0182C"/>
    <w:rsid w:val="00C01C9F"/>
    <w:rsid w:val="00C02DE4"/>
    <w:rsid w:val="00C03031"/>
    <w:rsid w:val="00C032A7"/>
    <w:rsid w:val="00C03858"/>
    <w:rsid w:val="00C03A2D"/>
    <w:rsid w:val="00C0473C"/>
    <w:rsid w:val="00C048BD"/>
    <w:rsid w:val="00C05648"/>
    <w:rsid w:val="00C05763"/>
    <w:rsid w:val="00C0659E"/>
    <w:rsid w:val="00C06798"/>
    <w:rsid w:val="00C06C96"/>
    <w:rsid w:val="00C072F5"/>
    <w:rsid w:val="00C0750D"/>
    <w:rsid w:val="00C0779E"/>
    <w:rsid w:val="00C10AC1"/>
    <w:rsid w:val="00C10B3F"/>
    <w:rsid w:val="00C11A5D"/>
    <w:rsid w:val="00C11AC1"/>
    <w:rsid w:val="00C11EFD"/>
    <w:rsid w:val="00C121C9"/>
    <w:rsid w:val="00C1320C"/>
    <w:rsid w:val="00C134D3"/>
    <w:rsid w:val="00C13E3B"/>
    <w:rsid w:val="00C141F6"/>
    <w:rsid w:val="00C14519"/>
    <w:rsid w:val="00C14640"/>
    <w:rsid w:val="00C14DC2"/>
    <w:rsid w:val="00C15799"/>
    <w:rsid w:val="00C159CA"/>
    <w:rsid w:val="00C15BB1"/>
    <w:rsid w:val="00C15BF0"/>
    <w:rsid w:val="00C16267"/>
    <w:rsid w:val="00C16844"/>
    <w:rsid w:val="00C16A1E"/>
    <w:rsid w:val="00C176C9"/>
    <w:rsid w:val="00C1777D"/>
    <w:rsid w:val="00C1794D"/>
    <w:rsid w:val="00C17966"/>
    <w:rsid w:val="00C17F7D"/>
    <w:rsid w:val="00C211D4"/>
    <w:rsid w:val="00C213BD"/>
    <w:rsid w:val="00C21A01"/>
    <w:rsid w:val="00C22744"/>
    <w:rsid w:val="00C2306A"/>
    <w:rsid w:val="00C23620"/>
    <w:rsid w:val="00C237B8"/>
    <w:rsid w:val="00C239C4"/>
    <w:rsid w:val="00C24060"/>
    <w:rsid w:val="00C2431C"/>
    <w:rsid w:val="00C2447C"/>
    <w:rsid w:val="00C245D4"/>
    <w:rsid w:val="00C2472C"/>
    <w:rsid w:val="00C262FB"/>
    <w:rsid w:val="00C2659F"/>
    <w:rsid w:val="00C275F3"/>
    <w:rsid w:val="00C27D84"/>
    <w:rsid w:val="00C27E86"/>
    <w:rsid w:val="00C30196"/>
    <w:rsid w:val="00C308A5"/>
    <w:rsid w:val="00C30CD3"/>
    <w:rsid w:val="00C30D79"/>
    <w:rsid w:val="00C30E02"/>
    <w:rsid w:val="00C31547"/>
    <w:rsid w:val="00C316AF"/>
    <w:rsid w:val="00C31A1E"/>
    <w:rsid w:val="00C326CC"/>
    <w:rsid w:val="00C32B00"/>
    <w:rsid w:val="00C33373"/>
    <w:rsid w:val="00C33CD9"/>
    <w:rsid w:val="00C33F0A"/>
    <w:rsid w:val="00C3537A"/>
    <w:rsid w:val="00C356EA"/>
    <w:rsid w:val="00C35EEA"/>
    <w:rsid w:val="00C363B7"/>
    <w:rsid w:val="00C367CF"/>
    <w:rsid w:val="00C370AC"/>
    <w:rsid w:val="00C370C3"/>
    <w:rsid w:val="00C37A59"/>
    <w:rsid w:val="00C40215"/>
    <w:rsid w:val="00C42069"/>
    <w:rsid w:val="00C4238D"/>
    <w:rsid w:val="00C42B69"/>
    <w:rsid w:val="00C4338E"/>
    <w:rsid w:val="00C43918"/>
    <w:rsid w:val="00C44078"/>
    <w:rsid w:val="00C44385"/>
    <w:rsid w:val="00C44DFF"/>
    <w:rsid w:val="00C4511F"/>
    <w:rsid w:val="00C4524A"/>
    <w:rsid w:val="00C46439"/>
    <w:rsid w:val="00C46A45"/>
    <w:rsid w:val="00C46D6A"/>
    <w:rsid w:val="00C46F20"/>
    <w:rsid w:val="00C46FD6"/>
    <w:rsid w:val="00C473E0"/>
    <w:rsid w:val="00C502E7"/>
    <w:rsid w:val="00C50D79"/>
    <w:rsid w:val="00C5110B"/>
    <w:rsid w:val="00C52632"/>
    <w:rsid w:val="00C53E1F"/>
    <w:rsid w:val="00C540F5"/>
    <w:rsid w:val="00C542AC"/>
    <w:rsid w:val="00C552F3"/>
    <w:rsid w:val="00C5632B"/>
    <w:rsid w:val="00C56722"/>
    <w:rsid w:val="00C568EC"/>
    <w:rsid w:val="00C57B3C"/>
    <w:rsid w:val="00C57B62"/>
    <w:rsid w:val="00C57EF3"/>
    <w:rsid w:val="00C60A74"/>
    <w:rsid w:val="00C60BAC"/>
    <w:rsid w:val="00C61AAD"/>
    <w:rsid w:val="00C61D95"/>
    <w:rsid w:val="00C6211E"/>
    <w:rsid w:val="00C6233E"/>
    <w:rsid w:val="00C625F8"/>
    <w:rsid w:val="00C6292D"/>
    <w:rsid w:val="00C62A7F"/>
    <w:rsid w:val="00C62E9F"/>
    <w:rsid w:val="00C6306D"/>
    <w:rsid w:val="00C63B2E"/>
    <w:rsid w:val="00C64513"/>
    <w:rsid w:val="00C64999"/>
    <w:rsid w:val="00C65718"/>
    <w:rsid w:val="00C6574B"/>
    <w:rsid w:val="00C65F36"/>
    <w:rsid w:val="00C667C5"/>
    <w:rsid w:val="00C67154"/>
    <w:rsid w:val="00C67CEF"/>
    <w:rsid w:val="00C70469"/>
    <w:rsid w:val="00C7060F"/>
    <w:rsid w:val="00C7069F"/>
    <w:rsid w:val="00C71006"/>
    <w:rsid w:val="00C713B8"/>
    <w:rsid w:val="00C71745"/>
    <w:rsid w:val="00C71FDE"/>
    <w:rsid w:val="00C724F0"/>
    <w:rsid w:val="00C72D46"/>
    <w:rsid w:val="00C73555"/>
    <w:rsid w:val="00C7357E"/>
    <w:rsid w:val="00C73684"/>
    <w:rsid w:val="00C737ED"/>
    <w:rsid w:val="00C73DDF"/>
    <w:rsid w:val="00C75983"/>
    <w:rsid w:val="00C760C8"/>
    <w:rsid w:val="00C76218"/>
    <w:rsid w:val="00C763F6"/>
    <w:rsid w:val="00C7652D"/>
    <w:rsid w:val="00C76D63"/>
    <w:rsid w:val="00C76DCA"/>
    <w:rsid w:val="00C773BF"/>
    <w:rsid w:val="00C80858"/>
    <w:rsid w:val="00C80AF9"/>
    <w:rsid w:val="00C80E09"/>
    <w:rsid w:val="00C8100A"/>
    <w:rsid w:val="00C8121D"/>
    <w:rsid w:val="00C8187E"/>
    <w:rsid w:val="00C81BA8"/>
    <w:rsid w:val="00C81DE7"/>
    <w:rsid w:val="00C82672"/>
    <w:rsid w:val="00C82845"/>
    <w:rsid w:val="00C83693"/>
    <w:rsid w:val="00C83758"/>
    <w:rsid w:val="00C8380E"/>
    <w:rsid w:val="00C83DB2"/>
    <w:rsid w:val="00C84237"/>
    <w:rsid w:val="00C8462B"/>
    <w:rsid w:val="00C848AE"/>
    <w:rsid w:val="00C84B2B"/>
    <w:rsid w:val="00C8580C"/>
    <w:rsid w:val="00C85DC3"/>
    <w:rsid w:val="00C8713C"/>
    <w:rsid w:val="00C87F73"/>
    <w:rsid w:val="00C90589"/>
    <w:rsid w:val="00C91093"/>
    <w:rsid w:val="00C9157D"/>
    <w:rsid w:val="00C91B42"/>
    <w:rsid w:val="00C91C9A"/>
    <w:rsid w:val="00C91F42"/>
    <w:rsid w:val="00C932CB"/>
    <w:rsid w:val="00C939E1"/>
    <w:rsid w:val="00C94635"/>
    <w:rsid w:val="00C95E8E"/>
    <w:rsid w:val="00C96111"/>
    <w:rsid w:val="00C9623B"/>
    <w:rsid w:val="00C972D4"/>
    <w:rsid w:val="00C972D8"/>
    <w:rsid w:val="00C97BBF"/>
    <w:rsid w:val="00CA05A8"/>
    <w:rsid w:val="00CA0D9D"/>
    <w:rsid w:val="00CA17B3"/>
    <w:rsid w:val="00CA28A2"/>
    <w:rsid w:val="00CA30AE"/>
    <w:rsid w:val="00CA30B3"/>
    <w:rsid w:val="00CA3219"/>
    <w:rsid w:val="00CA3820"/>
    <w:rsid w:val="00CA4C7A"/>
    <w:rsid w:val="00CA4ED4"/>
    <w:rsid w:val="00CA4F30"/>
    <w:rsid w:val="00CA5197"/>
    <w:rsid w:val="00CA5694"/>
    <w:rsid w:val="00CA5BF3"/>
    <w:rsid w:val="00CA60F9"/>
    <w:rsid w:val="00CA6618"/>
    <w:rsid w:val="00CA6AD6"/>
    <w:rsid w:val="00CA743A"/>
    <w:rsid w:val="00CA7493"/>
    <w:rsid w:val="00CA77A6"/>
    <w:rsid w:val="00CB02C4"/>
    <w:rsid w:val="00CB0DCC"/>
    <w:rsid w:val="00CB20A1"/>
    <w:rsid w:val="00CB22FE"/>
    <w:rsid w:val="00CB387C"/>
    <w:rsid w:val="00CB38AE"/>
    <w:rsid w:val="00CB392C"/>
    <w:rsid w:val="00CB42E8"/>
    <w:rsid w:val="00CB49C0"/>
    <w:rsid w:val="00CB4E50"/>
    <w:rsid w:val="00CB5420"/>
    <w:rsid w:val="00CB5E99"/>
    <w:rsid w:val="00CB648E"/>
    <w:rsid w:val="00CB71DB"/>
    <w:rsid w:val="00CB7346"/>
    <w:rsid w:val="00CB7690"/>
    <w:rsid w:val="00CB79FB"/>
    <w:rsid w:val="00CB7A82"/>
    <w:rsid w:val="00CB7D29"/>
    <w:rsid w:val="00CB7FD5"/>
    <w:rsid w:val="00CC0101"/>
    <w:rsid w:val="00CC01A8"/>
    <w:rsid w:val="00CC0236"/>
    <w:rsid w:val="00CC1053"/>
    <w:rsid w:val="00CC17B4"/>
    <w:rsid w:val="00CC196E"/>
    <w:rsid w:val="00CC21CD"/>
    <w:rsid w:val="00CC2834"/>
    <w:rsid w:val="00CC2F3F"/>
    <w:rsid w:val="00CC333D"/>
    <w:rsid w:val="00CC3D0C"/>
    <w:rsid w:val="00CC4635"/>
    <w:rsid w:val="00CC4D93"/>
    <w:rsid w:val="00CC51A3"/>
    <w:rsid w:val="00CC5932"/>
    <w:rsid w:val="00CC5F78"/>
    <w:rsid w:val="00CC62AE"/>
    <w:rsid w:val="00CC65C0"/>
    <w:rsid w:val="00CC6E23"/>
    <w:rsid w:val="00CC710B"/>
    <w:rsid w:val="00CC7473"/>
    <w:rsid w:val="00CC7EBC"/>
    <w:rsid w:val="00CD08A2"/>
    <w:rsid w:val="00CD0981"/>
    <w:rsid w:val="00CD0BFD"/>
    <w:rsid w:val="00CD0C0F"/>
    <w:rsid w:val="00CD1148"/>
    <w:rsid w:val="00CD1710"/>
    <w:rsid w:val="00CD1FB5"/>
    <w:rsid w:val="00CD2A52"/>
    <w:rsid w:val="00CD2E5F"/>
    <w:rsid w:val="00CD327F"/>
    <w:rsid w:val="00CD3B31"/>
    <w:rsid w:val="00CD3FD2"/>
    <w:rsid w:val="00CD40FE"/>
    <w:rsid w:val="00CD43E2"/>
    <w:rsid w:val="00CD46D2"/>
    <w:rsid w:val="00CD46F5"/>
    <w:rsid w:val="00CD4839"/>
    <w:rsid w:val="00CD4B68"/>
    <w:rsid w:val="00CD5531"/>
    <w:rsid w:val="00CD5DA9"/>
    <w:rsid w:val="00CD6DE2"/>
    <w:rsid w:val="00CD7834"/>
    <w:rsid w:val="00CD7F49"/>
    <w:rsid w:val="00CE0B38"/>
    <w:rsid w:val="00CE0BB7"/>
    <w:rsid w:val="00CE0F31"/>
    <w:rsid w:val="00CE1257"/>
    <w:rsid w:val="00CE135F"/>
    <w:rsid w:val="00CE13A1"/>
    <w:rsid w:val="00CE250F"/>
    <w:rsid w:val="00CE2814"/>
    <w:rsid w:val="00CE2BBF"/>
    <w:rsid w:val="00CE2E93"/>
    <w:rsid w:val="00CE341B"/>
    <w:rsid w:val="00CE3983"/>
    <w:rsid w:val="00CE3A28"/>
    <w:rsid w:val="00CE42EB"/>
    <w:rsid w:val="00CE4A7D"/>
    <w:rsid w:val="00CE4C16"/>
    <w:rsid w:val="00CE507D"/>
    <w:rsid w:val="00CE614A"/>
    <w:rsid w:val="00CE614E"/>
    <w:rsid w:val="00CE661A"/>
    <w:rsid w:val="00CE6A80"/>
    <w:rsid w:val="00CE6FA2"/>
    <w:rsid w:val="00CF0226"/>
    <w:rsid w:val="00CF027C"/>
    <w:rsid w:val="00CF02BF"/>
    <w:rsid w:val="00CF0429"/>
    <w:rsid w:val="00CF0D26"/>
    <w:rsid w:val="00CF1529"/>
    <w:rsid w:val="00CF167E"/>
    <w:rsid w:val="00CF20B9"/>
    <w:rsid w:val="00CF283E"/>
    <w:rsid w:val="00CF2B19"/>
    <w:rsid w:val="00CF3263"/>
    <w:rsid w:val="00CF4450"/>
    <w:rsid w:val="00CF5405"/>
    <w:rsid w:val="00CF5C98"/>
    <w:rsid w:val="00CF5CC5"/>
    <w:rsid w:val="00CF716E"/>
    <w:rsid w:val="00CF7494"/>
    <w:rsid w:val="00CF798D"/>
    <w:rsid w:val="00CF7B55"/>
    <w:rsid w:val="00D00018"/>
    <w:rsid w:val="00D00432"/>
    <w:rsid w:val="00D00798"/>
    <w:rsid w:val="00D00990"/>
    <w:rsid w:val="00D00CEF"/>
    <w:rsid w:val="00D00E1B"/>
    <w:rsid w:val="00D0163A"/>
    <w:rsid w:val="00D03915"/>
    <w:rsid w:val="00D03D0B"/>
    <w:rsid w:val="00D04D3E"/>
    <w:rsid w:val="00D04E48"/>
    <w:rsid w:val="00D05169"/>
    <w:rsid w:val="00D05590"/>
    <w:rsid w:val="00D0574D"/>
    <w:rsid w:val="00D06F87"/>
    <w:rsid w:val="00D070CE"/>
    <w:rsid w:val="00D076D8"/>
    <w:rsid w:val="00D07CBE"/>
    <w:rsid w:val="00D07D69"/>
    <w:rsid w:val="00D10FD1"/>
    <w:rsid w:val="00D11187"/>
    <w:rsid w:val="00D114BC"/>
    <w:rsid w:val="00D119AB"/>
    <w:rsid w:val="00D11C6C"/>
    <w:rsid w:val="00D128D5"/>
    <w:rsid w:val="00D132D9"/>
    <w:rsid w:val="00D136DD"/>
    <w:rsid w:val="00D13EA3"/>
    <w:rsid w:val="00D13F68"/>
    <w:rsid w:val="00D144AF"/>
    <w:rsid w:val="00D1459F"/>
    <w:rsid w:val="00D148C1"/>
    <w:rsid w:val="00D14912"/>
    <w:rsid w:val="00D14952"/>
    <w:rsid w:val="00D1563B"/>
    <w:rsid w:val="00D15DA4"/>
    <w:rsid w:val="00D16163"/>
    <w:rsid w:val="00D164DD"/>
    <w:rsid w:val="00D165BA"/>
    <w:rsid w:val="00D1667E"/>
    <w:rsid w:val="00D166DB"/>
    <w:rsid w:val="00D169C9"/>
    <w:rsid w:val="00D16A13"/>
    <w:rsid w:val="00D16BAB"/>
    <w:rsid w:val="00D17057"/>
    <w:rsid w:val="00D17241"/>
    <w:rsid w:val="00D17C15"/>
    <w:rsid w:val="00D17CB2"/>
    <w:rsid w:val="00D17FC9"/>
    <w:rsid w:val="00D20CAC"/>
    <w:rsid w:val="00D21653"/>
    <w:rsid w:val="00D21D56"/>
    <w:rsid w:val="00D21DD6"/>
    <w:rsid w:val="00D22263"/>
    <w:rsid w:val="00D22428"/>
    <w:rsid w:val="00D22B91"/>
    <w:rsid w:val="00D23495"/>
    <w:rsid w:val="00D239F4"/>
    <w:rsid w:val="00D23D5E"/>
    <w:rsid w:val="00D24164"/>
    <w:rsid w:val="00D24500"/>
    <w:rsid w:val="00D24601"/>
    <w:rsid w:val="00D24705"/>
    <w:rsid w:val="00D250CA"/>
    <w:rsid w:val="00D25856"/>
    <w:rsid w:val="00D25BE6"/>
    <w:rsid w:val="00D26560"/>
    <w:rsid w:val="00D265D7"/>
    <w:rsid w:val="00D268EA"/>
    <w:rsid w:val="00D26A1B"/>
    <w:rsid w:val="00D27449"/>
    <w:rsid w:val="00D305A3"/>
    <w:rsid w:val="00D3081E"/>
    <w:rsid w:val="00D30B84"/>
    <w:rsid w:val="00D30CAC"/>
    <w:rsid w:val="00D30FB3"/>
    <w:rsid w:val="00D31D01"/>
    <w:rsid w:val="00D31DE0"/>
    <w:rsid w:val="00D3210D"/>
    <w:rsid w:val="00D3226C"/>
    <w:rsid w:val="00D33615"/>
    <w:rsid w:val="00D33E8C"/>
    <w:rsid w:val="00D33FF7"/>
    <w:rsid w:val="00D34098"/>
    <w:rsid w:val="00D34B81"/>
    <w:rsid w:val="00D34F5C"/>
    <w:rsid w:val="00D35A9B"/>
    <w:rsid w:val="00D35CAF"/>
    <w:rsid w:val="00D37548"/>
    <w:rsid w:val="00D377DA"/>
    <w:rsid w:val="00D37B29"/>
    <w:rsid w:val="00D403B1"/>
    <w:rsid w:val="00D40C0D"/>
    <w:rsid w:val="00D40D87"/>
    <w:rsid w:val="00D41207"/>
    <w:rsid w:val="00D413E4"/>
    <w:rsid w:val="00D41629"/>
    <w:rsid w:val="00D41BC0"/>
    <w:rsid w:val="00D4263D"/>
    <w:rsid w:val="00D4287F"/>
    <w:rsid w:val="00D428F2"/>
    <w:rsid w:val="00D42EFF"/>
    <w:rsid w:val="00D43969"/>
    <w:rsid w:val="00D44B23"/>
    <w:rsid w:val="00D45BB7"/>
    <w:rsid w:val="00D45E0E"/>
    <w:rsid w:val="00D46C46"/>
    <w:rsid w:val="00D46FB2"/>
    <w:rsid w:val="00D474F0"/>
    <w:rsid w:val="00D50F8E"/>
    <w:rsid w:val="00D513AC"/>
    <w:rsid w:val="00D51B3B"/>
    <w:rsid w:val="00D51E16"/>
    <w:rsid w:val="00D5222D"/>
    <w:rsid w:val="00D5232E"/>
    <w:rsid w:val="00D524E3"/>
    <w:rsid w:val="00D52947"/>
    <w:rsid w:val="00D52AB6"/>
    <w:rsid w:val="00D52CE3"/>
    <w:rsid w:val="00D53D06"/>
    <w:rsid w:val="00D540C8"/>
    <w:rsid w:val="00D54142"/>
    <w:rsid w:val="00D545F8"/>
    <w:rsid w:val="00D54764"/>
    <w:rsid w:val="00D54B8C"/>
    <w:rsid w:val="00D55C44"/>
    <w:rsid w:val="00D55C59"/>
    <w:rsid w:val="00D55C76"/>
    <w:rsid w:val="00D55E9E"/>
    <w:rsid w:val="00D55F00"/>
    <w:rsid w:val="00D55F7E"/>
    <w:rsid w:val="00D56599"/>
    <w:rsid w:val="00D56E75"/>
    <w:rsid w:val="00D5730B"/>
    <w:rsid w:val="00D57347"/>
    <w:rsid w:val="00D57419"/>
    <w:rsid w:val="00D5749C"/>
    <w:rsid w:val="00D574C3"/>
    <w:rsid w:val="00D60411"/>
    <w:rsid w:val="00D60517"/>
    <w:rsid w:val="00D607B5"/>
    <w:rsid w:val="00D60B54"/>
    <w:rsid w:val="00D60D2F"/>
    <w:rsid w:val="00D61874"/>
    <w:rsid w:val="00D62C56"/>
    <w:rsid w:val="00D62DB6"/>
    <w:rsid w:val="00D637B8"/>
    <w:rsid w:val="00D644FF"/>
    <w:rsid w:val="00D64D78"/>
    <w:rsid w:val="00D6528C"/>
    <w:rsid w:val="00D652A0"/>
    <w:rsid w:val="00D65397"/>
    <w:rsid w:val="00D6554D"/>
    <w:rsid w:val="00D65CAA"/>
    <w:rsid w:val="00D662F8"/>
    <w:rsid w:val="00D66857"/>
    <w:rsid w:val="00D67435"/>
    <w:rsid w:val="00D675F0"/>
    <w:rsid w:val="00D67BAA"/>
    <w:rsid w:val="00D67BB0"/>
    <w:rsid w:val="00D67CCB"/>
    <w:rsid w:val="00D70026"/>
    <w:rsid w:val="00D70200"/>
    <w:rsid w:val="00D702F8"/>
    <w:rsid w:val="00D7064F"/>
    <w:rsid w:val="00D7091B"/>
    <w:rsid w:val="00D71014"/>
    <w:rsid w:val="00D710BC"/>
    <w:rsid w:val="00D7156F"/>
    <w:rsid w:val="00D71B0D"/>
    <w:rsid w:val="00D71C49"/>
    <w:rsid w:val="00D71EB6"/>
    <w:rsid w:val="00D72B7B"/>
    <w:rsid w:val="00D7333E"/>
    <w:rsid w:val="00D7379D"/>
    <w:rsid w:val="00D738B0"/>
    <w:rsid w:val="00D73BC1"/>
    <w:rsid w:val="00D742F4"/>
    <w:rsid w:val="00D74411"/>
    <w:rsid w:val="00D74BB6"/>
    <w:rsid w:val="00D75002"/>
    <w:rsid w:val="00D750EA"/>
    <w:rsid w:val="00D751D7"/>
    <w:rsid w:val="00D7586B"/>
    <w:rsid w:val="00D75FAA"/>
    <w:rsid w:val="00D76816"/>
    <w:rsid w:val="00D768E0"/>
    <w:rsid w:val="00D77074"/>
    <w:rsid w:val="00D77085"/>
    <w:rsid w:val="00D77285"/>
    <w:rsid w:val="00D7760C"/>
    <w:rsid w:val="00D776B2"/>
    <w:rsid w:val="00D77BAC"/>
    <w:rsid w:val="00D77C84"/>
    <w:rsid w:val="00D77CE2"/>
    <w:rsid w:val="00D8084D"/>
    <w:rsid w:val="00D80AF6"/>
    <w:rsid w:val="00D80EB6"/>
    <w:rsid w:val="00D80F62"/>
    <w:rsid w:val="00D810A4"/>
    <w:rsid w:val="00D81767"/>
    <w:rsid w:val="00D81C66"/>
    <w:rsid w:val="00D81D28"/>
    <w:rsid w:val="00D8264D"/>
    <w:rsid w:val="00D82F72"/>
    <w:rsid w:val="00D83158"/>
    <w:rsid w:val="00D83E22"/>
    <w:rsid w:val="00D84409"/>
    <w:rsid w:val="00D84D5B"/>
    <w:rsid w:val="00D85830"/>
    <w:rsid w:val="00D86DB7"/>
    <w:rsid w:val="00D8710C"/>
    <w:rsid w:val="00D8768B"/>
    <w:rsid w:val="00D87AD1"/>
    <w:rsid w:val="00D900B0"/>
    <w:rsid w:val="00D90BF6"/>
    <w:rsid w:val="00D90F94"/>
    <w:rsid w:val="00D9104E"/>
    <w:rsid w:val="00D914B6"/>
    <w:rsid w:val="00D91795"/>
    <w:rsid w:val="00D925C4"/>
    <w:rsid w:val="00D92D8A"/>
    <w:rsid w:val="00D939B1"/>
    <w:rsid w:val="00D93F77"/>
    <w:rsid w:val="00D94382"/>
    <w:rsid w:val="00D946CC"/>
    <w:rsid w:val="00D94712"/>
    <w:rsid w:val="00D94B11"/>
    <w:rsid w:val="00D94B50"/>
    <w:rsid w:val="00D9785F"/>
    <w:rsid w:val="00D9791E"/>
    <w:rsid w:val="00DA041C"/>
    <w:rsid w:val="00DA068E"/>
    <w:rsid w:val="00DA1C37"/>
    <w:rsid w:val="00DA1C7F"/>
    <w:rsid w:val="00DA29D9"/>
    <w:rsid w:val="00DA33FB"/>
    <w:rsid w:val="00DA3406"/>
    <w:rsid w:val="00DA3561"/>
    <w:rsid w:val="00DA395F"/>
    <w:rsid w:val="00DA3987"/>
    <w:rsid w:val="00DA4526"/>
    <w:rsid w:val="00DA483E"/>
    <w:rsid w:val="00DA496D"/>
    <w:rsid w:val="00DA5166"/>
    <w:rsid w:val="00DA54F4"/>
    <w:rsid w:val="00DA59C7"/>
    <w:rsid w:val="00DA62F7"/>
    <w:rsid w:val="00DA6B67"/>
    <w:rsid w:val="00DA7476"/>
    <w:rsid w:val="00DB085B"/>
    <w:rsid w:val="00DB26C8"/>
    <w:rsid w:val="00DB2F65"/>
    <w:rsid w:val="00DB32C9"/>
    <w:rsid w:val="00DB3352"/>
    <w:rsid w:val="00DB3508"/>
    <w:rsid w:val="00DB3FC8"/>
    <w:rsid w:val="00DB4626"/>
    <w:rsid w:val="00DB4F89"/>
    <w:rsid w:val="00DB52D6"/>
    <w:rsid w:val="00DB544B"/>
    <w:rsid w:val="00DB5593"/>
    <w:rsid w:val="00DB5878"/>
    <w:rsid w:val="00DB5B2F"/>
    <w:rsid w:val="00DB5E07"/>
    <w:rsid w:val="00DB62E0"/>
    <w:rsid w:val="00DB6599"/>
    <w:rsid w:val="00DB6647"/>
    <w:rsid w:val="00DB77A1"/>
    <w:rsid w:val="00DB78BA"/>
    <w:rsid w:val="00DB7994"/>
    <w:rsid w:val="00DC0005"/>
    <w:rsid w:val="00DC014B"/>
    <w:rsid w:val="00DC0EC3"/>
    <w:rsid w:val="00DC117D"/>
    <w:rsid w:val="00DC1418"/>
    <w:rsid w:val="00DC1BD5"/>
    <w:rsid w:val="00DC1F13"/>
    <w:rsid w:val="00DC254A"/>
    <w:rsid w:val="00DC37E3"/>
    <w:rsid w:val="00DC401C"/>
    <w:rsid w:val="00DC426A"/>
    <w:rsid w:val="00DC4CD0"/>
    <w:rsid w:val="00DC5358"/>
    <w:rsid w:val="00DC5BE3"/>
    <w:rsid w:val="00DC685E"/>
    <w:rsid w:val="00DC6BDC"/>
    <w:rsid w:val="00DC6CEB"/>
    <w:rsid w:val="00DC6FB3"/>
    <w:rsid w:val="00DC6FC0"/>
    <w:rsid w:val="00DC7773"/>
    <w:rsid w:val="00DC777D"/>
    <w:rsid w:val="00DC7BFD"/>
    <w:rsid w:val="00DC7D64"/>
    <w:rsid w:val="00DC7ECA"/>
    <w:rsid w:val="00DD065A"/>
    <w:rsid w:val="00DD07BD"/>
    <w:rsid w:val="00DD0A65"/>
    <w:rsid w:val="00DD0AE5"/>
    <w:rsid w:val="00DD27A2"/>
    <w:rsid w:val="00DD3C82"/>
    <w:rsid w:val="00DD4214"/>
    <w:rsid w:val="00DD5525"/>
    <w:rsid w:val="00DD58C2"/>
    <w:rsid w:val="00DD5BBE"/>
    <w:rsid w:val="00DD6951"/>
    <w:rsid w:val="00DD6A41"/>
    <w:rsid w:val="00DD7246"/>
    <w:rsid w:val="00DD7F9A"/>
    <w:rsid w:val="00DE148E"/>
    <w:rsid w:val="00DE18AC"/>
    <w:rsid w:val="00DE1A64"/>
    <w:rsid w:val="00DE21D4"/>
    <w:rsid w:val="00DE28FD"/>
    <w:rsid w:val="00DE3E75"/>
    <w:rsid w:val="00DE4653"/>
    <w:rsid w:val="00DE4C83"/>
    <w:rsid w:val="00DE516B"/>
    <w:rsid w:val="00DE544B"/>
    <w:rsid w:val="00DE574F"/>
    <w:rsid w:val="00DE5C03"/>
    <w:rsid w:val="00DE5DAE"/>
    <w:rsid w:val="00DE6ADA"/>
    <w:rsid w:val="00DE6D53"/>
    <w:rsid w:val="00DE6FC4"/>
    <w:rsid w:val="00DE70C6"/>
    <w:rsid w:val="00DE70ED"/>
    <w:rsid w:val="00DE70F1"/>
    <w:rsid w:val="00DE7D40"/>
    <w:rsid w:val="00DF0161"/>
    <w:rsid w:val="00DF0723"/>
    <w:rsid w:val="00DF1100"/>
    <w:rsid w:val="00DF1E0F"/>
    <w:rsid w:val="00DF1EED"/>
    <w:rsid w:val="00DF1FC1"/>
    <w:rsid w:val="00DF21F6"/>
    <w:rsid w:val="00DF2533"/>
    <w:rsid w:val="00DF2566"/>
    <w:rsid w:val="00DF2B47"/>
    <w:rsid w:val="00DF2DD0"/>
    <w:rsid w:val="00DF5275"/>
    <w:rsid w:val="00DF578C"/>
    <w:rsid w:val="00DF58F9"/>
    <w:rsid w:val="00DF620A"/>
    <w:rsid w:val="00DF6554"/>
    <w:rsid w:val="00DF6930"/>
    <w:rsid w:val="00DF6F0B"/>
    <w:rsid w:val="00DF71E7"/>
    <w:rsid w:val="00E0073E"/>
    <w:rsid w:val="00E00B99"/>
    <w:rsid w:val="00E013DB"/>
    <w:rsid w:val="00E01893"/>
    <w:rsid w:val="00E019A4"/>
    <w:rsid w:val="00E01E16"/>
    <w:rsid w:val="00E023CA"/>
    <w:rsid w:val="00E027EC"/>
    <w:rsid w:val="00E02ED6"/>
    <w:rsid w:val="00E02FC5"/>
    <w:rsid w:val="00E0367F"/>
    <w:rsid w:val="00E03E20"/>
    <w:rsid w:val="00E055D2"/>
    <w:rsid w:val="00E05E1A"/>
    <w:rsid w:val="00E06989"/>
    <w:rsid w:val="00E07D81"/>
    <w:rsid w:val="00E10729"/>
    <w:rsid w:val="00E10749"/>
    <w:rsid w:val="00E109E8"/>
    <w:rsid w:val="00E114B6"/>
    <w:rsid w:val="00E1150D"/>
    <w:rsid w:val="00E11549"/>
    <w:rsid w:val="00E11A6E"/>
    <w:rsid w:val="00E11CAB"/>
    <w:rsid w:val="00E12E76"/>
    <w:rsid w:val="00E130BB"/>
    <w:rsid w:val="00E13918"/>
    <w:rsid w:val="00E13BB8"/>
    <w:rsid w:val="00E13FF1"/>
    <w:rsid w:val="00E14B24"/>
    <w:rsid w:val="00E16092"/>
    <w:rsid w:val="00E16AD1"/>
    <w:rsid w:val="00E16B40"/>
    <w:rsid w:val="00E16DC8"/>
    <w:rsid w:val="00E1727F"/>
    <w:rsid w:val="00E17C58"/>
    <w:rsid w:val="00E17CDA"/>
    <w:rsid w:val="00E2075B"/>
    <w:rsid w:val="00E20929"/>
    <w:rsid w:val="00E215E6"/>
    <w:rsid w:val="00E217A3"/>
    <w:rsid w:val="00E21AA5"/>
    <w:rsid w:val="00E220E0"/>
    <w:rsid w:val="00E22396"/>
    <w:rsid w:val="00E235BF"/>
    <w:rsid w:val="00E2374E"/>
    <w:rsid w:val="00E2380C"/>
    <w:rsid w:val="00E23A89"/>
    <w:rsid w:val="00E23D4F"/>
    <w:rsid w:val="00E244DA"/>
    <w:rsid w:val="00E24F4C"/>
    <w:rsid w:val="00E25157"/>
    <w:rsid w:val="00E265A7"/>
    <w:rsid w:val="00E267C7"/>
    <w:rsid w:val="00E26C68"/>
    <w:rsid w:val="00E26E11"/>
    <w:rsid w:val="00E274B5"/>
    <w:rsid w:val="00E27787"/>
    <w:rsid w:val="00E27B4A"/>
    <w:rsid w:val="00E30B7C"/>
    <w:rsid w:val="00E30BC2"/>
    <w:rsid w:val="00E30D24"/>
    <w:rsid w:val="00E30FE7"/>
    <w:rsid w:val="00E31780"/>
    <w:rsid w:val="00E31B05"/>
    <w:rsid w:val="00E32097"/>
    <w:rsid w:val="00E32C6D"/>
    <w:rsid w:val="00E33383"/>
    <w:rsid w:val="00E33DA4"/>
    <w:rsid w:val="00E341DD"/>
    <w:rsid w:val="00E341F2"/>
    <w:rsid w:val="00E344AD"/>
    <w:rsid w:val="00E34C98"/>
    <w:rsid w:val="00E35BAE"/>
    <w:rsid w:val="00E35CA4"/>
    <w:rsid w:val="00E35E4E"/>
    <w:rsid w:val="00E36273"/>
    <w:rsid w:val="00E37B05"/>
    <w:rsid w:val="00E37C4D"/>
    <w:rsid w:val="00E41C5F"/>
    <w:rsid w:val="00E41D77"/>
    <w:rsid w:val="00E41E89"/>
    <w:rsid w:val="00E42395"/>
    <w:rsid w:val="00E42807"/>
    <w:rsid w:val="00E42E2D"/>
    <w:rsid w:val="00E43F4C"/>
    <w:rsid w:val="00E4403F"/>
    <w:rsid w:val="00E44734"/>
    <w:rsid w:val="00E448C9"/>
    <w:rsid w:val="00E44C3E"/>
    <w:rsid w:val="00E45CEB"/>
    <w:rsid w:val="00E45E52"/>
    <w:rsid w:val="00E463BB"/>
    <w:rsid w:val="00E464FD"/>
    <w:rsid w:val="00E46912"/>
    <w:rsid w:val="00E4707C"/>
    <w:rsid w:val="00E47E01"/>
    <w:rsid w:val="00E501CB"/>
    <w:rsid w:val="00E509E3"/>
    <w:rsid w:val="00E515FF"/>
    <w:rsid w:val="00E51C70"/>
    <w:rsid w:val="00E529BA"/>
    <w:rsid w:val="00E531EB"/>
    <w:rsid w:val="00E53FF8"/>
    <w:rsid w:val="00E548EE"/>
    <w:rsid w:val="00E54B6B"/>
    <w:rsid w:val="00E54F2F"/>
    <w:rsid w:val="00E550C5"/>
    <w:rsid w:val="00E551D2"/>
    <w:rsid w:val="00E5532D"/>
    <w:rsid w:val="00E5535F"/>
    <w:rsid w:val="00E556F5"/>
    <w:rsid w:val="00E55DF7"/>
    <w:rsid w:val="00E564C0"/>
    <w:rsid w:val="00E56D81"/>
    <w:rsid w:val="00E574AA"/>
    <w:rsid w:val="00E57610"/>
    <w:rsid w:val="00E57D9A"/>
    <w:rsid w:val="00E602F9"/>
    <w:rsid w:val="00E60651"/>
    <w:rsid w:val="00E60A95"/>
    <w:rsid w:val="00E60C74"/>
    <w:rsid w:val="00E61233"/>
    <w:rsid w:val="00E61782"/>
    <w:rsid w:val="00E61846"/>
    <w:rsid w:val="00E619E0"/>
    <w:rsid w:val="00E62174"/>
    <w:rsid w:val="00E622F0"/>
    <w:rsid w:val="00E626B0"/>
    <w:rsid w:val="00E62F7C"/>
    <w:rsid w:val="00E631D1"/>
    <w:rsid w:val="00E636C6"/>
    <w:rsid w:val="00E642CA"/>
    <w:rsid w:val="00E6442F"/>
    <w:rsid w:val="00E64A2A"/>
    <w:rsid w:val="00E658B2"/>
    <w:rsid w:val="00E66662"/>
    <w:rsid w:val="00E66C06"/>
    <w:rsid w:val="00E700B4"/>
    <w:rsid w:val="00E70535"/>
    <w:rsid w:val="00E70AF0"/>
    <w:rsid w:val="00E70D71"/>
    <w:rsid w:val="00E70D90"/>
    <w:rsid w:val="00E713C7"/>
    <w:rsid w:val="00E71F2A"/>
    <w:rsid w:val="00E7262C"/>
    <w:rsid w:val="00E72B81"/>
    <w:rsid w:val="00E73785"/>
    <w:rsid w:val="00E73937"/>
    <w:rsid w:val="00E73979"/>
    <w:rsid w:val="00E75651"/>
    <w:rsid w:val="00E75A07"/>
    <w:rsid w:val="00E75BBD"/>
    <w:rsid w:val="00E75EA7"/>
    <w:rsid w:val="00E76404"/>
    <w:rsid w:val="00E764EA"/>
    <w:rsid w:val="00E7711E"/>
    <w:rsid w:val="00E77347"/>
    <w:rsid w:val="00E778E6"/>
    <w:rsid w:val="00E77C8C"/>
    <w:rsid w:val="00E802DE"/>
    <w:rsid w:val="00E80EFA"/>
    <w:rsid w:val="00E817B5"/>
    <w:rsid w:val="00E81985"/>
    <w:rsid w:val="00E82233"/>
    <w:rsid w:val="00E823D4"/>
    <w:rsid w:val="00E82840"/>
    <w:rsid w:val="00E82C2B"/>
    <w:rsid w:val="00E82F71"/>
    <w:rsid w:val="00E841B8"/>
    <w:rsid w:val="00E84491"/>
    <w:rsid w:val="00E850F9"/>
    <w:rsid w:val="00E8563B"/>
    <w:rsid w:val="00E857C7"/>
    <w:rsid w:val="00E8633A"/>
    <w:rsid w:val="00E8648F"/>
    <w:rsid w:val="00E86982"/>
    <w:rsid w:val="00E8699F"/>
    <w:rsid w:val="00E86ADA"/>
    <w:rsid w:val="00E86B04"/>
    <w:rsid w:val="00E86C9C"/>
    <w:rsid w:val="00E86D89"/>
    <w:rsid w:val="00E870CB"/>
    <w:rsid w:val="00E87666"/>
    <w:rsid w:val="00E8766B"/>
    <w:rsid w:val="00E90C85"/>
    <w:rsid w:val="00E90D29"/>
    <w:rsid w:val="00E9111D"/>
    <w:rsid w:val="00E9138F"/>
    <w:rsid w:val="00E92463"/>
    <w:rsid w:val="00E93129"/>
    <w:rsid w:val="00E9322F"/>
    <w:rsid w:val="00E932D9"/>
    <w:rsid w:val="00E9455A"/>
    <w:rsid w:val="00E948C0"/>
    <w:rsid w:val="00E94E99"/>
    <w:rsid w:val="00E95350"/>
    <w:rsid w:val="00E954C6"/>
    <w:rsid w:val="00E960DA"/>
    <w:rsid w:val="00E9630B"/>
    <w:rsid w:val="00E965B3"/>
    <w:rsid w:val="00E967E4"/>
    <w:rsid w:val="00E973FC"/>
    <w:rsid w:val="00E97561"/>
    <w:rsid w:val="00E9778C"/>
    <w:rsid w:val="00E97824"/>
    <w:rsid w:val="00E97BF4"/>
    <w:rsid w:val="00EA01CE"/>
    <w:rsid w:val="00EA027F"/>
    <w:rsid w:val="00EA0F2C"/>
    <w:rsid w:val="00EA1198"/>
    <w:rsid w:val="00EA1D07"/>
    <w:rsid w:val="00EA2248"/>
    <w:rsid w:val="00EA262A"/>
    <w:rsid w:val="00EA2A66"/>
    <w:rsid w:val="00EA3AE5"/>
    <w:rsid w:val="00EA3D03"/>
    <w:rsid w:val="00EA3D17"/>
    <w:rsid w:val="00EA48AF"/>
    <w:rsid w:val="00EA4C2D"/>
    <w:rsid w:val="00EA4E15"/>
    <w:rsid w:val="00EA5177"/>
    <w:rsid w:val="00EA5F22"/>
    <w:rsid w:val="00EA62FB"/>
    <w:rsid w:val="00EA6749"/>
    <w:rsid w:val="00EB060D"/>
    <w:rsid w:val="00EB0EE1"/>
    <w:rsid w:val="00EB1047"/>
    <w:rsid w:val="00EB1739"/>
    <w:rsid w:val="00EB1994"/>
    <w:rsid w:val="00EB1D57"/>
    <w:rsid w:val="00EB1E1C"/>
    <w:rsid w:val="00EB2159"/>
    <w:rsid w:val="00EB2BC5"/>
    <w:rsid w:val="00EB30FB"/>
    <w:rsid w:val="00EB31B1"/>
    <w:rsid w:val="00EB3278"/>
    <w:rsid w:val="00EB3AF0"/>
    <w:rsid w:val="00EB3B69"/>
    <w:rsid w:val="00EB3DFD"/>
    <w:rsid w:val="00EB43DA"/>
    <w:rsid w:val="00EB4887"/>
    <w:rsid w:val="00EB53B9"/>
    <w:rsid w:val="00EB569B"/>
    <w:rsid w:val="00EB600D"/>
    <w:rsid w:val="00EB6684"/>
    <w:rsid w:val="00EB68BB"/>
    <w:rsid w:val="00EB7A60"/>
    <w:rsid w:val="00EB7A67"/>
    <w:rsid w:val="00EB7B40"/>
    <w:rsid w:val="00EC0024"/>
    <w:rsid w:val="00EC0429"/>
    <w:rsid w:val="00EC1367"/>
    <w:rsid w:val="00EC202B"/>
    <w:rsid w:val="00EC2126"/>
    <w:rsid w:val="00EC284A"/>
    <w:rsid w:val="00EC3F00"/>
    <w:rsid w:val="00EC41FD"/>
    <w:rsid w:val="00EC4222"/>
    <w:rsid w:val="00EC4532"/>
    <w:rsid w:val="00EC535B"/>
    <w:rsid w:val="00EC579E"/>
    <w:rsid w:val="00EC5B9D"/>
    <w:rsid w:val="00EC651D"/>
    <w:rsid w:val="00EC6AE6"/>
    <w:rsid w:val="00EC7065"/>
    <w:rsid w:val="00EC7379"/>
    <w:rsid w:val="00EC73AD"/>
    <w:rsid w:val="00EC7B5E"/>
    <w:rsid w:val="00EC7C0F"/>
    <w:rsid w:val="00ED03A6"/>
    <w:rsid w:val="00ED048E"/>
    <w:rsid w:val="00ED09CB"/>
    <w:rsid w:val="00ED0A0B"/>
    <w:rsid w:val="00ED0B79"/>
    <w:rsid w:val="00ED1131"/>
    <w:rsid w:val="00ED145C"/>
    <w:rsid w:val="00ED1975"/>
    <w:rsid w:val="00ED1EA3"/>
    <w:rsid w:val="00ED21C6"/>
    <w:rsid w:val="00ED24DE"/>
    <w:rsid w:val="00ED2B56"/>
    <w:rsid w:val="00ED2C48"/>
    <w:rsid w:val="00ED2EB1"/>
    <w:rsid w:val="00ED2FC0"/>
    <w:rsid w:val="00ED304D"/>
    <w:rsid w:val="00ED418C"/>
    <w:rsid w:val="00ED4483"/>
    <w:rsid w:val="00ED4491"/>
    <w:rsid w:val="00ED4CB5"/>
    <w:rsid w:val="00ED4D0B"/>
    <w:rsid w:val="00ED5C11"/>
    <w:rsid w:val="00ED6D72"/>
    <w:rsid w:val="00ED6FBD"/>
    <w:rsid w:val="00ED70B9"/>
    <w:rsid w:val="00EE044B"/>
    <w:rsid w:val="00EE12A0"/>
    <w:rsid w:val="00EE18C2"/>
    <w:rsid w:val="00EE197D"/>
    <w:rsid w:val="00EE1BBB"/>
    <w:rsid w:val="00EE20FF"/>
    <w:rsid w:val="00EE3412"/>
    <w:rsid w:val="00EE3FD8"/>
    <w:rsid w:val="00EE405A"/>
    <w:rsid w:val="00EE452A"/>
    <w:rsid w:val="00EE4CAC"/>
    <w:rsid w:val="00EE4E4D"/>
    <w:rsid w:val="00EE5260"/>
    <w:rsid w:val="00EE5413"/>
    <w:rsid w:val="00EE589B"/>
    <w:rsid w:val="00EE590E"/>
    <w:rsid w:val="00EE5F5D"/>
    <w:rsid w:val="00EE6195"/>
    <w:rsid w:val="00EE6B13"/>
    <w:rsid w:val="00EE71F3"/>
    <w:rsid w:val="00EE748F"/>
    <w:rsid w:val="00EF05A8"/>
    <w:rsid w:val="00EF0ECC"/>
    <w:rsid w:val="00EF189E"/>
    <w:rsid w:val="00EF1C39"/>
    <w:rsid w:val="00EF1F68"/>
    <w:rsid w:val="00EF21FD"/>
    <w:rsid w:val="00EF22B7"/>
    <w:rsid w:val="00EF2609"/>
    <w:rsid w:val="00EF3567"/>
    <w:rsid w:val="00EF35A0"/>
    <w:rsid w:val="00EF35E1"/>
    <w:rsid w:val="00EF378E"/>
    <w:rsid w:val="00EF3C35"/>
    <w:rsid w:val="00EF4370"/>
    <w:rsid w:val="00EF4622"/>
    <w:rsid w:val="00EF4A16"/>
    <w:rsid w:val="00EF5B8C"/>
    <w:rsid w:val="00EF5BA7"/>
    <w:rsid w:val="00EF5EF2"/>
    <w:rsid w:val="00EF5FAC"/>
    <w:rsid w:val="00EF60DF"/>
    <w:rsid w:val="00EF6F72"/>
    <w:rsid w:val="00EF7B17"/>
    <w:rsid w:val="00EF7C98"/>
    <w:rsid w:val="00F00124"/>
    <w:rsid w:val="00F0017F"/>
    <w:rsid w:val="00F00527"/>
    <w:rsid w:val="00F00C93"/>
    <w:rsid w:val="00F00D60"/>
    <w:rsid w:val="00F013B0"/>
    <w:rsid w:val="00F0149A"/>
    <w:rsid w:val="00F017BC"/>
    <w:rsid w:val="00F019A1"/>
    <w:rsid w:val="00F01A33"/>
    <w:rsid w:val="00F01A6E"/>
    <w:rsid w:val="00F02CC7"/>
    <w:rsid w:val="00F03192"/>
    <w:rsid w:val="00F0503C"/>
    <w:rsid w:val="00F0548D"/>
    <w:rsid w:val="00F05922"/>
    <w:rsid w:val="00F05D5C"/>
    <w:rsid w:val="00F05E3F"/>
    <w:rsid w:val="00F060A9"/>
    <w:rsid w:val="00F06DF7"/>
    <w:rsid w:val="00F072ED"/>
    <w:rsid w:val="00F077EA"/>
    <w:rsid w:val="00F07B89"/>
    <w:rsid w:val="00F07CDB"/>
    <w:rsid w:val="00F07EE2"/>
    <w:rsid w:val="00F10454"/>
    <w:rsid w:val="00F10564"/>
    <w:rsid w:val="00F108C2"/>
    <w:rsid w:val="00F10B4E"/>
    <w:rsid w:val="00F10BFA"/>
    <w:rsid w:val="00F11646"/>
    <w:rsid w:val="00F12522"/>
    <w:rsid w:val="00F12879"/>
    <w:rsid w:val="00F12D2B"/>
    <w:rsid w:val="00F13031"/>
    <w:rsid w:val="00F13A63"/>
    <w:rsid w:val="00F13FB0"/>
    <w:rsid w:val="00F14263"/>
    <w:rsid w:val="00F152C2"/>
    <w:rsid w:val="00F152D5"/>
    <w:rsid w:val="00F1545E"/>
    <w:rsid w:val="00F15FC4"/>
    <w:rsid w:val="00F161C6"/>
    <w:rsid w:val="00F16A31"/>
    <w:rsid w:val="00F16A9E"/>
    <w:rsid w:val="00F170CB"/>
    <w:rsid w:val="00F174AE"/>
    <w:rsid w:val="00F2003D"/>
    <w:rsid w:val="00F204D3"/>
    <w:rsid w:val="00F21091"/>
    <w:rsid w:val="00F218C9"/>
    <w:rsid w:val="00F21DB2"/>
    <w:rsid w:val="00F225FA"/>
    <w:rsid w:val="00F227E8"/>
    <w:rsid w:val="00F22E00"/>
    <w:rsid w:val="00F2312F"/>
    <w:rsid w:val="00F24122"/>
    <w:rsid w:val="00F25403"/>
    <w:rsid w:val="00F25935"/>
    <w:rsid w:val="00F2604B"/>
    <w:rsid w:val="00F2609A"/>
    <w:rsid w:val="00F2670E"/>
    <w:rsid w:val="00F26C88"/>
    <w:rsid w:val="00F26CD3"/>
    <w:rsid w:val="00F26F77"/>
    <w:rsid w:val="00F275E9"/>
    <w:rsid w:val="00F27644"/>
    <w:rsid w:val="00F27C77"/>
    <w:rsid w:val="00F27E19"/>
    <w:rsid w:val="00F30124"/>
    <w:rsid w:val="00F30954"/>
    <w:rsid w:val="00F3197B"/>
    <w:rsid w:val="00F32992"/>
    <w:rsid w:val="00F32F23"/>
    <w:rsid w:val="00F32FA9"/>
    <w:rsid w:val="00F32FE0"/>
    <w:rsid w:val="00F336E0"/>
    <w:rsid w:val="00F3376E"/>
    <w:rsid w:val="00F33E02"/>
    <w:rsid w:val="00F3423B"/>
    <w:rsid w:val="00F3439E"/>
    <w:rsid w:val="00F34686"/>
    <w:rsid w:val="00F34A43"/>
    <w:rsid w:val="00F34B6F"/>
    <w:rsid w:val="00F34C0C"/>
    <w:rsid w:val="00F353B1"/>
    <w:rsid w:val="00F35670"/>
    <w:rsid w:val="00F359D8"/>
    <w:rsid w:val="00F36E0A"/>
    <w:rsid w:val="00F370AE"/>
    <w:rsid w:val="00F37C47"/>
    <w:rsid w:val="00F37F61"/>
    <w:rsid w:val="00F4003A"/>
    <w:rsid w:val="00F40278"/>
    <w:rsid w:val="00F4044F"/>
    <w:rsid w:val="00F40F52"/>
    <w:rsid w:val="00F41584"/>
    <w:rsid w:val="00F417EA"/>
    <w:rsid w:val="00F4201A"/>
    <w:rsid w:val="00F42289"/>
    <w:rsid w:val="00F42757"/>
    <w:rsid w:val="00F42E8F"/>
    <w:rsid w:val="00F4310D"/>
    <w:rsid w:val="00F442A0"/>
    <w:rsid w:val="00F444FA"/>
    <w:rsid w:val="00F4467C"/>
    <w:rsid w:val="00F45825"/>
    <w:rsid w:val="00F459FF"/>
    <w:rsid w:val="00F45BBA"/>
    <w:rsid w:val="00F45C98"/>
    <w:rsid w:val="00F45EC5"/>
    <w:rsid w:val="00F4625A"/>
    <w:rsid w:val="00F46658"/>
    <w:rsid w:val="00F47260"/>
    <w:rsid w:val="00F474DB"/>
    <w:rsid w:val="00F47EDB"/>
    <w:rsid w:val="00F50AF5"/>
    <w:rsid w:val="00F5120A"/>
    <w:rsid w:val="00F512DB"/>
    <w:rsid w:val="00F51561"/>
    <w:rsid w:val="00F518CC"/>
    <w:rsid w:val="00F51910"/>
    <w:rsid w:val="00F51B4A"/>
    <w:rsid w:val="00F51E27"/>
    <w:rsid w:val="00F51EDE"/>
    <w:rsid w:val="00F52156"/>
    <w:rsid w:val="00F52544"/>
    <w:rsid w:val="00F52864"/>
    <w:rsid w:val="00F52A53"/>
    <w:rsid w:val="00F5329D"/>
    <w:rsid w:val="00F5461F"/>
    <w:rsid w:val="00F54B1B"/>
    <w:rsid w:val="00F55209"/>
    <w:rsid w:val="00F5529A"/>
    <w:rsid w:val="00F5537D"/>
    <w:rsid w:val="00F55852"/>
    <w:rsid w:val="00F55DDE"/>
    <w:rsid w:val="00F561B3"/>
    <w:rsid w:val="00F561E0"/>
    <w:rsid w:val="00F56D20"/>
    <w:rsid w:val="00F56DAE"/>
    <w:rsid w:val="00F57B79"/>
    <w:rsid w:val="00F57DB7"/>
    <w:rsid w:val="00F60443"/>
    <w:rsid w:val="00F607D2"/>
    <w:rsid w:val="00F61236"/>
    <w:rsid w:val="00F619E5"/>
    <w:rsid w:val="00F61E32"/>
    <w:rsid w:val="00F62A58"/>
    <w:rsid w:val="00F62B44"/>
    <w:rsid w:val="00F63CDE"/>
    <w:rsid w:val="00F63D43"/>
    <w:rsid w:val="00F65000"/>
    <w:rsid w:val="00F6553C"/>
    <w:rsid w:val="00F657B5"/>
    <w:rsid w:val="00F65852"/>
    <w:rsid w:val="00F65A4D"/>
    <w:rsid w:val="00F65A6D"/>
    <w:rsid w:val="00F65E9D"/>
    <w:rsid w:val="00F660BD"/>
    <w:rsid w:val="00F668B2"/>
    <w:rsid w:val="00F66BBF"/>
    <w:rsid w:val="00F66CED"/>
    <w:rsid w:val="00F6770D"/>
    <w:rsid w:val="00F67DEC"/>
    <w:rsid w:val="00F706EF"/>
    <w:rsid w:val="00F711F6"/>
    <w:rsid w:val="00F7206C"/>
    <w:rsid w:val="00F7242A"/>
    <w:rsid w:val="00F72C19"/>
    <w:rsid w:val="00F72EAB"/>
    <w:rsid w:val="00F73034"/>
    <w:rsid w:val="00F73244"/>
    <w:rsid w:val="00F73480"/>
    <w:rsid w:val="00F7349C"/>
    <w:rsid w:val="00F73621"/>
    <w:rsid w:val="00F7444A"/>
    <w:rsid w:val="00F7463B"/>
    <w:rsid w:val="00F74D7F"/>
    <w:rsid w:val="00F75173"/>
    <w:rsid w:val="00F75C20"/>
    <w:rsid w:val="00F75CB1"/>
    <w:rsid w:val="00F75D8A"/>
    <w:rsid w:val="00F7714F"/>
    <w:rsid w:val="00F772B9"/>
    <w:rsid w:val="00F77B33"/>
    <w:rsid w:val="00F77E58"/>
    <w:rsid w:val="00F77E83"/>
    <w:rsid w:val="00F77F5C"/>
    <w:rsid w:val="00F80295"/>
    <w:rsid w:val="00F81692"/>
    <w:rsid w:val="00F8175E"/>
    <w:rsid w:val="00F81A7C"/>
    <w:rsid w:val="00F81AFC"/>
    <w:rsid w:val="00F81EA6"/>
    <w:rsid w:val="00F82471"/>
    <w:rsid w:val="00F82862"/>
    <w:rsid w:val="00F82AE8"/>
    <w:rsid w:val="00F82F30"/>
    <w:rsid w:val="00F83377"/>
    <w:rsid w:val="00F83B37"/>
    <w:rsid w:val="00F83C5F"/>
    <w:rsid w:val="00F83D07"/>
    <w:rsid w:val="00F83D70"/>
    <w:rsid w:val="00F83F06"/>
    <w:rsid w:val="00F84211"/>
    <w:rsid w:val="00F8467B"/>
    <w:rsid w:val="00F846DA"/>
    <w:rsid w:val="00F84AF5"/>
    <w:rsid w:val="00F84D76"/>
    <w:rsid w:val="00F84F0C"/>
    <w:rsid w:val="00F85230"/>
    <w:rsid w:val="00F85679"/>
    <w:rsid w:val="00F85785"/>
    <w:rsid w:val="00F857E8"/>
    <w:rsid w:val="00F8627F"/>
    <w:rsid w:val="00F8664A"/>
    <w:rsid w:val="00F8686C"/>
    <w:rsid w:val="00F869B8"/>
    <w:rsid w:val="00F8702F"/>
    <w:rsid w:val="00F870F8"/>
    <w:rsid w:val="00F87AB4"/>
    <w:rsid w:val="00F87D7E"/>
    <w:rsid w:val="00F90055"/>
    <w:rsid w:val="00F900E9"/>
    <w:rsid w:val="00F908EE"/>
    <w:rsid w:val="00F90E91"/>
    <w:rsid w:val="00F9202B"/>
    <w:rsid w:val="00F9242B"/>
    <w:rsid w:val="00F92734"/>
    <w:rsid w:val="00F92FC6"/>
    <w:rsid w:val="00F9349B"/>
    <w:rsid w:val="00F9378D"/>
    <w:rsid w:val="00F939C0"/>
    <w:rsid w:val="00F939F2"/>
    <w:rsid w:val="00F93AF4"/>
    <w:rsid w:val="00F94432"/>
    <w:rsid w:val="00F94439"/>
    <w:rsid w:val="00F9637B"/>
    <w:rsid w:val="00F964B9"/>
    <w:rsid w:val="00F965F3"/>
    <w:rsid w:val="00F97139"/>
    <w:rsid w:val="00F9715C"/>
    <w:rsid w:val="00F97546"/>
    <w:rsid w:val="00F97A84"/>
    <w:rsid w:val="00FA00AA"/>
    <w:rsid w:val="00FA0200"/>
    <w:rsid w:val="00FA0ABE"/>
    <w:rsid w:val="00FA22C8"/>
    <w:rsid w:val="00FA230B"/>
    <w:rsid w:val="00FA3B3A"/>
    <w:rsid w:val="00FA3D5F"/>
    <w:rsid w:val="00FA441C"/>
    <w:rsid w:val="00FA443C"/>
    <w:rsid w:val="00FA4546"/>
    <w:rsid w:val="00FA4691"/>
    <w:rsid w:val="00FA4786"/>
    <w:rsid w:val="00FA4979"/>
    <w:rsid w:val="00FA4C4D"/>
    <w:rsid w:val="00FA5866"/>
    <w:rsid w:val="00FA5906"/>
    <w:rsid w:val="00FA5D98"/>
    <w:rsid w:val="00FA6C94"/>
    <w:rsid w:val="00FA7150"/>
    <w:rsid w:val="00FA797E"/>
    <w:rsid w:val="00FA7C8F"/>
    <w:rsid w:val="00FB06BA"/>
    <w:rsid w:val="00FB0A98"/>
    <w:rsid w:val="00FB13BB"/>
    <w:rsid w:val="00FB1A7A"/>
    <w:rsid w:val="00FB2AC2"/>
    <w:rsid w:val="00FB2B3D"/>
    <w:rsid w:val="00FB2CF2"/>
    <w:rsid w:val="00FB338A"/>
    <w:rsid w:val="00FB3482"/>
    <w:rsid w:val="00FB3D1C"/>
    <w:rsid w:val="00FB4013"/>
    <w:rsid w:val="00FB42C7"/>
    <w:rsid w:val="00FB4328"/>
    <w:rsid w:val="00FB4414"/>
    <w:rsid w:val="00FB4482"/>
    <w:rsid w:val="00FB4905"/>
    <w:rsid w:val="00FB4A34"/>
    <w:rsid w:val="00FB4D50"/>
    <w:rsid w:val="00FB5714"/>
    <w:rsid w:val="00FB57E1"/>
    <w:rsid w:val="00FB5C9C"/>
    <w:rsid w:val="00FB68F5"/>
    <w:rsid w:val="00FB68FF"/>
    <w:rsid w:val="00FB7A54"/>
    <w:rsid w:val="00FB7F73"/>
    <w:rsid w:val="00FC0670"/>
    <w:rsid w:val="00FC0836"/>
    <w:rsid w:val="00FC0A58"/>
    <w:rsid w:val="00FC18C4"/>
    <w:rsid w:val="00FC190E"/>
    <w:rsid w:val="00FC1B19"/>
    <w:rsid w:val="00FC204E"/>
    <w:rsid w:val="00FC26C9"/>
    <w:rsid w:val="00FC285A"/>
    <w:rsid w:val="00FC31C3"/>
    <w:rsid w:val="00FC322F"/>
    <w:rsid w:val="00FC414B"/>
    <w:rsid w:val="00FC41B0"/>
    <w:rsid w:val="00FC435E"/>
    <w:rsid w:val="00FC4C3E"/>
    <w:rsid w:val="00FC4E48"/>
    <w:rsid w:val="00FC5166"/>
    <w:rsid w:val="00FC54EA"/>
    <w:rsid w:val="00FC5B00"/>
    <w:rsid w:val="00FC60CA"/>
    <w:rsid w:val="00FC62A4"/>
    <w:rsid w:val="00FC6FA0"/>
    <w:rsid w:val="00FC6FDB"/>
    <w:rsid w:val="00FC72B2"/>
    <w:rsid w:val="00FC7402"/>
    <w:rsid w:val="00FC763C"/>
    <w:rsid w:val="00FC7906"/>
    <w:rsid w:val="00FD046D"/>
    <w:rsid w:val="00FD0961"/>
    <w:rsid w:val="00FD0B0C"/>
    <w:rsid w:val="00FD0BE6"/>
    <w:rsid w:val="00FD0E95"/>
    <w:rsid w:val="00FD0F3E"/>
    <w:rsid w:val="00FD14A5"/>
    <w:rsid w:val="00FD19E2"/>
    <w:rsid w:val="00FD1B29"/>
    <w:rsid w:val="00FD28AC"/>
    <w:rsid w:val="00FD2AFE"/>
    <w:rsid w:val="00FD2BF0"/>
    <w:rsid w:val="00FD2F04"/>
    <w:rsid w:val="00FD305E"/>
    <w:rsid w:val="00FD40F8"/>
    <w:rsid w:val="00FD4522"/>
    <w:rsid w:val="00FD47B2"/>
    <w:rsid w:val="00FD4816"/>
    <w:rsid w:val="00FD4A6E"/>
    <w:rsid w:val="00FD4DF7"/>
    <w:rsid w:val="00FD5143"/>
    <w:rsid w:val="00FD5C3F"/>
    <w:rsid w:val="00FD5FA7"/>
    <w:rsid w:val="00FD6A32"/>
    <w:rsid w:val="00FD6B51"/>
    <w:rsid w:val="00FD6F2B"/>
    <w:rsid w:val="00FD76C2"/>
    <w:rsid w:val="00FD7A33"/>
    <w:rsid w:val="00FE0944"/>
    <w:rsid w:val="00FE09DE"/>
    <w:rsid w:val="00FE0DAC"/>
    <w:rsid w:val="00FE15E3"/>
    <w:rsid w:val="00FE1653"/>
    <w:rsid w:val="00FE1D07"/>
    <w:rsid w:val="00FE1FCF"/>
    <w:rsid w:val="00FE2332"/>
    <w:rsid w:val="00FE2C89"/>
    <w:rsid w:val="00FE3B85"/>
    <w:rsid w:val="00FE3C00"/>
    <w:rsid w:val="00FE4277"/>
    <w:rsid w:val="00FE50BA"/>
    <w:rsid w:val="00FE548A"/>
    <w:rsid w:val="00FE5576"/>
    <w:rsid w:val="00FE5B89"/>
    <w:rsid w:val="00FE6051"/>
    <w:rsid w:val="00FE6FC5"/>
    <w:rsid w:val="00FE70F3"/>
    <w:rsid w:val="00FE7986"/>
    <w:rsid w:val="00FE7D95"/>
    <w:rsid w:val="00FE7E55"/>
    <w:rsid w:val="00FE7F37"/>
    <w:rsid w:val="00FF0137"/>
    <w:rsid w:val="00FF0323"/>
    <w:rsid w:val="00FF050D"/>
    <w:rsid w:val="00FF06CB"/>
    <w:rsid w:val="00FF0772"/>
    <w:rsid w:val="00FF1103"/>
    <w:rsid w:val="00FF18A2"/>
    <w:rsid w:val="00FF2780"/>
    <w:rsid w:val="00FF2844"/>
    <w:rsid w:val="00FF323A"/>
    <w:rsid w:val="00FF3D84"/>
    <w:rsid w:val="00FF3D86"/>
    <w:rsid w:val="00FF4925"/>
    <w:rsid w:val="00FF4A40"/>
    <w:rsid w:val="00FF5DCD"/>
    <w:rsid w:val="00FF655E"/>
    <w:rsid w:val="00FF67C4"/>
    <w:rsid w:val="00FF70DB"/>
    <w:rsid w:val="00FF7899"/>
    <w:rsid w:val="00FF7E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caption" w:uiPriority="35" w:qFormat="1"/>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Batang"/>
      <w:sz w:val="24"/>
      <w:szCs w:val="24"/>
      <w:lang w:val="es-ES" w:eastAsia="ar-SA"/>
    </w:rPr>
  </w:style>
  <w:style w:type="paragraph" w:styleId="Ttulo1">
    <w:name w:val="heading 1"/>
    <w:basedOn w:val="Normal"/>
    <w:next w:val="Normal"/>
    <w:qFormat/>
    <w:pPr>
      <w:keepNext/>
      <w:tabs>
        <w:tab w:val="num" w:pos="0"/>
      </w:tabs>
      <w:jc w:val="center"/>
      <w:outlineLvl w:val="0"/>
    </w:pPr>
    <w:rPr>
      <w:rFonts w:ascii="Arial" w:hAnsi="Arial"/>
      <w:b/>
      <w:sz w:val="20"/>
    </w:rPr>
  </w:style>
  <w:style w:type="paragraph" w:styleId="Ttulo2">
    <w:name w:val="heading 2"/>
    <w:basedOn w:val="Normal"/>
    <w:next w:val="Normal"/>
    <w:qFormat/>
    <w:pPr>
      <w:keepNext/>
      <w:tabs>
        <w:tab w:val="num" w:pos="0"/>
      </w:tabs>
      <w:jc w:val="center"/>
      <w:outlineLvl w:val="1"/>
    </w:pPr>
    <w:rPr>
      <w:rFonts w:ascii="Tahoma" w:hAnsi="Tahoma" w:cs="Tahoma"/>
      <w:b/>
      <w:sz w:val="32"/>
    </w:rPr>
  </w:style>
  <w:style w:type="paragraph" w:styleId="Ttulo3">
    <w:name w:val="heading 3"/>
    <w:basedOn w:val="Normal"/>
    <w:next w:val="Normal"/>
    <w:qFormat/>
    <w:pPr>
      <w:keepNext/>
      <w:tabs>
        <w:tab w:val="num" w:pos="0"/>
      </w:tabs>
      <w:jc w:val="both"/>
      <w:outlineLvl w:val="2"/>
    </w:pPr>
    <w:rPr>
      <w:rFonts w:ascii="Tahoma" w:hAnsi="Tahoma" w:cs="Tahoma"/>
      <w:b/>
      <w:bCs/>
    </w:rPr>
  </w:style>
  <w:style w:type="paragraph" w:styleId="Ttulo4">
    <w:name w:val="heading 4"/>
    <w:basedOn w:val="Normal"/>
    <w:next w:val="Normal"/>
    <w:qFormat/>
    <w:pPr>
      <w:keepNext/>
      <w:tabs>
        <w:tab w:val="num" w:pos="0"/>
      </w:tabs>
      <w:jc w:val="both"/>
      <w:outlineLvl w:val="3"/>
    </w:pPr>
    <w:rPr>
      <w:rFonts w:ascii="Arial" w:eastAsia="Lucida Sans Unicode" w:hAnsi="Arial"/>
      <w:b/>
      <w:bCs/>
      <w:sz w:val="23"/>
    </w:rPr>
  </w:style>
  <w:style w:type="paragraph" w:styleId="Ttulo5">
    <w:name w:val="heading 5"/>
    <w:basedOn w:val="Normal"/>
    <w:next w:val="Normal"/>
    <w:qFormat/>
    <w:pPr>
      <w:keepNext/>
      <w:tabs>
        <w:tab w:val="num" w:pos="0"/>
        <w:tab w:val="left" w:pos="6750"/>
      </w:tabs>
      <w:jc w:val="both"/>
      <w:outlineLvl w:val="4"/>
    </w:pPr>
    <w:rPr>
      <w:rFonts w:ascii="Arial" w:eastAsia="Lucida Sans Unicode" w:hAnsi="Arial"/>
      <w:b/>
      <w:sz w:val="20"/>
    </w:rPr>
  </w:style>
  <w:style w:type="paragraph" w:styleId="Ttulo6">
    <w:name w:val="heading 6"/>
    <w:basedOn w:val="Normal"/>
    <w:next w:val="Normal"/>
    <w:qFormat/>
    <w:pPr>
      <w:keepNext/>
      <w:tabs>
        <w:tab w:val="num" w:pos="0"/>
        <w:tab w:val="left" w:pos="8735"/>
      </w:tabs>
      <w:autoSpaceDE w:val="0"/>
      <w:spacing w:line="100" w:lineRule="atLeast"/>
      <w:jc w:val="center"/>
      <w:outlineLvl w:val="5"/>
    </w:pPr>
    <w:rPr>
      <w:rFonts w:ascii="Century Gothic" w:eastAsia="Lucida Sans Unicode" w:hAnsi="Century Gothic" w:cs="Arial"/>
      <w:b/>
      <w:bCs/>
    </w:rPr>
  </w:style>
  <w:style w:type="paragraph" w:styleId="Ttulo7">
    <w:name w:val="heading 7"/>
    <w:basedOn w:val="Normal"/>
    <w:next w:val="Normal"/>
    <w:qFormat/>
    <w:pPr>
      <w:keepNext/>
      <w:widowControl w:val="0"/>
      <w:tabs>
        <w:tab w:val="num" w:pos="0"/>
      </w:tabs>
      <w:outlineLvl w:val="6"/>
    </w:pPr>
    <w:rPr>
      <w:rFonts w:ascii="Arial" w:eastAsia="Arial Unicode MS" w:hAnsi="Arial" w:cs="Arial"/>
      <w:b/>
      <w:bCs/>
      <w:szCs w:val="20"/>
      <w:lang w:val="es-CO"/>
    </w:rPr>
  </w:style>
  <w:style w:type="paragraph" w:styleId="Ttulo8">
    <w:name w:val="heading 8"/>
    <w:basedOn w:val="Normal"/>
    <w:next w:val="Normal"/>
    <w:qFormat/>
    <w:pPr>
      <w:keepNext/>
      <w:tabs>
        <w:tab w:val="num" w:pos="0"/>
      </w:tabs>
      <w:outlineLvl w:val="7"/>
    </w:pPr>
    <w:rPr>
      <w:b/>
      <w:sz w:val="22"/>
    </w:rPr>
  </w:style>
  <w:style w:type="paragraph" w:styleId="Ttulo9">
    <w:name w:val="heading 9"/>
    <w:basedOn w:val="Normal"/>
    <w:next w:val="Normal"/>
    <w:qFormat/>
    <w:pPr>
      <w:keepNext/>
      <w:tabs>
        <w:tab w:val="num" w:pos="0"/>
      </w:tabs>
      <w:jc w:val="both"/>
      <w:outlineLvl w:val="8"/>
    </w:pPr>
    <w:rPr>
      <w:rFonts w:ascii="Arial" w:hAnsi="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4z0">
    <w:name w:val="WW8Num4z0"/>
    <w:rPr>
      <w:rFonts w:ascii="Symbol" w:hAnsi="Symbol"/>
    </w:rPr>
  </w:style>
  <w:style w:type="character" w:customStyle="1" w:styleId="WW8Num4z1">
    <w:name w:val="WW8Num4z1"/>
    <w:rPr>
      <w:rFonts w:ascii="Symbol" w:hAnsi="Symbol"/>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uentedeprrafopredeter6">
    <w:name w:val="Fuente de párrafo predeter.6"/>
  </w:style>
  <w:style w:type="character" w:customStyle="1" w:styleId="Fuentedeprrafopredeter5">
    <w:name w:val="Fuente de párrafo predeter.5"/>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cs="Tahoma"/>
    </w:rPr>
  </w:style>
  <w:style w:type="character" w:customStyle="1" w:styleId="WW8Num9z0">
    <w:name w:val="WW8Num9z0"/>
    <w:rPr>
      <w:rFonts w:ascii="Wingdings" w:hAnsi="Wingdings"/>
    </w:rPr>
  </w:style>
  <w:style w:type="character" w:customStyle="1" w:styleId="WW8Num10z0">
    <w:name w:val="WW8Num10z0"/>
    <w:rPr>
      <w:rFonts w:ascii="Symbol" w:hAnsi="Symbol" w:cs="OpenSymbol"/>
    </w:rPr>
  </w:style>
  <w:style w:type="character" w:customStyle="1" w:styleId="WW8Num11z0">
    <w:name w:val="WW8Num11z0"/>
    <w:rPr>
      <w:rFonts w:ascii="Symbol" w:hAnsi="Symbol"/>
    </w:rPr>
  </w:style>
  <w:style w:type="character" w:customStyle="1" w:styleId="WW8Num12z0">
    <w:name w:val="WW8Num12z0"/>
    <w:rPr>
      <w:rFonts w:ascii="StarSymbol" w:hAnsi="StarSymbol" w:cs="StarSymbol"/>
      <w:sz w:val="18"/>
      <w:szCs w:val="18"/>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9z0">
    <w:name w:val="WW8Num19z0"/>
    <w:rPr>
      <w:rFonts w:ascii="Symbol" w:hAnsi="Symbol" w:cs="OpenSymbol"/>
    </w:rPr>
  </w:style>
  <w:style w:type="character" w:customStyle="1" w:styleId="WW8Num19z1">
    <w:name w:val="WW8Num19z1"/>
    <w:rPr>
      <w:rFonts w:ascii="OpenSymbol" w:hAnsi="OpenSymbol" w:cs="Open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Fuentedeprrafopredeter4">
    <w:name w:val="Fuente de párrafo predeter.4"/>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Fuentedeprrafopredeter3">
    <w:name w:val="Fuente de párrafo predeter.3"/>
  </w:style>
  <w:style w:type="character" w:customStyle="1" w:styleId="WW8Num1z0">
    <w:name w:val="WW8Num1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1z1">
    <w:name w:val="WW8Num11z1"/>
    <w:rPr>
      <w:rFonts w:ascii="Symbol" w:hAnsi="Symbol"/>
    </w:rPr>
  </w:style>
  <w:style w:type="character" w:customStyle="1" w:styleId="WW8Num18z0">
    <w:name w:val="WW8Num18z0"/>
    <w:rPr>
      <w:rFonts w:ascii="Symbol" w:hAnsi="Symbol"/>
      <w:sz w:val="20"/>
    </w:rPr>
  </w:style>
  <w:style w:type="character" w:customStyle="1" w:styleId="WW8Num18z1">
    <w:name w:val="WW8Num18z1"/>
    <w:rPr>
      <w:rFonts w:ascii="Courier New" w:hAnsi="Courier New"/>
      <w:sz w:val="20"/>
    </w:rPr>
  </w:style>
  <w:style w:type="character" w:customStyle="1" w:styleId="WW8Num18z2">
    <w:name w:val="WW8Num18z2"/>
    <w:rPr>
      <w:rFonts w:ascii="Wingdings" w:hAnsi="Wingdings"/>
      <w:sz w:val="20"/>
    </w:rPr>
  </w:style>
  <w:style w:type="character" w:customStyle="1" w:styleId="WW8Num20z0">
    <w:name w:val="WW8Num20z0"/>
    <w:rPr>
      <w:rFonts w:ascii="Symbol" w:hAnsi="Symbol"/>
    </w:rPr>
  </w:style>
  <w:style w:type="character" w:customStyle="1" w:styleId="WW8Num20z1">
    <w:name w:val="WW8Num20z1"/>
    <w:rPr>
      <w:rFonts w:ascii="Courier New" w:hAnsi="Courier New"/>
      <w:sz w:val="20"/>
    </w:rPr>
  </w:style>
  <w:style w:type="character" w:customStyle="1" w:styleId="WW8Num20z2">
    <w:name w:val="WW8Num20z2"/>
    <w:rPr>
      <w:rFonts w:ascii="Wingdings" w:hAnsi="Wingdings"/>
      <w:sz w:val="20"/>
    </w:rPr>
  </w:style>
  <w:style w:type="character" w:customStyle="1" w:styleId="WW8Num21z0">
    <w:name w:val="WW8Num21z0"/>
    <w:rPr>
      <w:rFonts w:ascii="Wingdings" w:hAnsi="Wingdings"/>
      <w:color w:val="FF00FF"/>
    </w:rPr>
  </w:style>
  <w:style w:type="character" w:customStyle="1" w:styleId="WW8Num21z1">
    <w:name w:val="WW8Num21z1"/>
    <w:rPr>
      <w:rFonts w:ascii="Courier New" w:hAnsi="Courier New"/>
      <w:sz w:val="20"/>
    </w:rPr>
  </w:style>
  <w:style w:type="character" w:customStyle="1" w:styleId="WW8Num21z2">
    <w:name w:val="WW8Num21z2"/>
    <w:rPr>
      <w:rFonts w:ascii="Wingdings" w:hAnsi="Wingdings"/>
      <w:sz w:val="20"/>
    </w:rPr>
  </w:style>
  <w:style w:type="character" w:customStyle="1" w:styleId="WW8Num23z0">
    <w:name w:val="WW8Num23z0"/>
    <w:rPr>
      <w:rFonts w:ascii="Wingdings" w:hAnsi="Wingdings"/>
    </w:rPr>
  </w:style>
  <w:style w:type="character" w:customStyle="1" w:styleId="WW8Num23z1">
    <w:name w:val="WW8Num23z1"/>
    <w:rPr>
      <w:rFonts w:ascii="Times New Roman" w:eastAsia="Lucida Sans Unicode" w:hAnsi="Times New Roman" w:cs="Times New Roman"/>
    </w:rPr>
  </w:style>
  <w:style w:type="character" w:customStyle="1" w:styleId="WW8Num23z2">
    <w:name w:val="WW8Num23z2"/>
    <w:rPr>
      <w:rFonts w:ascii="Wingdings" w:hAnsi="Wingdings"/>
      <w:sz w:val="20"/>
    </w:rPr>
  </w:style>
  <w:style w:type="character" w:customStyle="1" w:styleId="WW8Num24z0">
    <w:name w:val="WW8Num24z0"/>
    <w:rPr>
      <w:rFonts w:ascii="Symbol" w:hAnsi="Symbo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sz w:val="20"/>
    </w:rPr>
  </w:style>
  <w:style w:type="character" w:customStyle="1" w:styleId="WW8Num28z2">
    <w:name w:val="WW8Num28z2"/>
    <w:rPr>
      <w:rFonts w:ascii="Wingdings" w:hAnsi="Wingdings"/>
      <w:sz w:val="20"/>
    </w:rPr>
  </w:style>
  <w:style w:type="character" w:customStyle="1" w:styleId="WW8Num29z0">
    <w:name w:val="WW8Num29z0"/>
    <w:rPr>
      <w:rFonts w:ascii="Symbol" w:hAnsi="Symbol"/>
      <w:sz w:val="20"/>
    </w:rPr>
  </w:style>
  <w:style w:type="character" w:customStyle="1" w:styleId="WW8Num29z1">
    <w:name w:val="WW8Num29z1"/>
    <w:rPr>
      <w:rFonts w:ascii="Courier New" w:hAnsi="Courier New"/>
      <w:sz w:val="20"/>
    </w:rPr>
  </w:style>
  <w:style w:type="character" w:customStyle="1" w:styleId="WW8Num29z2">
    <w:name w:val="WW8Num29z2"/>
    <w:rPr>
      <w:rFonts w:ascii="Wingdings" w:hAnsi="Wingdings"/>
      <w:sz w:val="20"/>
    </w:rPr>
  </w:style>
  <w:style w:type="character" w:customStyle="1" w:styleId="WW8Num30z0">
    <w:name w:val="WW8Num30z0"/>
    <w:rPr>
      <w:rFonts w:ascii="Wingdings" w:hAnsi="Wingdings"/>
    </w:rPr>
  </w:style>
  <w:style w:type="character" w:customStyle="1" w:styleId="WW8Num30z1">
    <w:name w:val="WW8Num30z1"/>
    <w:rPr>
      <w:rFonts w:ascii="Courier New" w:hAnsi="Courier New"/>
    </w:rPr>
  </w:style>
  <w:style w:type="character" w:customStyle="1" w:styleId="WW8Num30z2">
    <w:name w:val="WW8Num30z2"/>
    <w:rPr>
      <w:rFonts w:ascii="Wingdings" w:hAnsi="Wingdings"/>
      <w:sz w:val="20"/>
    </w:rPr>
  </w:style>
  <w:style w:type="character" w:customStyle="1" w:styleId="WW8Num32z0">
    <w:name w:val="WW8Num32z0"/>
    <w:rPr>
      <w:rFonts w:ascii="Symbol" w:hAnsi="Symbol"/>
      <w:sz w:val="20"/>
    </w:rPr>
  </w:style>
  <w:style w:type="character" w:customStyle="1" w:styleId="WW8Num32z1">
    <w:name w:val="WW8Num32z1"/>
    <w:rPr>
      <w:rFonts w:ascii="Courier New" w:hAnsi="Courier New"/>
      <w:sz w:val="20"/>
    </w:rPr>
  </w:style>
  <w:style w:type="character" w:customStyle="1" w:styleId="WW8Num32z2">
    <w:name w:val="WW8Num32z2"/>
    <w:rPr>
      <w:rFonts w:ascii="Wingdings" w:hAnsi="Wingdings"/>
      <w:sz w:val="20"/>
    </w:rPr>
  </w:style>
  <w:style w:type="character" w:customStyle="1" w:styleId="WW8Num33z0">
    <w:name w:val="WW8Num33z0"/>
    <w:rPr>
      <w:rFonts w:ascii="Wingdings" w:hAnsi="Wingdings"/>
    </w:rPr>
  </w:style>
  <w:style w:type="character" w:customStyle="1" w:styleId="WW8Num33z1">
    <w:name w:val="WW8Num33z1"/>
    <w:rPr>
      <w:rFonts w:ascii="Courier New" w:hAnsi="Courier New"/>
    </w:rPr>
  </w:style>
  <w:style w:type="character" w:customStyle="1" w:styleId="WW8Num33z2">
    <w:name w:val="WW8Num33z2"/>
    <w:rPr>
      <w:rFonts w:ascii="Wingdings" w:hAnsi="Wingdings"/>
      <w:sz w:val="20"/>
    </w:rPr>
  </w:style>
  <w:style w:type="character" w:customStyle="1" w:styleId="WW8Num34z0">
    <w:name w:val="WW8Num34z0"/>
    <w:rPr>
      <w:rFonts w:ascii="Symbol" w:hAnsi="Symbol"/>
      <w:sz w:val="20"/>
    </w:rPr>
  </w:style>
  <w:style w:type="character" w:customStyle="1" w:styleId="WW8Num34z1">
    <w:name w:val="WW8Num34z1"/>
    <w:rPr>
      <w:rFonts w:ascii="Courier New" w:hAnsi="Courier New"/>
      <w:sz w:val="20"/>
    </w:rPr>
  </w:style>
  <w:style w:type="character" w:customStyle="1" w:styleId="WW8Num34z2">
    <w:name w:val="WW8Num34z2"/>
    <w:rPr>
      <w:rFonts w:ascii="Wingdings" w:hAnsi="Wingdings"/>
      <w:sz w:val="20"/>
    </w:rPr>
  </w:style>
  <w:style w:type="character" w:customStyle="1" w:styleId="WW8Num35z0">
    <w:name w:val="WW8Num35z0"/>
    <w:rPr>
      <w:rFonts w:ascii="Symbol" w:hAnsi="Symbol"/>
      <w:sz w:val="20"/>
    </w:rPr>
  </w:style>
  <w:style w:type="character" w:customStyle="1" w:styleId="WW8Num35z1">
    <w:name w:val="WW8Num35z1"/>
    <w:rPr>
      <w:rFonts w:ascii="Courier New" w:hAnsi="Courier New"/>
      <w:sz w:val="20"/>
    </w:rPr>
  </w:style>
  <w:style w:type="character" w:customStyle="1" w:styleId="WW8Num35z2">
    <w:name w:val="WW8Num35z2"/>
    <w:rPr>
      <w:rFonts w:ascii="Wingdings" w:hAnsi="Wingdings"/>
      <w:sz w:val="20"/>
    </w:rPr>
  </w:style>
  <w:style w:type="character" w:customStyle="1" w:styleId="WW8Num36z0">
    <w:name w:val="WW8Num36z0"/>
    <w:rPr>
      <w:rFonts w:ascii="Symbol" w:hAnsi="Symbol"/>
      <w:sz w:val="20"/>
    </w:rPr>
  </w:style>
  <w:style w:type="character" w:customStyle="1" w:styleId="WW8Num36z1">
    <w:name w:val="WW8Num36z1"/>
    <w:rPr>
      <w:rFonts w:ascii="Courier New" w:hAnsi="Courier New"/>
      <w:sz w:val="20"/>
    </w:rPr>
  </w:style>
  <w:style w:type="character" w:customStyle="1" w:styleId="WW8Num36z2">
    <w:name w:val="WW8Num36z2"/>
    <w:rPr>
      <w:rFonts w:ascii="Wingdings" w:hAnsi="Wingdings"/>
      <w:sz w:val="20"/>
    </w:rPr>
  </w:style>
  <w:style w:type="character" w:customStyle="1" w:styleId="WW8Num37z0">
    <w:name w:val="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40z0">
    <w:name w:val="WW8Num40z0"/>
    <w:rPr>
      <w:rFonts w:ascii="Symbol" w:hAnsi="Symbol"/>
      <w:sz w:val="20"/>
    </w:rPr>
  </w:style>
  <w:style w:type="character" w:customStyle="1" w:styleId="WW8Num40z1">
    <w:name w:val="WW8Num40z1"/>
    <w:rPr>
      <w:rFonts w:ascii="Courier New" w:hAnsi="Courier New"/>
      <w:sz w:val="20"/>
    </w:rPr>
  </w:style>
  <w:style w:type="character" w:customStyle="1" w:styleId="WW8Num40z2">
    <w:name w:val="WW8Num40z2"/>
    <w:rPr>
      <w:rFonts w:ascii="Wingdings" w:hAnsi="Wingdings"/>
      <w:sz w:val="20"/>
    </w:rPr>
  </w:style>
  <w:style w:type="character" w:customStyle="1" w:styleId="WW8Num41z0">
    <w:name w:val="WW8Num41z0"/>
    <w:rPr>
      <w:rFonts w:ascii="Symbol" w:hAnsi="Symbol"/>
      <w:sz w:val="20"/>
    </w:rPr>
  </w:style>
  <w:style w:type="character" w:customStyle="1" w:styleId="WW8Num41z1">
    <w:name w:val="WW8Num41z1"/>
    <w:rPr>
      <w:rFonts w:ascii="Courier New" w:hAnsi="Courier New"/>
      <w:sz w:val="20"/>
    </w:rPr>
  </w:style>
  <w:style w:type="character" w:customStyle="1" w:styleId="WW8Num41z2">
    <w:name w:val="WW8Num41z2"/>
    <w:rPr>
      <w:rFonts w:ascii="Wingdings" w:hAnsi="Wingdings"/>
      <w:sz w:val="20"/>
    </w:rPr>
  </w:style>
  <w:style w:type="character" w:customStyle="1" w:styleId="Fuentedeprrafopredeter2">
    <w:name w:val="Fuente de párrafo predeter.2"/>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9z1">
    <w:name w:val="WW8Num9z1"/>
    <w:rPr>
      <w:rFonts w:ascii="Symbol" w:hAnsi="Symbol"/>
    </w:rPr>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7z1">
    <w:name w:val="WW8Num17z1"/>
    <w:rPr>
      <w:rFonts w:ascii="Symbol" w:hAnsi="Symbol"/>
    </w:rPr>
  </w:style>
  <w:style w:type="character" w:customStyle="1" w:styleId="WW8Num20z4">
    <w:name w:val="WW8Num20z4"/>
    <w:rPr>
      <w:rFonts w:ascii="Courier New" w:hAnsi="Courier New"/>
    </w:rPr>
  </w:style>
  <w:style w:type="character" w:customStyle="1" w:styleId="WW8Num20z5">
    <w:name w:val="WW8Num20z5"/>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3">
    <w:name w:val="WW8Num23z3"/>
    <w:rPr>
      <w:rFonts w:ascii="Symbol" w:hAnsi="Symbol"/>
    </w:rPr>
  </w:style>
  <w:style w:type="character" w:customStyle="1" w:styleId="WW8Num23z4">
    <w:name w:val="WW8Num23z4"/>
    <w:rPr>
      <w:rFonts w:ascii="Courier New" w:hAnsi="Courier New"/>
    </w:rPr>
  </w:style>
  <w:style w:type="character" w:customStyle="1" w:styleId="WW8Num26z0">
    <w:name w:val="WW8Num26z0"/>
    <w:rPr>
      <w:rFonts w:ascii="Wingdings" w:hAnsi="Wingdings"/>
    </w:rPr>
  </w:style>
  <w:style w:type="character" w:customStyle="1" w:styleId="WW8Num26z1">
    <w:name w:val="WW8Num26z1"/>
    <w:rPr>
      <w:rFonts w:ascii="Courier New" w:hAnsi="Courier New"/>
    </w:rPr>
  </w:style>
  <w:style w:type="character" w:customStyle="1" w:styleId="WW8Num26z3">
    <w:name w:val="WW8Num26z3"/>
    <w:rPr>
      <w:rFonts w:ascii="Symbol" w:hAnsi="Symbol"/>
    </w:rPr>
  </w:style>
  <w:style w:type="character" w:customStyle="1" w:styleId="WW8Num30z3">
    <w:name w:val="WW8Num30z3"/>
    <w:rPr>
      <w:rFonts w:ascii="Symbol" w:hAnsi="Symbol"/>
    </w:rPr>
  </w:style>
  <w:style w:type="character" w:customStyle="1" w:styleId="WW8Num33z3">
    <w:name w:val="WW8Num33z3"/>
    <w:rPr>
      <w:rFonts w:ascii="Symbol" w:hAnsi="Symbol"/>
    </w:rPr>
  </w:style>
  <w:style w:type="character" w:customStyle="1" w:styleId="WW8Num38z0">
    <w:name w:val="WW8Num38z0"/>
    <w:rPr>
      <w:rFonts w:ascii="Wingdings" w:hAnsi="Wingdings"/>
    </w:rPr>
  </w:style>
  <w:style w:type="character" w:customStyle="1" w:styleId="WW8Num42z0">
    <w:name w:val="WW8Num42z0"/>
    <w:rPr>
      <w:rFonts w:ascii="Symbol" w:hAnsi="Symbol"/>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3z0">
    <w:name w:val="WW8Num43z0"/>
    <w:rPr>
      <w:rFonts w:ascii="Symbol" w:hAnsi="Symbol"/>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8Num44z0">
    <w:name w:val="WW8Num44z0"/>
    <w:rPr>
      <w:rFonts w:ascii="Symbol" w:hAnsi="Symbol"/>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6z0">
    <w:name w:val="WW8Num46z0"/>
    <w:rPr>
      <w:rFonts w:ascii="Wingdings" w:hAnsi="Wingdings"/>
    </w:rPr>
  </w:style>
  <w:style w:type="character" w:customStyle="1" w:styleId="WW8Num46z1">
    <w:name w:val="WW8Num46z1"/>
    <w:rPr>
      <w:rFonts w:ascii="Courier New" w:hAnsi="Courier New"/>
    </w:rPr>
  </w:style>
  <w:style w:type="character" w:customStyle="1" w:styleId="WW8Num46z3">
    <w:name w:val="WW8Num46z3"/>
    <w:rPr>
      <w:rFonts w:ascii="Symbol" w:hAnsi="Symbol"/>
    </w:rPr>
  </w:style>
  <w:style w:type="character" w:customStyle="1" w:styleId="WW8Num48z1">
    <w:name w:val="WW8Num48z1"/>
    <w:rPr>
      <w:rFonts w:ascii="Symbol" w:hAnsi="Symbol"/>
    </w:rPr>
  </w:style>
  <w:style w:type="character" w:customStyle="1" w:styleId="WW8Num49z0">
    <w:name w:val="WW8Num49z0"/>
    <w:rPr>
      <w:rFonts w:ascii="Symbol" w:hAnsi="Symbol"/>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55z0">
    <w:name w:val="WW8Num55z0"/>
    <w:rPr>
      <w:rFonts w:ascii="Symbol" w:hAnsi="Symbol"/>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7z0">
    <w:name w:val="WW8Num57z0"/>
    <w:rPr>
      <w:rFonts w:ascii="Wingdings" w:hAnsi="Wingdings"/>
    </w:rPr>
  </w:style>
  <w:style w:type="character" w:customStyle="1" w:styleId="WW8Num57z1">
    <w:name w:val="WW8Num57z1"/>
    <w:rPr>
      <w:rFonts w:ascii="Courier New" w:hAnsi="Courier New"/>
    </w:rPr>
  </w:style>
  <w:style w:type="character" w:customStyle="1" w:styleId="WW8Num57z3">
    <w:name w:val="WW8Num57z3"/>
    <w:rPr>
      <w:rFonts w:ascii="Symbol" w:hAnsi="Symbol"/>
    </w:rPr>
  </w:style>
  <w:style w:type="character" w:customStyle="1" w:styleId="WW8Num58z0">
    <w:name w:val="WW8Num58z0"/>
    <w:rPr>
      <w:rFonts w:ascii="Wingdings" w:hAnsi="Wingdings"/>
    </w:rPr>
  </w:style>
  <w:style w:type="character" w:customStyle="1" w:styleId="WW8Num58z1">
    <w:name w:val="WW8Num58z1"/>
    <w:rPr>
      <w:rFonts w:ascii="Courier New" w:hAnsi="Courier New"/>
    </w:rPr>
  </w:style>
  <w:style w:type="character" w:customStyle="1" w:styleId="WW8Num58z3">
    <w:name w:val="WW8Num58z3"/>
    <w:rPr>
      <w:rFonts w:ascii="Symbol" w:hAnsi="Symbol"/>
    </w:rPr>
  </w:style>
  <w:style w:type="character" w:customStyle="1" w:styleId="WW8Num59z0">
    <w:name w:val="WW8Num59z0"/>
    <w:rPr>
      <w:rFonts w:ascii="Symbol" w:hAnsi="Symbol"/>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rPr>
  </w:style>
  <w:style w:type="character" w:customStyle="1" w:styleId="WW8Num61z0">
    <w:name w:val="WW8Num61z0"/>
    <w:rPr>
      <w:rFonts w:ascii="Symbol" w:hAnsi="Symbol"/>
    </w:rPr>
  </w:style>
  <w:style w:type="character" w:customStyle="1" w:styleId="WW8Num61z1">
    <w:name w:val="WW8Num61z1"/>
    <w:rPr>
      <w:rFonts w:ascii="Courier New" w:hAnsi="Courier New"/>
    </w:rPr>
  </w:style>
  <w:style w:type="character" w:customStyle="1" w:styleId="WW8Num61z2">
    <w:name w:val="WW8Num61z2"/>
    <w:rPr>
      <w:rFonts w:ascii="Wingdings" w:hAnsi="Wingdings"/>
    </w:rPr>
  </w:style>
  <w:style w:type="character" w:customStyle="1" w:styleId="WW8Num62z2">
    <w:name w:val="WW8Num62z2"/>
    <w:rPr>
      <w:rFonts w:ascii="Symbol" w:hAnsi="Symbol"/>
    </w:rPr>
  </w:style>
  <w:style w:type="character" w:customStyle="1" w:styleId="WW8Num63z1">
    <w:name w:val="WW8Num63z1"/>
    <w:rPr>
      <w:rFonts w:ascii="Symbol" w:hAnsi="Symbol"/>
    </w:rPr>
  </w:style>
  <w:style w:type="character" w:customStyle="1" w:styleId="WW8Num64z0">
    <w:name w:val="WW8Num64z0"/>
    <w:rPr>
      <w:rFonts w:ascii="Symbol" w:hAnsi="Symbol"/>
    </w:rPr>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rPr>
  </w:style>
  <w:style w:type="character" w:customStyle="1" w:styleId="WW8Num66z0">
    <w:name w:val="WW8Num66z0"/>
    <w:rPr>
      <w:rFonts w:ascii="Wingdings" w:hAnsi="Wingdings"/>
    </w:rPr>
  </w:style>
  <w:style w:type="character" w:customStyle="1" w:styleId="WW8Num66z1">
    <w:name w:val="WW8Num66z1"/>
    <w:rPr>
      <w:rFonts w:ascii="Courier New" w:hAnsi="Courier New"/>
    </w:rPr>
  </w:style>
  <w:style w:type="character" w:customStyle="1" w:styleId="WW8Num66z3">
    <w:name w:val="WW8Num66z3"/>
    <w:rPr>
      <w:rFonts w:ascii="Symbol" w:hAnsi="Symbol"/>
    </w:rPr>
  </w:style>
  <w:style w:type="character" w:customStyle="1" w:styleId="WW8Num67z1">
    <w:name w:val="WW8Num67z1"/>
    <w:rPr>
      <w:rFonts w:ascii="Courier New" w:hAnsi="Courier New"/>
    </w:rPr>
  </w:style>
  <w:style w:type="character" w:customStyle="1" w:styleId="WW8Num67z2">
    <w:name w:val="WW8Num67z2"/>
    <w:rPr>
      <w:rFonts w:ascii="Wingdings" w:hAnsi="Wingdings"/>
    </w:rPr>
  </w:style>
  <w:style w:type="character" w:customStyle="1" w:styleId="WW8Num67z3">
    <w:name w:val="WW8Num67z3"/>
    <w:rPr>
      <w:rFonts w:ascii="Symbol" w:hAnsi="Symbol"/>
    </w:rPr>
  </w:style>
  <w:style w:type="character" w:customStyle="1" w:styleId="WW8Num69z0">
    <w:name w:val="WW8Num69z0"/>
    <w:rPr>
      <w:rFonts w:ascii="Symbol" w:hAnsi="Symbol"/>
    </w:rPr>
  </w:style>
  <w:style w:type="character" w:customStyle="1" w:styleId="WW8Num69z4">
    <w:name w:val="WW8Num69z4"/>
    <w:rPr>
      <w:rFonts w:ascii="Courier New" w:hAnsi="Courier New"/>
    </w:rPr>
  </w:style>
  <w:style w:type="character" w:customStyle="1" w:styleId="WW8Num69z5">
    <w:name w:val="WW8Num69z5"/>
    <w:rPr>
      <w:rFonts w:ascii="Wingdings" w:hAnsi="Wingdings"/>
    </w:rPr>
  </w:style>
  <w:style w:type="character" w:customStyle="1" w:styleId="WW8Num71z0">
    <w:name w:val="WW8Num71z0"/>
    <w:rPr>
      <w:rFonts w:ascii="Times New Roman" w:hAnsi="Times New Roman"/>
      <w:sz w:val="24"/>
    </w:rPr>
  </w:style>
  <w:style w:type="character" w:customStyle="1" w:styleId="WW8Num72z0">
    <w:name w:val="WW8Num72z0"/>
    <w:rPr>
      <w:rFonts w:ascii="Symbol" w:hAnsi="Symbol"/>
    </w:rPr>
  </w:style>
  <w:style w:type="character" w:customStyle="1" w:styleId="WW8Num72z1">
    <w:name w:val="WW8Num72z1"/>
    <w:rPr>
      <w:rFonts w:ascii="Courier New" w:hAnsi="Courier New"/>
    </w:rPr>
  </w:style>
  <w:style w:type="character" w:customStyle="1" w:styleId="WW8Num72z2">
    <w:name w:val="WW8Num72z2"/>
    <w:rPr>
      <w:rFonts w:ascii="Wingdings" w:hAnsi="Wingdings"/>
    </w:rPr>
  </w:style>
  <w:style w:type="character" w:customStyle="1" w:styleId="WW8Num73z0">
    <w:name w:val="WW8Num73z0"/>
    <w:rPr>
      <w:rFonts w:ascii="Symbol" w:hAnsi="Symbol"/>
    </w:rPr>
  </w:style>
  <w:style w:type="character" w:customStyle="1" w:styleId="WW8Num73z1">
    <w:name w:val="WW8Num73z1"/>
    <w:rPr>
      <w:rFonts w:ascii="Courier New" w:hAnsi="Courier New"/>
    </w:rPr>
  </w:style>
  <w:style w:type="character" w:customStyle="1" w:styleId="WW8Num73z2">
    <w:name w:val="WW8Num73z2"/>
    <w:rPr>
      <w:rFonts w:ascii="Wingdings" w:hAnsi="Wingdings"/>
    </w:rPr>
  </w:style>
  <w:style w:type="character" w:customStyle="1" w:styleId="WW8Num75z0">
    <w:name w:val="WW8Num75z0"/>
    <w:rPr>
      <w:rFonts w:ascii="Symbol" w:hAnsi="Symbol"/>
    </w:rPr>
  </w:style>
  <w:style w:type="character" w:customStyle="1" w:styleId="WW8Num75z1">
    <w:name w:val="WW8Num75z1"/>
    <w:rPr>
      <w:rFonts w:ascii="Courier New" w:hAnsi="Courier New"/>
    </w:rPr>
  </w:style>
  <w:style w:type="character" w:customStyle="1" w:styleId="WW8Num75z2">
    <w:name w:val="WW8Num75z2"/>
    <w:rPr>
      <w:rFonts w:ascii="Wingdings" w:hAnsi="Wingdings"/>
    </w:rPr>
  </w:style>
  <w:style w:type="character" w:customStyle="1" w:styleId="WW8Num77z0">
    <w:name w:val="WW8Num77z0"/>
    <w:rPr>
      <w:rFonts w:ascii="Symbol" w:hAnsi="Symbol"/>
    </w:rPr>
  </w:style>
  <w:style w:type="character" w:customStyle="1" w:styleId="WW8Num77z1">
    <w:name w:val="WW8Num77z1"/>
    <w:rPr>
      <w:rFonts w:ascii="Courier New" w:hAnsi="Courier New"/>
    </w:rPr>
  </w:style>
  <w:style w:type="character" w:customStyle="1" w:styleId="WW8Num77z2">
    <w:name w:val="WW8Num77z2"/>
    <w:rPr>
      <w:rFonts w:ascii="Wingdings" w:hAnsi="Wingdings"/>
    </w:rPr>
  </w:style>
  <w:style w:type="character" w:customStyle="1" w:styleId="WW8Num80z0">
    <w:name w:val="WW8Num80z0"/>
    <w:rPr>
      <w:rFonts w:ascii="Symbol" w:hAnsi="Symbol"/>
    </w:rPr>
  </w:style>
  <w:style w:type="character" w:customStyle="1" w:styleId="WW8Num80z1">
    <w:name w:val="WW8Num80z1"/>
    <w:rPr>
      <w:rFonts w:ascii="Courier New" w:hAnsi="Courier New"/>
    </w:rPr>
  </w:style>
  <w:style w:type="character" w:customStyle="1" w:styleId="WW8Num80z2">
    <w:name w:val="WW8Num80z2"/>
    <w:rPr>
      <w:rFonts w:ascii="Wingdings" w:hAnsi="Wingdings"/>
    </w:rPr>
  </w:style>
  <w:style w:type="character" w:customStyle="1" w:styleId="WW8Num81z0">
    <w:name w:val="WW8Num81z0"/>
    <w:rPr>
      <w:rFonts w:ascii="Symbol" w:hAnsi="Symbol"/>
    </w:rPr>
  </w:style>
  <w:style w:type="character" w:customStyle="1" w:styleId="WW8Num81z2">
    <w:name w:val="WW8Num81z2"/>
    <w:rPr>
      <w:rFonts w:ascii="Wingdings" w:hAnsi="Wingdings"/>
    </w:rPr>
  </w:style>
  <w:style w:type="character" w:customStyle="1" w:styleId="WW8Num81z4">
    <w:name w:val="WW8Num81z4"/>
    <w:rPr>
      <w:rFonts w:ascii="Courier New" w:hAnsi="Courier New"/>
    </w:rPr>
  </w:style>
  <w:style w:type="character" w:customStyle="1" w:styleId="WW8Num83z0">
    <w:name w:val="WW8Num83z0"/>
    <w:rPr>
      <w:rFonts w:ascii="Symbol" w:hAnsi="Symbol"/>
    </w:rPr>
  </w:style>
  <w:style w:type="character" w:customStyle="1" w:styleId="WW8Num83z1">
    <w:name w:val="WW8Num83z1"/>
    <w:rPr>
      <w:rFonts w:ascii="Courier New" w:hAnsi="Courier New"/>
    </w:rPr>
  </w:style>
  <w:style w:type="character" w:customStyle="1" w:styleId="WW8Num83z2">
    <w:name w:val="WW8Num83z2"/>
    <w:rPr>
      <w:rFonts w:ascii="Wingdings" w:hAnsi="Wingdings"/>
    </w:rPr>
  </w:style>
  <w:style w:type="character" w:customStyle="1" w:styleId="WW8Num84z0">
    <w:name w:val="WW8Num84z0"/>
    <w:rPr>
      <w:rFonts w:ascii="Symbol" w:hAnsi="Symbol"/>
    </w:rPr>
  </w:style>
  <w:style w:type="character" w:customStyle="1" w:styleId="WW8Num84z1">
    <w:name w:val="WW8Num84z1"/>
    <w:rPr>
      <w:rFonts w:ascii="Courier New" w:hAnsi="Courier New"/>
    </w:rPr>
  </w:style>
  <w:style w:type="character" w:customStyle="1" w:styleId="WW8Num84z2">
    <w:name w:val="WW8Num84z2"/>
    <w:rPr>
      <w:rFonts w:ascii="Wingdings" w:hAnsi="Wingdings"/>
    </w:rPr>
  </w:style>
  <w:style w:type="character" w:customStyle="1" w:styleId="WW8Num85z0">
    <w:name w:val="WW8Num85z0"/>
    <w:rPr>
      <w:rFonts w:ascii="Symbol" w:hAnsi="Symbol"/>
    </w:rPr>
  </w:style>
  <w:style w:type="character" w:customStyle="1" w:styleId="WW8Num85z1">
    <w:name w:val="WW8Num85z1"/>
    <w:rPr>
      <w:rFonts w:ascii="Courier New" w:hAnsi="Courier New"/>
    </w:rPr>
  </w:style>
  <w:style w:type="character" w:customStyle="1" w:styleId="WW8Num85z2">
    <w:name w:val="WW8Num85z2"/>
    <w:rPr>
      <w:rFonts w:ascii="Wingdings" w:hAnsi="Wingdings"/>
    </w:rPr>
  </w:style>
  <w:style w:type="character" w:customStyle="1" w:styleId="WW8Num86z0">
    <w:name w:val="WW8Num86z0"/>
    <w:rPr>
      <w:rFonts w:ascii="Times New Roman" w:eastAsia="Lucida Sans Unicode" w:hAnsi="Times New Roman" w:cs="Times New Roman"/>
    </w:rPr>
  </w:style>
  <w:style w:type="character" w:customStyle="1" w:styleId="WW8Num86z1">
    <w:name w:val="WW8Num86z1"/>
    <w:rPr>
      <w:rFonts w:ascii="Courier New" w:hAnsi="Courier New"/>
    </w:rPr>
  </w:style>
  <w:style w:type="character" w:customStyle="1" w:styleId="WW8Num86z2">
    <w:name w:val="WW8Num86z2"/>
    <w:rPr>
      <w:rFonts w:ascii="Wingdings" w:hAnsi="Wingdings"/>
    </w:rPr>
  </w:style>
  <w:style w:type="character" w:customStyle="1" w:styleId="WW8Num86z3">
    <w:name w:val="WW8Num86z3"/>
    <w:rPr>
      <w:rFonts w:ascii="Symbol" w:hAnsi="Symbol"/>
    </w:rPr>
  </w:style>
  <w:style w:type="character" w:customStyle="1" w:styleId="WW8Num87z0">
    <w:name w:val="WW8Num87z0"/>
    <w:rPr>
      <w:rFonts w:ascii="Symbol" w:hAnsi="Symbol"/>
    </w:rPr>
  </w:style>
  <w:style w:type="character" w:customStyle="1" w:styleId="WW8Num87z1">
    <w:name w:val="WW8Num87z1"/>
    <w:rPr>
      <w:rFonts w:ascii="Courier New" w:hAnsi="Courier New"/>
    </w:rPr>
  </w:style>
  <w:style w:type="character" w:customStyle="1" w:styleId="WW8Num87z2">
    <w:name w:val="WW8Num87z2"/>
    <w:rPr>
      <w:rFonts w:ascii="Wingdings" w:hAnsi="Wingdings"/>
    </w:rPr>
  </w:style>
  <w:style w:type="character" w:customStyle="1" w:styleId="Fuentedeprrafopredeter1">
    <w:name w:val="Fuente de párrafo predeter.1"/>
  </w:style>
  <w:style w:type="character" w:customStyle="1" w:styleId="WW-Absatz-Standardschriftart111111111111111111111111111111111111111111111111111111111">
    <w:name w:val="WW-Absatz-Standardschriftart111111111111111111111111111111111111111111111111111111111"/>
  </w:style>
  <w:style w:type="character" w:styleId="Hipervnculo">
    <w:name w:val="Hyperlink"/>
    <w:uiPriority w:val="99"/>
    <w:rPr>
      <w:color w:val="0000FF"/>
      <w:u w:val="single"/>
    </w:rPr>
  </w:style>
  <w:style w:type="character" w:styleId="Hipervnculovisitado">
    <w:name w:val="FollowedHyperlink"/>
    <w:uiPriority w:val="99"/>
    <w:rPr>
      <w:color w:val="800080"/>
      <w:u w:val="single"/>
    </w:rPr>
  </w:style>
  <w:style w:type="character" w:styleId="MquinadeescribirHTML">
    <w:name w:val="HTML Typewriter"/>
    <w:rPr>
      <w:rFonts w:ascii="Arial Unicode MS" w:eastAsia="Arial Unicode MS" w:hAnsi="Arial Unicode MS" w:cs="Arial Unicode MS"/>
      <w:sz w:val="20"/>
      <w:szCs w:val="20"/>
    </w:rPr>
  </w:style>
  <w:style w:type="character" w:styleId="Textoennegrita">
    <w:name w:val="Strong"/>
    <w:uiPriority w:val="22"/>
    <w:qFormat/>
    <w:rPr>
      <w:b/>
      <w:bCs/>
    </w:rPr>
  </w:style>
  <w:style w:type="character" w:customStyle="1" w:styleId="TextomanualoperativoCarCar">
    <w:name w:val="Texto manual operativo Car Car"/>
    <w:rPr>
      <w:rFonts w:ascii="Arial" w:hAnsi="Arial" w:cs="Arial"/>
      <w:b/>
      <w:bCs/>
      <w:sz w:val="22"/>
      <w:szCs w:val="24"/>
      <w:lang w:val="es-MX" w:eastAsia="ar-SA" w:bidi="ar-SA"/>
    </w:rPr>
  </w:style>
  <w:style w:type="character" w:customStyle="1" w:styleId="WW-Absatz-Standardschriftart111112">
    <w:name w:val="WW-Absatz-Standardschriftart111112"/>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8Num804z0">
    <w:name w:val="WW8Num804z0"/>
    <w:rPr>
      <w:color w:val="000000"/>
    </w:rPr>
  </w:style>
  <w:style w:type="character" w:customStyle="1" w:styleId="a1">
    <w:name w:val="a1"/>
    <w:rPr>
      <w:color w:val="008000"/>
      <w:sz w:val="20"/>
      <w:szCs w:val="20"/>
    </w:rPr>
  </w:style>
  <w:style w:type="character" w:styleId="nfasis">
    <w:name w:val="Emphasis"/>
    <w:qFormat/>
    <w:rPr>
      <w:b/>
      <w:bCs/>
      <w:i w:val="0"/>
      <w:iCs w:val="0"/>
    </w:rPr>
  </w:style>
  <w:style w:type="character" w:customStyle="1" w:styleId="rbspnsun4">
    <w:name w:val="rbspn_sun4"/>
    <w:basedOn w:val="Fuentedeprrafopredeter2"/>
  </w:style>
  <w:style w:type="character" w:customStyle="1" w:styleId="A10">
    <w:name w:val="A1"/>
    <w:rPr>
      <w:color w:val="000000"/>
    </w:rPr>
  </w:style>
  <w:style w:type="character" w:customStyle="1" w:styleId="textonormal1">
    <w:name w:val="textonormal1"/>
    <w:rPr>
      <w:rFonts w:ascii="Arial" w:hAnsi="Arial" w:cs="Arial"/>
      <w:color w:val="000000"/>
      <w:sz w:val="18"/>
      <w:szCs w:val="18"/>
    </w:rPr>
  </w:style>
  <w:style w:type="character" w:customStyle="1" w:styleId="Vietas">
    <w:name w:val="Viñetas"/>
    <w:rPr>
      <w:rFonts w:ascii="OpenSymbol" w:eastAsia="OpenSymbol" w:hAnsi="OpenSymbol" w:cs="OpenSymbol"/>
    </w:rPr>
  </w:style>
  <w:style w:type="character" w:customStyle="1" w:styleId="Carcterdenumeracin">
    <w:name w:val="Carácter de numeración"/>
  </w:style>
  <w:style w:type="paragraph" w:customStyle="1" w:styleId="Encabezado7">
    <w:name w:val="Encabezado7"/>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pPr>
      <w:widowControl w:val="0"/>
    </w:pPr>
    <w:rPr>
      <w:rFonts w:ascii="Thorndale" w:eastAsia="HG Mincho Light J" w:hAnsi="Thorndale" w:cs="Tahoma"/>
      <w:color w:val="000000"/>
      <w:lang w:val="es-CO"/>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6">
    <w:name w:val="Encabezado6"/>
    <w:basedOn w:val="Normal"/>
    <w:next w:val="Textoindependiente"/>
    <w:pPr>
      <w:keepNext/>
      <w:spacing w:before="240" w:after="120"/>
    </w:pPr>
    <w:rPr>
      <w:rFonts w:ascii="Arial" w:eastAsia="Lucida Sans Unicode" w:hAnsi="Arial" w:cs="Tahoma"/>
      <w:sz w:val="28"/>
      <w:szCs w:val="28"/>
    </w:rPr>
  </w:style>
  <w:style w:type="paragraph" w:customStyle="1" w:styleId="Encabezado4">
    <w:name w:val="Encabezado4"/>
    <w:basedOn w:val="Normal"/>
    <w:next w:val="Textoindependiente"/>
    <w:pPr>
      <w:keepNext/>
      <w:spacing w:before="240" w:after="120"/>
    </w:pPr>
    <w:rPr>
      <w:rFonts w:ascii="Arial" w:eastAsia="Arial Unicode MS" w:hAnsi="Arial" w:cs="Tahoma"/>
      <w:sz w:val="28"/>
      <w:szCs w:val="28"/>
    </w:rPr>
  </w:style>
  <w:style w:type="paragraph" w:customStyle="1" w:styleId="Encabezado3">
    <w:name w:val="Encabezado3"/>
    <w:basedOn w:val="Normal"/>
    <w:next w:val="Textoindependiente"/>
    <w:pPr>
      <w:keepNext/>
      <w:spacing w:before="240" w:after="120"/>
    </w:pPr>
    <w:rPr>
      <w:rFonts w:ascii="Arial" w:eastAsia="Arial Unicode MS" w:hAnsi="Arial" w:cs="Tahoma"/>
      <w:sz w:val="28"/>
      <w:szCs w:val="28"/>
    </w:rPr>
  </w:style>
  <w:style w:type="paragraph" w:customStyle="1" w:styleId="Encabezado2">
    <w:name w:val="Encabezado2"/>
    <w:basedOn w:val="Normal"/>
    <w:next w:val="Textoindependiente"/>
    <w:pPr>
      <w:keepNext/>
      <w:spacing w:before="240" w:after="120"/>
    </w:pPr>
    <w:rPr>
      <w:rFonts w:ascii="Arial" w:eastAsia="Arial Unicode MS" w:hAnsi="Arial" w:cs="Tahoma"/>
      <w:sz w:val="28"/>
      <w:szCs w:val="28"/>
    </w:rPr>
  </w:style>
  <w:style w:type="paragraph" w:customStyle="1" w:styleId="Encabezado1">
    <w:name w:val="Encabezado1"/>
    <w:basedOn w:val="Normal"/>
    <w:next w:val="Textoindependiente"/>
    <w:pPr>
      <w:keepNext/>
      <w:spacing w:before="240" w:after="120"/>
    </w:pPr>
    <w:rPr>
      <w:rFonts w:ascii="Arial" w:eastAsia="Lucida Sans Unicode" w:hAnsi="Arial" w:cs="Tahoma"/>
      <w:sz w:val="28"/>
      <w:szCs w:val="28"/>
    </w:rPr>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link w:val="Encabezado"/>
    <w:uiPriority w:val="99"/>
    <w:rsid w:val="00962E6F"/>
    <w:rPr>
      <w:rFonts w:eastAsia="Batang"/>
      <w:sz w:val="24"/>
      <w:szCs w:val="24"/>
      <w:lang w:val="es-ES" w:eastAsia="ar-SA"/>
    </w:rPr>
  </w:style>
  <w:style w:type="paragraph" w:styleId="Piedepgina">
    <w:name w:val="footer"/>
    <w:basedOn w:val="Normal"/>
    <w:link w:val="PiedepginaCar"/>
    <w:uiPriority w:val="99"/>
    <w:pPr>
      <w:tabs>
        <w:tab w:val="center" w:pos="4252"/>
        <w:tab w:val="right" w:pos="8504"/>
      </w:tabs>
    </w:pPr>
  </w:style>
  <w:style w:type="paragraph" w:customStyle="1" w:styleId="Textoindependiente23">
    <w:name w:val="Texto independiente 23"/>
    <w:basedOn w:val="Normal"/>
    <w:pPr>
      <w:widowControl w:val="0"/>
      <w:tabs>
        <w:tab w:val="left" w:pos="8735"/>
      </w:tabs>
      <w:autoSpaceDE w:val="0"/>
      <w:spacing w:line="100" w:lineRule="atLeast"/>
      <w:jc w:val="both"/>
    </w:pPr>
    <w:rPr>
      <w:rFonts w:ascii="Arial" w:eastAsia="Arial" w:hAnsi="Arial" w:cs="Arial"/>
      <w:color w:val="000000"/>
      <w:sz w:val="20"/>
      <w:lang w:val="es-CO"/>
    </w:rPr>
  </w:style>
  <w:style w:type="paragraph" w:customStyle="1" w:styleId="Normal1">
    <w:name w:val="Normal1"/>
    <w:basedOn w:val="Normal"/>
    <w:pPr>
      <w:widowControl w:val="0"/>
    </w:pPr>
    <w:rPr>
      <w:rFonts w:ascii="Thorndale" w:eastAsia="HG Mincho Light J" w:hAnsi="Thorndale" w:cs="Arial Unicode MS"/>
      <w:color w:val="000000"/>
      <w:sz w:val="20"/>
    </w:rPr>
  </w:style>
  <w:style w:type="paragraph" w:customStyle="1" w:styleId="WW-Textoindependiente2">
    <w:name w:val="WW-Texto independiente 2"/>
    <w:basedOn w:val="Normal"/>
    <w:pPr>
      <w:widowControl w:val="0"/>
      <w:spacing w:line="240" w:lineRule="exact"/>
      <w:jc w:val="both"/>
    </w:pPr>
    <w:rPr>
      <w:rFonts w:eastAsia="Lucida Sans Unicode" w:cs="Tahoma"/>
      <w:lang w:val="es-CO"/>
    </w:rPr>
  </w:style>
  <w:style w:type="paragraph" w:styleId="TDC7">
    <w:name w:val="toc 7"/>
    <w:basedOn w:val="Normal"/>
    <w:next w:val="Normal"/>
    <w:pPr>
      <w:widowControl w:val="0"/>
      <w:tabs>
        <w:tab w:val="left" w:pos="8735"/>
      </w:tabs>
      <w:autoSpaceDE w:val="0"/>
      <w:spacing w:line="100" w:lineRule="atLeast"/>
    </w:pPr>
    <w:rPr>
      <w:rFonts w:ascii="Arial" w:eastAsia="Helv" w:hAnsi="Arial" w:cs="Arial"/>
      <w:bCs/>
      <w:sz w:val="16"/>
      <w:szCs w:val="16"/>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szCs w:val="20"/>
    </w:rPr>
  </w:style>
  <w:style w:type="paragraph" w:customStyle="1" w:styleId="Textoindependiente31">
    <w:name w:val="Texto independiente 31"/>
    <w:basedOn w:val="Normal"/>
    <w:pPr>
      <w:jc w:val="both"/>
    </w:pPr>
    <w:rPr>
      <w:rFonts w:ascii="Arial" w:eastAsia="Lucida Sans Unicode" w:hAnsi="Arial"/>
      <w:sz w:val="23"/>
    </w:rPr>
  </w:style>
  <w:style w:type="paragraph" w:customStyle="1" w:styleId="1">
    <w:name w:val="1"/>
    <w:basedOn w:val="Normal"/>
    <w:next w:val="Sangradetextonormal"/>
    <w:pPr>
      <w:autoSpaceDE w:val="0"/>
      <w:spacing w:line="240" w:lineRule="atLeast"/>
      <w:ind w:left="15"/>
      <w:jc w:val="both"/>
    </w:pPr>
    <w:rPr>
      <w:rFonts w:ascii="Arial" w:eastAsia="Arial" w:hAnsi="Arial" w:cs="Arial"/>
      <w:color w:val="000000"/>
      <w:szCs w:val="22"/>
    </w:rPr>
  </w:style>
  <w:style w:type="paragraph" w:styleId="Sangradetextonormal">
    <w:name w:val="Body Text Indent"/>
    <w:basedOn w:val="Normal"/>
    <w:pPr>
      <w:spacing w:after="120"/>
      <w:ind w:left="283"/>
    </w:pPr>
  </w:style>
  <w:style w:type="paragraph" w:styleId="NormalWeb">
    <w:name w:val="Normal (Web)"/>
    <w:basedOn w:val="Normal"/>
    <w:uiPriority w:val="99"/>
    <w:pPr>
      <w:spacing w:before="100" w:after="119"/>
    </w:pPr>
    <w:rPr>
      <w:rFonts w:ascii="Arial Unicode MS" w:eastAsia="Arial Unicode MS" w:hAnsi="Arial Unicode MS" w:cs="Arial Unicode MS"/>
    </w:rPr>
  </w:style>
  <w:style w:type="paragraph" w:customStyle="1" w:styleId="BodyText21">
    <w:name w:val="Body Text 21"/>
    <w:basedOn w:val="Normal"/>
    <w:pPr>
      <w:jc w:val="both"/>
    </w:pPr>
    <w:rPr>
      <w:rFonts w:ascii="Arial" w:hAnsi="Arial"/>
    </w:rPr>
  </w:style>
  <w:style w:type="paragraph" w:customStyle="1" w:styleId="Sangra3detindependiente1">
    <w:name w:val="Sangría 3 de t. independiente1"/>
    <w:basedOn w:val="Normal"/>
    <w:pPr>
      <w:ind w:left="720" w:hanging="720"/>
    </w:pPr>
    <w:rPr>
      <w:rFonts w:ascii="Arial" w:hAnsi="Arial"/>
      <w:sz w:val="28"/>
    </w:rPr>
  </w:style>
  <w:style w:type="paragraph" w:customStyle="1" w:styleId="Sangra2detindependiente1">
    <w:name w:val="Sangría 2 de t. independiente1"/>
    <w:basedOn w:val="Normal"/>
    <w:pPr>
      <w:autoSpaceDE w:val="0"/>
      <w:spacing w:line="240" w:lineRule="atLeast"/>
      <w:ind w:left="15"/>
      <w:jc w:val="both"/>
    </w:pPr>
    <w:rPr>
      <w:rFonts w:ascii="Arial" w:eastAsia="Arial" w:hAnsi="Arial" w:cs="Arial"/>
      <w:color w:val="000000"/>
      <w:sz w:val="22"/>
      <w:szCs w:val="22"/>
    </w:rPr>
  </w:style>
  <w:style w:type="paragraph" w:customStyle="1" w:styleId="Contenidodelatabla">
    <w:name w:val="Contenido de la tabla"/>
    <w:basedOn w:val="Normal"/>
    <w:pPr>
      <w:widowControl w:val="0"/>
      <w:suppressLineNumbers/>
    </w:pPr>
    <w:rPr>
      <w:rFonts w:eastAsia="Arial Unicode MS" w:cs="Tahoma"/>
      <w:szCs w:val="20"/>
      <w:lang w:val="es-CO"/>
    </w:rPr>
  </w:style>
  <w:style w:type="paragraph" w:customStyle="1" w:styleId="Encabezadodelatabla">
    <w:name w:val="Encabezado de la tabla"/>
    <w:basedOn w:val="Normal"/>
    <w:pPr>
      <w:widowControl w:val="0"/>
      <w:suppressLineNumbers/>
      <w:jc w:val="center"/>
    </w:pPr>
    <w:rPr>
      <w:rFonts w:eastAsia="Arial Unicode MS" w:cs="Tahoma"/>
      <w:b/>
      <w:bCs/>
      <w:i/>
      <w:iCs/>
      <w:szCs w:val="20"/>
      <w:lang w:val="es-CO"/>
    </w:rPr>
  </w:style>
  <w:style w:type="paragraph" w:customStyle="1" w:styleId="Textoindependiente22">
    <w:name w:val="Texto independiente 22"/>
    <w:basedOn w:val="Normal"/>
    <w:pPr>
      <w:widowControl w:val="0"/>
      <w:jc w:val="both"/>
    </w:pPr>
    <w:rPr>
      <w:rFonts w:ascii="Arial" w:eastAsia="Arial Unicode MS" w:hAnsi="Arial" w:cs="Arial"/>
      <w:sz w:val="28"/>
      <w:szCs w:val="20"/>
      <w:lang w:val="es-MX"/>
    </w:rPr>
  </w:style>
  <w:style w:type="paragraph" w:customStyle="1" w:styleId="Lista21">
    <w:name w:val="Lista 21"/>
    <w:basedOn w:val="Normal"/>
    <w:pPr>
      <w:ind w:left="566" w:hanging="283"/>
    </w:pPr>
  </w:style>
  <w:style w:type="paragraph" w:customStyle="1" w:styleId="Encabezadodemensaje1">
    <w:name w:val="Encabezado de mensaje1"/>
    <w:basedOn w:val="Normal"/>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rPr>
  </w:style>
  <w:style w:type="paragraph" w:customStyle="1" w:styleId="Saludo1">
    <w:name w:val="Saludo1"/>
    <w:basedOn w:val="Normal"/>
    <w:next w:val="Normal"/>
  </w:style>
  <w:style w:type="paragraph" w:customStyle="1" w:styleId="Cierre1">
    <w:name w:val="Cierre1"/>
    <w:basedOn w:val="Normal"/>
    <w:pPr>
      <w:ind w:left="4252"/>
    </w:pPr>
  </w:style>
  <w:style w:type="paragraph" w:customStyle="1" w:styleId="Listaconvietas1">
    <w:name w:val="Lista con viñetas1"/>
    <w:basedOn w:val="Normal"/>
  </w:style>
  <w:style w:type="paragraph" w:customStyle="1" w:styleId="Listaconvietas21">
    <w:name w:val="Lista con viñetas 21"/>
    <w:basedOn w:val="Normal"/>
  </w:style>
  <w:style w:type="paragraph" w:customStyle="1" w:styleId="Listaconvietas31">
    <w:name w:val="Lista con viñetas 31"/>
    <w:basedOn w:val="Normal"/>
  </w:style>
  <w:style w:type="paragraph" w:customStyle="1" w:styleId="ListaCC">
    <w:name w:val="Lista CC."/>
    <w:basedOn w:val="Normal"/>
  </w:style>
  <w:style w:type="paragraph" w:customStyle="1" w:styleId="Direccininterior">
    <w:name w:val="Dirección interior"/>
    <w:basedOn w:val="Normal"/>
  </w:style>
  <w:style w:type="paragraph" w:styleId="Firma">
    <w:name w:val="Signature"/>
    <w:basedOn w:val="Normal"/>
    <w:pPr>
      <w:ind w:left="4252"/>
    </w:pPr>
  </w:style>
  <w:style w:type="paragraph" w:customStyle="1" w:styleId="Lneadeatencin">
    <w:name w:val="Línea de atención"/>
    <w:basedOn w:val="Textoindependiente"/>
  </w:style>
  <w:style w:type="paragraph" w:customStyle="1" w:styleId="Firmapuesto">
    <w:name w:val="Firma puesto"/>
    <w:basedOn w:val="Firma"/>
  </w:style>
  <w:style w:type="paragraph" w:customStyle="1" w:styleId="Firmaorganizacin">
    <w:name w:val="Firma organización"/>
    <w:basedOn w:val="Firma"/>
  </w:style>
  <w:style w:type="paragraph" w:customStyle="1" w:styleId="Lneadereferencia">
    <w:name w:val="Línea de referencia"/>
    <w:basedOn w:val="Textoindependiente"/>
  </w:style>
  <w:style w:type="paragraph" w:styleId="Ttulo">
    <w:name w:val="Title"/>
    <w:basedOn w:val="Normal"/>
    <w:next w:val="Subttulo"/>
    <w:link w:val="TtuloCar"/>
    <w:qFormat/>
    <w:pPr>
      <w:jc w:val="center"/>
    </w:pPr>
    <w:rPr>
      <w:b/>
      <w:bCs/>
    </w:rPr>
  </w:style>
  <w:style w:type="paragraph" w:styleId="Subttulo">
    <w:name w:val="Subtitle"/>
    <w:basedOn w:val="Encabezado1"/>
    <w:next w:val="Textoindependiente"/>
    <w:qFormat/>
    <w:pPr>
      <w:jc w:val="center"/>
    </w:pPr>
    <w:rPr>
      <w:i/>
      <w:iCs/>
    </w:rPr>
  </w:style>
  <w:style w:type="character" w:customStyle="1" w:styleId="TtuloCar">
    <w:name w:val="Título Car"/>
    <w:link w:val="Ttulo"/>
    <w:locked/>
    <w:rsid w:val="008D7B61"/>
    <w:rPr>
      <w:rFonts w:eastAsia="Batang"/>
      <w:b/>
      <w:bCs/>
      <w:sz w:val="24"/>
      <w:szCs w:val="24"/>
      <w:lang w:val="es-ES" w:eastAsia="ar-SA"/>
    </w:rPr>
  </w:style>
  <w:style w:type="paragraph" w:customStyle="1" w:styleId="Textoindependiente21">
    <w:name w:val="Texto independiente 21"/>
    <w:basedOn w:val="Normal"/>
    <w:pPr>
      <w:widowControl w:val="0"/>
      <w:jc w:val="both"/>
    </w:pPr>
    <w:rPr>
      <w:rFonts w:ascii="Arial" w:eastAsia="Lucida Sans Unicode" w:hAnsi="Arial" w:cs="Tahoma"/>
      <w:sz w:val="20"/>
    </w:rPr>
  </w:style>
  <w:style w:type="paragraph" w:customStyle="1" w:styleId="western">
    <w:name w:val="western"/>
    <w:basedOn w:val="Normal"/>
    <w:pPr>
      <w:spacing w:before="280"/>
      <w:jc w:val="both"/>
    </w:pPr>
    <w:rPr>
      <w:rFonts w:ascii="Arial" w:hAnsi="Arial" w:cs="Arial"/>
      <w:sz w:val="22"/>
      <w:szCs w:val="22"/>
    </w:rPr>
  </w:style>
  <w:style w:type="paragraph" w:customStyle="1" w:styleId="Remite">
    <w:name w:val="Remite"/>
    <w:basedOn w:val="Normal"/>
  </w:style>
  <w:style w:type="paragraph" w:customStyle="1" w:styleId="Sangranormal1">
    <w:name w:val="Sangría normal1"/>
    <w:basedOn w:val="Normal"/>
    <w:pPr>
      <w:ind w:left="708"/>
    </w:pPr>
  </w:style>
  <w:style w:type="paragraph" w:customStyle="1" w:styleId="WW-Textoindependiente3">
    <w:name w:val="WW-Texto independiente 3"/>
    <w:basedOn w:val="Normal"/>
    <w:pPr>
      <w:widowControl w:val="0"/>
      <w:autoSpaceDE w:val="0"/>
      <w:spacing w:line="360" w:lineRule="auto"/>
      <w:jc w:val="both"/>
    </w:pPr>
    <w:rPr>
      <w:rFonts w:ascii="Arial" w:hAnsi="Arial"/>
      <w:sz w:val="22"/>
      <w:szCs w:val="20"/>
    </w:rPr>
  </w:style>
  <w:style w:type="paragraph" w:customStyle="1" w:styleId="Textoindependiente24">
    <w:name w:val="Texto independiente 24"/>
    <w:basedOn w:val="Normal"/>
    <w:pPr>
      <w:overflowPunct w:val="0"/>
      <w:autoSpaceDE w:val="0"/>
      <w:jc w:val="both"/>
      <w:textAlignment w:val="baseline"/>
    </w:pPr>
    <w:rPr>
      <w:rFonts w:ascii="Arial" w:hAnsi="Arial"/>
      <w:b/>
      <w:szCs w:val="20"/>
    </w:rPr>
  </w:style>
  <w:style w:type="paragraph" w:customStyle="1" w:styleId="Contenidodelmarco">
    <w:name w:val="Contenido del marco"/>
    <w:basedOn w:val="Textoindependiente"/>
    <w:pPr>
      <w:spacing w:after="0"/>
      <w:jc w:val="both"/>
    </w:pPr>
    <w:rPr>
      <w:rFonts w:ascii="Arial" w:hAnsi="Arial"/>
      <w:szCs w:val="20"/>
    </w:rPr>
  </w:style>
  <w:style w:type="paragraph" w:customStyle="1" w:styleId="xl24">
    <w:name w:val="xl24"/>
    <w:basedOn w:val="Normal"/>
    <w:pPr>
      <w:pBdr>
        <w:top w:val="single" w:sz="4" w:space="0" w:color="000000"/>
        <w:left w:val="single" w:sz="4" w:space="0" w:color="000000"/>
        <w:bottom w:val="single" w:sz="4" w:space="0" w:color="000000"/>
        <w:right w:val="single" w:sz="4" w:space="0" w:color="000000"/>
      </w:pBdr>
      <w:shd w:val="clear" w:color="auto" w:fill="99CCFF"/>
      <w:spacing w:before="100" w:after="100"/>
      <w:jc w:val="center"/>
      <w:textAlignment w:val="center"/>
    </w:pPr>
    <w:rPr>
      <w:rFonts w:ascii="Arial Unicode MS" w:eastAsia="Arial Unicode MS" w:hAnsi="Arial Unicode MS" w:cs="Arial Unicode MS"/>
    </w:rPr>
  </w:style>
  <w:style w:type="paragraph" w:customStyle="1" w:styleId="xl25">
    <w:name w:val="xl25"/>
    <w:basedOn w:val="Normal"/>
    <w:pPr>
      <w:pBdr>
        <w:top w:val="single" w:sz="4" w:space="0" w:color="000000"/>
        <w:left w:val="single" w:sz="4" w:space="0" w:color="000000"/>
        <w:bottom w:val="single" w:sz="4" w:space="0" w:color="000000"/>
        <w:right w:val="single" w:sz="4" w:space="0" w:color="000000"/>
      </w:pBdr>
      <w:shd w:val="clear" w:color="auto" w:fill="99CCFF"/>
      <w:spacing w:before="100" w:after="100"/>
      <w:jc w:val="center"/>
      <w:textAlignment w:val="center"/>
    </w:pPr>
    <w:rPr>
      <w:rFonts w:ascii="Arial Unicode MS" w:eastAsia="Arial Unicode MS" w:hAnsi="Arial Unicode MS" w:cs="Arial Unicode MS"/>
    </w:rPr>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hd w:val="clear" w:color="auto" w:fill="99CCFF"/>
      <w:spacing w:before="100" w:after="100"/>
      <w:textAlignment w:val="center"/>
    </w:pPr>
    <w:rPr>
      <w:rFonts w:ascii="Arial Unicode MS" w:eastAsia="Arial Unicode MS" w:hAnsi="Arial Unicode MS" w:cs="Arial Unicode MS"/>
    </w:rPr>
  </w:style>
  <w:style w:type="paragraph" w:customStyle="1" w:styleId="xl27">
    <w:name w:val="xl27"/>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rPr>
  </w:style>
  <w:style w:type="paragraph" w:customStyle="1" w:styleId="xl28">
    <w:name w:val="xl28"/>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pacing w:before="100" w:after="100"/>
    </w:pPr>
    <w:rPr>
      <w:rFonts w:ascii="Arial" w:eastAsia="Arial Unicode MS" w:hAnsi="Arial" w:cs="Arial"/>
      <w:b/>
      <w:bCs/>
    </w:rPr>
  </w:style>
  <w:style w:type="paragraph" w:customStyle="1" w:styleId="xl30">
    <w:name w:val="xl30"/>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rPr>
  </w:style>
  <w:style w:type="paragraph" w:customStyle="1" w:styleId="xl31">
    <w:name w:val="xl31"/>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rPr>
  </w:style>
  <w:style w:type="paragraph" w:customStyle="1" w:styleId="xl32">
    <w:name w:val="xl32"/>
    <w:basedOn w:val="Normal"/>
    <w:pPr>
      <w:pBdr>
        <w:top w:val="single" w:sz="4" w:space="0" w:color="000000"/>
        <w:left w:val="single" w:sz="4" w:space="0" w:color="000000"/>
        <w:bottom w:val="single" w:sz="4" w:space="0" w:color="000000"/>
        <w:right w:val="single" w:sz="4" w:space="0" w:color="000000"/>
      </w:pBdr>
      <w:shd w:val="clear" w:color="auto" w:fill="99CCFF"/>
      <w:spacing w:before="100" w:after="100"/>
      <w:textAlignment w:val="center"/>
    </w:pPr>
    <w:rPr>
      <w:rFonts w:ascii="Arial" w:eastAsia="Arial Unicode MS" w:hAnsi="Arial" w:cs="Arial"/>
      <w:sz w:val="16"/>
      <w:szCs w:val="16"/>
    </w:rPr>
  </w:style>
  <w:style w:type="paragraph" w:customStyle="1" w:styleId="xl33">
    <w:name w:val="xl33"/>
    <w:basedOn w:val="Normal"/>
    <w:pPr>
      <w:pBdr>
        <w:top w:val="single" w:sz="4" w:space="0" w:color="000000"/>
        <w:left w:val="single" w:sz="4" w:space="0" w:color="000000"/>
        <w:bottom w:val="single" w:sz="4" w:space="0" w:color="000000"/>
        <w:right w:val="single" w:sz="4" w:space="0" w:color="000000"/>
      </w:pBdr>
      <w:shd w:val="clear" w:color="auto" w:fill="99CCFF"/>
      <w:spacing w:before="100" w:after="100"/>
      <w:jc w:val="center"/>
      <w:textAlignment w:val="center"/>
    </w:pPr>
    <w:rPr>
      <w:rFonts w:ascii="Arial" w:eastAsia="Arial Unicode MS" w:hAnsi="Arial" w:cs="Arial"/>
      <w:sz w:val="16"/>
      <w:szCs w:val="16"/>
    </w:rPr>
  </w:style>
  <w:style w:type="paragraph" w:customStyle="1" w:styleId="Sangra3detindependiente2">
    <w:name w:val="Sangría 3 de t. independiente2"/>
    <w:basedOn w:val="Normal"/>
    <w:pPr>
      <w:ind w:left="360"/>
      <w:jc w:val="both"/>
    </w:pPr>
    <w:rPr>
      <w:rFonts w:ascii="Arial" w:hAnsi="Arial" w:cs="Arial"/>
      <w:sz w:val="20"/>
    </w:rPr>
  </w:style>
  <w:style w:type="paragraph" w:customStyle="1" w:styleId="Continuarlista21">
    <w:name w:val="Continuar lista 21"/>
    <w:basedOn w:val="Normal"/>
    <w:pPr>
      <w:spacing w:after="120"/>
      <w:ind w:left="566"/>
    </w:pPr>
  </w:style>
  <w:style w:type="paragraph" w:customStyle="1" w:styleId="Lneadeasunto">
    <w:name w:val="Línea de asunto"/>
    <w:basedOn w:val="Normal"/>
  </w:style>
  <w:style w:type="paragraph" w:customStyle="1" w:styleId="Textodebloque1">
    <w:name w:val="Texto de bloque1"/>
    <w:basedOn w:val="Normal"/>
    <w:pPr>
      <w:keepNext/>
      <w:keepLines/>
      <w:tabs>
        <w:tab w:val="left" w:pos="16626"/>
        <w:tab w:val="left" w:pos="16716"/>
      </w:tabs>
      <w:autoSpaceDE w:val="0"/>
      <w:spacing w:line="240" w:lineRule="atLeast"/>
      <w:ind w:left="5498" w:right="4438"/>
      <w:jc w:val="right"/>
    </w:pPr>
    <w:rPr>
      <w:rFonts w:ascii="Arial" w:hAnsi="Arial" w:cs="Arial"/>
      <w:color w:val="000000"/>
      <w:sz w:val="18"/>
      <w:szCs w:val="18"/>
      <w:lang w:val="en-GB"/>
    </w:rPr>
  </w:style>
  <w:style w:type="paragraph" w:customStyle="1" w:styleId="TableContents">
    <w:name w:val="Table Contents"/>
    <w:basedOn w:val="Textoindependiente"/>
    <w:pPr>
      <w:widowControl w:val="0"/>
      <w:suppressLineNumbers/>
    </w:pPr>
    <w:rPr>
      <w:rFonts w:eastAsia="Lucida Sans Unicode" w:cs="Tahoma"/>
      <w:lang w:val="es-CO"/>
    </w:rPr>
  </w:style>
  <w:style w:type="paragraph" w:customStyle="1" w:styleId="TableHeading">
    <w:name w:val="Table Heading"/>
    <w:basedOn w:val="TableContents"/>
    <w:pPr>
      <w:jc w:val="center"/>
    </w:pPr>
    <w:rPr>
      <w:b/>
      <w:bCs/>
      <w:i/>
      <w:iCs/>
    </w:rPr>
  </w:style>
  <w:style w:type="paragraph" w:customStyle="1" w:styleId="Ttulo71">
    <w:name w:val="Título 71"/>
    <w:basedOn w:val="Normal1"/>
    <w:next w:val="Normal1"/>
    <w:pPr>
      <w:keepNext/>
    </w:pPr>
    <w:rPr>
      <w:rFonts w:cs="Times New Roman"/>
      <w:b/>
      <w:sz w:val="24"/>
    </w:rPr>
  </w:style>
  <w:style w:type="paragraph" w:customStyle="1" w:styleId="Ttulo11">
    <w:name w:val="Título 11"/>
    <w:basedOn w:val="Normal1"/>
    <w:next w:val="Normal1"/>
    <w:pPr>
      <w:keepNext/>
    </w:pPr>
    <w:rPr>
      <w:rFonts w:cs="Times New Roman"/>
      <w:b/>
      <w:bCs/>
    </w:rPr>
  </w:style>
  <w:style w:type="paragraph" w:customStyle="1" w:styleId="NormalWeb2">
    <w:name w:val="Normal (Web)2"/>
    <w:basedOn w:val="Normal"/>
    <w:pPr>
      <w:suppressAutoHyphens w:val="0"/>
      <w:spacing w:before="280" w:after="119"/>
    </w:pPr>
    <w:rPr>
      <w:rFonts w:ascii="Arial Unicode MS" w:eastAsia="Arial Unicode MS" w:hAnsi="Arial Unicode MS" w:cs="Arial Unicode MS"/>
      <w:i/>
      <w:iCs/>
    </w:rPr>
  </w:style>
  <w:style w:type="paragraph" w:customStyle="1" w:styleId="NormalWeb1">
    <w:name w:val="Normal (Web)1"/>
    <w:basedOn w:val="Normal"/>
    <w:pPr>
      <w:suppressAutoHyphens w:val="0"/>
      <w:spacing w:before="280" w:after="119"/>
    </w:pPr>
    <w:rPr>
      <w:rFonts w:ascii="Arial Unicode MS" w:eastAsia="Arial Unicode MS" w:hAnsi="Arial Unicode MS" w:cs="Arial Unicode MS"/>
    </w:rPr>
  </w:style>
  <w:style w:type="paragraph" w:customStyle="1" w:styleId="Textoindependiente240">
    <w:name w:val="Texto independiente 24"/>
    <w:basedOn w:val="Normal"/>
    <w:pPr>
      <w:spacing w:after="120" w:line="480" w:lineRule="auto"/>
    </w:pPr>
  </w:style>
  <w:style w:type="paragraph" w:customStyle="1" w:styleId="Textoindependiente32">
    <w:name w:val="Texto independiente 32"/>
    <w:basedOn w:val="Normal"/>
    <w:pPr>
      <w:spacing w:after="120"/>
    </w:pPr>
    <w:rPr>
      <w:sz w:val="16"/>
      <w:szCs w:val="16"/>
    </w:rPr>
  </w:style>
  <w:style w:type="paragraph" w:customStyle="1" w:styleId="Encabezadodemensaje2">
    <w:name w:val="Encabezado de mensaje2"/>
    <w:basedOn w:val="Normal"/>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rPr>
  </w:style>
  <w:style w:type="paragraph" w:customStyle="1" w:styleId="Saludo2">
    <w:name w:val="Saludo2"/>
    <w:basedOn w:val="Normal"/>
    <w:next w:val="Normal"/>
  </w:style>
  <w:style w:type="paragraph" w:customStyle="1" w:styleId="Cierre2">
    <w:name w:val="Cierre2"/>
    <w:basedOn w:val="Normal"/>
    <w:pPr>
      <w:ind w:left="4252"/>
    </w:pPr>
  </w:style>
  <w:style w:type="paragraph" w:customStyle="1" w:styleId="Listaconvietas2">
    <w:name w:val="Lista con viñetas2"/>
    <w:basedOn w:val="Normal"/>
    <w:pPr>
      <w:tabs>
        <w:tab w:val="num" w:pos="360"/>
      </w:tabs>
    </w:pPr>
  </w:style>
  <w:style w:type="paragraph" w:customStyle="1" w:styleId="Listaconvietas22">
    <w:name w:val="Lista con viñetas 22"/>
    <w:basedOn w:val="Normal"/>
    <w:pPr>
      <w:tabs>
        <w:tab w:val="num" w:pos="643"/>
      </w:tabs>
    </w:pPr>
  </w:style>
  <w:style w:type="paragraph" w:customStyle="1" w:styleId="3">
    <w:name w:val="3"/>
    <w:basedOn w:val="Normal"/>
    <w:next w:val="Sangradetextonormal"/>
    <w:pPr>
      <w:widowControl w:val="0"/>
      <w:suppressAutoHyphens w:val="0"/>
      <w:jc w:val="both"/>
    </w:pPr>
    <w:rPr>
      <w:rFonts w:ascii="Arial" w:eastAsia="Times New Roman" w:hAnsi="Arial"/>
      <w:sz w:val="52"/>
      <w:szCs w:val="20"/>
    </w:rPr>
  </w:style>
  <w:style w:type="paragraph" w:customStyle="1" w:styleId="Encabezado5">
    <w:name w:val="Encabezado5"/>
    <w:basedOn w:val="Normal"/>
    <w:next w:val="Textoindependiente"/>
    <w:pPr>
      <w:widowControl w:val="0"/>
      <w:tabs>
        <w:tab w:val="center" w:pos="4252"/>
        <w:tab w:val="right" w:pos="8504"/>
      </w:tabs>
    </w:pPr>
    <w:rPr>
      <w:rFonts w:eastAsia="Lucida Sans Unicode"/>
    </w:rPr>
  </w:style>
  <w:style w:type="paragraph" w:customStyle="1" w:styleId="2">
    <w:name w:val="2"/>
    <w:basedOn w:val="Normal"/>
    <w:next w:val="Sangradetextonormal"/>
    <w:pPr>
      <w:widowControl w:val="0"/>
      <w:suppressAutoHyphens w:val="0"/>
      <w:jc w:val="both"/>
    </w:pPr>
    <w:rPr>
      <w:rFonts w:ascii="Arial" w:eastAsia="Times New Roman" w:hAnsi="Arial"/>
      <w:sz w:val="52"/>
      <w:szCs w:val="20"/>
    </w:rPr>
  </w:style>
  <w:style w:type="paragraph" w:customStyle="1" w:styleId="WW-ndice7">
    <w:name w:val="WW-Índice 7"/>
    <w:basedOn w:val="Normal"/>
    <w:next w:val="Normal"/>
    <w:pPr>
      <w:suppressAutoHyphens w:val="0"/>
      <w:jc w:val="both"/>
    </w:pPr>
    <w:rPr>
      <w:rFonts w:ascii="Arial" w:eastAsia="Times New Roman" w:hAnsi="Arial"/>
      <w:sz w:val="22"/>
    </w:rPr>
  </w:style>
  <w:style w:type="paragraph" w:customStyle="1" w:styleId="ececmsonormal">
    <w:name w:val="ec_ec_msonormal"/>
    <w:basedOn w:val="Normal"/>
    <w:pPr>
      <w:shd w:val="clear" w:color="auto" w:fill="FFFFFF"/>
      <w:suppressAutoHyphens w:val="0"/>
      <w:spacing w:before="280" w:after="280"/>
      <w:textAlignment w:val="top"/>
    </w:pPr>
    <w:rPr>
      <w:rFonts w:ascii="Verdana" w:eastAsia="Times New Roman" w:hAnsi="Verdana"/>
      <w:sz w:val="20"/>
      <w:szCs w:val="20"/>
    </w:rPr>
  </w:style>
  <w:style w:type="paragraph" w:customStyle="1" w:styleId="heading2heading2h2">
    <w:name w:val="heading_2 heading2_h2"/>
    <w:basedOn w:val="Normal"/>
    <w:pPr>
      <w:suppressAutoHyphens w:val="0"/>
      <w:spacing w:before="280" w:after="280"/>
    </w:pPr>
    <w:rPr>
      <w:rFonts w:eastAsia="Times New Roman"/>
    </w:rPr>
  </w:style>
  <w:style w:type="paragraph" w:customStyle="1" w:styleId="paragraph">
    <w:name w:val="paragraph"/>
    <w:basedOn w:val="Normal"/>
    <w:pPr>
      <w:suppressAutoHyphens w:val="0"/>
      <w:spacing w:before="280" w:after="280"/>
    </w:pPr>
    <w:rPr>
      <w:rFonts w:eastAsia="Times New Roman"/>
    </w:rPr>
  </w:style>
  <w:style w:type="paragraph" w:customStyle="1" w:styleId="CUERPOTEXTO">
    <w:name w:val="CUERPO TEXTO"/>
    <w:pPr>
      <w:widowControl w:val="0"/>
      <w:tabs>
        <w:tab w:val="center" w:pos="510"/>
        <w:tab w:val="left" w:pos="1134"/>
      </w:tabs>
      <w:suppressAutoHyphens/>
      <w:autoSpaceDE w:val="0"/>
      <w:spacing w:before="28" w:after="28" w:line="208" w:lineRule="atLeast"/>
      <w:ind w:firstLine="283"/>
      <w:jc w:val="both"/>
    </w:pPr>
    <w:rPr>
      <w:rFonts w:eastAsia="Arial"/>
      <w:color w:val="000000"/>
      <w:sz w:val="19"/>
      <w:szCs w:val="19"/>
      <w:lang w:val="es-ES" w:eastAsia="ar-SA"/>
    </w:rPr>
  </w:style>
  <w:style w:type="paragraph" w:customStyle="1" w:styleId="WW-Cuerpodetexto">
    <w:name w:val="WW-Cuerpo de texto"/>
    <w:basedOn w:val="Normal"/>
    <w:pPr>
      <w:jc w:val="both"/>
    </w:pPr>
    <w:rPr>
      <w:rFonts w:eastAsia="Times New Roman"/>
      <w:sz w:val="22"/>
      <w:szCs w:val="20"/>
      <w:lang w:val="es-MX"/>
    </w:rPr>
  </w:style>
  <w:style w:type="paragraph" w:customStyle="1" w:styleId="c1">
    <w:name w:val="c1"/>
    <w:basedOn w:val="Normal"/>
    <w:pPr>
      <w:widowControl w:val="0"/>
      <w:suppressAutoHyphens w:val="0"/>
      <w:autoSpaceDE w:val="0"/>
      <w:spacing w:line="240" w:lineRule="atLeast"/>
      <w:jc w:val="center"/>
    </w:pPr>
    <w:rPr>
      <w:rFonts w:eastAsia="Times New Roman"/>
      <w:lang w:val="en-US"/>
    </w:rPr>
  </w:style>
  <w:style w:type="paragraph" w:customStyle="1" w:styleId="p2">
    <w:name w:val="p2"/>
    <w:basedOn w:val="Normal"/>
    <w:pPr>
      <w:widowControl w:val="0"/>
      <w:tabs>
        <w:tab w:val="left" w:pos="1133"/>
      </w:tabs>
      <w:suppressAutoHyphens w:val="0"/>
      <w:autoSpaceDE w:val="0"/>
      <w:spacing w:line="289" w:lineRule="atLeast"/>
    </w:pPr>
    <w:rPr>
      <w:rFonts w:eastAsia="Times New Roman"/>
      <w:lang w:val="en-US"/>
    </w:rPr>
  </w:style>
  <w:style w:type="paragraph" w:customStyle="1" w:styleId="c3">
    <w:name w:val="c3"/>
    <w:basedOn w:val="Normal"/>
    <w:pPr>
      <w:widowControl w:val="0"/>
      <w:suppressAutoHyphens w:val="0"/>
      <w:autoSpaceDE w:val="0"/>
      <w:spacing w:line="240" w:lineRule="atLeast"/>
      <w:jc w:val="center"/>
    </w:pPr>
    <w:rPr>
      <w:rFonts w:eastAsia="Times New Roman"/>
      <w:lang w:val="en-US"/>
    </w:rPr>
  </w:style>
  <w:style w:type="paragraph" w:customStyle="1" w:styleId="p4">
    <w:name w:val="p4"/>
    <w:basedOn w:val="Normal"/>
    <w:pPr>
      <w:widowControl w:val="0"/>
      <w:tabs>
        <w:tab w:val="left" w:pos="334"/>
      </w:tabs>
      <w:suppressAutoHyphens w:val="0"/>
      <w:autoSpaceDE w:val="0"/>
      <w:spacing w:line="289" w:lineRule="atLeast"/>
      <w:jc w:val="both"/>
    </w:pPr>
    <w:rPr>
      <w:rFonts w:eastAsia="Times New Roman"/>
      <w:lang w:val="en-US"/>
    </w:rPr>
  </w:style>
  <w:style w:type="paragraph" w:customStyle="1" w:styleId="p5">
    <w:name w:val="p5"/>
    <w:basedOn w:val="Normal"/>
    <w:pPr>
      <w:widowControl w:val="0"/>
      <w:tabs>
        <w:tab w:val="left" w:pos="204"/>
      </w:tabs>
      <w:suppressAutoHyphens w:val="0"/>
      <w:autoSpaceDE w:val="0"/>
      <w:spacing w:line="289" w:lineRule="atLeast"/>
      <w:jc w:val="both"/>
    </w:pPr>
    <w:rPr>
      <w:rFonts w:eastAsia="Times New Roman"/>
      <w:lang w:val="en-US"/>
    </w:rPr>
  </w:style>
  <w:style w:type="paragraph" w:customStyle="1" w:styleId="p8">
    <w:name w:val="p8"/>
    <w:basedOn w:val="Normal"/>
    <w:pPr>
      <w:widowControl w:val="0"/>
      <w:tabs>
        <w:tab w:val="left" w:pos="-1013"/>
      </w:tabs>
      <w:suppressAutoHyphens w:val="0"/>
      <w:autoSpaceDE w:val="0"/>
      <w:spacing w:line="240" w:lineRule="atLeast"/>
      <w:ind w:left="6377"/>
      <w:jc w:val="both"/>
    </w:pPr>
    <w:rPr>
      <w:rFonts w:eastAsia="Times New Roman"/>
      <w:lang w:val="en-US"/>
    </w:rPr>
  </w:style>
  <w:style w:type="paragraph" w:customStyle="1" w:styleId="p9">
    <w:name w:val="p9"/>
    <w:basedOn w:val="Normal"/>
    <w:pPr>
      <w:widowControl w:val="0"/>
      <w:tabs>
        <w:tab w:val="left" w:pos="-9902"/>
      </w:tabs>
      <w:suppressAutoHyphens w:val="0"/>
      <w:autoSpaceDE w:val="0"/>
      <w:spacing w:line="240" w:lineRule="atLeast"/>
      <w:ind w:left="1106" w:hanging="334"/>
    </w:pPr>
    <w:rPr>
      <w:rFonts w:eastAsia="Times New Roman"/>
      <w:lang w:val="en-US"/>
    </w:rPr>
  </w:style>
  <w:style w:type="paragraph" w:customStyle="1" w:styleId="p10">
    <w:name w:val="p10"/>
    <w:basedOn w:val="Normal"/>
    <w:pPr>
      <w:widowControl w:val="0"/>
      <w:suppressAutoHyphens w:val="0"/>
      <w:autoSpaceDE w:val="0"/>
      <w:spacing w:line="289" w:lineRule="atLeast"/>
    </w:pPr>
    <w:rPr>
      <w:rFonts w:eastAsia="Times New Roman"/>
      <w:lang w:val="en-US"/>
    </w:rPr>
  </w:style>
  <w:style w:type="paragraph" w:customStyle="1" w:styleId="p11">
    <w:name w:val="p11"/>
    <w:basedOn w:val="Normal"/>
    <w:pPr>
      <w:widowControl w:val="0"/>
      <w:tabs>
        <w:tab w:val="left" w:pos="657"/>
      </w:tabs>
      <w:suppressAutoHyphens w:val="0"/>
      <w:autoSpaceDE w:val="0"/>
      <w:spacing w:line="289" w:lineRule="atLeast"/>
    </w:pPr>
    <w:rPr>
      <w:rFonts w:eastAsia="Times New Roman"/>
      <w:lang w:val="en-US"/>
    </w:rPr>
  </w:style>
  <w:style w:type="paragraph" w:customStyle="1" w:styleId="p13">
    <w:name w:val="p13"/>
    <w:basedOn w:val="Normal"/>
    <w:pPr>
      <w:widowControl w:val="0"/>
      <w:tabs>
        <w:tab w:val="left" w:pos="-1013"/>
      </w:tabs>
      <w:suppressAutoHyphens w:val="0"/>
      <w:autoSpaceDE w:val="0"/>
      <w:spacing w:line="240" w:lineRule="atLeast"/>
      <w:ind w:left="6377"/>
    </w:pPr>
    <w:rPr>
      <w:rFonts w:eastAsia="Times New Roman"/>
      <w:lang w:val="en-US"/>
    </w:rPr>
  </w:style>
  <w:style w:type="paragraph" w:customStyle="1" w:styleId="c14">
    <w:name w:val="c14"/>
    <w:basedOn w:val="Normal"/>
    <w:pPr>
      <w:widowControl w:val="0"/>
      <w:suppressAutoHyphens w:val="0"/>
      <w:autoSpaceDE w:val="0"/>
      <w:spacing w:line="240" w:lineRule="atLeast"/>
      <w:jc w:val="center"/>
    </w:pPr>
    <w:rPr>
      <w:rFonts w:eastAsia="Times New Roman"/>
      <w:lang w:val="en-US"/>
    </w:rPr>
  </w:style>
  <w:style w:type="paragraph" w:customStyle="1" w:styleId="p16">
    <w:name w:val="p16"/>
    <w:basedOn w:val="Normal"/>
    <w:pPr>
      <w:widowControl w:val="0"/>
      <w:tabs>
        <w:tab w:val="left" w:pos="408"/>
      </w:tabs>
      <w:suppressAutoHyphens w:val="0"/>
      <w:autoSpaceDE w:val="0"/>
      <w:spacing w:line="289" w:lineRule="atLeast"/>
      <w:jc w:val="both"/>
    </w:pPr>
    <w:rPr>
      <w:rFonts w:eastAsia="Times New Roman"/>
      <w:lang w:val="en-US"/>
    </w:rPr>
  </w:style>
  <w:style w:type="paragraph" w:customStyle="1" w:styleId="t18">
    <w:name w:val="t18"/>
    <w:basedOn w:val="Normal"/>
    <w:pPr>
      <w:widowControl w:val="0"/>
      <w:suppressAutoHyphens w:val="0"/>
      <w:autoSpaceDE w:val="0"/>
      <w:spacing w:line="289" w:lineRule="atLeast"/>
    </w:pPr>
    <w:rPr>
      <w:rFonts w:eastAsia="Times New Roman"/>
      <w:lang w:val="en-US"/>
    </w:rPr>
  </w:style>
  <w:style w:type="paragraph" w:customStyle="1" w:styleId="p19">
    <w:name w:val="p19"/>
    <w:basedOn w:val="Normal"/>
    <w:pPr>
      <w:widowControl w:val="0"/>
      <w:tabs>
        <w:tab w:val="left" w:pos="1333"/>
      </w:tabs>
      <w:suppressAutoHyphens w:val="0"/>
      <w:autoSpaceDE w:val="0"/>
      <w:spacing w:line="240" w:lineRule="atLeast"/>
      <w:ind w:left="6423"/>
      <w:jc w:val="both"/>
    </w:pPr>
    <w:rPr>
      <w:rFonts w:eastAsia="Times New Roman"/>
      <w:lang w:val="en-US"/>
    </w:rPr>
  </w:style>
  <w:style w:type="paragraph" w:customStyle="1" w:styleId="p20">
    <w:name w:val="p20"/>
    <w:basedOn w:val="Normal"/>
    <w:pPr>
      <w:widowControl w:val="0"/>
      <w:tabs>
        <w:tab w:val="left" w:pos="634"/>
      </w:tabs>
      <w:suppressAutoHyphens w:val="0"/>
      <w:autoSpaceDE w:val="0"/>
      <w:spacing w:line="289" w:lineRule="atLeast"/>
      <w:jc w:val="both"/>
    </w:pPr>
    <w:rPr>
      <w:rFonts w:eastAsia="Times New Roman"/>
      <w:lang w:val="en-US"/>
    </w:rPr>
  </w:style>
  <w:style w:type="paragraph" w:customStyle="1" w:styleId="p23">
    <w:name w:val="p23"/>
    <w:basedOn w:val="Normal"/>
    <w:pPr>
      <w:widowControl w:val="0"/>
      <w:tabs>
        <w:tab w:val="left" w:pos="-24602"/>
      </w:tabs>
      <w:suppressAutoHyphens w:val="0"/>
      <w:autoSpaceDE w:val="0"/>
      <w:spacing w:line="240" w:lineRule="atLeast"/>
      <w:ind w:left="806" w:hanging="634"/>
    </w:pPr>
    <w:rPr>
      <w:rFonts w:eastAsia="Times New Roman"/>
      <w:lang w:val="en-US"/>
    </w:rPr>
  </w:style>
  <w:style w:type="paragraph" w:customStyle="1" w:styleId="t24">
    <w:name w:val="t24"/>
    <w:basedOn w:val="Normal"/>
    <w:pPr>
      <w:widowControl w:val="0"/>
      <w:suppressAutoHyphens w:val="0"/>
      <w:autoSpaceDE w:val="0"/>
      <w:spacing w:line="240" w:lineRule="atLeast"/>
    </w:pPr>
    <w:rPr>
      <w:rFonts w:eastAsia="Times New Roman"/>
      <w:lang w:val="en-US"/>
    </w:rPr>
  </w:style>
  <w:style w:type="paragraph" w:customStyle="1" w:styleId="t25">
    <w:name w:val="t25"/>
    <w:basedOn w:val="Normal"/>
    <w:pPr>
      <w:widowControl w:val="0"/>
      <w:suppressAutoHyphens w:val="0"/>
      <w:autoSpaceDE w:val="0"/>
      <w:spacing w:line="289" w:lineRule="atLeast"/>
    </w:pPr>
    <w:rPr>
      <w:rFonts w:eastAsia="Times New Roman"/>
      <w:lang w:val="en-US"/>
    </w:rPr>
  </w:style>
  <w:style w:type="paragraph" w:customStyle="1" w:styleId="p26">
    <w:name w:val="p26"/>
    <w:basedOn w:val="Normal"/>
    <w:pPr>
      <w:widowControl w:val="0"/>
      <w:suppressAutoHyphens w:val="0"/>
      <w:autoSpaceDE w:val="0"/>
      <w:spacing w:line="240" w:lineRule="atLeast"/>
    </w:pPr>
    <w:rPr>
      <w:rFonts w:eastAsia="Times New Roman"/>
      <w:lang w:val="en-US"/>
    </w:rPr>
  </w:style>
  <w:style w:type="paragraph" w:customStyle="1" w:styleId="p27">
    <w:name w:val="p27"/>
    <w:basedOn w:val="Normal"/>
    <w:pPr>
      <w:widowControl w:val="0"/>
      <w:tabs>
        <w:tab w:val="left" w:pos="9638"/>
      </w:tabs>
      <w:suppressAutoHyphens w:val="0"/>
      <w:autoSpaceDE w:val="0"/>
      <w:spacing w:line="240" w:lineRule="atLeast"/>
      <w:ind w:left="1474" w:hanging="840"/>
    </w:pPr>
    <w:rPr>
      <w:rFonts w:eastAsia="Times New Roman"/>
      <w:lang w:val="en-US"/>
    </w:rPr>
  </w:style>
  <w:style w:type="paragraph" w:customStyle="1" w:styleId="p28">
    <w:name w:val="p28"/>
    <w:basedOn w:val="Normal"/>
    <w:pPr>
      <w:widowControl w:val="0"/>
      <w:tabs>
        <w:tab w:val="left" w:pos="-29061"/>
      </w:tabs>
      <w:suppressAutoHyphens w:val="0"/>
      <w:autoSpaceDE w:val="0"/>
      <w:spacing w:line="240" w:lineRule="atLeast"/>
      <w:ind w:left="715"/>
    </w:pPr>
    <w:rPr>
      <w:rFonts w:eastAsia="Times New Roman"/>
      <w:lang w:val="en-US"/>
    </w:rPr>
  </w:style>
  <w:style w:type="paragraph" w:customStyle="1" w:styleId="t29">
    <w:name w:val="t29"/>
    <w:basedOn w:val="Normal"/>
    <w:pPr>
      <w:widowControl w:val="0"/>
      <w:suppressAutoHyphens w:val="0"/>
      <w:autoSpaceDE w:val="0"/>
      <w:spacing w:line="289" w:lineRule="atLeast"/>
    </w:pPr>
    <w:rPr>
      <w:rFonts w:eastAsia="Times New Roman"/>
      <w:lang w:val="en-US"/>
    </w:rPr>
  </w:style>
  <w:style w:type="paragraph" w:customStyle="1" w:styleId="p30">
    <w:name w:val="p30"/>
    <w:basedOn w:val="Normal"/>
    <w:pPr>
      <w:widowControl w:val="0"/>
      <w:tabs>
        <w:tab w:val="left" w:pos="-11782"/>
      </w:tabs>
      <w:suppressAutoHyphens w:val="0"/>
      <w:autoSpaceDE w:val="0"/>
      <w:spacing w:line="289" w:lineRule="atLeast"/>
      <w:ind w:left="1054" w:hanging="329"/>
      <w:jc w:val="both"/>
    </w:pPr>
    <w:rPr>
      <w:rFonts w:eastAsia="Times New Roman"/>
      <w:lang w:val="en-US"/>
    </w:rPr>
  </w:style>
  <w:style w:type="paragraph" w:customStyle="1" w:styleId="p31">
    <w:name w:val="p31"/>
    <w:basedOn w:val="Normal"/>
    <w:pPr>
      <w:widowControl w:val="0"/>
      <w:tabs>
        <w:tab w:val="left" w:pos="17034"/>
        <w:tab w:val="left" w:pos="17357"/>
        <w:tab w:val="left" w:pos="17754"/>
      </w:tabs>
      <w:suppressAutoHyphens w:val="0"/>
      <w:autoSpaceDE w:val="0"/>
      <w:spacing w:line="289" w:lineRule="atLeast"/>
      <w:ind w:left="334" w:firstLine="323"/>
      <w:jc w:val="both"/>
    </w:pPr>
    <w:rPr>
      <w:rFonts w:eastAsia="Times New Roman"/>
      <w:lang w:val="en-US"/>
    </w:rPr>
  </w:style>
  <w:style w:type="paragraph" w:customStyle="1" w:styleId="p32">
    <w:name w:val="p32"/>
    <w:basedOn w:val="Normal"/>
    <w:pPr>
      <w:widowControl w:val="0"/>
      <w:tabs>
        <w:tab w:val="left" w:pos="-25729"/>
      </w:tabs>
      <w:suppressAutoHyphens w:val="0"/>
      <w:autoSpaceDE w:val="0"/>
      <w:spacing w:line="240" w:lineRule="atLeast"/>
      <w:ind w:left="783"/>
      <w:jc w:val="both"/>
    </w:pPr>
    <w:rPr>
      <w:rFonts w:eastAsia="Times New Roman"/>
      <w:lang w:val="en-US"/>
    </w:rPr>
  </w:style>
  <w:style w:type="paragraph" w:customStyle="1" w:styleId="p33">
    <w:name w:val="p33"/>
    <w:basedOn w:val="Normal"/>
    <w:pPr>
      <w:widowControl w:val="0"/>
      <w:tabs>
        <w:tab w:val="left" w:pos="-12111"/>
        <w:tab w:val="left" w:pos="-11782"/>
      </w:tabs>
      <w:suppressAutoHyphens w:val="0"/>
      <w:autoSpaceDE w:val="0"/>
      <w:spacing w:line="240" w:lineRule="atLeast"/>
      <w:ind w:left="1054" w:hanging="329"/>
    </w:pPr>
    <w:rPr>
      <w:rFonts w:eastAsia="Times New Roman"/>
      <w:lang w:val="en-US"/>
    </w:rPr>
  </w:style>
  <w:style w:type="paragraph" w:customStyle="1" w:styleId="p35">
    <w:name w:val="p35"/>
    <w:basedOn w:val="Normal"/>
    <w:pPr>
      <w:widowControl w:val="0"/>
      <w:suppressAutoHyphens w:val="0"/>
      <w:autoSpaceDE w:val="0"/>
      <w:spacing w:line="289" w:lineRule="atLeast"/>
      <w:ind w:left="1106" w:hanging="334"/>
    </w:pPr>
    <w:rPr>
      <w:rFonts w:eastAsia="Times New Roman"/>
      <w:lang w:val="en-US"/>
    </w:rPr>
  </w:style>
  <w:style w:type="paragraph" w:customStyle="1" w:styleId="p36">
    <w:name w:val="p36"/>
    <w:basedOn w:val="Normal"/>
    <w:pPr>
      <w:widowControl w:val="0"/>
      <w:tabs>
        <w:tab w:val="left" w:pos="850"/>
      </w:tabs>
      <w:suppressAutoHyphens w:val="0"/>
      <w:autoSpaceDE w:val="0"/>
      <w:spacing w:line="289" w:lineRule="atLeast"/>
    </w:pPr>
    <w:rPr>
      <w:rFonts w:eastAsia="Times New Roman"/>
      <w:lang w:val="en-US"/>
    </w:rPr>
  </w:style>
  <w:style w:type="paragraph" w:customStyle="1" w:styleId="p37">
    <w:name w:val="p37"/>
    <w:basedOn w:val="Normal"/>
    <w:pPr>
      <w:widowControl w:val="0"/>
      <w:suppressAutoHyphens w:val="0"/>
      <w:autoSpaceDE w:val="0"/>
      <w:spacing w:line="572" w:lineRule="atLeast"/>
      <w:ind w:left="1106" w:hanging="334"/>
    </w:pPr>
    <w:rPr>
      <w:rFonts w:eastAsia="Times New Roman"/>
      <w:lang w:val="en-US"/>
    </w:rPr>
  </w:style>
  <w:style w:type="paragraph" w:customStyle="1" w:styleId="p38">
    <w:name w:val="p38"/>
    <w:basedOn w:val="Normal"/>
    <w:pPr>
      <w:widowControl w:val="0"/>
      <w:suppressAutoHyphens w:val="0"/>
      <w:autoSpaceDE w:val="0"/>
      <w:spacing w:line="240" w:lineRule="atLeast"/>
      <w:ind w:left="1106"/>
    </w:pPr>
    <w:rPr>
      <w:rFonts w:eastAsia="Times New Roman"/>
      <w:lang w:val="en-US"/>
    </w:rPr>
  </w:style>
  <w:style w:type="paragraph" w:customStyle="1" w:styleId="p39">
    <w:name w:val="p39"/>
    <w:basedOn w:val="Normal"/>
    <w:pPr>
      <w:widowControl w:val="0"/>
      <w:tabs>
        <w:tab w:val="left" w:pos="17639"/>
        <w:tab w:val="left" w:pos="18563"/>
      </w:tabs>
      <w:suppressAutoHyphens w:val="0"/>
      <w:autoSpaceDE w:val="0"/>
      <w:spacing w:line="240" w:lineRule="atLeast"/>
      <w:ind w:left="1649" w:hanging="924"/>
    </w:pPr>
    <w:rPr>
      <w:rFonts w:eastAsia="Times New Roman"/>
      <w:lang w:val="en-US"/>
    </w:rPr>
  </w:style>
  <w:style w:type="paragraph" w:customStyle="1" w:styleId="p40">
    <w:name w:val="p40"/>
    <w:basedOn w:val="Normal"/>
    <w:pPr>
      <w:widowControl w:val="0"/>
      <w:tabs>
        <w:tab w:val="left" w:pos="-3282"/>
        <w:tab w:val="left" w:pos="-3112"/>
      </w:tabs>
      <w:suppressAutoHyphens w:val="0"/>
      <w:autoSpaceDE w:val="0"/>
      <w:spacing w:line="240" w:lineRule="atLeast"/>
      <w:ind w:left="1224" w:hanging="170"/>
    </w:pPr>
    <w:rPr>
      <w:rFonts w:eastAsia="Times New Roman"/>
      <w:lang w:val="en-US"/>
    </w:rPr>
  </w:style>
  <w:style w:type="paragraph" w:customStyle="1" w:styleId="p41">
    <w:name w:val="p41"/>
    <w:basedOn w:val="Normal"/>
    <w:pPr>
      <w:widowControl w:val="0"/>
      <w:tabs>
        <w:tab w:val="left" w:pos="20354"/>
      </w:tabs>
      <w:suppressAutoHyphens w:val="0"/>
      <w:autoSpaceDE w:val="0"/>
      <w:spacing w:line="240" w:lineRule="atLeast"/>
      <w:ind w:left="386"/>
    </w:pPr>
    <w:rPr>
      <w:rFonts w:eastAsia="Times New Roman"/>
      <w:lang w:val="en-US"/>
    </w:rPr>
  </w:style>
  <w:style w:type="paragraph" w:customStyle="1" w:styleId="p42">
    <w:name w:val="p42"/>
    <w:basedOn w:val="Normal"/>
    <w:pPr>
      <w:widowControl w:val="0"/>
      <w:tabs>
        <w:tab w:val="left" w:pos="-25729"/>
      </w:tabs>
      <w:suppressAutoHyphens w:val="0"/>
      <w:autoSpaceDE w:val="0"/>
      <w:spacing w:line="240" w:lineRule="atLeast"/>
      <w:ind w:left="783"/>
    </w:pPr>
    <w:rPr>
      <w:rFonts w:eastAsia="Times New Roman"/>
      <w:lang w:val="en-US"/>
    </w:rPr>
  </w:style>
  <w:style w:type="paragraph" w:customStyle="1" w:styleId="p43">
    <w:name w:val="p43"/>
    <w:basedOn w:val="Normal"/>
    <w:pPr>
      <w:widowControl w:val="0"/>
      <w:tabs>
        <w:tab w:val="left" w:pos="-22186"/>
      </w:tabs>
      <w:suppressAutoHyphens w:val="0"/>
      <w:autoSpaceDE w:val="0"/>
      <w:spacing w:line="240" w:lineRule="atLeast"/>
      <w:ind w:left="850" w:hanging="193"/>
    </w:pPr>
    <w:rPr>
      <w:rFonts w:eastAsia="Times New Roman"/>
      <w:lang w:val="en-US"/>
    </w:rPr>
  </w:style>
  <w:style w:type="paragraph" w:customStyle="1" w:styleId="p44">
    <w:name w:val="p44"/>
    <w:basedOn w:val="Normal"/>
    <w:pPr>
      <w:widowControl w:val="0"/>
      <w:tabs>
        <w:tab w:val="left" w:pos="-3611"/>
        <w:tab w:val="left" w:pos="-3112"/>
      </w:tabs>
      <w:suppressAutoHyphens w:val="0"/>
      <w:autoSpaceDE w:val="0"/>
      <w:spacing w:line="240" w:lineRule="atLeast"/>
      <w:ind w:left="1224" w:hanging="499"/>
    </w:pPr>
    <w:rPr>
      <w:rFonts w:eastAsia="Times New Roman"/>
      <w:lang w:val="en-US"/>
    </w:rPr>
  </w:style>
  <w:style w:type="paragraph" w:customStyle="1" w:styleId="t45">
    <w:name w:val="t45"/>
    <w:basedOn w:val="Normal"/>
    <w:pPr>
      <w:widowControl w:val="0"/>
      <w:suppressAutoHyphens w:val="0"/>
      <w:autoSpaceDE w:val="0"/>
      <w:spacing w:line="289" w:lineRule="atLeast"/>
    </w:pPr>
    <w:rPr>
      <w:rFonts w:eastAsia="Times New Roman"/>
      <w:lang w:val="en-US"/>
    </w:rPr>
  </w:style>
  <w:style w:type="paragraph" w:customStyle="1" w:styleId="t46">
    <w:name w:val="t46"/>
    <w:basedOn w:val="Normal"/>
    <w:pPr>
      <w:widowControl w:val="0"/>
      <w:suppressAutoHyphens w:val="0"/>
      <w:autoSpaceDE w:val="0"/>
      <w:spacing w:line="289" w:lineRule="atLeast"/>
    </w:pPr>
    <w:rPr>
      <w:rFonts w:eastAsia="Times New Roman"/>
      <w:lang w:val="en-US"/>
    </w:rPr>
  </w:style>
  <w:style w:type="paragraph" w:customStyle="1" w:styleId="t47">
    <w:name w:val="t47"/>
    <w:basedOn w:val="Normal"/>
    <w:pPr>
      <w:widowControl w:val="0"/>
      <w:suppressAutoHyphens w:val="0"/>
      <w:autoSpaceDE w:val="0"/>
      <w:spacing w:line="289" w:lineRule="atLeast"/>
    </w:pPr>
    <w:rPr>
      <w:rFonts w:eastAsia="Times New Roman"/>
      <w:lang w:val="en-US"/>
    </w:rPr>
  </w:style>
  <w:style w:type="paragraph" w:customStyle="1" w:styleId="p48">
    <w:name w:val="p48"/>
    <w:basedOn w:val="Normal"/>
    <w:pPr>
      <w:widowControl w:val="0"/>
      <w:tabs>
        <w:tab w:val="left" w:pos="22213"/>
        <w:tab w:val="left" w:pos="27230"/>
      </w:tabs>
      <w:suppressAutoHyphens w:val="0"/>
      <w:autoSpaceDE w:val="0"/>
      <w:spacing w:line="240" w:lineRule="atLeast"/>
      <w:ind w:left="5674" w:hanging="5017"/>
    </w:pPr>
    <w:rPr>
      <w:rFonts w:eastAsia="Times New Roman"/>
      <w:lang w:val="en-US"/>
    </w:rPr>
  </w:style>
  <w:style w:type="paragraph" w:customStyle="1" w:styleId="p49">
    <w:name w:val="p49"/>
    <w:basedOn w:val="Normal"/>
    <w:pPr>
      <w:widowControl w:val="0"/>
      <w:tabs>
        <w:tab w:val="left" w:pos="788"/>
      </w:tabs>
      <w:suppressAutoHyphens w:val="0"/>
      <w:autoSpaceDE w:val="0"/>
      <w:spacing w:line="289" w:lineRule="atLeast"/>
    </w:pPr>
    <w:rPr>
      <w:rFonts w:eastAsia="Times New Roman"/>
      <w:lang w:val="en-US"/>
    </w:rPr>
  </w:style>
  <w:style w:type="paragraph" w:customStyle="1" w:styleId="p51">
    <w:name w:val="p51"/>
    <w:basedOn w:val="Normal"/>
    <w:pPr>
      <w:widowControl w:val="0"/>
      <w:tabs>
        <w:tab w:val="left" w:pos="-9902"/>
      </w:tabs>
      <w:suppressAutoHyphens w:val="0"/>
      <w:autoSpaceDE w:val="0"/>
      <w:spacing w:line="289" w:lineRule="atLeast"/>
      <w:ind w:left="1106" w:hanging="334"/>
      <w:jc w:val="both"/>
    </w:pPr>
    <w:rPr>
      <w:rFonts w:eastAsia="Times New Roman"/>
      <w:lang w:val="en-US"/>
    </w:rPr>
  </w:style>
  <w:style w:type="paragraph" w:customStyle="1" w:styleId="t52">
    <w:name w:val="t52"/>
    <w:basedOn w:val="Normal"/>
    <w:pPr>
      <w:widowControl w:val="0"/>
      <w:suppressAutoHyphens w:val="0"/>
      <w:autoSpaceDE w:val="0"/>
      <w:spacing w:line="240" w:lineRule="atLeast"/>
    </w:pPr>
    <w:rPr>
      <w:rFonts w:eastAsia="Times New Roman"/>
      <w:lang w:val="en-US"/>
    </w:rPr>
  </w:style>
  <w:style w:type="paragraph" w:customStyle="1" w:styleId="p53">
    <w:name w:val="p53"/>
    <w:basedOn w:val="Normal"/>
    <w:pPr>
      <w:widowControl w:val="0"/>
      <w:suppressAutoHyphens w:val="0"/>
      <w:autoSpaceDE w:val="0"/>
      <w:spacing w:line="289" w:lineRule="atLeast"/>
      <w:jc w:val="both"/>
    </w:pPr>
    <w:rPr>
      <w:rFonts w:eastAsia="Times New Roman"/>
      <w:lang w:val="en-US"/>
    </w:rPr>
  </w:style>
  <w:style w:type="paragraph" w:customStyle="1" w:styleId="p54">
    <w:name w:val="p54"/>
    <w:basedOn w:val="Normal"/>
    <w:pPr>
      <w:widowControl w:val="0"/>
      <w:tabs>
        <w:tab w:val="left" w:pos="-13528"/>
      </w:tabs>
      <w:suppressAutoHyphens w:val="0"/>
      <w:autoSpaceDE w:val="0"/>
      <w:spacing w:line="289" w:lineRule="atLeast"/>
      <w:ind w:left="1032" w:hanging="408"/>
      <w:jc w:val="both"/>
    </w:pPr>
    <w:rPr>
      <w:rFonts w:eastAsia="Times New Roman"/>
      <w:lang w:val="en-US"/>
    </w:rPr>
  </w:style>
  <w:style w:type="paragraph" w:customStyle="1" w:styleId="Lista22">
    <w:name w:val="Lista 22"/>
    <w:basedOn w:val="Normal"/>
    <w:pPr>
      <w:ind w:left="566" w:hanging="283"/>
    </w:pPr>
  </w:style>
  <w:style w:type="paragraph" w:customStyle="1" w:styleId="Fecha1">
    <w:name w:val="Fecha1"/>
    <w:basedOn w:val="Normal"/>
    <w:next w:val="Normal"/>
  </w:style>
  <w:style w:type="paragraph" w:customStyle="1" w:styleId="Infodocumentosadjuntos">
    <w:name w:val="Info documentos adjuntos"/>
    <w:basedOn w:val="Normal"/>
  </w:style>
  <w:style w:type="paragraph" w:customStyle="1" w:styleId="Textoindependienteprimerasangra1">
    <w:name w:val="Texto independiente primera sangría1"/>
    <w:basedOn w:val="Textoindependiente"/>
    <w:pPr>
      <w:ind w:firstLine="210"/>
    </w:pPr>
  </w:style>
  <w:style w:type="paragraph" w:customStyle="1" w:styleId="Textoindependienteprimerasangra21">
    <w:name w:val="Texto independiente primera sangría 21"/>
    <w:basedOn w:val="Sangradetextonormal"/>
    <w:pPr>
      <w:ind w:firstLine="210"/>
    </w:pPr>
  </w:style>
  <w:style w:type="paragraph" w:styleId="z-Principiodelformulario">
    <w:name w:val="HTML Top of Form"/>
    <w:basedOn w:val="Normal"/>
    <w:next w:val="Normal"/>
    <w:link w:val="z-PrincipiodelformularioCar"/>
    <w:uiPriority w:val="99"/>
    <w:pPr>
      <w:pBdr>
        <w:bottom w:val="single" w:sz="4" w:space="1" w:color="000000"/>
      </w:pBdr>
      <w:suppressAutoHyphens w:val="0"/>
      <w:jc w:val="center"/>
    </w:pPr>
    <w:rPr>
      <w:rFonts w:ascii="Arial" w:eastAsia="Times New Roman" w:hAnsi="Arial" w:cs="Arial"/>
      <w:vanish/>
      <w:sz w:val="16"/>
      <w:szCs w:val="16"/>
    </w:rPr>
  </w:style>
  <w:style w:type="character" w:customStyle="1" w:styleId="z-PrincipiodelformularioCar">
    <w:name w:val="z-Principio del formulario Car"/>
    <w:link w:val="z-Principiodelformulario"/>
    <w:uiPriority w:val="99"/>
    <w:rsid w:val="000E24FB"/>
    <w:rPr>
      <w:rFonts w:ascii="Arial" w:hAnsi="Arial" w:cs="Arial"/>
      <w:vanish/>
      <w:sz w:val="16"/>
      <w:szCs w:val="16"/>
      <w:lang w:val="es-ES" w:eastAsia="ar-SA"/>
    </w:rPr>
  </w:style>
  <w:style w:type="paragraph" w:styleId="z-Finaldelformulario">
    <w:name w:val="HTML Bottom of Form"/>
    <w:basedOn w:val="Normal"/>
    <w:next w:val="Normal"/>
    <w:link w:val="z-FinaldelformularioCar"/>
    <w:uiPriority w:val="99"/>
    <w:pPr>
      <w:pBdr>
        <w:top w:val="single" w:sz="4" w:space="1" w:color="000000"/>
      </w:pBdr>
      <w:suppressAutoHyphens w:val="0"/>
      <w:jc w:val="center"/>
    </w:pPr>
    <w:rPr>
      <w:rFonts w:ascii="Arial" w:eastAsia="Times New Roman" w:hAnsi="Arial" w:cs="Arial"/>
      <w:vanish/>
      <w:sz w:val="16"/>
      <w:szCs w:val="16"/>
    </w:rPr>
  </w:style>
  <w:style w:type="character" w:customStyle="1" w:styleId="z-FinaldelformularioCar">
    <w:name w:val="z-Final del formulario Car"/>
    <w:link w:val="z-Finaldelformulario"/>
    <w:uiPriority w:val="99"/>
    <w:rsid w:val="000E24FB"/>
    <w:rPr>
      <w:rFonts w:ascii="Arial" w:hAnsi="Arial" w:cs="Arial"/>
      <w:vanish/>
      <w:sz w:val="16"/>
      <w:szCs w:val="16"/>
      <w:lang w:val="es-ES" w:eastAsia="ar-SA"/>
    </w:rPr>
  </w:style>
  <w:style w:type="paragraph" w:customStyle="1" w:styleId="Ttulo21">
    <w:name w:val="Título 21"/>
    <w:basedOn w:val="Normal"/>
    <w:next w:val="Normal"/>
    <w:pPr>
      <w:keepNext/>
      <w:widowControl w:val="0"/>
      <w:jc w:val="both"/>
    </w:pPr>
    <w:rPr>
      <w:rFonts w:ascii="Thorndale" w:eastAsia="HG Mincho Light J" w:hAnsi="Thorndale"/>
      <w:color w:val="000000"/>
    </w:rPr>
  </w:style>
  <w:style w:type="paragraph" w:customStyle="1" w:styleId="num-pol">
    <w:name w:val="num-pol"/>
    <w:basedOn w:val="Normal"/>
    <w:pPr>
      <w:keepNext/>
      <w:keepLines/>
      <w:suppressAutoHyphens w:val="0"/>
      <w:spacing w:before="360"/>
      <w:ind w:left="720" w:hanging="720"/>
      <w:jc w:val="both"/>
    </w:pPr>
    <w:rPr>
      <w:rFonts w:eastAsia="Times New Roman"/>
      <w:szCs w:val="20"/>
      <w:lang w:val="es-MX"/>
    </w:rPr>
  </w:style>
  <w:style w:type="paragraph" w:styleId="Prrafodelista">
    <w:name w:val="List Paragraph"/>
    <w:basedOn w:val="Normal"/>
    <w:uiPriority w:val="34"/>
    <w:qFormat/>
    <w:pPr>
      <w:suppressAutoHyphens w:val="0"/>
      <w:spacing w:after="200" w:line="276" w:lineRule="auto"/>
      <w:ind w:left="720"/>
    </w:pPr>
    <w:rPr>
      <w:rFonts w:ascii="Calibri" w:eastAsia="Calibri" w:hAnsi="Calibri"/>
      <w:sz w:val="22"/>
      <w:szCs w:val="22"/>
      <w:lang w:val="es-CO"/>
    </w:rPr>
  </w:style>
  <w:style w:type="paragraph" w:customStyle="1" w:styleId="Default">
    <w:name w:val="Default"/>
    <w:pPr>
      <w:suppressAutoHyphens/>
      <w:autoSpaceDE w:val="0"/>
    </w:pPr>
    <w:rPr>
      <w:rFonts w:eastAsia="Arial"/>
      <w:color w:val="000000"/>
      <w:sz w:val="24"/>
      <w:szCs w:val="24"/>
      <w:lang w:val="es-ES" w:eastAsia="ar-SA"/>
    </w:rPr>
  </w:style>
  <w:style w:type="paragraph" w:customStyle="1" w:styleId="WW-Textoindependiente21">
    <w:name w:val="WW-Texto independiente 21"/>
    <w:basedOn w:val="Normal"/>
    <w:pPr>
      <w:jc w:val="both"/>
    </w:pPr>
    <w:rPr>
      <w:rFonts w:eastAsia="Times New Roman"/>
      <w:szCs w:val="20"/>
    </w:rPr>
  </w:style>
  <w:style w:type="paragraph" w:customStyle="1" w:styleId="WW-Predeterminado">
    <w:name w:val="WW-Predeterminado"/>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pPr>
    <w:rPr>
      <w:rFonts w:ascii="Ｍ4dＳ53 Ｐ50ゴ3fシ3fッ3fク3f" w:eastAsia="Arial" w:hAnsi="Ｍ4dＳ53 Ｐ50ゴ3fシ3fッ3fク3f" w:cs="Ｍ4dＳ53 Ｐ50ゴ3fシ3fッ3fク3f"/>
      <w:color w:val="000000"/>
      <w:sz w:val="36"/>
      <w:szCs w:val="36"/>
      <w:lang w:val="es-ES" w:eastAsia="ar-SA"/>
    </w:rPr>
  </w:style>
  <w:style w:type="paragraph" w:customStyle="1" w:styleId="Prrafodelista1">
    <w:name w:val="Párrafo de lista1"/>
    <w:basedOn w:val="Normal"/>
    <w:pPr>
      <w:ind w:left="720"/>
    </w:pPr>
  </w:style>
  <w:style w:type="paragraph" w:customStyle="1" w:styleId="Sinespaciado1">
    <w:name w:val="Sin espaciado1"/>
    <w:pPr>
      <w:suppressAutoHyphens/>
      <w:spacing w:line="100" w:lineRule="atLeast"/>
    </w:pPr>
    <w:rPr>
      <w:rFonts w:eastAsia="Lucida Sans Unicode"/>
      <w:sz w:val="24"/>
      <w:szCs w:val="24"/>
      <w:lang w:eastAsia="ar-SA"/>
    </w:rPr>
  </w:style>
  <w:style w:type="paragraph" w:customStyle="1" w:styleId="ecxmsonormal">
    <w:name w:val="ecxmsonormal"/>
    <w:basedOn w:val="Normal"/>
  </w:style>
  <w:style w:type="paragraph" w:styleId="Textodeglobo">
    <w:name w:val="Balloon Text"/>
    <w:basedOn w:val="Normal"/>
    <w:link w:val="TextodegloboCar"/>
    <w:uiPriority w:val="99"/>
    <w:semiHidden/>
    <w:unhideWhenUsed/>
    <w:rsid w:val="00962E6F"/>
    <w:rPr>
      <w:rFonts w:ascii="Tahoma" w:hAnsi="Tahoma" w:cs="Tahoma"/>
      <w:sz w:val="16"/>
      <w:szCs w:val="16"/>
    </w:rPr>
  </w:style>
  <w:style w:type="character" w:customStyle="1" w:styleId="TextodegloboCar">
    <w:name w:val="Texto de globo Car"/>
    <w:link w:val="Textodeglobo"/>
    <w:uiPriority w:val="99"/>
    <w:semiHidden/>
    <w:rsid w:val="00962E6F"/>
    <w:rPr>
      <w:rFonts w:ascii="Tahoma" w:eastAsia="Batang" w:hAnsi="Tahoma" w:cs="Tahoma"/>
      <w:sz w:val="16"/>
      <w:szCs w:val="16"/>
      <w:lang w:val="es-ES" w:eastAsia="ar-SA"/>
    </w:rPr>
  </w:style>
  <w:style w:type="table" w:styleId="Tablaconcuadrcula">
    <w:name w:val="Table Grid"/>
    <w:basedOn w:val="Tablanormal"/>
    <w:uiPriority w:val="59"/>
    <w:rsid w:val="00953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0E24F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0E24FB"/>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0E24FB"/>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0E24FB"/>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0E24FB"/>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media1-nfasis1">
    <w:name w:val="Medium Grid 1 Accent 1"/>
    <w:basedOn w:val="Tablanormal"/>
    <w:uiPriority w:val="67"/>
    <w:rsid w:val="000E24F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clara-nfasis1">
    <w:name w:val="Light Grid Accent 1"/>
    <w:basedOn w:val="Tablanormal"/>
    <w:uiPriority w:val="62"/>
    <w:rsid w:val="000E24F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0E24FB"/>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0E24FB"/>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5">
    <w:name w:val="Light Grid Accent 5"/>
    <w:basedOn w:val="Tablanormal"/>
    <w:uiPriority w:val="62"/>
    <w:rsid w:val="000E24F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linkseleccionar">
    <w:name w:val="linkseleccionar"/>
    <w:rsid w:val="000E24FB"/>
    <w:rPr>
      <w:color w:val="0066CC"/>
      <w:sz w:val="15"/>
      <w:szCs w:val="15"/>
      <w:u w:val="single"/>
    </w:rPr>
  </w:style>
  <w:style w:type="table" w:customStyle="1" w:styleId="Tablaconcuadrcula1">
    <w:name w:val="Tabla con cuadrícula1"/>
    <w:basedOn w:val="Tablanormal"/>
    <w:next w:val="Tablaconcuadrcula"/>
    <w:uiPriority w:val="59"/>
    <w:rsid w:val="009A23A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cafe1">
    <w:name w:val="textocafe1"/>
    <w:rsid w:val="00403179"/>
    <w:rPr>
      <w:rFonts w:ascii="Arial" w:hAnsi="Arial" w:cs="Arial" w:hint="default"/>
      <w:b/>
      <w:bCs/>
      <w:color w:val="887324"/>
      <w:sz w:val="18"/>
      <w:szCs w:val="18"/>
    </w:rPr>
  </w:style>
  <w:style w:type="table" w:customStyle="1" w:styleId="Listaclara-nfasis11">
    <w:name w:val="Lista clara - Énfasis 11"/>
    <w:basedOn w:val="Tablanormal"/>
    <w:uiPriority w:val="61"/>
    <w:rsid w:val="00DD4214"/>
    <w:rPr>
      <w:rFonts w:ascii="Calibri" w:eastAsia="Calibri" w:hAnsi="Calibri"/>
      <w:sz w:val="22"/>
      <w:szCs w:val="22"/>
      <w:lang w:val="es-E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rsid w:val="008118BD"/>
  </w:style>
  <w:style w:type="paragraph" w:customStyle="1" w:styleId="xl66">
    <w:name w:val="xl66"/>
    <w:basedOn w:val="Normal"/>
    <w:rsid w:val="00083F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lang w:val="es-CO" w:eastAsia="es-CO"/>
    </w:rPr>
  </w:style>
  <w:style w:type="paragraph" w:customStyle="1" w:styleId="xl67">
    <w:name w:val="xl67"/>
    <w:basedOn w:val="Normal"/>
    <w:rsid w:val="00083F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eastAsia="Times New Roman" w:hAnsi="Calibri"/>
      <w:sz w:val="20"/>
      <w:szCs w:val="20"/>
      <w:lang w:val="es-CO" w:eastAsia="es-CO"/>
    </w:rPr>
  </w:style>
  <w:style w:type="paragraph" w:customStyle="1" w:styleId="xl68">
    <w:name w:val="xl68"/>
    <w:basedOn w:val="Normal"/>
    <w:rsid w:val="00083F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lang w:val="es-CO" w:eastAsia="es-CO"/>
    </w:rPr>
  </w:style>
  <w:style w:type="paragraph" w:customStyle="1" w:styleId="xl69">
    <w:name w:val="xl69"/>
    <w:basedOn w:val="Normal"/>
    <w:rsid w:val="00083F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eastAsia="Times New Roman" w:hAnsi="Calibri"/>
      <w:sz w:val="20"/>
      <w:szCs w:val="20"/>
      <w:lang w:val="es-CO" w:eastAsia="es-CO"/>
    </w:rPr>
  </w:style>
  <w:style w:type="paragraph" w:customStyle="1" w:styleId="xl70">
    <w:name w:val="xl70"/>
    <w:basedOn w:val="Normal"/>
    <w:rsid w:val="00083F1A"/>
    <w:pPr>
      <w:suppressAutoHyphens w:val="0"/>
      <w:spacing w:before="100" w:beforeAutospacing="1" w:after="100" w:afterAutospacing="1"/>
      <w:jc w:val="center"/>
      <w:textAlignment w:val="center"/>
    </w:pPr>
    <w:rPr>
      <w:rFonts w:ascii="Arial" w:eastAsia="Times New Roman" w:hAnsi="Arial" w:cs="Arial"/>
      <w:color w:val="000000"/>
      <w:sz w:val="16"/>
      <w:szCs w:val="16"/>
      <w:lang w:val="es-CO" w:eastAsia="es-CO"/>
    </w:rPr>
  </w:style>
  <w:style w:type="paragraph" w:customStyle="1" w:styleId="xl71">
    <w:name w:val="xl71"/>
    <w:basedOn w:val="Normal"/>
    <w:rsid w:val="00083F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000000"/>
      <w:sz w:val="16"/>
      <w:szCs w:val="16"/>
      <w:lang w:val="es-CO" w:eastAsia="es-CO"/>
    </w:rPr>
  </w:style>
  <w:style w:type="paragraph" w:customStyle="1" w:styleId="xl72">
    <w:name w:val="xl72"/>
    <w:basedOn w:val="Normal"/>
    <w:rsid w:val="00083F1A"/>
    <w:pPr>
      <w:suppressAutoHyphens w:val="0"/>
      <w:spacing w:before="100" w:beforeAutospacing="1" w:after="100" w:afterAutospacing="1"/>
      <w:jc w:val="center"/>
    </w:pPr>
    <w:rPr>
      <w:rFonts w:eastAsia="Times New Roman"/>
      <w:lang w:val="es-CO" w:eastAsia="es-CO"/>
    </w:rPr>
  </w:style>
  <w:style w:type="paragraph" w:customStyle="1" w:styleId="xl73">
    <w:name w:val="xl73"/>
    <w:basedOn w:val="Normal"/>
    <w:rsid w:val="00083F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lang w:val="es-CO" w:eastAsia="es-CO"/>
    </w:rPr>
  </w:style>
  <w:style w:type="paragraph" w:customStyle="1" w:styleId="xl74">
    <w:name w:val="xl74"/>
    <w:basedOn w:val="Normal"/>
    <w:rsid w:val="00083F1A"/>
    <w:pPr>
      <w:pBdr>
        <w:top w:val="single" w:sz="4" w:space="0" w:color="auto"/>
        <w:left w:val="single" w:sz="4" w:space="0" w:color="auto"/>
        <w:bottom w:val="single" w:sz="4" w:space="0" w:color="auto"/>
        <w:right w:val="single" w:sz="4" w:space="0" w:color="auto"/>
      </w:pBdr>
      <w:shd w:val="pct12" w:color="000000" w:fill="F2DCDB"/>
      <w:suppressAutoHyphens w:val="0"/>
      <w:spacing w:before="100" w:beforeAutospacing="1" w:after="100" w:afterAutospacing="1"/>
      <w:jc w:val="center"/>
      <w:textAlignment w:val="center"/>
    </w:pPr>
    <w:rPr>
      <w:rFonts w:ascii="Tahoma" w:eastAsia="Times New Roman" w:hAnsi="Tahoma" w:cs="Tahoma"/>
      <w:b/>
      <w:bCs/>
      <w:sz w:val="18"/>
      <w:szCs w:val="18"/>
      <w:lang w:val="es-CO" w:eastAsia="es-CO"/>
    </w:rPr>
  </w:style>
  <w:style w:type="paragraph" w:customStyle="1" w:styleId="xl75">
    <w:name w:val="xl75"/>
    <w:basedOn w:val="Normal"/>
    <w:rsid w:val="00083F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eastAsia="Times New Roman" w:hAnsi="Calibri"/>
      <w:sz w:val="18"/>
      <w:szCs w:val="18"/>
      <w:lang w:val="es-CO" w:eastAsia="es-CO"/>
    </w:rPr>
  </w:style>
  <w:style w:type="paragraph" w:customStyle="1" w:styleId="xl76">
    <w:name w:val="xl76"/>
    <w:basedOn w:val="Normal"/>
    <w:rsid w:val="00083F1A"/>
    <w:pPr>
      <w:suppressAutoHyphens w:val="0"/>
      <w:spacing w:before="100" w:beforeAutospacing="1" w:after="100" w:afterAutospacing="1"/>
      <w:textAlignment w:val="center"/>
    </w:pPr>
    <w:rPr>
      <w:rFonts w:ascii="Calibri" w:eastAsia="Times New Roman" w:hAnsi="Calibri"/>
      <w:sz w:val="18"/>
      <w:szCs w:val="18"/>
      <w:lang w:val="es-CO" w:eastAsia="es-CO"/>
    </w:rPr>
  </w:style>
  <w:style w:type="paragraph" w:customStyle="1" w:styleId="xl77">
    <w:name w:val="xl77"/>
    <w:basedOn w:val="Normal"/>
    <w:rsid w:val="00083F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eastAsia="Times New Roman" w:hAnsi="Calibri"/>
      <w:sz w:val="20"/>
      <w:szCs w:val="20"/>
      <w:lang w:val="es-CO" w:eastAsia="es-CO"/>
    </w:rPr>
  </w:style>
  <w:style w:type="paragraph" w:customStyle="1" w:styleId="xl78">
    <w:name w:val="xl78"/>
    <w:basedOn w:val="Normal"/>
    <w:rsid w:val="00083F1A"/>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textAlignment w:val="center"/>
    </w:pPr>
    <w:rPr>
      <w:rFonts w:ascii="Arial" w:eastAsia="Times New Roman" w:hAnsi="Arial" w:cs="Arial"/>
      <w:color w:val="000000"/>
      <w:sz w:val="16"/>
      <w:szCs w:val="16"/>
      <w:lang w:val="es-CO" w:eastAsia="es-CO"/>
    </w:rPr>
  </w:style>
  <w:style w:type="paragraph" w:customStyle="1" w:styleId="xl79">
    <w:name w:val="xl79"/>
    <w:basedOn w:val="Normal"/>
    <w:rsid w:val="00083F1A"/>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ascii="Arial" w:eastAsia="Times New Roman" w:hAnsi="Arial" w:cs="Arial"/>
      <w:color w:val="000000"/>
      <w:sz w:val="16"/>
      <w:szCs w:val="16"/>
      <w:lang w:val="es-CO" w:eastAsia="es-CO"/>
    </w:rPr>
  </w:style>
  <w:style w:type="paragraph" w:customStyle="1" w:styleId="xl80">
    <w:name w:val="xl80"/>
    <w:basedOn w:val="Normal"/>
    <w:rsid w:val="00083F1A"/>
    <w:pPr>
      <w:suppressAutoHyphens w:val="0"/>
      <w:spacing w:before="100" w:beforeAutospacing="1" w:after="100" w:afterAutospacing="1"/>
      <w:jc w:val="center"/>
    </w:pPr>
    <w:rPr>
      <w:rFonts w:ascii="Arial" w:eastAsia="Times New Roman" w:hAnsi="Arial" w:cs="Arial"/>
      <w:color w:val="000000"/>
      <w:sz w:val="16"/>
      <w:szCs w:val="16"/>
      <w:lang w:val="es-CO" w:eastAsia="es-CO"/>
    </w:rPr>
  </w:style>
  <w:style w:type="paragraph" w:customStyle="1" w:styleId="xl81">
    <w:name w:val="xl81"/>
    <w:basedOn w:val="Normal"/>
    <w:rsid w:val="00083F1A"/>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ascii="Arial" w:eastAsia="Times New Roman" w:hAnsi="Arial" w:cs="Arial"/>
      <w:color w:val="000000"/>
      <w:sz w:val="16"/>
      <w:szCs w:val="16"/>
      <w:lang w:val="es-CO" w:eastAsia="es-CO"/>
    </w:rPr>
  </w:style>
  <w:style w:type="paragraph" w:customStyle="1" w:styleId="xl82">
    <w:name w:val="xl82"/>
    <w:basedOn w:val="Normal"/>
    <w:rsid w:val="00083F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eastAsia="Times New Roman" w:hAnsi="Calibri"/>
      <w:sz w:val="18"/>
      <w:szCs w:val="18"/>
      <w:lang w:val="es-CO" w:eastAsia="es-CO"/>
    </w:rPr>
  </w:style>
  <w:style w:type="paragraph" w:customStyle="1" w:styleId="xl83">
    <w:name w:val="xl83"/>
    <w:basedOn w:val="Normal"/>
    <w:rsid w:val="00083F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eastAsia="Times New Roman" w:hAnsi="Calibri"/>
      <w:sz w:val="20"/>
      <w:szCs w:val="20"/>
      <w:lang w:val="es-CO" w:eastAsia="es-CO"/>
    </w:rPr>
  </w:style>
  <w:style w:type="paragraph" w:customStyle="1" w:styleId="xl84">
    <w:name w:val="xl84"/>
    <w:basedOn w:val="Normal"/>
    <w:rsid w:val="00083F1A"/>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eastAsia="Times New Roman"/>
      <w:lang w:val="es-CO" w:eastAsia="es-CO"/>
    </w:rPr>
  </w:style>
  <w:style w:type="paragraph" w:customStyle="1" w:styleId="xl85">
    <w:name w:val="xl85"/>
    <w:basedOn w:val="Normal"/>
    <w:rsid w:val="00083F1A"/>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eastAsia="Times New Roman" w:hAnsi="Arial" w:cs="Arial"/>
      <w:color w:val="000000"/>
      <w:sz w:val="16"/>
      <w:szCs w:val="16"/>
      <w:lang w:val="es-CO" w:eastAsia="es-CO"/>
    </w:rPr>
  </w:style>
  <w:style w:type="paragraph" w:customStyle="1" w:styleId="xl86">
    <w:name w:val="xl86"/>
    <w:basedOn w:val="Normal"/>
    <w:rsid w:val="00083F1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000000"/>
      <w:sz w:val="16"/>
      <w:szCs w:val="16"/>
      <w:lang w:val="es-CO" w:eastAsia="es-CO"/>
    </w:rPr>
  </w:style>
  <w:style w:type="paragraph" w:customStyle="1" w:styleId="xl87">
    <w:name w:val="xl87"/>
    <w:basedOn w:val="Normal"/>
    <w:rsid w:val="00083F1A"/>
    <w:pPr>
      <w:pBdr>
        <w:top w:val="single" w:sz="4" w:space="0" w:color="auto"/>
        <w:left w:val="single" w:sz="4" w:space="0" w:color="auto"/>
        <w:bottom w:val="single" w:sz="4" w:space="0" w:color="auto"/>
        <w:right w:val="single" w:sz="4" w:space="0" w:color="auto"/>
      </w:pBdr>
      <w:shd w:val="pct12" w:color="000000" w:fill="F2DCDB"/>
      <w:suppressAutoHyphens w:val="0"/>
      <w:spacing w:before="100" w:beforeAutospacing="1" w:after="100" w:afterAutospacing="1"/>
      <w:jc w:val="center"/>
      <w:textAlignment w:val="center"/>
    </w:pPr>
    <w:rPr>
      <w:rFonts w:ascii="Tahoma" w:eastAsia="Times New Roman" w:hAnsi="Tahoma" w:cs="Tahoma"/>
      <w:b/>
      <w:bCs/>
      <w:lang w:val="es-CO" w:eastAsia="es-CO"/>
    </w:rPr>
  </w:style>
  <w:style w:type="paragraph" w:customStyle="1" w:styleId="xl88">
    <w:name w:val="xl88"/>
    <w:basedOn w:val="Normal"/>
    <w:rsid w:val="00083F1A"/>
    <w:pPr>
      <w:pBdr>
        <w:top w:val="single" w:sz="4" w:space="0" w:color="auto"/>
        <w:left w:val="single" w:sz="4" w:space="0" w:color="auto"/>
        <w:bottom w:val="single" w:sz="4" w:space="0" w:color="auto"/>
        <w:right w:val="single" w:sz="4" w:space="0" w:color="auto"/>
      </w:pBdr>
      <w:shd w:val="pct12" w:color="000000" w:fill="F2DCDB"/>
      <w:suppressAutoHyphens w:val="0"/>
      <w:spacing w:before="100" w:beforeAutospacing="1" w:after="100" w:afterAutospacing="1"/>
      <w:jc w:val="center"/>
      <w:textAlignment w:val="center"/>
    </w:pPr>
    <w:rPr>
      <w:rFonts w:ascii="Tahoma" w:eastAsia="Times New Roman" w:hAnsi="Tahoma" w:cs="Tahoma"/>
      <w:b/>
      <w:bCs/>
      <w:lang w:val="es-CO" w:eastAsia="es-CO"/>
    </w:rPr>
  </w:style>
  <w:style w:type="paragraph" w:customStyle="1" w:styleId="xl89">
    <w:name w:val="xl89"/>
    <w:basedOn w:val="Normal"/>
    <w:rsid w:val="00083F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Calibri" w:eastAsia="Times New Roman" w:hAnsi="Calibri"/>
      <w:b/>
      <w:bCs/>
      <w:lang w:val="es-CO" w:eastAsia="es-CO"/>
    </w:rPr>
  </w:style>
  <w:style w:type="paragraph" w:customStyle="1" w:styleId="xl90">
    <w:name w:val="xl90"/>
    <w:basedOn w:val="Normal"/>
    <w:rsid w:val="00083F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eastAsia="Times New Roman" w:hAnsi="Calibri"/>
      <w:b/>
      <w:bCs/>
      <w:lang w:val="es-CO" w:eastAsia="es-CO"/>
    </w:rPr>
  </w:style>
  <w:style w:type="paragraph" w:customStyle="1" w:styleId="xl91">
    <w:name w:val="xl91"/>
    <w:basedOn w:val="Normal"/>
    <w:rsid w:val="00083F1A"/>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Calibri" w:eastAsia="Times New Roman" w:hAnsi="Calibri"/>
      <w:b/>
      <w:bCs/>
      <w:lang w:val="es-CO" w:eastAsia="es-CO"/>
    </w:rPr>
  </w:style>
  <w:style w:type="paragraph" w:customStyle="1" w:styleId="xl92">
    <w:name w:val="xl92"/>
    <w:basedOn w:val="Normal"/>
    <w:rsid w:val="00083F1A"/>
    <w:pPr>
      <w:suppressAutoHyphens w:val="0"/>
      <w:spacing w:before="100" w:beforeAutospacing="1" w:after="100" w:afterAutospacing="1"/>
      <w:jc w:val="center"/>
    </w:pPr>
    <w:rPr>
      <w:rFonts w:ascii="Calibri" w:eastAsia="Times New Roman" w:hAnsi="Calibri"/>
      <w:b/>
      <w:bCs/>
      <w:lang w:val="es-CO" w:eastAsia="es-CO"/>
    </w:rPr>
  </w:style>
  <w:style w:type="paragraph" w:customStyle="1" w:styleId="xl93">
    <w:name w:val="xl93"/>
    <w:basedOn w:val="Normal"/>
    <w:rsid w:val="00083F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eastAsia="Times New Roman" w:hAnsi="Calibri"/>
      <w:b/>
      <w:bCs/>
      <w:sz w:val="20"/>
      <w:szCs w:val="20"/>
      <w:lang w:val="es-CO" w:eastAsia="es-CO"/>
    </w:rPr>
  </w:style>
  <w:style w:type="paragraph" w:customStyle="1" w:styleId="xl94">
    <w:name w:val="xl94"/>
    <w:basedOn w:val="Normal"/>
    <w:rsid w:val="00083F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000000"/>
      <w:sz w:val="16"/>
      <w:szCs w:val="16"/>
      <w:lang w:val="es-CO" w:eastAsia="es-CO"/>
    </w:rPr>
  </w:style>
  <w:style w:type="table" w:styleId="Sombreadomedio1-nfasis3">
    <w:name w:val="Medium Shading 1 Accent 3"/>
    <w:basedOn w:val="Tablanormal"/>
    <w:uiPriority w:val="63"/>
    <w:rsid w:val="006062EC"/>
    <w:rPr>
      <w:rFonts w:ascii="Calibri" w:eastAsia="Calibri" w:hAnsi="Calibri"/>
      <w:sz w:val="22"/>
      <w:szCs w:val="22"/>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1">
    <w:name w:val="Light List Accent 1"/>
    <w:basedOn w:val="Tablanormal"/>
    <w:uiPriority w:val="61"/>
    <w:rsid w:val="006062EC"/>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medio1-nfasis1">
    <w:name w:val="Medium Shading 1 Accent 1"/>
    <w:basedOn w:val="Tablanormal"/>
    <w:uiPriority w:val="63"/>
    <w:rsid w:val="006062EC"/>
    <w:rPr>
      <w:rFonts w:ascii="Calibri" w:eastAsia="Calibri" w:hAnsi="Calibri"/>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staclara-nfasis6">
    <w:name w:val="Light List Accent 6"/>
    <w:basedOn w:val="Tablanormal"/>
    <w:uiPriority w:val="61"/>
    <w:rsid w:val="006062EC"/>
    <w:rPr>
      <w:rFonts w:ascii="Calibri" w:eastAsia="Calibri" w:hAnsi="Calibri"/>
      <w:sz w:val="22"/>
      <w:szCs w:val="22"/>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Cuadrculaclara-nfasis6">
    <w:name w:val="Light Grid Accent 6"/>
    <w:basedOn w:val="Tablanormal"/>
    <w:uiPriority w:val="62"/>
    <w:rsid w:val="006062EC"/>
    <w:rPr>
      <w:rFonts w:ascii="Calibri" w:eastAsia="Calibri" w:hAnsi="Calibri"/>
      <w:sz w:val="22"/>
      <w:szCs w:val="22"/>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ombreadomedio1-nfasis5">
    <w:name w:val="Medium Shading 1 Accent 5"/>
    <w:basedOn w:val="Tablanormal"/>
    <w:uiPriority w:val="63"/>
    <w:rsid w:val="00646949"/>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staclara-nfasis4">
    <w:name w:val="Light List Accent 4"/>
    <w:basedOn w:val="Tablanormal"/>
    <w:uiPriority w:val="61"/>
    <w:rsid w:val="004275FB"/>
    <w:rPr>
      <w:rFonts w:ascii="Calibri" w:eastAsia="Calibri" w:hAnsi="Calibri"/>
      <w:sz w:val="22"/>
      <w:szCs w:val="22"/>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PiedepginaCar">
    <w:name w:val="Pie de página Car"/>
    <w:basedOn w:val="Fuentedeprrafopredeter"/>
    <w:link w:val="Piedepgina"/>
    <w:uiPriority w:val="99"/>
    <w:rsid w:val="00AB6D60"/>
    <w:rPr>
      <w:rFonts w:eastAsia="Batang"/>
      <w:sz w:val="24"/>
      <w:szCs w:val="24"/>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caption" w:uiPriority="35" w:qFormat="1"/>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Batang"/>
      <w:sz w:val="24"/>
      <w:szCs w:val="24"/>
      <w:lang w:val="es-ES" w:eastAsia="ar-SA"/>
    </w:rPr>
  </w:style>
  <w:style w:type="paragraph" w:styleId="Ttulo1">
    <w:name w:val="heading 1"/>
    <w:basedOn w:val="Normal"/>
    <w:next w:val="Normal"/>
    <w:qFormat/>
    <w:pPr>
      <w:keepNext/>
      <w:tabs>
        <w:tab w:val="num" w:pos="0"/>
      </w:tabs>
      <w:jc w:val="center"/>
      <w:outlineLvl w:val="0"/>
    </w:pPr>
    <w:rPr>
      <w:rFonts w:ascii="Arial" w:hAnsi="Arial"/>
      <w:b/>
      <w:sz w:val="20"/>
    </w:rPr>
  </w:style>
  <w:style w:type="paragraph" w:styleId="Ttulo2">
    <w:name w:val="heading 2"/>
    <w:basedOn w:val="Normal"/>
    <w:next w:val="Normal"/>
    <w:qFormat/>
    <w:pPr>
      <w:keepNext/>
      <w:tabs>
        <w:tab w:val="num" w:pos="0"/>
      </w:tabs>
      <w:jc w:val="center"/>
      <w:outlineLvl w:val="1"/>
    </w:pPr>
    <w:rPr>
      <w:rFonts w:ascii="Tahoma" w:hAnsi="Tahoma" w:cs="Tahoma"/>
      <w:b/>
      <w:sz w:val="32"/>
    </w:rPr>
  </w:style>
  <w:style w:type="paragraph" w:styleId="Ttulo3">
    <w:name w:val="heading 3"/>
    <w:basedOn w:val="Normal"/>
    <w:next w:val="Normal"/>
    <w:qFormat/>
    <w:pPr>
      <w:keepNext/>
      <w:tabs>
        <w:tab w:val="num" w:pos="0"/>
      </w:tabs>
      <w:jc w:val="both"/>
      <w:outlineLvl w:val="2"/>
    </w:pPr>
    <w:rPr>
      <w:rFonts w:ascii="Tahoma" w:hAnsi="Tahoma" w:cs="Tahoma"/>
      <w:b/>
      <w:bCs/>
    </w:rPr>
  </w:style>
  <w:style w:type="paragraph" w:styleId="Ttulo4">
    <w:name w:val="heading 4"/>
    <w:basedOn w:val="Normal"/>
    <w:next w:val="Normal"/>
    <w:qFormat/>
    <w:pPr>
      <w:keepNext/>
      <w:tabs>
        <w:tab w:val="num" w:pos="0"/>
      </w:tabs>
      <w:jc w:val="both"/>
      <w:outlineLvl w:val="3"/>
    </w:pPr>
    <w:rPr>
      <w:rFonts w:ascii="Arial" w:eastAsia="Lucida Sans Unicode" w:hAnsi="Arial"/>
      <w:b/>
      <w:bCs/>
      <w:sz w:val="23"/>
    </w:rPr>
  </w:style>
  <w:style w:type="paragraph" w:styleId="Ttulo5">
    <w:name w:val="heading 5"/>
    <w:basedOn w:val="Normal"/>
    <w:next w:val="Normal"/>
    <w:qFormat/>
    <w:pPr>
      <w:keepNext/>
      <w:tabs>
        <w:tab w:val="num" w:pos="0"/>
        <w:tab w:val="left" w:pos="6750"/>
      </w:tabs>
      <w:jc w:val="both"/>
      <w:outlineLvl w:val="4"/>
    </w:pPr>
    <w:rPr>
      <w:rFonts w:ascii="Arial" w:eastAsia="Lucida Sans Unicode" w:hAnsi="Arial"/>
      <w:b/>
      <w:sz w:val="20"/>
    </w:rPr>
  </w:style>
  <w:style w:type="paragraph" w:styleId="Ttulo6">
    <w:name w:val="heading 6"/>
    <w:basedOn w:val="Normal"/>
    <w:next w:val="Normal"/>
    <w:qFormat/>
    <w:pPr>
      <w:keepNext/>
      <w:tabs>
        <w:tab w:val="num" w:pos="0"/>
        <w:tab w:val="left" w:pos="8735"/>
      </w:tabs>
      <w:autoSpaceDE w:val="0"/>
      <w:spacing w:line="100" w:lineRule="atLeast"/>
      <w:jc w:val="center"/>
      <w:outlineLvl w:val="5"/>
    </w:pPr>
    <w:rPr>
      <w:rFonts w:ascii="Century Gothic" w:eastAsia="Lucida Sans Unicode" w:hAnsi="Century Gothic" w:cs="Arial"/>
      <w:b/>
      <w:bCs/>
    </w:rPr>
  </w:style>
  <w:style w:type="paragraph" w:styleId="Ttulo7">
    <w:name w:val="heading 7"/>
    <w:basedOn w:val="Normal"/>
    <w:next w:val="Normal"/>
    <w:qFormat/>
    <w:pPr>
      <w:keepNext/>
      <w:widowControl w:val="0"/>
      <w:tabs>
        <w:tab w:val="num" w:pos="0"/>
      </w:tabs>
      <w:outlineLvl w:val="6"/>
    </w:pPr>
    <w:rPr>
      <w:rFonts w:ascii="Arial" w:eastAsia="Arial Unicode MS" w:hAnsi="Arial" w:cs="Arial"/>
      <w:b/>
      <w:bCs/>
      <w:szCs w:val="20"/>
      <w:lang w:val="es-CO"/>
    </w:rPr>
  </w:style>
  <w:style w:type="paragraph" w:styleId="Ttulo8">
    <w:name w:val="heading 8"/>
    <w:basedOn w:val="Normal"/>
    <w:next w:val="Normal"/>
    <w:qFormat/>
    <w:pPr>
      <w:keepNext/>
      <w:tabs>
        <w:tab w:val="num" w:pos="0"/>
      </w:tabs>
      <w:outlineLvl w:val="7"/>
    </w:pPr>
    <w:rPr>
      <w:b/>
      <w:sz w:val="22"/>
    </w:rPr>
  </w:style>
  <w:style w:type="paragraph" w:styleId="Ttulo9">
    <w:name w:val="heading 9"/>
    <w:basedOn w:val="Normal"/>
    <w:next w:val="Normal"/>
    <w:qFormat/>
    <w:pPr>
      <w:keepNext/>
      <w:tabs>
        <w:tab w:val="num" w:pos="0"/>
      </w:tabs>
      <w:jc w:val="both"/>
      <w:outlineLvl w:val="8"/>
    </w:pPr>
    <w:rPr>
      <w:rFonts w:ascii="Arial" w:hAnsi="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4z0">
    <w:name w:val="WW8Num4z0"/>
    <w:rPr>
      <w:rFonts w:ascii="Symbol" w:hAnsi="Symbol"/>
    </w:rPr>
  </w:style>
  <w:style w:type="character" w:customStyle="1" w:styleId="WW8Num4z1">
    <w:name w:val="WW8Num4z1"/>
    <w:rPr>
      <w:rFonts w:ascii="Symbol" w:hAnsi="Symbol"/>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uentedeprrafopredeter6">
    <w:name w:val="Fuente de párrafo predeter.6"/>
  </w:style>
  <w:style w:type="character" w:customStyle="1" w:styleId="Fuentedeprrafopredeter5">
    <w:name w:val="Fuente de párrafo predeter.5"/>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cs="Tahoma"/>
    </w:rPr>
  </w:style>
  <w:style w:type="character" w:customStyle="1" w:styleId="WW8Num9z0">
    <w:name w:val="WW8Num9z0"/>
    <w:rPr>
      <w:rFonts w:ascii="Wingdings" w:hAnsi="Wingdings"/>
    </w:rPr>
  </w:style>
  <w:style w:type="character" w:customStyle="1" w:styleId="WW8Num10z0">
    <w:name w:val="WW8Num10z0"/>
    <w:rPr>
      <w:rFonts w:ascii="Symbol" w:hAnsi="Symbol" w:cs="OpenSymbol"/>
    </w:rPr>
  </w:style>
  <w:style w:type="character" w:customStyle="1" w:styleId="WW8Num11z0">
    <w:name w:val="WW8Num11z0"/>
    <w:rPr>
      <w:rFonts w:ascii="Symbol" w:hAnsi="Symbol"/>
    </w:rPr>
  </w:style>
  <w:style w:type="character" w:customStyle="1" w:styleId="WW8Num12z0">
    <w:name w:val="WW8Num12z0"/>
    <w:rPr>
      <w:rFonts w:ascii="StarSymbol" w:hAnsi="StarSymbol" w:cs="StarSymbol"/>
      <w:sz w:val="18"/>
      <w:szCs w:val="18"/>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9z0">
    <w:name w:val="WW8Num19z0"/>
    <w:rPr>
      <w:rFonts w:ascii="Symbol" w:hAnsi="Symbol" w:cs="OpenSymbol"/>
    </w:rPr>
  </w:style>
  <w:style w:type="character" w:customStyle="1" w:styleId="WW8Num19z1">
    <w:name w:val="WW8Num19z1"/>
    <w:rPr>
      <w:rFonts w:ascii="OpenSymbol" w:hAnsi="OpenSymbol" w:cs="Open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Fuentedeprrafopredeter4">
    <w:name w:val="Fuente de párrafo predeter.4"/>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Fuentedeprrafopredeter3">
    <w:name w:val="Fuente de párrafo predeter.3"/>
  </w:style>
  <w:style w:type="character" w:customStyle="1" w:styleId="WW8Num1z0">
    <w:name w:val="WW8Num1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1z1">
    <w:name w:val="WW8Num11z1"/>
    <w:rPr>
      <w:rFonts w:ascii="Symbol" w:hAnsi="Symbol"/>
    </w:rPr>
  </w:style>
  <w:style w:type="character" w:customStyle="1" w:styleId="WW8Num18z0">
    <w:name w:val="WW8Num18z0"/>
    <w:rPr>
      <w:rFonts w:ascii="Symbol" w:hAnsi="Symbol"/>
      <w:sz w:val="20"/>
    </w:rPr>
  </w:style>
  <w:style w:type="character" w:customStyle="1" w:styleId="WW8Num18z1">
    <w:name w:val="WW8Num18z1"/>
    <w:rPr>
      <w:rFonts w:ascii="Courier New" w:hAnsi="Courier New"/>
      <w:sz w:val="20"/>
    </w:rPr>
  </w:style>
  <w:style w:type="character" w:customStyle="1" w:styleId="WW8Num18z2">
    <w:name w:val="WW8Num18z2"/>
    <w:rPr>
      <w:rFonts w:ascii="Wingdings" w:hAnsi="Wingdings"/>
      <w:sz w:val="20"/>
    </w:rPr>
  </w:style>
  <w:style w:type="character" w:customStyle="1" w:styleId="WW8Num20z0">
    <w:name w:val="WW8Num20z0"/>
    <w:rPr>
      <w:rFonts w:ascii="Symbol" w:hAnsi="Symbol"/>
    </w:rPr>
  </w:style>
  <w:style w:type="character" w:customStyle="1" w:styleId="WW8Num20z1">
    <w:name w:val="WW8Num20z1"/>
    <w:rPr>
      <w:rFonts w:ascii="Courier New" w:hAnsi="Courier New"/>
      <w:sz w:val="20"/>
    </w:rPr>
  </w:style>
  <w:style w:type="character" w:customStyle="1" w:styleId="WW8Num20z2">
    <w:name w:val="WW8Num20z2"/>
    <w:rPr>
      <w:rFonts w:ascii="Wingdings" w:hAnsi="Wingdings"/>
      <w:sz w:val="20"/>
    </w:rPr>
  </w:style>
  <w:style w:type="character" w:customStyle="1" w:styleId="WW8Num21z0">
    <w:name w:val="WW8Num21z0"/>
    <w:rPr>
      <w:rFonts w:ascii="Wingdings" w:hAnsi="Wingdings"/>
      <w:color w:val="FF00FF"/>
    </w:rPr>
  </w:style>
  <w:style w:type="character" w:customStyle="1" w:styleId="WW8Num21z1">
    <w:name w:val="WW8Num21z1"/>
    <w:rPr>
      <w:rFonts w:ascii="Courier New" w:hAnsi="Courier New"/>
      <w:sz w:val="20"/>
    </w:rPr>
  </w:style>
  <w:style w:type="character" w:customStyle="1" w:styleId="WW8Num21z2">
    <w:name w:val="WW8Num21z2"/>
    <w:rPr>
      <w:rFonts w:ascii="Wingdings" w:hAnsi="Wingdings"/>
      <w:sz w:val="20"/>
    </w:rPr>
  </w:style>
  <w:style w:type="character" w:customStyle="1" w:styleId="WW8Num23z0">
    <w:name w:val="WW8Num23z0"/>
    <w:rPr>
      <w:rFonts w:ascii="Wingdings" w:hAnsi="Wingdings"/>
    </w:rPr>
  </w:style>
  <w:style w:type="character" w:customStyle="1" w:styleId="WW8Num23z1">
    <w:name w:val="WW8Num23z1"/>
    <w:rPr>
      <w:rFonts w:ascii="Times New Roman" w:eastAsia="Lucida Sans Unicode" w:hAnsi="Times New Roman" w:cs="Times New Roman"/>
    </w:rPr>
  </w:style>
  <w:style w:type="character" w:customStyle="1" w:styleId="WW8Num23z2">
    <w:name w:val="WW8Num23z2"/>
    <w:rPr>
      <w:rFonts w:ascii="Wingdings" w:hAnsi="Wingdings"/>
      <w:sz w:val="20"/>
    </w:rPr>
  </w:style>
  <w:style w:type="character" w:customStyle="1" w:styleId="WW8Num24z0">
    <w:name w:val="WW8Num24z0"/>
    <w:rPr>
      <w:rFonts w:ascii="Symbol" w:hAnsi="Symbo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sz w:val="20"/>
    </w:rPr>
  </w:style>
  <w:style w:type="character" w:customStyle="1" w:styleId="WW8Num28z2">
    <w:name w:val="WW8Num28z2"/>
    <w:rPr>
      <w:rFonts w:ascii="Wingdings" w:hAnsi="Wingdings"/>
      <w:sz w:val="20"/>
    </w:rPr>
  </w:style>
  <w:style w:type="character" w:customStyle="1" w:styleId="WW8Num29z0">
    <w:name w:val="WW8Num29z0"/>
    <w:rPr>
      <w:rFonts w:ascii="Symbol" w:hAnsi="Symbol"/>
      <w:sz w:val="20"/>
    </w:rPr>
  </w:style>
  <w:style w:type="character" w:customStyle="1" w:styleId="WW8Num29z1">
    <w:name w:val="WW8Num29z1"/>
    <w:rPr>
      <w:rFonts w:ascii="Courier New" w:hAnsi="Courier New"/>
      <w:sz w:val="20"/>
    </w:rPr>
  </w:style>
  <w:style w:type="character" w:customStyle="1" w:styleId="WW8Num29z2">
    <w:name w:val="WW8Num29z2"/>
    <w:rPr>
      <w:rFonts w:ascii="Wingdings" w:hAnsi="Wingdings"/>
      <w:sz w:val="20"/>
    </w:rPr>
  </w:style>
  <w:style w:type="character" w:customStyle="1" w:styleId="WW8Num30z0">
    <w:name w:val="WW8Num30z0"/>
    <w:rPr>
      <w:rFonts w:ascii="Wingdings" w:hAnsi="Wingdings"/>
    </w:rPr>
  </w:style>
  <w:style w:type="character" w:customStyle="1" w:styleId="WW8Num30z1">
    <w:name w:val="WW8Num30z1"/>
    <w:rPr>
      <w:rFonts w:ascii="Courier New" w:hAnsi="Courier New"/>
    </w:rPr>
  </w:style>
  <w:style w:type="character" w:customStyle="1" w:styleId="WW8Num30z2">
    <w:name w:val="WW8Num30z2"/>
    <w:rPr>
      <w:rFonts w:ascii="Wingdings" w:hAnsi="Wingdings"/>
      <w:sz w:val="20"/>
    </w:rPr>
  </w:style>
  <w:style w:type="character" w:customStyle="1" w:styleId="WW8Num32z0">
    <w:name w:val="WW8Num32z0"/>
    <w:rPr>
      <w:rFonts w:ascii="Symbol" w:hAnsi="Symbol"/>
      <w:sz w:val="20"/>
    </w:rPr>
  </w:style>
  <w:style w:type="character" w:customStyle="1" w:styleId="WW8Num32z1">
    <w:name w:val="WW8Num32z1"/>
    <w:rPr>
      <w:rFonts w:ascii="Courier New" w:hAnsi="Courier New"/>
      <w:sz w:val="20"/>
    </w:rPr>
  </w:style>
  <w:style w:type="character" w:customStyle="1" w:styleId="WW8Num32z2">
    <w:name w:val="WW8Num32z2"/>
    <w:rPr>
      <w:rFonts w:ascii="Wingdings" w:hAnsi="Wingdings"/>
      <w:sz w:val="20"/>
    </w:rPr>
  </w:style>
  <w:style w:type="character" w:customStyle="1" w:styleId="WW8Num33z0">
    <w:name w:val="WW8Num33z0"/>
    <w:rPr>
      <w:rFonts w:ascii="Wingdings" w:hAnsi="Wingdings"/>
    </w:rPr>
  </w:style>
  <w:style w:type="character" w:customStyle="1" w:styleId="WW8Num33z1">
    <w:name w:val="WW8Num33z1"/>
    <w:rPr>
      <w:rFonts w:ascii="Courier New" w:hAnsi="Courier New"/>
    </w:rPr>
  </w:style>
  <w:style w:type="character" w:customStyle="1" w:styleId="WW8Num33z2">
    <w:name w:val="WW8Num33z2"/>
    <w:rPr>
      <w:rFonts w:ascii="Wingdings" w:hAnsi="Wingdings"/>
      <w:sz w:val="20"/>
    </w:rPr>
  </w:style>
  <w:style w:type="character" w:customStyle="1" w:styleId="WW8Num34z0">
    <w:name w:val="WW8Num34z0"/>
    <w:rPr>
      <w:rFonts w:ascii="Symbol" w:hAnsi="Symbol"/>
      <w:sz w:val="20"/>
    </w:rPr>
  </w:style>
  <w:style w:type="character" w:customStyle="1" w:styleId="WW8Num34z1">
    <w:name w:val="WW8Num34z1"/>
    <w:rPr>
      <w:rFonts w:ascii="Courier New" w:hAnsi="Courier New"/>
      <w:sz w:val="20"/>
    </w:rPr>
  </w:style>
  <w:style w:type="character" w:customStyle="1" w:styleId="WW8Num34z2">
    <w:name w:val="WW8Num34z2"/>
    <w:rPr>
      <w:rFonts w:ascii="Wingdings" w:hAnsi="Wingdings"/>
      <w:sz w:val="20"/>
    </w:rPr>
  </w:style>
  <w:style w:type="character" w:customStyle="1" w:styleId="WW8Num35z0">
    <w:name w:val="WW8Num35z0"/>
    <w:rPr>
      <w:rFonts w:ascii="Symbol" w:hAnsi="Symbol"/>
      <w:sz w:val="20"/>
    </w:rPr>
  </w:style>
  <w:style w:type="character" w:customStyle="1" w:styleId="WW8Num35z1">
    <w:name w:val="WW8Num35z1"/>
    <w:rPr>
      <w:rFonts w:ascii="Courier New" w:hAnsi="Courier New"/>
      <w:sz w:val="20"/>
    </w:rPr>
  </w:style>
  <w:style w:type="character" w:customStyle="1" w:styleId="WW8Num35z2">
    <w:name w:val="WW8Num35z2"/>
    <w:rPr>
      <w:rFonts w:ascii="Wingdings" w:hAnsi="Wingdings"/>
      <w:sz w:val="20"/>
    </w:rPr>
  </w:style>
  <w:style w:type="character" w:customStyle="1" w:styleId="WW8Num36z0">
    <w:name w:val="WW8Num36z0"/>
    <w:rPr>
      <w:rFonts w:ascii="Symbol" w:hAnsi="Symbol"/>
      <w:sz w:val="20"/>
    </w:rPr>
  </w:style>
  <w:style w:type="character" w:customStyle="1" w:styleId="WW8Num36z1">
    <w:name w:val="WW8Num36z1"/>
    <w:rPr>
      <w:rFonts w:ascii="Courier New" w:hAnsi="Courier New"/>
      <w:sz w:val="20"/>
    </w:rPr>
  </w:style>
  <w:style w:type="character" w:customStyle="1" w:styleId="WW8Num36z2">
    <w:name w:val="WW8Num36z2"/>
    <w:rPr>
      <w:rFonts w:ascii="Wingdings" w:hAnsi="Wingdings"/>
      <w:sz w:val="20"/>
    </w:rPr>
  </w:style>
  <w:style w:type="character" w:customStyle="1" w:styleId="WW8Num37z0">
    <w:name w:val="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40z0">
    <w:name w:val="WW8Num40z0"/>
    <w:rPr>
      <w:rFonts w:ascii="Symbol" w:hAnsi="Symbol"/>
      <w:sz w:val="20"/>
    </w:rPr>
  </w:style>
  <w:style w:type="character" w:customStyle="1" w:styleId="WW8Num40z1">
    <w:name w:val="WW8Num40z1"/>
    <w:rPr>
      <w:rFonts w:ascii="Courier New" w:hAnsi="Courier New"/>
      <w:sz w:val="20"/>
    </w:rPr>
  </w:style>
  <w:style w:type="character" w:customStyle="1" w:styleId="WW8Num40z2">
    <w:name w:val="WW8Num40z2"/>
    <w:rPr>
      <w:rFonts w:ascii="Wingdings" w:hAnsi="Wingdings"/>
      <w:sz w:val="20"/>
    </w:rPr>
  </w:style>
  <w:style w:type="character" w:customStyle="1" w:styleId="WW8Num41z0">
    <w:name w:val="WW8Num41z0"/>
    <w:rPr>
      <w:rFonts w:ascii="Symbol" w:hAnsi="Symbol"/>
      <w:sz w:val="20"/>
    </w:rPr>
  </w:style>
  <w:style w:type="character" w:customStyle="1" w:styleId="WW8Num41z1">
    <w:name w:val="WW8Num41z1"/>
    <w:rPr>
      <w:rFonts w:ascii="Courier New" w:hAnsi="Courier New"/>
      <w:sz w:val="20"/>
    </w:rPr>
  </w:style>
  <w:style w:type="character" w:customStyle="1" w:styleId="WW8Num41z2">
    <w:name w:val="WW8Num41z2"/>
    <w:rPr>
      <w:rFonts w:ascii="Wingdings" w:hAnsi="Wingdings"/>
      <w:sz w:val="20"/>
    </w:rPr>
  </w:style>
  <w:style w:type="character" w:customStyle="1" w:styleId="Fuentedeprrafopredeter2">
    <w:name w:val="Fuente de párrafo predeter.2"/>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9z1">
    <w:name w:val="WW8Num9z1"/>
    <w:rPr>
      <w:rFonts w:ascii="Symbol" w:hAnsi="Symbol"/>
    </w:rPr>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7z1">
    <w:name w:val="WW8Num17z1"/>
    <w:rPr>
      <w:rFonts w:ascii="Symbol" w:hAnsi="Symbol"/>
    </w:rPr>
  </w:style>
  <w:style w:type="character" w:customStyle="1" w:styleId="WW8Num20z4">
    <w:name w:val="WW8Num20z4"/>
    <w:rPr>
      <w:rFonts w:ascii="Courier New" w:hAnsi="Courier New"/>
    </w:rPr>
  </w:style>
  <w:style w:type="character" w:customStyle="1" w:styleId="WW8Num20z5">
    <w:name w:val="WW8Num20z5"/>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3">
    <w:name w:val="WW8Num23z3"/>
    <w:rPr>
      <w:rFonts w:ascii="Symbol" w:hAnsi="Symbol"/>
    </w:rPr>
  </w:style>
  <w:style w:type="character" w:customStyle="1" w:styleId="WW8Num23z4">
    <w:name w:val="WW8Num23z4"/>
    <w:rPr>
      <w:rFonts w:ascii="Courier New" w:hAnsi="Courier New"/>
    </w:rPr>
  </w:style>
  <w:style w:type="character" w:customStyle="1" w:styleId="WW8Num26z0">
    <w:name w:val="WW8Num26z0"/>
    <w:rPr>
      <w:rFonts w:ascii="Wingdings" w:hAnsi="Wingdings"/>
    </w:rPr>
  </w:style>
  <w:style w:type="character" w:customStyle="1" w:styleId="WW8Num26z1">
    <w:name w:val="WW8Num26z1"/>
    <w:rPr>
      <w:rFonts w:ascii="Courier New" w:hAnsi="Courier New"/>
    </w:rPr>
  </w:style>
  <w:style w:type="character" w:customStyle="1" w:styleId="WW8Num26z3">
    <w:name w:val="WW8Num26z3"/>
    <w:rPr>
      <w:rFonts w:ascii="Symbol" w:hAnsi="Symbol"/>
    </w:rPr>
  </w:style>
  <w:style w:type="character" w:customStyle="1" w:styleId="WW8Num30z3">
    <w:name w:val="WW8Num30z3"/>
    <w:rPr>
      <w:rFonts w:ascii="Symbol" w:hAnsi="Symbol"/>
    </w:rPr>
  </w:style>
  <w:style w:type="character" w:customStyle="1" w:styleId="WW8Num33z3">
    <w:name w:val="WW8Num33z3"/>
    <w:rPr>
      <w:rFonts w:ascii="Symbol" w:hAnsi="Symbol"/>
    </w:rPr>
  </w:style>
  <w:style w:type="character" w:customStyle="1" w:styleId="WW8Num38z0">
    <w:name w:val="WW8Num38z0"/>
    <w:rPr>
      <w:rFonts w:ascii="Wingdings" w:hAnsi="Wingdings"/>
    </w:rPr>
  </w:style>
  <w:style w:type="character" w:customStyle="1" w:styleId="WW8Num42z0">
    <w:name w:val="WW8Num42z0"/>
    <w:rPr>
      <w:rFonts w:ascii="Symbol" w:hAnsi="Symbol"/>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3z0">
    <w:name w:val="WW8Num43z0"/>
    <w:rPr>
      <w:rFonts w:ascii="Symbol" w:hAnsi="Symbol"/>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8Num44z0">
    <w:name w:val="WW8Num44z0"/>
    <w:rPr>
      <w:rFonts w:ascii="Symbol" w:hAnsi="Symbol"/>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6z0">
    <w:name w:val="WW8Num46z0"/>
    <w:rPr>
      <w:rFonts w:ascii="Wingdings" w:hAnsi="Wingdings"/>
    </w:rPr>
  </w:style>
  <w:style w:type="character" w:customStyle="1" w:styleId="WW8Num46z1">
    <w:name w:val="WW8Num46z1"/>
    <w:rPr>
      <w:rFonts w:ascii="Courier New" w:hAnsi="Courier New"/>
    </w:rPr>
  </w:style>
  <w:style w:type="character" w:customStyle="1" w:styleId="WW8Num46z3">
    <w:name w:val="WW8Num46z3"/>
    <w:rPr>
      <w:rFonts w:ascii="Symbol" w:hAnsi="Symbol"/>
    </w:rPr>
  </w:style>
  <w:style w:type="character" w:customStyle="1" w:styleId="WW8Num48z1">
    <w:name w:val="WW8Num48z1"/>
    <w:rPr>
      <w:rFonts w:ascii="Symbol" w:hAnsi="Symbol"/>
    </w:rPr>
  </w:style>
  <w:style w:type="character" w:customStyle="1" w:styleId="WW8Num49z0">
    <w:name w:val="WW8Num49z0"/>
    <w:rPr>
      <w:rFonts w:ascii="Symbol" w:hAnsi="Symbol"/>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55z0">
    <w:name w:val="WW8Num55z0"/>
    <w:rPr>
      <w:rFonts w:ascii="Symbol" w:hAnsi="Symbol"/>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7z0">
    <w:name w:val="WW8Num57z0"/>
    <w:rPr>
      <w:rFonts w:ascii="Wingdings" w:hAnsi="Wingdings"/>
    </w:rPr>
  </w:style>
  <w:style w:type="character" w:customStyle="1" w:styleId="WW8Num57z1">
    <w:name w:val="WW8Num57z1"/>
    <w:rPr>
      <w:rFonts w:ascii="Courier New" w:hAnsi="Courier New"/>
    </w:rPr>
  </w:style>
  <w:style w:type="character" w:customStyle="1" w:styleId="WW8Num57z3">
    <w:name w:val="WW8Num57z3"/>
    <w:rPr>
      <w:rFonts w:ascii="Symbol" w:hAnsi="Symbol"/>
    </w:rPr>
  </w:style>
  <w:style w:type="character" w:customStyle="1" w:styleId="WW8Num58z0">
    <w:name w:val="WW8Num58z0"/>
    <w:rPr>
      <w:rFonts w:ascii="Wingdings" w:hAnsi="Wingdings"/>
    </w:rPr>
  </w:style>
  <w:style w:type="character" w:customStyle="1" w:styleId="WW8Num58z1">
    <w:name w:val="WW8Num58z1"/>
    <w:rPr>
      <w:rFonts w:ascii="Courier New" w:hAnsi="Courier New"/>
    </w:rPr>
  </w:style>
  <w:style w:type="character" w:customStyle="1" w:styleId="WW8Num58z3">
    <w:name w:val="WW8Num58z3"/>
    <w:rPr>
      <w:rFonts w:ascii="Symbol" w:hAnsi="Symbol"/>
    </w:rPr>
  </w:style>
  <w:style w:type="character" w:customStyle="1" w:styleId="WW8Num59z0">
    <w:name w:val="WW8Num59z0"/>
    <w:rPr>
      <w:rFonts w:ascii="Symbol" w:hAnsi="Symbol"/>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rPr>
  </w:style>
  <w:style w:type="character" w:customStyle="1" w:styleId="WW8Num61z0">
    <w:name w:val="WW8Num61z0"/>
    <w:rPr>
      <w:rFonts w:ascii="Symbol" w:hAnsi="Symbol"/>
    </w:rPr>
  </w:style>
  <w:style w:type="character" w:customStyle="1" w:styleId="WW8Num61z1">
    <w:name w:val="WW8Num61z1"/>
    <w:rPr>
      <w:rFonts w:ascii="Courier New" w:hAnsi="Courier New"/>
    </w:rPr>
  </w:style>
  <w:style w:type="character" w:customStyle="1" w:styleId="WW8Num61z2">
    <w:name w:val="WW8Num61z2"/>
    <w:rPr>
      <w:rFonts w:ascii="Wingdings" w:hAnsi="Wingdings"/>
    </w:rPr>
  </w:style>
  <w:style w:type="character" w:customStyle="1" w:styleId="WW8Num62z2">
    <w:name w:val="WW8Num62z2"/>
    <w:rPr>
      <w:rFonts w:ascii="Symbol" w:hAnsi="Symbol"/>
    </w:rPr>
  </w:style>
  <w:style w:type="character" w:customStyle="1" w:styleId="WW8Num63z1">
    <w:name w:val="WW8Num63z1"/>
    <w:rPr>
      <w:rFonts w:ascii="Symbol" w:hAnsi="Symbol"/>
    </w:rPr>
  </w:style>
  <w:style w:type="character" w:customStyle="1" w:styleId="WW8Num64z0">
    <w:name w:val="WW8Num64z0"/>
    <w:rPr>
      <w:rFonts w:ascii="Symbol" w:hAnsi="Symbol"/>
    </w:rPr>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rPr>
  </w:style>
  <w:style w:type="character" w:customStyle="1" w:styleId="WW8Num66z0">
    <w:name w:val="WW8Num66z0"/>
    <w:rPr>
      <w:rFonts w:ascii="Wingdings" w:hAnsi="Wingdings"/>
    </w:rPr>
  </w:style>
  <w:style w:type="character" w:customStyle="1" w:styleId="WW8Num66z1">
    <w:name w:val="WW8Num66z1"/>
    <w:rPr>
      <w:rFonts w:ascii="Courier New" w:hAnsi="Courier New"/>
    </w:rPr>
  </w:style>
  <w:style w:type="character" w:customStyle="1" w:styleId="WW8Num66z3">
    <w:name w:val="WW8Num66z3"/>
    <w:rPr>
      <w:rFonts w:ascii="Symbol" w:hAnsi="Symbol"/>
    </w:rPr>
  </w:style>
  <w:style w:type="character" w:customStyle="1" w:styleId="WW8Num67z1">
    <w:name w:val="WW8Num67z1"/>
    <w:rPr>
      <w:rFonts w:ascii="Courier New" w:hAnsi="Courier New"/>
    </w:rPr>
  </w:style>
  <w:style w:type="character" w:customStyle="1" w:styleId="WW8Num67z2">
    <w:name w:val="WW8Num67z2"/>
    <w:rPr>
      <w:rFonts w:ascii="Wingdings" w:hAnsi="Wingdings"/>
    </w:rPr>
  </w:style>
  <w:style w:type="character" w:customStyle="1" w:styleId="WW8Num67z3">
    <w:name w:val="WW8Num67z3"/>
    <w:rPr>
      <w:rFonts w:ascii="Symbol" w:hAnsi="Symbol"/>
    </w:rPr>
  </w:style>
  <w:style w:type="character" w:customStyle="1" w:styleId="WW8Num69z0">
    <w:name w:val="WW8Num69z0"/>
    <w:rPr>
      <w:rFonts w:ascii="Symbol" w:hAnsi="Symbol"/>
    </w:rPr>
  </w:style>
  <w:style w:type="character" w:customStyle="1" w:styleId="WW8Num69z4">
    <w:name w:val="WW8Num69z4"/>
    <w:rPr>
      <w:rFonts w:ascii="Courier New" w:hAnsi="Courier New"/>
    </w:rPr>
  </w:style>
  <w:style w:type="character" w:customStyle="1" w:styleId="WW8Num69z5">
    <w:name w:val="WW8Num69z5"/>
    <w:rPr>
      <w:rFonts w:ascii="Wingdings" w:hAnsi="Wingdings"/>
    </w:rPr>
  </w:style>
  <w:style w:type="character" w:customStyle="1" w:styleId="WW8Num71z0">
    <w:name w:val="WW8Num71z0"/>
    <w:rPr>
      <w:rFonts w:ascii="Times New Roman" w:hAnsi="Times New Roman"/>
      <w:sz w:val="24"/>
    </w:rPr>
  </w:style>
  <w:style w:type="character" w:customStyle="1" w:styleId="WW8Num72z0">
    <w:name w:val="WW8Num72z0"/>
    <w:rPr>
      <w:rFonts w:ascii="Symbol" w:hAnsi="Symbol"/>
    </w:rPr>
  </w:style>
  <w:style w:type="character" w:customStyle="1" w:styleId="WW8Num72z1">
    <w:name w:val="WW8Num72z1"/>
    <w:rPr>
      <w:rFonts w:ascii="Courier New" w:hAnsi="Courier New"/>
    </w:rPr>
  </w:style>
  <w:style w:type="character" w:customStyle="1" w:styleId="WW8Num72z2">
    <w:name w:val="WW8Num72z2"/>
    <w:rPr>
      <w:rFonts w:ascii="Wingdings" w:hAnsi="Wingdings"/>
    </w:rPr>
  </w:style>
  <w:style w:type="character" w:customStyle="1" w:styleId="WW8Num73z0">
    <w:name w:val="WW8Num73z0"/>
    <w:rPr>
      <w:rFonts w:ascii="Symbol" w:hAnsi="Symbol"/>
    </w:rPr>
  </w:style>
  <w:style w:type="character" w:customStyle="1" w:styleId="WW8Num73z1">
    <w:name w:val="WW8Num73z1"/>
    <w:rPr>
      <w:rFonts w:ascii="Courier New" w:hAnsi="Courier New"/>
    </w:rPr>
  </w:style>
  <w:style w:type="character" w:customStyle="1" w:styleId="WW8Num73z2">
    <w:name w:val="WW8Num73z2"/>
    <w:rPr>
      <w:rFonts w:ascii="Wingdings" w:hAnsi="Wingdings"/>
    </w:rPr>
  </w:style>
  <w:style w:type="character" w:customStyle="1" w:styleId="WW8Num75z0">
    <w:name w:val="WW8Num75z0"/>
    <w:rPr>
      <w:rFonts w:ascii="Symbol" w:hAnsi="Symbol"/>
    </w:rPr>
  </w:style>
  <w:style w:type="character" w:customStyle="1" w:styleId="WW8Num75z1">
    <w:name w:val="WW8Num75z1"/>
    <w:rPr>
      <w:rFonts w:ascii="Courier New" w:hAnsi="Courier New"/>
    </w:rPr>
  </w:style>
  <w:style w:type="character" w:customStyle="1" w:styleId="WW8Num75z2">
    <w:name w:val="WW8Num75z2"/>
    <w:rPr>
      <w:rFonts w:ascii="Wingdings" w:hAnsi="Wingdings"/>
    </w:rPr>
  </w:style>
  <w:style w:type="character" w:customStyle="1" w:styleId="WW8Num77z0">
    <w:name w:val="WW8Num77z0"/>
    <w:rPr>
      <w:rFonts w:ascii="Symbol" w:hAnsi="Symbol"/>
    </w:rPr>
  </w:style>
  <w:style w:type="character" w:customStyle="1" w:styleId="WW8Num77z1">
    <w:name w:val="WW8Num77z1"/>
    <w:rPr>
      <w:rFonts w:ascii="Courier New" w:hAnsi="Courier New"/>
    </w:rPr>
  </w:style>
  <w:style w:type="character" w:customStyle="1" w:styleId="WW8Num77z2">
    <w:name w:val="WW8Num77z2"/>
    <w:rPr>
      <w:rFonts w:ascii="Wingdings" w:hAnsi="Wingdings"/>
    </w:rPr>
  </w:style>
  <w:style w:type="character" w:customStyle="1" w:styleId="WW8Num80z0">
    <w:name w:val="WW8Num80z0"/>
    <w:rPr>
      <w:rFonts w:ascii="Symbol" w:hAnsi="Symbol"/>
    </w:rPr>
  </w:style>
  <w:style w:type="character" w:customStyle="1" w:styleId="WW8Num80z1">
    <w:name w:val="WW8Num80z1"/>
    <w:rPr>
      <w:rFonts w:ascii="Courier New" w:hAnsi="Courier New"/>
    </w:rPr>
  </w:style>
  <w:style w:type="character" w:customStyle="1" w:styleId="WW8Num80z2">
    <w:name w:val="WW8Num80z2"/>
    <w:rPr>
      <w:rFonts w:ascii="Wingdings" w:hAnsi="Wingdings"/>
    </w:rPr>
  </w:style>
  <w:style w:type="character" w:customStyle="1" w:styleId="WW8Num81z0">
    <w:name w:val="WW8Num81z0"/>
    <w:rPr>
      <w:rFonts w:ascii="Symbol" w:hAnsi="Symbol"/>
    </w:rPr>
  </w:style>
  <w:style w:type="character" w:customStyle="1" w:styleId="WW8Num81z2">
    <w:name w:val="WW8Num81z2"/>
    <w:rPr>
      <w:rFonts w:ascii="Wingdings" w:hAnsi="Wingdings"/>
    </w:rPr>
  </w:style>
  <w:style w:type="character" w:customStyle="1" w:styleId="WW8Num81z4">
    <w:name w:val="WW8Num81z4"/>
    <w:rPr>
      <w:rFonts w:ascii="Courier New" w:hAnsi="Courier New"/>
    </w:rPr>
  </w:style>
  <w:style w:type="character" w:customStyle="1" w:styleId="WW8Num83z0">
    <w:name w:val="WW8Num83z0"/>
    <w:rPr>
      <w:rFonts w:ascii="Symbol" w:hAnsi="Symbol"/>
    </w:rPr>
  </w:style>
  <w:style w:type="character" w:customStyle="1" w:styleId="WW8Num83z1">
    <w:name w:val="WW8Num83z1"/>
    <w:rPr>
      <w:rFonts w:ascii="Courier New" w:hAnsi="Courier New"/>
    </w:rPr>
  </w:style>
  <w:style w:type="character" w:customStyle="1" w:styleId="WW8Num83z2">
    <w:name w:val="WW8Num83z2"/>
    <w:rPr>
      <w:rFonts w:ascii="Wingdings" w:hAnsi="Wingdings"/>
    </w:rPr>
  </w:style>
  <w:style w:type="character" w:customStyle="1" w:styleId="WW8Num84z0">
    <w:name w:val="WW8Num84z0"/>
    <w:rPr>
      <w:rFonts w:ascii="Symbol" w:hAnsi="Symbol"/>
    </w:rPr>
  </w:style>
  <w:style w:type="character" w:customStyle="1" w:styleId="WW8Num84z1">
    <w:name w:val="WW8Num84z1"/>
    <w:rPr>
      <w:rFonts w:ascii="Courier New" w:hAnsi="Courier New"/>
    </w:rPr>
  </w:style>
  <w:style w:type="character" w:customStyle="1" w:styleId="WW8Num84z2">
    <w:name w:val="WW8Num84z2"/>
    <w:rPr>
      <w:rFonts w:ascii="Wingdings" w:hAnsi="Wingdings"/>
    </w:rPr>
  </w:style>
  <w:style w:type="character" w:customStyle="1" w:styleId="WW8Num85z0">
    <w:name w:val="WW8Num85z0"/>
    <w:rPr>
      <w:rFonts w:ascii="Symbol" w:hAnsi="Symbol"/>
    </w:rPr>
  </w:style>
  <w:style w:type="character" w:customStyle="1" w:styleId="WW8Num85z1">
    <w:name w:val="WW8Num85z1"/>
    <w:rPr>
      <w:rFonts w:ascii="Courier New" w:hAnsi="Courier New"/>
    </w:rPr>
  </w:style>
  <w:style w:type="character" w:customStyle="1" w:styleId="WW8Num85z2">
    <w:name w:val="WW8Num85z2"/>
    <w:rPr>
      <w:rFonts w:ascii="Wingdings" w:hAnsi="Wingdings"/>
    </w:rPr>
  </w:style>
  <w:style w:type="character" w:customStyle="1" w:styleId="WW8Num86z0">
    <w:name w:val="WW8Num86z0"/>
    <w:rPr>
      <w:rFonts w:ascii="Times New Roman" w:eastAsia="Lucida Sans Unicode" w:hAnsi="Times New Roman" w:cs="Times New Roman"/>
    </w:rPr>
  </w:style>
  <w:style w:type="character" w:customStyle="1" w:styleId="WW8Num86z1">
    <w:name w:val="WW8Num86z1"/>
    <w:rPr>
      <w:rFonts w:ascii="Courier New" w:hAnsi="Courier New"/>
    </w:rPr>
  </w:style>
  <w:style w:type="character" w:customStyle="1" w:styleId="WW8Num86z2">
    <w:name w:val="WW8Num86z2"/>
    <w:rPr>
      <w:rFonts w:ascii="Wingdings" w:hAnsi="Wingdings"/>
    </w:rPr>
  </w:style>
  <w:style w:type="character" w:customStyle="1" w:styleId="WW8Num86z3">
    <w:name w:val="WW8Num86z3"/>
    <w:rPr>
      <w:rFonts w:ascii="Symbol" w:hAnsi="Symbol"/>
    </w:rPr>
  </w:style>
  <w:style w:type="character" w:customStyle="1" w:styleId="WW8Num87z0">
    <w:name w:val="WW8Num87z0"/>
    <w:rPr>
      <w:rFonts w:ascii="Symbol" w:hAnsi="Symbol"/>
    </w:rPr>
  </w:style>
  <w:style w:type="character" w:customStyle="1" w:styleId="WW8Num87z1">
    <w:name w:val="WW8Num87z1"/>
    <w:rPr>
      <w:rFonts w:ascii="Courier New" w:hAnsi="Courier New"/>
    </w:rPr>
  </w:style>
  <w:style w:type="character" w:customStyle="1" w:styleId="WW8Num87z2">
    <w:name w:val="WW8Num87z2"/>
    <w:rPr>
      <w:rFonts w:ascii="Wingdings" w:hAnsi="Wingdings"/>
    </w:rPr>
  </w:style>
  <w:style w:type="character" w:customStyle="1" w:styleId="Fuentedeprrafopredeter1">
    <w:name w:val="Fuente de párrafo predeter.1"/>
  </w:style>
  <w:style w:type="character" w:customStyle="1" w:styleId="WW-Absatz-Standardschriftart111111111111111111111111111111111111111111111111111111111">
    <w:name w:val="WW-Absatz-Standardschriftart111111111111111111111111111111111111111111111111111111111"/>
  </w:style>
  <w:style w:type="character" w:styleId="Hipervnculo">
    <w:name w:val="Hyperlink"/>
    <w:uiPriority w:val="99"/>
    <w:rPr>
      <w:color w:val="0000FF"/>
      <w:u w:val="single"/>
    </w:rPr>
  </w:style>
  <w:style w:type="character" w:styleId="Hipervnculovisitado">
    <w:name w:val="FollowedHyperlink"/>
    <w:uiPriority w:val="99"/>
    <w:rPr>
      <w:color w:val="800080"/>
      <w:u w:val="single"/>
    </w:rPr>
  </w:style>
  <w:style w:type="character" w:styleId="MquinadeescribirHTML">
    <w:name w:val="HTML Typewriter"/>
    <w:rPr>
      <w:rFonts w:ascii="Arial Unicode MS" w:eastAsia="Arial Unicode MS" w:hAnsi="Arial Unicode MS" w:cs="Arial Unicode MS"/>
      <w:sz w:val="20"/>
      <w:szCs w:val="20"/>
    </w:rPr>
  </w:style>
  <w:style w:type="character" w:styleId="Textoennegrita">
    <w:name w:val="Strong"/>
    <w:uiPriority w:val="22"/>
    <w:qFormat/>
    <w:rPr>
      <w:b/>
      <w:bCs/>
    </w:rPr>
  </w:style>
  <w:style w:type="character" w:customStyle="1" w:styleId="TextomanualoperativoCarCar">
    <w:name w:val="Texto manual operativo Car Car"/>
    <w:rPr>
      <w:rFonts w:ascii="Arial" w:hAnsi="Arial" w:cs="Arial"/>
      <w:b/>
      <w:bCs/>
      <w:sz w:val="22"/>
      <w:szCs w:val="24"/>
      <w:lang w:val="es-MX" w:eastAsia="ar-SA" w:bidi="ar-SA"/>
    </w:rPr>
  </w:style>
  <w:style w:type="character" w:customStyle="1" w:styleId="WW-Absatz-Standardschriftart111112">
    <w:name w:val="WW-Absatz-Standardschriftart111112"/>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8Num804z0">
    <w:name w:val="WW8Num804z0"/>
    <w:rPr>
      <w:color w:val="000000"/>
    </w:rPr>
  </w:style>
  <w:style w:type="character" w:customStyle="1" w:styleId="a1">
    <w:name w:val="a1"/>
    <w:rPr>
      <w:color w:val="008000"/>
      <w:sz w:val="20"/>
      <w:szCs w:val="20"/>
    </w:rPr>
  </w:style>
  <w:style w:type="character" w:styleId="nfasis">
    <w:name w:val="Emphasis"/>
    <w:qFormat/>
    <w:rPr>
      <w:b/>
      <w:bCs/>
      <w:i w:val="0"/>
      <w:iCs w:val="0"/>
    </w:rPr>
  </w:style>
  <w:style w:type="character" w:customStyle="1" w:styleId="rbspnsun4">
    <w:name w:val="rbspn_sun4"/>
    <w:basedOn w:val="Fuentedeprrafopredeter2"/>
  </w:style>
  <w:style w:type="character" w:customStyle="1" w:styleId="A10">
    <w:name w:val="A1"/>
    <w:rPr>
      <w:color w:val="000000"/>
    </w:rPr>
  </w:style>
  <w:style w:type="character" w:customStyle="1" w:styleId="textonormal1">
    <w:name w:val="textonormal1"/>
    <w:rPr>
      <w:rFonts w:ascii="Arial" w:hAnsi="Arial" w:cs="Arial"/>
      <w:color w:val="000000"/>
      <w:sz w:val="18"/>
      <w:szCs w:val="18"/>
    </w:rPr>
  </w:style>
  <w:style w:type="character" w:customStyle="1" w:styleId="Vietas">
    <w:name w:val="Viñetas"/>
    <w:rPr>
      <w:rFonts w:ascii="OpenSymbol" w:eastAsia="OpenSymbol" w:hAnsi="OpenSymbol" w:cs="OpenSymbol"/>
    </w:rPr>
  </w:style>
  <w:style w:type="character" w:customStyle="1" w:styleId="Carcterdenumeracin">
    <w:name w:val="Carácter de numeración"/>
  </w:style>
  <w:style w:type="paragraph" w:customStyle="1" w:styleId="Encabezado7">
    <w:name w:val="Encabezado7"/>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pPr>
      <w:widowControl w:val="0"/>
    </w:pPr>
    <w:rPr>
      <w:rFonts w:ascii="Thorndale" w:eastAsia="HG Mincho Light J" w:hAnsi="Thorndale" w:cs="Tahoma"/>
      <w:color w:val="000000"/>
      <w:lang w:val="es-CO"/>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6">
    <w:name w:val="Encabezado6"/>
    <w:basedOn w:val="Normal"/>
    <w:next w:val="Textoindependiente"/>
    <w:pPr>
      <w:keepNext/>
      <w:spacing w:before="240" w:after="120"/>
    </w:pPr>
    <w:rPr>
      <w:rFonts w:ascii="Arial" w:eastAsia="Lucida Sans Unicode" w:hAnsi="Arial" w:cs="Tahoma"/>
      <w:sz w:val="28"/>
      <w:szCs w:val="28"/>
    </w:rPr>
  </w:style>
  <w:style w:type="paragraph" w:customStyle="1" w:styleId="Encabezado4">
    <w:name w:val="Encabezado4"/>
    <w:basedOn w:val="Normal"/>
    <w:next w:val="Textoindependiente"/>
    <w:pPr>
      <w:keepNext/>
      <w:spacing w:before="240" w:after="120"/>
    </w:pPr>
    <w:rPr>
      <w:rFonts w:ascii="Arial" w:eastAsia="Arial Unicode MS" w:hAnsi="Arial" w:cs="Tahoma"/>
      <w:sz w:val="28"/>
      <w:szCs w:val="28"/>
    </w:rPr>
  </w:style>
  <w:style w:type="paragraph" w:customStyle="1" w:styleId="Encabezado3">
    <w:name w:val="Encabezado3"/>
    <w:basedOn w:val="Normal"/>
    <w:next w:val="Textoindependiente"/>
    <w:pPr>
      <w:keepNext/>
      <w:spacing w:before="240" w:after="120"/>
    </w:pPr>
    <w:rPr>
      <w:rFonts w:ascii="Arial" w:eastAsia="Arial Unicode MS" w:hAnsi="Arial" w:cs="Tahoma"/>
      <w:sz w:val="28"/>
      <w:szCs w:val="28"/>
    </w:rPr>
  </w:style>
  <w:style w:type="paragraph" w:customStyle="1" w:styleId="Encabezado2">
    <w:name w:val="Encabezado2"/>
    <w:basedOn w:val="Normal"/>
    <w:next w:val="Textoindependiente"/>
    <w:pPr>
      <w:keepNext/>
      <w:spacing w:before="240" w:after="120"/>
    </w:pPr>
    <w:rPr>
      <w:rFonts w:ascii="Arial" w:eastAsia="Arial Unicode MS" w:hAnsi="Arial" w:cs="Tahoma"/>
      <w:sz w:val="28"/>
      <w:szCs w:val="28"/>
    </w:rPr>
  </w:style>
  <w:style w:type="paragraph" w:customStyle="1" w:styleId="Encabezado1">
    <w:name w:val="Encabezado1"/>
    <w:basedOn w:val="Normal"/>
    <w:next w:val="Textoindependiente"/>
    <w:pPr>
      <w:keepNext/>
      <w:spacing w:before="240" w:after="120"/>
    </w:pPr>
    <w:rPr>
      <w:rFonts w:ascii="Arial" w:eastAsia="Lucida Sans Unicode" w:hAnsi="Arial" w:cs="Tahoma"/>
      <w:sz w:val="28"/>
      <w:szCs w:val="28"/>
    </w:rPr>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link w:val="Encabezado"/>
    <w:uiPriority w:val="99"/>
    <w:rsid w:val="00962E6F"/>
    <w:rPr>
      <w:rFonts w:eastAsia="Batang"/>
      <w:sz w:val="24"/>
      <w:szCs w:val="24"/>
      <w:lang w:val="es-ES" w:eastAsia="ar-SA"/>
    </w:rPr>
  </w:style>
  <w:style w:type="paragraph" w:styleId="Piedepgina">
    <w:name w:val="footer"/>
    <w:basedOn w:val="Normal"/>
    <w:link w:val="PiedepginaCar"/>
    <w:uiPriority w:val="99"/>
    <w:pPr>
      <w:tabs>
        <w:tab w:val="center" w:pos="4252"/>
        <w:tab w:val="right" w:pos="8504"/>
      </w:tabs>
    </w:pPr>
  </w:style>
  <w:style w:type="paragraph" w:customStyle="1" w:styleId="Textoindependiente23">
    <w:name w:val="Texto independiente 23"/>
    <w:basedOn w:val="Normal"/>
    <w:pPr>
      <w:widowControl w:val="0"/>
      <w:tabs>
        <w:tab w:val="left" w:pos="8735"/>
      </w:tabs>
      <w:autoSpaceDE w:val="0"/>
      <w:spacing w:line="100" w:lineRule="atLeast"/>
      <w:jc w:val="both"/>
    </w:pPr>
    <w:rPr>
      <w:rFonts w:ascii="Arial" w:eastAsia="Arial" w:hAnsi="Arial" w:cs="Arial"/>
      <w:color w:val="000000"/>
      <w:sz w:val="20"/>
      <w:lang w:val="es-CO"/>
    </w:rPr>
  </w:style>
  <w:style w:type="paragraph" w:customStyle="1" w:styleId="Normal1">
    <w:name w:val="Normal1"/>
    <w:basedOn w:val="Normal"/>
    <w:pPr>
      <w:widowControl w:val="0"/>
    </w:pPr>
    <w:rPr>
      <w:rFonts w:ascii="Thorndale" w:eastAsia="HG Mincho Light J" w:hAnsi="Thorndale" w:cs="Arial Unicode MS"/>
      <w:color w:val="000000"/>
      <w:sz w:val="20"/>
    </w:rPr>
  </w:style>
  <w:style w:type="paragraph" w:customStyle="1" w:styleId="WW-Textoindependiente2">
    <w:name w:val="WW-Texto independiente 2"/>
    <w:basedOn w:val="Normal"/>
    <w:pPr>
      <w:widowControl w:val="0"/>
      <w:spacing w:line="240" w:lineRule="exact"/>
      <w:jc w:val="both"/>
    </w:pPr>
    <w:rPr>
      <w:rFonts w:eastAsia="Lucida Sans Unicode" w:cs="Tahoma"/>
      <w:lang w:val="es-CO"/>
    </w:rPr>
  </w:style>
  <w:style w:type="paragraph" w:styleId="TDC7">
    <w:name w:val="toc 7"/>
    <w:basedOn w:val="Normal"/>
    <w:next w:val="Normal"/>
    <w:pPr>
      <w:widowControl w:val="0"/>
      <w:tabs>
        <w:tab w:val="left" w:pos="8735"/>
      </w:tabs>
      <w:autoSpaceDE w:val="0"/>
      <w:spacing w:line="100" w:lineRule="atLeast"/>
    </w:pPr>
    <w:rPr>
      <w:rFonts w:ascii="Arial" w:eastAsia="Helv" w:hAnsi="Arial" w:cs="Arial"/>
      <w:bCs/>
      <w:sz w:val="16"/>
      <w:szCs w:val="16"/>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szCs w:val="20"/>
    </w:rPr>
  </w:style>
  <w:style w:type="paragraph" w:customStyle="1" w:styleId="Textoindependiente31">
    <w:name w:val="Texto independiente 31"/>
    <w:basedOn w:val="Normal"/>
    <w:pPr>
      <w:jc w:val="both"/>
    </w:pPr>
    <w:rPr>
      <w:rFonts w:ascii="Arial" w:eastAsia="Lucida Sans Unicode" w:hAnsi="Arial"/>
      <w:sz w:val="23"/>
    </w:rPr>
  </w:style>
  <w:style w:type="paragraph" w:customStyle="1" w:styleId="1">
    <w:name w:val="1"/>
    <w:basedOn w:val="Normal"/>
    <w:next w:val="Sangradetextonormal"/>
    <w:pPr>
      <w:autoSpaceDE w:val="0"/>
      <w:spacing w:line="240" w:lineRule="atLeast"/>
      <w:ind w:left="15"/>
      <w:jc w:val="both"/>
    </w:pPr>
    <w:rPr>
      <w:rFonts w:ascii="Arial" w:eastAsia="Arial" w:hAnsi="Arial" w:cs="Arial"/>
      <w:color w:val="000000"/>
      <w:szCs w:val="22"/>
    </w:rPr>
  </w:style>
  <w:style w:type="paragraph" w:styleId="Sangradetextonormal">
    <w:name w:val="Body Text Indent"/>
    <w:basedOn w:val="Normal"/>
    <w:pPr>
      <w:spacing w:after="120"/>
      <w:ind w:left="283"/>
    </w:pPr>
  </w:style>
  <w:style w:type="paragraph" w:styleId="NormalWeb">
    <w:name w:val="Normal (Web)"/>
    <w:basedOn w:val="Normal"/>
    <w:uiPriority w:val="99"/>
    <w:pPr>
      <w:spacing w:before="100" w:after="119"/>
    </w:pPr>
    <w:rPr>
      <w:rFonts w:ascii="Arial Unicode MS" w:eastAsia="Arial Unicode MS" w:hAnsi="Arial Unicode MS" w:cs="Arial Unicode MS"/>
    </w:rPr>
  </w:style>
  <w:style w:type="paragraph" w:customStyle="1" w:styleId="BodyText21">
    <w:name w:val="Body Text 21"/>
    <w:basedOn w:val="Normal"/>
    <w:pPr>
      <w:jc w:val="both"/>
    </w:pPr>
    <w:rPr>
      <w:rFonts w:ascii="Arial" w:hAnsi="Arial"/>
    </w:rPr>
  </w:style>
  <w:style w:type="paragraph" w:customStyle="1" w:styleId="Sangra3detindependiente1">
    <w:name w:val="Sangría 3 de t. independiente1"/>
    <w:basedOn w:val="Normal"/>
    <w:pPr>
      <w:ind w:left="720" w:hanging="720"/>
    </w:pPr>
    <w:rPr>
      <w:rFonts w:ascii="Arial" w:hAnsi="Arial"/>
      <w:sz w:val="28"/>
    </w:rPr>
  </w:style>
  <w:style w:type="paragraph" w:customStyle="1" w:styleId="Sangra2detindependiente1">
    <w:name w:val="Sangría 2 de t. independiente1"/>
    <w:basedOn w:val="Normal"/>
    <w:pPr>
      <w:autoSpaceDE w:val="0"/>
      <w:spacing w:line="240" w:lineRule="atLeast"/>
      <w:ind w:left="15"/>
      <w:jc w:val="both"/>
    </w:pPr>
    <w:rPr>
      <w:rFonts w:ascii="Arial" w:eastAsia="Arial" w:hAnsi="Arial" w:cs="Arial"/>
      <w:color w:val="000000"/>
      <w:sz w:val="22"/>
      <w:szCs w:val="22"/>
    </w:rPr>
  </w:style>
  <w:style w:type="paragraph" w:customStyle="1" w:styleId="Contenidodelatabla">
    <w:name w:val="Contenido de la tabla"/>
    <w:basedOn w:val="Normal"/>
    <w:pPr>
      <w:widowControl w:val="0"/>
      <w:suppressLineNumbers/>
    </w:pPr>
    <w:rPr>
      <w:rFonts w:eastAsia="Arial Unicode MS" w:cs="Tahoma"/>
      <w:szCs w:val="20"/>
      <w:lang w:val="es-CO"/>
    </w:rPr>
  </w:style>
  <w:style w:type="paragraph" w:customStyle="1" w:styleId="Encabezadodelatabla">
    <w:name w:val="Encabezado de la tabla"/>
    <w:basedOn w:val="Normal"/>
    <w:pPr>
      <w:widowControl w:val="0"/>
      <w:suppressLineNumbers/>
      <w:jc w:val="center"/>
    </w:pPr>
    <w:rPr>
      <w:rFonts w:eastAsia="Arial Unicode MS" w:cs="Tahoma"/>
      <w:b/>
      <w:bCs/>
      <w:i/>
      <w:iCs/>
      <w:szCs w:val="20"/>
      <w:lang w:val="es-CO"/>
    </w:rPr>
  </w:style>
  <w:style w:type="paragraph" w:customStyle="1" w:styleId="Textoindependiente22">
    <w:name w:val="Texto independiente 22"/>
    <w:basedOn w:val="Normal"/>
    <w:pPr>
      <w:widowControl w:val="0"/>
      <w:jc w:val="both"/>
    </w:pPr>
    <w:rPr>
      <w:rFonts w:ascii="Arial" w:eastAsia="Arial Unicode MS" w:hAnsi="Arial" w:cs="Arial"/>
      <w:sz w:val="28"/>
      <w:szCs w:val="20"/>
      <w:lang w:val="es-MX"/>
    </w:rPr>
  </w:style>
  <w:style w:type="paragraph" w:customStyle="1" w:styleId="Lista21">
    <w:name w:val="Lista 21"/>
    <w:basedOn w:val="Normal"/>
    <w:pPr>
      <w:ind w:left="566" w:hanging="283"/>
    </w:pPr>
  </w:style>
  <w:style w:type="paragraph" w:customStyle="1" w:styleId="Encabezadodemensaje1">
    <w:name w:val="Encabezado de mensaje1"/>
    <w:basedOn w:val="Normal"/>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rPr>
  </w:style>
  <w:style w:type="paragraph" w:customStyle="1" w:styleId="Saludo1">
    <w:name w:val="Saludo1"/>
    <w:basedOn w:val="Normal"/>
    <w:next w:val="Normal"/>
  </w:style>
  <w:style w:type="paragraph" w:customStyle="1" w:styleId="Cierre1">
    <w:name w:val="Cierre1"/>
    <w:basedOn w:val="Normal"/>
    <w:pPr>
      <w:ind w:left="4252"/>
    </w:pPr>
  </w:style>
  <w:style w:type="paragraph" w:customStyle="1" w:styleId="Listaconvietas1">
    <w:name w:val="Lista con viñetas1"/>
    <w:basedOn w:val="Normal"/>
  </w:style>
  <w:style w:type="paragraph" w:customStyle="1" w:styleId="Listaconvietas21">
    <w:name w:val="Lista con viñetas 21"/>
    <w:basedOn w:val="Normal"/>
  </w:style>
  <w:style w:type="paragraph" w:customStyle="1" w:styleId="Listaconvietas31">
    <w:name w:val="Lista con viñetas 31"/>
    <w:basedOn w:val="Normal"/>
  </w:style>
  <w:style w:type="paragraph" w:customStyle="1" w:styleId="ListaCC">
    <w:name w:val="Lista CC."/>
    <w:basedOn w:val="Normal"/>
  </w:style>
  <w:style w:type="paragraph" w:customStyle="1" w:styleId="Direccininterior">
    <w:name w:val="Dirección interior"/>
    <w:basedOn w:val="Normal"/>
  </w:style>
  <w:style w:type="paragraph" w:styleId="Firma">
    <w:name w:val="Signature"/>
    <w:basedOn w:val="Normal"/>
    <w:pPr>
      <w:ind w:left="4252"/>
    </w:pPr>
  </w:style>
  <w:style w:type="paragraph" w:customStyle="1" w:styleId="Lneadeatencin">
    <w:name w:val="Línea de atención"/>
    <w:basedOn w:val="Textoindependiente"/>
  </w:style>
  <w:style w:type="paragraph" w:customStyle="1" w:styleId="Firmapuesto">
    <w:name w:val="Firma puesto"/>
    <w:basedOn w:val="Firma"/>
  </w:style>
  <w:style w:type="paragraph" w:customStyle="1" w:styleId="Firmaorganizacin">
    <w:name w:val="Firma organización"/>
    <w:basedOn w:val="Firma"/>
  </w:style>
  <w:style w:type="paragraph" w:customStyle="1" w:styleId="Lneadereferencia">
    <w:name w:val="Línea de referencia"/>
    <w:basedOn w:val="Textoindependiente"/>
  </w:style>
  <w:style w:type="paragraph" w:styleId="Ttulo">
    <w:name w:val="Title"/>
    <w:basedOn w:val="Normal"/>
    <w:next w:val="Subttulo"/>
    <w:link w:val="TtuloCar"/>
    <w:qFormat/>
    <w:pPr>
      <w:jc w:val="center"/>
    </w:pPr>
    <w:rPr>
      <w:b/>
      <w:bCs/>
    </w:rPr>
  </w:style>
  <w:style w:type="paragraph" w:styleId="Subttulo">
    <w:name w:val="Subtitle"/>
    <w:basedOn w:val="Encabezado1"/>
    <w:next w:val="Textoindependiente"/>
    <w:qFormat/>
    <w:pPr>
      <w:jc w:val="center"/>
    </w:pPr>
    <w:rPr>
      <w:i/>
      <w:iCs/>
    </w:rPr>
  </w:style>
  <w:style w:type="character" w:customStyle="1" w:styleId="TtuloCar">
    <w:name w:val="Título Car"/>
    <w:link w:val="Ttulo"/>
    <w:locked/>
    <w:rsid w:val="008D7B61"/>
    <w:rPr>
      <w:rFonts w:eastAsia="Batang"/>
      <w:b/>
      <w:bCs/>
      <w:sz w:val="24"/>
      <w:szCs w:val="24"/>
      <w:lang w:val="es-ES" w:eastAsia="ar-SA"/>
    </w:rPr>
  </w:style>
  <w:style w:type="paragraph" w:customStyle="1" w:styleId="Textoindependiente21">
    <w:name w:val="Texto independiente 21"/>
    <w:basedOn w:val="Normal"/>
    <w:pPr>
      <w:widowControl w:val="0"/>
      <w:jc w:val="both"/>
    </w:pPr>
    <w:rPr>
      <w:rFonts w:ascii="Arial" w:eastAsia="Lucida Sans Unicode" w:hAnsi="Arial" w:cs="Tahoma"/>
      <w:sz w:val="20"/>
    </w:rPr>
  </w:style>
  <w:style w:type="paragraph" w:customStyle="1" w:styleId="western">
    <w:name w:val="western"/>
    <w:basedOn w:val="Normal"/>
    <w:pPr>
      <w:spacing w:before="280"/>
      <w:jc w:val="both"/>
    </w:pPr>
    <w:rPr>
      <w:rFonts w:ascii="Arial" w:hAnsi="Arial" w:cs="Arial"/>
      <w:sz w:val="22"/>
      <w:szCs w:val="22"/>
    </w:rPr>
  </w:style>
  <w:style w:type="paragraph" w:customStyle="1" w:styleId="Remite">
    <w:name w:val="Remite"/>
    <w:basedOn w:val="Normal"/>
  </w:style>
  <w:style w:type="paragraph" w:customStyle="1" w:styleId="Sangranormal1">
    <w:name w:val="Sangría normal1"/>
    <w:basedOn w:val="Normal"/>
    <w:pPr>
      <w:ind w:left="708"/>
    </w:pPr>
  </w:style>
  <w:style w:type="paragraph" w:customStyle="1" w:styleId="WW-Textoindependiente3">
    <w:name w:val="WW-Texto independiente 3"/>
    <w:basedOn w:val="Normal"/>
    <w:pPr>
      <w:widowControl w:val="0"/>
      <w:autoSpaceDE w:val="0"/>
      <w:spacing w:line="360" w:lineRule="auto"/>
      <w:jc w:val="both"/>
    </w:pPr>
    <w:rPr>
      <w:rFonts w:ascii="Arial" w:hAnsi="Arial"/>
      <w:sz w:val="22"/>
      <w:szCs w:val="20"/>
    </w:rPr>
  </w:style>
  <w:style w:type="paragraph" w:customStyle="1" w:styleId="Textoindependiente24">
    <w:name w:val="Texto independiente 24"/>
    <w:basedOn w:val="Normal"/>
    <w:pPr>
      <w:overflowPunct w:val="0"/>
      <w:autoSpaceDE w:val="0"/>
      <w:jc w:val="both"/>
      <w:textAlignment w:val="baseline"/>
    </w:pPr>
    <w:rPr>
      <w:rFonts w:ascii="Arial" w:hAnsi="Arial"/>
      <w:b/>
      <w:szCs w:val="20"/>
    </w:rPr>
  </w:style>
  <w:style w:type="paragraph" w:customStyle="1" w:styleId="Contenidodelmarco">
    <w:name w:val="Contenido del marco"/>
    <w:basedOn w:val="Textoindependiente"/>
    <w:pPr>
      <w:spacing w:after="0"/>
      <w:jc w:val="both"/>
    </w:pPr>
    <w:rPr>
      <w:rFonts w:ascii="Arial" w:hAnsi="Arial"/>
      <w:szCs w:val="20"/>
    </w:rPr>
  </w:style>
  <w:style w:type="paragraph" w:customStyle="1" w:styleId="xl24">
    <w:name w:val="xl24"/>
    <w:basedOn w:val="Normal"/>
    <w:pPr>
      <w:pBdr>
        <w:top w:val="single" w:sz="4" w:space="0" w:color="000000"/>
        <w:left w:val="single" w:sz="4" w:space="0" w:color="000000"/>
        <w:bottom w:val="single" w:sz="4" w:space="0" w:color="000000"/>
        <w:right w:val="single" w:sz="4" w:space="0" w:color="000000"/>
      </w:pBdr>
      <w:shd w:val="clear" w:color="auto" w:fill="99CCFF"/>
      <w:spacing w:before="100" w:after="100"/>
      <w:jc w:val="center"/>
      <w:textAlignment w:val="center"/>
    </w:pPr>
    <w:rPr>
      <w:rFonts w:ascii="Arial Unicode MS" w:eastAsia="Arial Unicode MS" w:hAnsi="Arial Unicode MS" w:cs="Arial Unicode MS"/>
    </w:rPr>
  </w:style>
  <w:style w:type="paragraph" w:customStyle="1" w:styleId="xl25">
    <w:name w:val="xl25"/>
    <w:basedOn w:val="Normal"/>
    <w:pPr>
      <w:pBdr>
        <w:top w:val="single" w:sz="4" w:space="0" w:color="000000"/>
        <w:left w:val="single" w:sz="4" w:space="0" w:color="000000"/>
        <w:bottom w:val="single" w:sz="4" w:space="0" w:color="000000"/>
        <w:right w:val="single" w:sz="4" w:space="0" w:color="000000"/>
      </w:pBdr>
      <w:shd w:val="clear" w:color="auto" w:fill="99CCFF"/>
      <w:spacing w:before="100" w:after="100"/>
      <w:jc w:val="center"/>
      <w:textAlignment w:val="center"/>
    </w:pPr>
    <w:rPr>
      <w:rFonts w:ascii="Arial Unicode MS" w:eastAsia="Arial Unicode MS" w:hAnsi="Arial Unicode MS" w:cs="Arial Unicode MS"/>
    </w:rPr>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hd w:val="clear" w:color="auto" w:fill="99CCFF"/>
      <w:spacing w:before="100" w:after="100"/>
      <w:textAlignment w:val="center"/>
    </w:pPr>
    <w:rPr>
      <w:rFonts w:ascii="Arial Unicode MS" w:eastAsia="Arial Unicode MS" w:hAnsi="Arial Unicode MS" w:cs="Arial Unicode MS"/>
    </w:rPr>
  </w:style>
  <w:style w:type="paragraph" w:customStyle="1" w:styleId="xl27">
    <w:name w:val="xl27"/>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rPr>
  </w:style>
  <w:style w:type="paragraph" w:customStyle="1" w:styleId="xl28">
    <w:name w:val="xl28"/>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pacing w:before="100" w:after="100"/>
    </w:pPr>
    <w:rPr>
      <w:rFonts w:ascii="Arial" w:eastAsia="Arial Unicode MS" w:hAnsi="Arial" w:cs="Arial"/>
      <w:b/>
      <w:bCs/>
    </w:rPr>
  </w:style>
  <w:style w:type="paragraph" w:customStyle="1" w:styleId="xl30">
    <w:name w:val="xl30"/>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rPr>
  </w:style>
  <w:style w:type="paragraph" w:customStyle="1" w:styleId="xl31">
    <w:name w:val="xl31"/>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rPr>
  </w:style>
  <w:style w:type="paragraph" w:customStyle="1" w:styleId="xl32">
    <w:name w:val="xl32"/>
    <w:basedOn w:val="Normal"/>
    <w:pPr>
      <w:pBdr>
        <w:top w:val="single" w:sz="4" w:space="0" w:color="000000"/>
        <w:left w:val="single" w:sz="4" w:space="0" w:color="000000"/>
        <w:bottom w:val="single" w:sz="4" w:space="0" w:color="000000"/>
        <w:right w:val="single" w:sz="4" w:space="0" w:color="000000"/>
      </w:pBdr>
      <w:shd w:val="clear" w:color="auto" w:fill="99CCFF"/>
      <w:spacing w:before="100" w:after="100"/>
      <w:textAlignment w:val="center"/>
    </w:pPr>
    <w:rPr>
      <w:rFonts w:ascii="Arial" w:eastAsia="Arial Unicode MS" w:hAnsi="Arial" w:cs="Arial"/>
      <w:sz w:val="16"/>
      <w:szCs w:val="16"/>
    </w:rPr>
  </w:style>
  <w:style w:type="paragraph" w:customStyle="1" w:styleId="xl33">
    <w:name w:val="xl33"/>
    <w:basedOn w:val="Normal"/>
    <w:pPr>
      <w:pBdr>
        <w:top w:val="single" w:sz="4" w:space="0" w:color="000000"/>
        <w:left w:val="single" w:sz="4" w:space="0" w:color="000000"/>
        <w:bottom w:val="single" w:sz="4" w:space="0" w:color="000000"/>
        <w:right w:val="single" w:sz="4" w:space="0" w:color="000000"/>
      </w:pBdr>
      <w:shd w:val="clear" w:color="auto" w:fill="99CCFF"/>
      <w:spacing w:before="100" w:after="100"/>
      <w:jc w:val="center"/>
      <w:textAlignment w:val="center"/>
    </w:pPr>
    <w:rPr>
      <w:rFonts w:ascii="Arial" w:eastAsia="Arial Unicode MS" w:hAnsi="Arial" w:cs="Arial"/>
      <w:sz w:val="16"/>
      <w:szCs w:val="16"/>
    </w:rPr>
  </w:style>
  <w:style w:type="paragraph" w:customStyle="1" w:styleId="Sangra3detindependiente2">
    <w:name w:val="Sangría 3 de t. independiente2"/>
    <w:basedOn w:val="Normal"/>
    <w:pPr>
      <w:ind w:left="360"/>
      <w:jc w:val="both"/>
    </w:pPr>
    <w:rPr>
      <w:rFonts w:ascii="Arial" w:hAnsi="Arial" w:cs="Arial"/>
      <w:sz w:val="20"/>
    </w:rPr>
  </w:style>
  <w:style w:type="paragraph" w:customStyle="1" w:styleId="Continuarlista21">
    <w:name w:val="Continuar lista 21"/>
    <w:basedOn w:val="Normal"/>
    <w:pPr>
      <w:spacing w:after="120"/>
      <w:ind w:left="566"/>
    </w:pPr>
  </w:style>
  <w:style w:type="paragraph" w:customStyle="1" w:styleId="Lneadeasunto">
    <w:name w:val="Línea de asunto"/>
    <w:basedOn w:val="Normal"/>
  </w:style>
  <w:style w:type="paragraph" w:customStyle="1" w:styleId="Textodebloque1">
    <w:name w:val="Texto de bloque1"/>
    <w:basedOn w:val="Normal"/>
    <w:pPr>
      <w:keepNext/>
      <w:keepLines/>
      <w:tabs>
        <w:tab w:val="left" w:pos="16626"/>
        <w:tab w:val="left" w:pos="16716"/>
      </w:tabs>
      <w:autoSpaceDE w:val="0"/>
      <w:spacing w:line="240" w:lineRule="atLeast"/>
      <w:ind w:left="5498" w:right="4438"/>
      <w:jc w:val="right"/>
    </w:pPr>
    <w:rPr>
      <w:rFonts w:ascii="Arial" w:hAnsi="Arial" w:cs="Arial"/>
      <w:color w:val="000000"/>
      <w:sz w:val="18"/>
      <w:szCs w:val="18"/>
      <w:lang w:val="en-GB"/>
    </w:rPr>
  </w:style>
  <w:style w:type="paragraph" w:customStyle="1" w:styleId="TableContents">
    <w:name w:val="Table Contents"/>
    <w:basedOn w:val="Textoindependiente"/>
    <w:pPr>
      <w:widowControl w:val="0"/>
      <w:suppressLineNumbers/>
    </w:pPr>
    <w:rPr>
      <w:rFonts w:eastAsia="Lucida Sans Unicode" w:cs="Tahoma"/>
      <w:lang w:val="es-CO"/>
    </w:rPr>
  </w:style>
  <w:style w:type="paragraph" w:customStyle="1" w:styleId="TableHeading">
    <w:name w:val="Table Heading"/>
    <w:basedOn w:val="TableContents"/>
    <w:pPr>
      <w:jc w:val="center"/>
    </w:pPr>
    <w:rPr>
      <w:b/>
      <w:bCs/>
      <w:i/>
      <w:iCs/>
    </w:rPr>
  </w:style>
  <w:style w:type="paragraph" w:customStyle="1" w:styleId="Ttulo71">
    <w:name w:val="Título 71"/>
    <w:basedOn w:val="Normal1"/>
    <w:next w:val="Normal1"/>
    <w:pPr>
      <w:keepNext/>
    </w:pPr>
    <w:rPr>
      <w:rFonts w:cs="Times New Roman"/>
      <w:b/>
      <w:sz w:val="24"/>
    </w:rPr>
  </w:style>
  <w:style w:type="paragraph" w:customStyle="1" w:styleId="Ttulo11">
    <w:name w:val="Título 11"/>
    <w:basedOn w:val="Normal1"/>
    <w:next w:val="Normal1"/>
    <w:pPr>
      <w:keepNext/>
    </w:pPr>
    <w:rPr>
      <w:rFonts w:cs="Times New Roman"/>
      <w:b/>
      <w:bCs/>
    </w:rPr>
  </w:style>
  <w:style w:type="paragraph" w:customStyle="1" w:styleId="NormalWeb2">
    <w:name w:val="Normal (Web)2"/>
    <w:basedOn w:val="Normal"/>
    <w:pPr>
      <w:suppressAutoHyphens w:val="0"/>
      <w:spacing w:before="280" w:after="119"/>
    </w:pPr>
    <w:rPr>
      <w:rFonts w:ascii="Arial Unicode MS" w:eastAsia="Arial Unicode MS" w:hAnsi="Arial Unicode MS" w:cs="Arial Unicode MS"/>
      <w:i/>
      <w:iCs/>
    </w:rPr>
  </w:style>
  <w:style w:type="paragraph" w:customStyle="1" w:styleId="NormalWeb1">
    <w:name w:val="Normal (Web)1"/>
    <w:basedOn w:val="Normal"/>
    <w:pPr>
      <w:suppressAutoHyphens w:val="0"/>
      <w:spacing w:before="280" w:after="119"/>
    </w:pPr>
    <w:rPr>
      <w:rFonts w:ascii="Arial Unicode MS" w:eastAsia="Arial Unicode MS" w:hAnsi="Arial Unicode MS" w:cs="Arial Unicode MS"/>
    </w:rPr>
  </w:style>
  <w:style w:type="paragraph" w:customStyle="1" w:styleId="Textoindependiente240">
    <w:name w:val="Texto independiente 24"/>
    <w:basedOn w:val="Normal"/>
    <w:pPr>
      <w:spacing w:after="120" w:line="480" w:lineRule="auto"/>
    </w:pPr>
  </w:style>
  <w:style w:type="paragraph" w:customStyle="1" w:styleId="Textoindependiente32">
    <w:name w:val="Texto independiente 32"/>
    <w:basedOn w:val="Normal"/>
    <w:pPr>
      <w:spacing w:after="120"/>
    </w:pPr>
    <w:rPr>
      <w:sz w:val="16"/>
      <w:szCs w:val="16"/>
    </w:rPr>
  </w:style>
  <w:style w:type="paragraph" w:customStyle="1" w:styleId="Encabezadodemensaje2">
    <w:name w:val="Encabezado de mensaje2"/>
    <w:basedOn w:val="Normal"/>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rPr>
  </w:style>
  <w:style w:type="paragraph" w:customStyle="1" w:styleId="Saludo2">
    <w:name w:val="Saludo2"/>
    <w:basedOn w:val="Normal"/>
    <w:next w:val="Normal"/>
  </w:style>
  <w:style w:type="paragraph" w:customStyle="1" w:styleId="Cierre2">
    <w:name w:val="Cierre2"/>
    <w:basedOn w:val="Normal"/>
    <w:pPr>
      <w:ind w:left="4252"/>
    </w:pPr>
  </w:style>
  <w:style w:type="paragraph" w:customStyle="1" w:styleId="Listaconvietas2">
    <w:name w:val="Lista con viñetas2"/>
    <w:basedOn w:val="Normal"/>
    <w:pPr>
      <w:tabs>
        <w:tab w:val="num" w:pos="360"/>
      </w:tabs>
    </w:pPr>
  </w:style>
  <w:style w:type="paragraph" w:customStyle="1" w:styleId="Listaconvietas22">
    <w:name w:val="Lista con viñetas 22"/>
    <w:basedOn w:val="Normal"/>
    <w:pPr>
      <w:tabs>
        <w:tab w:val="num" w:pos="643"/>
      </w:tabs>
    </w:pPr>
  </w:style>
  <w:style w:type="paragraph" w:customStyle="1" w:styleId="3">
    <w:name w:val="3"/>
    <w:basedOn w:val="Normal"/>
    <w:next w:val="Sangradetextonormal"/>
    <w:pPr>
      <w:widowControl w:val="0"/>
      <w:suppressAutoHyphens w:val="0"/>
      <w:jc w:val="both"/>
    </w:pPr>
    <w:rPr>
      <w:rFonts w:ascii="Arial" w:eastAsia="Times New Roman" w:hAnsi="Arial"/>
      <w:sz w:val="52"/>
      <w:szCs w:val="20"/>
    </w:rPr>
  </w:style>
  <w:style w:type="paragraph" w:customStyle="1" w:styleId="Encabezado5">
    <w:name w:val="Encabezado5"/>
    <w:basedOn w:val="Normal"/>
    <w:next w:val="Textoindependiente"/>
    <w:pPr>
      <w:widowControl w:val="0"/>
      <w:tabs>
        <w:tab w:val="center" w:pos="4252"/>
        <w:tab w:val="right" w:pos="8504"/>
      </w:tabs>
    </w:pPr>
    <w:rPr>
      <w:rFonts w:eastAsia="Lucida Sans Unicode"/>
    </w:rPr>
  </w:style>
  <w:style w:type="paragraph" w:customStyle="1" w:styleId="2">
    <w:name w:val="2"/>
    <w:basedOn w:val="Normal"/>
    <w:next w:val="Sangradetextonormal"/>
    <w:pPr>
      <w:widowControl w:val="0"/>
      <w:suppressAutoHyphens w:val="0"/>
      <w:jc w:val="both"/>
    </w:pPr>
    <w:rPr>
      <w:rFonts w:ascii="Arial" w:eastAsia="Times New Roman" w:hAnsi="Arial"/>
      <w:sz w:val="52"/>
      <w:szCs w:val="20"/>
    </w:rPr>
  </w:style>
  <w:style w:type="paragraph" w:customStyle="1" w:styleId="WW-ndice7">
    <w:name w:val="WW-Índice 7"/>
    <w:basedOn w:val="Normal"/>
    <w:next w:val="Normal"/>
    <w:pPr>
      <w:suppressAutoHyphens w:val="0"/>
      <w:jc w:val="both"/>
    </w:pPr>
    <w:rPr>
      <w:rFonts w:ascii="Arial" w:eastAsia="Times New Roman" w:hAnsi="Arial"/>
      <w:sz w:val="22"/>
    </w:rPr>
  </w:style>
  <w:style w:type="paragraph" w:customStyle="1" w:styleId="ececmsonormal">
    <w:name w:val="ec_ec_msonormal"/>
    <w:basedOn w:val="Normal"/>
    <w:pPr>
      <w:shd w:val="clear" w:color="auto" w:fill="FFFFFF"/>
      <w:suppressAutoHyphens w:val="0"/>
      <w:spacing w:before="280" w:after="280"/>
      <w:textAlignment w:val="top"/>
    </w:pPr>
    <w:rPr>
      <w:rFonts w:ascii="Verdana" w:eastAsia="Times New Roman" w:hAnsi="Verdana"/>
      <w:sz w:val="20"/>
      <w:szCs w:val="20"/>
    </w:rPr>
  </w:style>
  <w:style w:type="paragraph" w:customStyle="1" w:styleId="heading2heading2h2">
    <w:name w:val="heading_2 heading2_h2"/>
    <w:basedOn w:val="Normal"/>
    <w:pPr>
      <w:suppressAutoHyphens w:val="0"/>
      <w:spacing w:before="280" w:after="280"/>
    </w:pPr>
    <w:rPr>
      <w:rFonts w:eastAsia="Times New Roman"/>
    </w:rPr>
  </w:style>
  <w:style w:type="paragraph" w:customStyle="1" w:styleId="paragraph">
    <w:name w:val="paragraph"/>
    <w:basedOn w:val="Normal"/>
    <w:pPr>
      <w:suppressAutoHyphens w:val="0"/>
      <w:spacing w:before="280" w:after="280"/>
    </w:pPr>
    <w:rPr>
      <w:rFonts w:eastAsia="Times New Roman"/>
    </w:rPr>
  </w:style>
  <w:style w:type="paragraph" w:customStyle="1" w:styleId="CUERPOTEXTO">
    <w:name w:val="CUERPO TEXTO"/>
    <w:pPr>
      <w:widowControl w:val="0"/>
      <w:tabs>
        <w:tab w:val="center" w:pos="510"/>
        <w:tab w:val="left" w:pos="1134"/>
      </w:tabs>
      <w:suppressAutoHyphens/>
      <w:autoSpaceDE w:val="0"/>
      <w:spacing w:before="28" w:after="28" w:line="208" w:lineRule="atLeast"/>
      <w:ind w:firstLine="283"/>
      <w:jc w:val="both"/>
    </w:pPr>
    <w:rPr>
      <w:rFonts w:eastAsia="Arial"/>
      <w:color w:val="000000"/>
      <w:sz w:val="19"/>
      <w:szCs w:val="19"/>
      <w:lang w:val="es-ES" w:eastAsia="ar-SA"/>
    </w:rPr>
  </w:style>
  <w:style w:type="paragraph" w:customStyle="1" w:styleId="WW-Cuerpodetexto">
    <w:name w:val="WW-Cuerpo de texto"/>
    <w:basedOn w:val="Normal"/>
    <w:pPr>
      <w:jc w:val="both"/>
    </w:pPr>
    <w:rPr>
      <w:rFonts w:eastAsia="Times New Roman"/>
      <w:sz w:val="22"/>
      <w:szCs w:val="20"/>
      <w:lang w:val="es-MX"/>
    </w:rPr>
  </w:style>
  <w:style w:type="paragraph" w:customStyle="1" w:styleId="c1">
    <w:name w:val="c1"/>
    <w:basedOn w:val="Normal"/>
    <w:pPr>
      <w:widowControl w:val="0"/>
      <w:suppressAutoHyphens w:val="0"/>
      <w:autoSpaceDE w:val="0"/>
      <w:spacing w:line="240" w:lineRule="atLeast"/>
      <w:jc w:val="center"/>
    </w:pPr>
    <w:rPr>
      <w:rFonts w:eastAsia="Times New Roman"/>
      <w:lang w:val="en-US"/>
    </w:rPr>
  </w:style>
  <w:style w:type="paragraph" w:customStyle="1" w:styleId="p2">
    <w:name w:val="p2"/>
    <w:basedOn w:val="Normal"/>
    <w:pPr>
      <w:widowControl w:val="0"/>
      <w:tabs>
        <w:tab w:val="left" w:pos="1133"/>
      </w:tabs>
      <w:suppressAutoHyphens w:val="0"/>
      <w:autoSpaceDE w:val="0"/>
      <w:spacing w:line="289" w:lineRule="atLeast"/>
    </w:pPr>
    <w:rPr>
      <w:rFonts w:eastAsia="Times New Roman"/>
      <w:lang w:val="en-US"/>
    </w:rPr>
  </w:style>
  <w:style w:type="paragraph" w:customStyle="1" w:styleId="c3">
    <w:name w:val="c3"/>
    <w:basedOn w:val="Normal"/>
    <w:pPr>
      <w:widowControl w:val="0"/>
      <w:suppressAutoHyphens w:val="0"/>
      <w:autoSpaceDE w:val="0"/>
      <w:spacing w:line="240" w:lineRule="atLeast"/>
      <w:jc w:val="center"/>
    </w:pPr>
    <w:rPr>
      <w:rFonts w:eastAsia="Times New Roman"/>
      <w:lang w:val="en-US"/>
    </w:rPr>
  </w:style>
  <w:style w:type="paragraph" w:customStyle="1" w:styleId="p4">
    <w:name w:val="p4"/>
    <w:basedOn w:val="Normal"/>
    <w:pPr>
      <w:widowControl w:val="0"/>
      <w:tabs>
        <w:tab w:val="left" w:pos="334"/>
      </w:tabs>
      <w:suppressAutoHyphens w:val="0"/>
      <w:autoSpaceDE w:val="0"/>
      <w:spacing w:line="289" w:lineRule="atLeast"/>
      <w:jc w:val="both"/>
    </w:pPr>
    <w:rPr>
      <w:rFonts w:eastAsia="Times New Roman"/>
      <w:lang w:val="en-US"/>
    </w:rPr>
  </w:style>
  <w:style w:type="paragraph" w:customStyle="1" w:styleId="p5">
    <w:name w:val="p5"/>
    <w:basedOn w:val="Normal"/>
    <w:pPr>
      <w:widowControl w:val="0"/>
      <w:tabs>
        <w:tab w:val="left" w:pos="204"/>
      </w:tabs>
      <w:suppressAutoHyphens w:val="0"/>
      <w:autoSpaceDE w:val="0"/>
      <w:spacing w:line="289" w:lineRule="atLeast"/>
      <w:jc w:val="both"/>
    </w:pPr>
    <w:rPr>
      <w:rFonts w:eastAsia="Times New Roman"/>
      <w:lang w:val="en-US"/>
    </w:rPr>
  </w:style>
  <w:style w:type="paragraph" w:customStyle="1" w:styleId="p8">
    <w:name w:val="p8"/>
    <w:basedOn w:val="Normal"/>
    <w:pPr>
      <w:widowControl w:val="0"/>
      <w:tabs>
        <w:tab w:val="left" w:pos="-1013"/>
      </w:tabs>
      <w:suppressAutoHyphens w:val="0"/>
      <w:autoSpaceDE w:val="0"/>
      <w:spacing w:line="240" w:lineRule="atLeast"/>
      <w:ind w:left="6377"/>
      <w:jc w:val="both"/>
    </w:pPr>
    <w:rPr>
      <w:rFonts w:eastAsia="Times New Roman"/>
      <w:lang w:val="en-US"/>
    </w:rPr>
  </w:style>
  <w:style w:type="paragraph" w:customStyle="1" w:styleId="p9">
    <w:name w:val="p9"/>
    <w:basedOn w:val="Normal"/>
    <w:pPr>
      <w:widowControl w:val="0"/>
      <w:tabs>
        <w:tab w:val="left" w:pos="-9902"/>
      </w:tabs>
      <w:suppressAutoHyphens w:val="0"/>
      <w:autoSpaceDE w:val="0"/>
      <w:spacing w:line="240" w:lineRule="atLeast"/>
      <w:ind w:left="1106" w:hanging="334"/>
    </w:pPr>
    <w:rPr>
      <w:rFonts w:eastAsia="Times New Roman"/>
      <w:lang w:val="en-US"/>
    </w:rPr>
  </w:style>
  <w:style w:type="paragraph" w:customStyle="1" w:styleId="p10">
    <w:name w:val="p10"/>
    <w:basedOn w:val="Normal"/>
    <w:pPr>
      <w:widowControl w:val="0"/>
      <w:suppressAutoHyphens w:val="0"/>
      <w:autoSpaceDE w:val="0"/>
      <w:spacing w:line="289" w:lineRule="atLeast"/>
    </w:pPr>
    <w:rPr>
      <w:rFonts w:eastAsia="Times New Roman"/>
      <w:lang w:val="en-US"/>
    </w:rPr>
  </w:style>
  <w:style w:type="paragraph" w:customStyle="1" w:styleId="p11">
    <w:name w:val="p11"/>
    <w:basedOn w:val="Normal"/>
    <w:pPr>
      <w:widowControl w:val="0"/>
      <w:tabs>
        <w:tab w:val="left" w:pos="657"/>
      </w:tabs>
      <w:suppressAutoHyphens w:val="0"/>
      <w:autoSpaceDE w:val="0"/>
      <w:spacing w:line="289" w:lineRule="atLeast"/>
    </w:pPr>
    <w:rPr>
      <w:rFonts w:eastAsia="Times New Roman"/>
      <w:lang w:val="en-US"/>
    </w:rPr>
  </w:style>
  <w:style w:type="paragraph" w:customStyle="1" w:styleId="p13">
    <w:name w:val="p13"/>
    <w:basedOn w:val="Normal"/>
    <w:pPr>
      <w:widowControl w:val="0"/>
      <w:tabs>
        <w:tab w:val="left" w:pos="-1013"/>
      </w:tabs>
      <w:suppressAutoHyphens w:val="0"/>
      <w:autoSpaceDE w:val="0"/>
      <w:spacing w:line="240" w:lineRule="atLeast"/>
      <w:ind w:left="6377"/>
    </w:pPr>
    <w:rPr>
      <w:rFonts w:eastAsia="Times New Roman"/>
      <w:lang w:val="en-US"/>
    </w:rPr>
  </w:style>
  <w:style w:type="paragraph" w:customStyle="1" w:styleId="c14">
    <w:name w:val="c14"/>
    <w:basedOn w:val="Normal"/>
    <w:pPr>
      <w:widowControl w:val="0"/>
      <w:suppressAutoHyphens w:val="0"/>
      <w:autoSpaceDE w:val="0"/>
      <w:spacing w:line="240" w:lineRule="atLeast"/>
      <w:jc w:val="center"/>
    </w:pPr>
    <w:rPr>
      <w:rFonts w:eastAsia="Times New Roman"/>
      <w:lang w:val="en-US"/>
    </w:rPr>
  </w:style>
  <w:style w:type="paragraph" w:customStyle="1" w:styleId="p16">
    <w:name w:val="p16"/>
    <w:basedOn w:val="Normal"/>
    <w:pPr>
      <w:widowControl w:val="0"/>
      <w:tabs>
        <w:tab w:val="left" w:pos="408"/>
      </w:tabs>
      <w:suppressAutoHyphens w:val="0"/>
      <w:autoSpaceDE w:val="0"/>
      <w:spacing w:line="289" w:lineRule="atLeast"/>
      <w:jc w:val="both"/>
    </w:pPr>
    <w:rPr>
      <w:rFonts w:eastAsia="Times New Roman"/>
      <w:lang w:val="en-US"/>
    </w:rPr>
  </w:style>
  <w:style w:type="paragraph" w:customStyle="1" w:styleId="t18">
    <w:name w:val="t18"/>
    <w:basedOn w:val="Normal"/>
    <w:pPr>
      <w:widowControl w:val="0"/>
      <w:suppressAutoHyphens w:val="0"/>
      <w:autoSpaceDE w:val="0"/>
      <w:spacing w:line="289" w:lineRule="atLeast"/>
    </w:pPr>
    <w:rPr>
      <w:rFonts w:eastAsia="Times New Roman"/>
      <w:lang w:val="en-US"/>
    </w:rPr>
  </w:style>
  <w:style w:type="paragraph" w:customStyle="1" w:styleId="p19">
    <w:name w:val="p19"/>
    <w:basedOn w:val="Normal"/>
    <w:pPr>
      <w:widowControl w:val="0"/>
      <w:tabs>
        <w:tab w:val="left" w:pos="1333"/>
      </w:tabs>
      <w:suppressAutoHyphens w:val="0"/>
      <w:autoSpaceDE w:val="0"/>
      <w:spacing w:line="240" w:lineRule="atLeast"/>
      <w:ind w:left="6423"/>
      <w:jc w:val="both"/>
    </w:pPr>
    <w:rPr>
      <w:rFonts w:eastAsia="Times New Roman"/>
      <w:lang w:val="en-US"/>
    </w:rPr>
  </w:style>
  <w:style w:type="paragraph" w:customStyle="1" w:styleId="p20">
    <w:name w:val="p20"/>
    <w:basedOn w:val="Normal"/>
    <w:pPr>
      <w:widowControl w:val="0"/>
      <w:tabs>
        <w:tab w:val="left" w:pos="634"/>
      </w:tabs>
      <w:suppressAutoHyphens w:val="0"/>
      <w:autoSpaceDE w:val="0"/>
      <w:spacing w:line="289" w:lineRule="atLeast"/>
      <w:jc w:val="both"/>
    </w:pPr>
    <w:rPr>
      <w:rFonts w:eastAsia="Times New Roman"/>
      <w:lang w:val="en-US"/>
    </w:rPr>
  </w:style>
  <w:style w:type="paragraph" w:customStyle="1" w:styleId="p23">
    <w:name w:val="p23"/>
    <w:basedOn w:val="Normal"/>
    <w:pPr>
      <w:widowControl w:val="0"/>
      <w:tabs>
        <w:tab w:val="left" w:pos="-24602"/>
      </w:tabs>
      <w:suppressAutoHyphens w:val="0"/>
      <w:autoSpaceDE w:val="0"/>
      <w:spacing w:line="240" w:lineRule="atLeast"/>
      <w:ind w:left="806" w:hanging="634"/>
    </w:pPr>
    <w:rPr>
      <w:rFonts w:eastAsia="Times New Roman"/>
      <w:lang w:val="en-US"/>
    </w:rPr>
  </w:style>
  <w:style w:type="paragraph" w:customStyle="1" w:styleId="t24">
    <w:name w:val="t24"/>
    <w:basedOn w:val="Normal"/>
    <w:pPr>
      <w:widowControl w:val="0"/>
      <w:suppressAutoHyphens w:val="0"/>
      <w:autoSpaceDE w:val="0"/>
      <w:spacing w:line="240" w:lineRule="atLeast"/>
    </w:pPr>
    <w:rPr>
      <w:rFonts w:eastAsia="Times New Roman"/>
      <w:lang w:val="en-US"/>
    </w:rPr>
  </w:style>
  <w:style w:type="paragraph" w:customStyle="1" w:styleId="t25">
    <w:name w:val="t25"/>
    <w:basedOn w:val="Normal"/>
    <w:pPr>
      <w:widowControl w:val="0"/>
      <w:suppressAutoHyphens w:val="0"/>
      <w:autoSpaceDE w:val="0"/>
      <w:spacing w:line="289" w:lineRule="atLeast"/>
    </w:pPr>
    <w:rPr>
      <w:rFonts w:eastAsia="Times New Roman"/>
      <w:lang w:val="en-US"/>
    </w:rPr>
  </w:style>
  <w:style w:type="paragraph" w:customStyle="1" w:styleId="p26">
    <w:name w:val="p26"/>
    <w:basedOn w:val="Normal"/>
    <w:pPr>
      <w:widowControl w:val="0"/>
      <w:suppressAutoHyphens w:val="0"/>
      <w:autoSpaceDE w:val="0"/>
      <w:spacing w:line="240" w:lineRule="atLeast"/>
    </w:pPr>
    <w:rPr>
      <w:rFonts w:eastAsia="Times New Roman"/>
      <w:lang w:val="en-US"/>
    </w:rPr>
  </w:style>
  <w:style w:type="paragraph" w:customStyle="1" w:styleId="p27">
    <w:name w:val="p27"/>
    <w:basedOn w:val="Normal"/>
    <w:pPr>
      <w:widowControl w:val="0"/>
      <w:tabs>
        <w:tab w:val="left" w:pos="9638"/>
      </w:tabs>
      <w:suppressAutoHyphens w:val="0"/>
      <w:autoSpaceDE w:val="0"/>
      <w:spacing w:line="240" w:lineRule="atLeast"/>
      <w:ind w:left="1474" w:hanging="840"/>
    </w:pPr>
    <w:rPr>
      <w:rFonts w:eastAsia="Times New Roman"/>
      <w:lang w:val="en-US"/>
    </w:rPr>
  </w:style>
  <w:style w:type="paragraph" w:customStyle="1" w:styleId="p28">
    <w:name w:val="p28"/>
    <w:basedOn w:val="Normal"/>
    <w:pPr>
      <w:widowControl w:val="0"/>
      <w:tabs>
        <w:tab w:val="left" w:pos="-29061"/>
      </w:tabs>
      <w:suppressAutoHyphens w:val="0"/>
      <w:autoSpaceDE w:val="0"/>
      <w:spacing w:line="240" w:lineRule="atLeast"/>
      <w:ind w:left="715"/>
    </w:pPr>
    <w:rPr>
      <w:rFonts w:eastAsia="Times New Roman"/>
      <w:lang w:val="en-US"/>
    </w:rPr>
  </w:style>
  <w:style w:type="paragraph" w:customStyle="1" w:styleId="t29">
    <w:name w:val="t29"/>
    <w:basedOn w:val="Normal"/>
    <w:pPr>
      <w:widowControl w:val="0"/>
      <w:suppressAutoHyphens w:val="0"/>
      <w:autoSpaceDE w:val="0"/>
      <w:spacing w:line="289" w:lineRule="atLeast"/>
    </w:pPr>
    <w:rPr>
      <w:rFonts w:eastAsia="Times New Roman"/>
      <w:lang w:val="en-US"/>
    </w:rPr>
  </w:style>
  <w:style w:type="paragraph" w:customStyle="1" w:styleId="p30">
    <w:name w:val="p30"/>
    <w:basedOn w:val="Normal"/>
    <w:pPr>
      <w:widowControl w:val="0"/>
      <w:tabs>
        <w:tab w:val="left" w:pos="-11782"/>
      </w:tabs>
      <w:suppressAutoHyphens w:val="0"/>
      <w:autoSpaceDE w:val="0"/>
      <w:spacing w:line="289" w:lineRule="atLeast"/>
      <w:ind w:left="1054" w:hanging="329"/>
      <w:jc w:val="both"/>
    </w:pPr>
    <w:rPr>
      <w:rFonts w:eastAsia="Times New Roman"/>
      <w:lang w:val="en-US"/>
    </w:rPr>
  </w:style>
  <w:style w:type="paragraph" w:customStyle="1" w:styleId="p31">
    <w:name w:val="p31"/>
    <w:basedOn w:val="Normal"/>
    <w:pPr>
      <w:widowControl w:val="0"/>
      <w:tabs>
        <w:tab w:val="left" w:pos="17034"/>
        <w:tab w:val="left" w:pos="17357"/>
        <w:tab w:val="left" w:pos="17754"/>
      </w:tabs>
      <w:suppressAutoHyphens w:val="0"/>
      <w:autoSpaceDE w:val="0"/>
      <w:spacing w:line="289" w:lineRule="atLeast"/>
      <w:ind w:left="334" w:firstLine="323"/>
      <w:jc w:val="both"/>
    </w:pPr>
    <w:rPr>
      <w:rFonts w:eastAsia="Times New Roman"/>
      <w:lang w:val="en-US"/>
    </w:rPr>
  </w:style>
  <w:style w:type="paragraph" w:customStyle="1" w:styleId="p32">
    <w:name w:val="p32"/>
    <w:basedOn w:val="Normal"/>
    <w:pPr>
      <w:widowControl w:val="0"/>
      <w:tabs>
        <w:tab w:val="left" w:pos="-25729"/>
      </w:tabs>
      <w:suppressAutoHyphens w:val="0"/>
      <w:autoSpaceDE w:val="0"/>
      <w:spacing w:line="240" w:lineRule="atLeast"/>
      <w:ind w:left="783"/>
      <w:jc w:val="both"/>
    </w:pPr>
    <w:rPr>
      <w:rFonts w:eastAsia="Times New Roman"/>
      <w:lang w:val="en-US"/>
    </w:rPr>
  </w:style>
  <w:style w:type="paragraph" w:customStyle="1" w:styleId="p33">
    <w:name w:val="p33"/>
    <w:basedOn w:val="Normal"/>
    <w:pPr>
      <w:widowControl w:val="0"/>
      <w:tabs>
        <w:tab w:val="left" w:pos="-12111"/>
        <w:tab w:val="left" w:pos="-11782"/>
      </w:tabs>
      <w:suppressAutoHyphens w:val="0"/>
      <w:autoSpaceDE w:val="0"/>
      <w:spacing w:line="240" w:lineRule="atLeast"/>
      <w:ind w:left="1054" w:hanging="329"/>
    </w:pPr>
    <w:rPr>
      <w:rFonts w:eastAsia="Times New Roman"/>
      <w:lang w:val="en-US"/>
    </w:rPr>
  </w:style>
  <w:style w:type="paragraph" w:customStyle="1" w:styleId="p35">
    <w:name w:val="p35"/>
    <w:basedOn w:val="Normal"/>
    <w:pPr>
      <w:widowControl w:val="0"/>
      <w:suppressAutoHyphens w:val="0"/>
      <w:autoSpaceDE w:val="0"/>
      <w:spacing w:line="289" w:lineRule="atLeast"/>
      <w:ind w:left="1106" w:hanging="334"/>
    </w:pPr>
    <w:rPr>
      <w:rFonts w:eastAsia="Times New Roman"/>
      <w:lang w:val="en-US"/>
    </w:rPr>
  </w:style>
  <w:style w:type="paragraph" w:customStyle="1" w:styleId="p36">
    <w:name w:val="p36"/>
    <w:basedOn w:val="Normal"/>
    <w:pPr>
      <w:widowControl w:val="0"/>
      <w:tabs>
        <w:tab w:val="left" w:pos="850"/>
      </w:tabs>
      <w:suppressAutoHyphens w:val="0"/>
      <w:autoSpaceDE w:val="0"/>
      <w:spacing w:line="289" w:lineRule="atLeast"/>
    </w:pPr>
    <w:rPr>
      <w:rFonts w:eastAsia="Times New Roman"/>
      <w:lang w:val="en-US"/>
    </w:rPr>
  </w:style>
  <w:style w:type="paragraph" w:customStyle="1" w:styleId="p37">
    <w:name w:val="p37"/>
    <w:basedOn w:val="Normal"/>
    <w:pPr>
      <w:widowControl w:val="0"/>
      <w:suppressAutoHyphens w:val="0"/>
      <w:autoSpaceDE w:val="0"/>
      <w:spacing w:line="572" w:lineRule="atLeast"/>
      <w:ind w:left="1106" w:hanging="334"/>
    </w:pPr>
    <w:rPr>
      <w:rFonts w:eastAsia="Times New Roman"/>
      <w:lang w:val="en-US"/>
    </w:rPr>
  </w:style>
  <w:style w:type="paragraph" w:customStyle="1" w:styleId="p38">
    <w:name w:val="p38"/>
    <w:basedOn w:val="Normal"/>
    <w:pPr>
      <w:widowControl w:val="0"/>
      <w:suppressAutoHyphens w:val="0"/>
      <w:autoSpaceDE w:val="0"/>
      <w:spacing w:line="240" w:lineRule="atLeast"/>
      <w:ind w:left="1106"/>
    </w:pPr>
    <w:rPr>
      <w:rFonts w:eastAsia="Times New Roman"/>
      <w:lang w:val="en-US"/>
    </w:rPr>
  </w:style>
  <w:style w:type="paragraph" w:customStyle="1" w:styleId="p39">
    <w:name w:val="p39"/>
    <w:basedOn w:val="Normal"/>
    <w:pPr>
      <w:widowControl w:val="0"/>
      <w:tabs>
        <w:tab w:val="left" w:pos="17639"/>
        <w:tab w:val="left" w:pos="18563"/>
      </w:tabs>
      <w:suppressAutoHyphens w:val="0"/>
      <w:autoSpaceDE w:val="0"/>
      <w:spacing w:line="240" w:lineRule="atLeast"/>
      <w:ind w:left="1649" w:hanging="924"/>
    </w:pPr>
    <w:rPr>
      <w:rFonts w:eastAsia="Times New Roman"/>
      <w:lang w:val="en-US"/>
    </w:rPr>
  </w:style>
  <w:style w:type="paragraph" w:customStyle="1" w:styleId="p40">
    <w:name w:val="p40"/>
    <w:basedOn w:val="Normal"/>
    <w:pPr>
      <w:widowControl w:val="0"/>
      <w:tabs>
        <w:tab w:val="left" w:pos="-3282"/>
        <w:tab w:val="left" w:pos="-3112"/>
      </w:tabs>
      <w:suppressAutoHyphens w:val="0"/>
      <w:autoSpaceDE w:val="0"/>
      <w:spacing w:line="240" w:lineRule="atLeast"/>
      <w:ind w:left="1224" w:hanging="170"/>
    </w:pPr>
    <w:rPr>
      <w:rFonts w:eastAsia="Times New Roman"/>
      <w:lang w:val="en-US"/>
    </w:rPr>
  </w:style>
  <w:style w:type="paragraph" w:customStyle="1" w:styleId="p41">
    <w:name w:val="p41"/>
    <w:basedOn w:val="Normal"/>
    <w:pPr>
      <w:widowControl w:val="0"/>
      <w:tabs>
        <w:tab w:val="left" w:pos="20354"/>
      </w:tabs>
      <w:suppressAutoHyphens w:val="0"/>
      <w:autoSpaceDE w:val="0"/>
      <w:spacing w:line="240" w:lineRule="atLeast"/>
      <w:ind w:left="386"/>
    </w:pPr>
    <w:rPr>
      <w:rFonts w:eastAsia="Times New Roman"/>
      <w:lang w:val="en-US"/>
    </w:rPr>
  </w:style>
  <w:style w:type="paragraph" w:customStyle="1" w:styleId="p42">
    <w:name w:val="p42"/>
    <w:basedOn w:val="Normal"/>
    <w:pPr>
      <w:widowControl w:val="0"/>
      <w:tabs>
        <w:tab w:val="left" w:pos="-25729"/>
      </w:tabs>
      <w:suppressAutoHyphens w:val="0"/>
      <w:autoSpaceDE w:val="0"/>
      <w:spacing w:line="240" w:lineRule="atLeast"/>
      <w:ind w:left="783"/>
    </w:pPr>
    <w:rPr>
      <w:rFonts w:eastAsia="Times New Roman"/>
      <w:lang w:val="en-US"/>
    </w:rPr>
  </w:style>
  <w:style w:type="paragraph" w:customStyle="1" w:styleId="p43">
    <w:name w:val="p43"/>
    <w:basedOn w:val="Normal"/>
    <w:pPr>
      <w:widowControl w:val="0"/>
      <w:tabs>
        <w:tab w:val="left" w:pos="-22186"/>
      </w:tabs>
      <w:suppressAutoHyphens w:val="0"/>
      <w:autoSpaceDE w:val="0"/>
      <w:spacing w:line="240" w:lineRule="atLeast"/>
      <w:ind w:left="850" w:hanging="193"/>
    </w:pPr>
    <w:rPr>
      <w:rFonts w:eastAsia="Times New Roman"/>
      <w:lang w:val="en-US"/>
    </w:rPr>
  </w:style>
  <w:style w:type="paragraph" w:customStyle="1" w:styleId="p44">
    <w:name w:val="p44"/>
    <w:basedOn w:val="Normal"/>
    <w:pPr>
      <w:widowControl w:val="0"/>
      <w:tabs>
        <w:tab w:val="left" w:pos="-3611"/>
        <w:tab w:val="left" w:pos="-3112"/>
      </w:tabs>
      <w:suppressAutoHyphens w:val="0"/>
      <w:autoSpaceDE w:val="0"/>
      <w:spacing w:line="240" w:lineRule="atLeast"/>
      <w:ind w:left="1224" w:hanging="499"/>
    </w:pPr>
    <w:rPr>
      <w:rFonts w:eastAsia="Times New Roman"/>
      <w:lang w:val="en-US"/>
    </w:rPr>
  </w:style>
  <w:style w:type="paragraph" w:customStyle="1" w:styleId="t45">
    <w:name w:val="t45"/>
    <w:basedOn w:val="Normal"/>
    <w:pPr>
      <w:widowControl w:val="0"/>
      <w:suppressAutoHyphens w:val="0"/>
      <w:autoSpaceDE w:val="0"/>
      <w:spacing w:line="289" w:lineRule="atLeast"/>
    </w:pPr>
    <w:rPr>
      <w:rFonts w:eastAsia="Times New Roman"/>
      <w:lang w:val="en-US"/>
    </w:rPr>
  </w:style>
  <w:style w:type="paragraph" w:customStyle="1" w:styleId="t46">
    <w:name w:val="t46"/>
    <w:basedOn w:val="Normal"/>
    <w:pPr>
      <w:widowControl w:val="0"/>
      <w:suppressAutoHyphens w:val="0"/>
      <w:autoSpaceDE w:val="0"/>
      <w:spacing w:line="289" w:lineRule="atLeast"/>
    </w:pPr>
    <w:rPr>
      <w:rFonts w:eastAsia="Times New Roman"/>
      <w:lang w:val="en-US"/>
    </w:rPr>
  </w:style>
  <w:style w:type="paragraph" w:customStyle="1" w:styleId="t47">
    <w:name w:val="t47"/>
    <w:basedOn w:val="Normal"/>
    <w:pPr>
      <w:widowControl w:val="0"/>
      <w:suppressAutoHyphens w:val="0"/>
      <w:autoSpaceDE w:val="0"/>
      <w:spacing w:line="289" w:lineRule="atLeast"/>
    </w:pPr>
    <w:rPr>
      <w:rFonts w:eastAsia="Times New Roman"/>
      <w:lang w:val="en-US"/>
    </w:rPr>
  </w:style>
  <w:style w:type="paragraph" w:customStyle="1" w:styleId="p48">
    <w:name w:val="p48"/>
    <w:basedOn w:val="Normal"/>
    <w:pPr>
      <w:widowControl w:val="0"/>
      <w:tabs>
        <w:tab w:val="left" w:pos="22213"/>
        <w:tab w:val="left" w:pos="27230"/>
      </w:tabs>
      <w:suppressAutoHyphens w:val="0"/>
      <w:autoSpaceDE w:val="0"/>
      <w:spacing w:line="240" w:lineRule="atLeast"/>
      <w:ind w:left="5674" w:hanging="5017"/>
    </w:pPr>
    <w:rPr>
      <w:rFonts w:eastAsia="Times New Roman"/>
      <w:lang w:val="en-US"/>
    </w:rPr>
  </w:style>
  <w:style w:type="paragraph" w:customStyle="1" w:styleId="p49">
    <w:name w:val="p49"/>
    <w:basedOn w:val="Normal"/>
    <w:pPr>
      <w:widowControl w:val="0"/>
      <w:tabs>
        <w:tab w:val="left" w:pos="788"/>
      </w:tabs>
      <w:suppressAutoHyphens w:val="0"/>
      <w:autoSpaceDE w:val="0"/>
      <w:spacing w:line="289" w:lineRule="atLeast"/>
    </w:pPr>
    <w:rPr>
      <w:rFonts w:eastAsia="Times New Roman"/>
      <w:lang w:val="en-US"/>
    </w:rPr>
  </w:style>
  <w:style w:type="paragraph" w:customStyle="1" w:styleId="p51">
    <w:name w:val="p51"/>
    <w:basedOn w:val="Normal"/>
    <w:pPr>
      <w:widowControl w:val="0"/>
      <w:tabs>
        <w:tab w:val="left" w:pos="-9902"/>
      </w:tabs>
      <w:suppressAutoHyphens w:val="0"/>
      <w:autoSpaceDE w:val="0"/>
      <w:spacing w:line="289" w:lineRule="atLeast"/>
      <w:ind w:left="1106" w:hanging="334"/>
      <w:jc w:val="both"/>
    </w:pPr>
    <w:rPr>
      <w:rFonts w:eastAsia="Times New Roman"/>
      <w:lang w:val="en-US"/>
    </w:rPr>
  </w:style>
  <w:style w:type="paragraph" w:customStyle="1" w:styleId="t52">
    <w:name w:val="t52"/>
    <w:basedOn w:val="Normal"/>
    <w:pPr>
      <w:widowControl w:val="0"/>
      <w:suppressAutoHyphens w:val="0"/>
      <w:autoSpaceDE w:val="0"/>
      <w:spacing w:line="240" w:lineRule="atLeast"/>
    </w:pPr>
    <w:rPr>
      <w:rFonts w:eastAsia="Times New Roman"/>
      <w:lang w:val="en-US"/>
    </w:rPr>
  </w:style>
  <w:style w:type="paragraph" w:customStyle="1" w:styleId="p53">
    <w:name w:val="p53"/>
    <w:basedOn w:val="Normal"/>
    <w:pPr>
      <w:widowControl w:val="0"/>
      <w:suppressAutoHyphens w:val="0"/>
      <w:autoSpaceDE w:val="0"/>
      <w:spacing w:line="289" w:lineRule="atLeast"/>
      <w:jc w:val="both"/>
    </w:pPr>
    <w:rPr>
      <w:rFonts w:eastAsia="Times New Roman"/>
      <w:lang w:val="en-US"/>
    </w:rPr>
  </w:style>
  <w:style w:type="paragraph" w:customStyle="1" w:styleId="p54">
    <w:name w:val="p54"/>
    <w:basedOn w:val="Normal"/>
    <w:pPr>
      <w:widowControl w:val="0"/>
      <w:tabs>
        <w:tab w:val="left" w:pos="-13528"/>
      </w:tabs>
      <w:suppressAutoHyphens w:val="0"/>
      <w:autoSpaceDE w:val="0"/>
      <w:spacing w:line="289" w:lineRule="atLeast"/>
      <w:ind w:left="1032" w:hanging="408"/>
      <w:jc w:val="both"/>
    </w:pPr>
    <w:rPr>
      <w:rFonts w:eastAsia="Times New Roman"/>
      <w:lang w:val="en-US"/>
    </w:rPr>
  </w:style>
  <w:style w:type="paragraph" w:customStyle="1" w:styleId="Lista22">
    <w:name w:val="Lista 22"/>
    <w:basedOn w:val="Normal"/>
    <w:pPr>
      <w:ind w:left="566" w:hanging="283"/>
    </w:pPr>
  </w:style>
  <w:style w:type="paragraph" w:customStyle="1" w:styleId="Fecha1">
    <w:name w:val="Fecha1"/>
    <w:basedOn w:val="Normal"/>
    <w:next w:val="Normal"/>
  </w:style>
  <w:style w:type="paragraph" w:customStyle="1" w:styleId="Infodocumentosadjuntos">
    <w:name w:val="Info documentos adjuntos"/>
    <w:basedOn w:val="Normal"/>
  </w:style>
  <w:style w:type="paragraph" w:customStyle="1" w:styleId="Textoindependienteprimerasangra1">
    <w:name w:val="Texto independiente primera sangría1"/>
    <w:basedOn w:val="Textoindependiente"/>
    <w:pPr>
      <w:ind w:firstLine="210"/>
    </w:pPr>
  </w:style>
  <w:style w:type="paragraph" w:customStyle="1" w:styleId="Textoindependienteprimerasangra21">
    <w:name w:val="Texto independiente primera sangría 21"/>
    <w:basedOn w:val="Sangradetextonormal"/>
    <w:pPr>
      <w:ind w:firstLine="210"/>
    </w:pPr>
  </w:style>
  <w:style w:type="paragraph" w:styleId="z-Principiodelformulario">
    <w:name w:val="HTML Top of Form"/>
    <w:basedOn w:val="Normal"/>
    <w:next w:val="Normal"/>
    <w:link w:val="z-PrincipiodelformularioCar"/>
    <w:uiPriority w:val="99"/>
    <w:pPr>
      <w:pBdr>
        <w:bottom w:val="single" w:sz="4" w:space="1" w:color="000000"/>
      </w:pBdr>
      <w:suppressAutoHyphens w:val="0"/>
      <w:jc w:val="center"/>
    </w:pPr>
    <w:rPr>
      <w:rFonts w:ascii="Arial" w:eastAsia="Times New Roman" w:hAnsi="Arial" w:cs="Arial"/>
      <w:vanish/>
      <w:sz w:val="16"/>
      <w:szCs w:val="16"/>
    </w:rPr>
  </w:style>
  <w:style w:type="character" w:customStyle="1" w:styleId="z-PrincipiodelformularioCar">
    <w:name w:val="z-Principio del formulario Car"/>
    <w:link w:val="z-Principiodelformulario"/>
    <w:uiPriority w:val="99"/>
    <w:rsid w:val="000E24FB"/>
    <w:rPr>
      <w:rFonts w:ascii="Arial" w:hAnsi="Arial" w:cs="Arial"/>
      <w:vanish/>
      <w:sz w:val="16"/>
      <w:szCs w:val="16"/>
      <w:lang w:val="es-ES" w:eastAsia="ar-SA"/>
    </w:rPr>
  </w:style>
  <w:style w:type="paragraph" w:styleId="z-Finaldelformulario">
    <w:name w:val="HTML Bottom of Form"/>
    <w:basedOn w:val="Normal"/>
    <w:next w:val="Normal"/>
    <w:link w:val="z-FinaldelformularioCar"/>
    <w:uiPriority w:val="99"/>
    <w:pPr>
      <w:pBdr>
        <w:top w:val="single" w:sz="4" w:space="1" w:color="000000"/>
      </w:pBdr>
      <w:suppressAutoHyphens w:val="0"/>
      <w:jc w:val="center"/>
    </w:pPr>
    <w:rPr>
      <w:rFonts w:ascii="Arial" w:eastAsia="Times New Roman" w:hAnsi="Arial" w:cs="Arial"/>
      <w:vanish/>
      <w:sz w:val="16"/>
      <w:szCs w:val="16"/>
    </w:rPr>
  </w:style>
  <w:style w:type="character" w:customStyle="1" w:styleId="z-FinaldelformularioCar">
    <w:name w:val="z-Final del formulario Car"/>
    <w:link w:val="z-Finaldelformulario"/>
    <w:uiPriority w:val="99"/>
    <w:rsid w:val="000E24FB"/>
    <w:rPr>
      <w:rFonts w:ascii="Arial" w:hAnsi="Arial" w:cs="Arial"/>
      <w:vanish/>
      <w:sz w:val="16"/>
      <w:szCs w:val="16"/>
      <w:lang w:val="es-ES" w:eastAsia="ar-SA"/>
    </w:rPr>
  </w:style>
  <w:style w:type="paragraph" w:customStyle="1" w:styleId="Ttulo21">
    <w:name w:val="Título 21"/>
    <w:basedOn w:val="Normal"/>
    <w:next w:val="Normal"/>
    <w:pPr>
      <w:keepNext/>
      <w:widowControl w:val="0"/>
      <w:jc w:val="both"/>
    </w:pPr>
    <w:rPr>
      <w:rFonts w:ascii="Thorndale" w:eastAsia="HG Mincho Light J" w:hAnsi="Thorndale"/>
      <w:color w:val="000000"/>
    </w:rPr>
  </w:style>
  <w:style w:type="paragraph" w:customStyle="1" w:styleId="num-pol">
    <w:name w:val="num-pol"/>
    <w:basedOn w:val="Normal"/>
    <w:pPr>
      <w:keepNext/>
      <w:keepLines/>
      <w:suppressAutoHyphens w:val="0"/>
      <w:spacing w:before="360"/>
      <w:ind w:left="720" w:hanging="720"/>
      <w:jc w:val="both"/>
    </w:pPr>
    <w:rPr>
      <w:rFonts w:eastAsia="Times New Roman"/>
      <w:szCs w:val="20"/>
      <w:lang w:val="es-MX"/>
    </w:rPr>
  </w:style>
  <w:style w:type="paragraph" w:styleId="Prrafodelista">
    <w:name w:val="List Paragraph"/>
    <w:basedOn w:val="Normal"/>
    <w:uiPriority w:val="34"/>
    <w:qFormat/>
    <w:pPr>
      <w:suppressAutoHyphens w:val="0"/>
      <w:spacing w:after="200" w:line="276" w:lineRule="auto"/>
      <w:ind w:left="720"/>
    </w:pPr>
    <w:rPr>
      <w:rFonts w:ascii="Calibri" w:eastAsia="Calibri" w:hAnsi="Calibri"/>
      <w:sz w:val="22"/>
      <w:szCs w:val="22"/>
      <w:lang w:val="es-CO"/>
    </w:rPr>
  </w:style>
  <w:style w:type="paragraph" w:customStyle="1" w:styleId="Default">
    <w:name w:val="Default"/>
    <w:pPr>
      <w:suppressAutoHyphens/>
      <w:autoSpaceDE w:val="0"/>
    </w:pPr>
    <w:rPr>
      <w:rFonts w:eastAsia="Arial"/>
      <w:color w:val="000000"/>
      <w:sz w:val="24"/>
      <w:szCs w:val="24"/>
      <w:lang w:val="es-ES" w:eastAsia="ar-SA"/>
    </w:rPr>
  </w:style>
  <w:style w:type="paragraph" w:customStyle="1" w:styleId="WW-Textoindependiente21">
    <w:name w:val="WW-Texto independiente 21"/>
    <w:basedOn w:val="Normal"/>
    <w:pPr>
      <w:jc w:val="both"/>
    </w:pPr>
    <w:rPr>
      <w:rFonts w:eastAsia="Times New Roman"/>
      <w:szCs w:val="20"/>
    </w:rPr>
  </w:style>
  <w:style w:type="paragraph" w:customStyle="1" w:styleId="WW-Predeterminado">
    <w:name w:val="WW-Predeterminado"/>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pPr>
    <w:rPr>
      <w:rFonts w:ascii="Ｍ4dＳ53 Ｐ50ゴ3fシ3fッ3fク3f" w:eastAsia="Arial" w:hAnsi="Ｍ4dＳ53 Ｐ50ゴ3fシ3fッ3fク3f" w:cs="Ｍ4dＳ53 Ｐ50ゴ3fシ3fッ3fク3f"/>
      <w:color w:val="000000"/>
      <w:sz w:val="36"/>
      <w:szCs w:val="36"/>
      <w:lang w:val="es-ES" w:eastAsia="ar-SA"/>
    </w:rPr>
  </w:style>
  <w:style w:type="paragraph" w:customStyle="1" w:styleId="Prrafodelista1">
    <w:name w:val="Párrafo de lista1"/>
    <w:basedOn w:val="Normal"/>
    <w:pPr>
      <w:ind w:left="720"/>
    </w:pPr>
  </w:style>
  <w:style w:type="paragraph" w:customStyle="1" w:styleId="Sinespaciado1">
    <w:name w:val="Sin espaciado1"/>
    <w:pPr>
      <w:suppressAutoHyphens/>
      <w:spacing w:line="100" w:lineRule="atLeast"/>
    </w:pPr>
    <w:rPr>
      <w:rFonts w:eastAsia="Lucida Sans Unicode"/>
      <w:sz w:val="24"/>
      <w:szCs w:val="24"/>
      <w:lang w:eastAsia="ar-SA"/>
    </w:rPr>
  </w:style>
  <w:style w:type="paragraph" w:customStyle="1" w:styleId="ecxmsonormal">
    <w:name w:val="ecxmsonormal"/>
    <w:basedOn w:val="Normal"/>
  </w:style>
  <w:style w:type="paragraph" w:styleId="Textodeglobo">
    <w:name w:val="Balloon Text"/>
    <w:basedOn w:val="Normal"/>
    <w:link w:val="TextodegloboCar"/>
    <w:uiPriority w:val="99"/>
    <w:semiHidden/>
    <w:unhideWhenUsed/>
    <w:rsid w:val="00962E6F"/>
    <w:rPr>
      <w:rFonts w:ascii="Tahoma" w:hAnsi="Tahoma" w:cs="Tahoma"/>
      <w:sz w:val="16"/>
      <w:szCs w:val="16"/>
    </w:rPr>
  </w:style>
  <w:style w:type="character" w:customStyle="1" w:styleId="TextodegloboCar">
    <w:name w:val="Texto de globo Car"/>
    <w:link w:val="Textodeglobo"/>
    <w:uiPriority w:val="99"/>
    <w:semiHidden/>
    <w:rsid w:val="00962E6F"/>
    <w:rPr>
      <w:rFonts w:ascii="Tahoma" w:eastAsia="Batang" w:hAnsi="Tahoma" w:cs="Tahoma"/>
      <w:sz w:val="16"/>
      <w:szCs w:val="16"/>
      <w:lang w:val="es-ES" w:eastAsia="ar-SA"/>
    </w:rPr>
  </w:style>
  <w:style w:type="table" w:styleId="Tablaconcuadrcula">
    <w:name w:val="Table Grid"/>
    <w:basedOn w:val="Tablanormal"/>
    <w:uiPriority w:val="59"/>
    <w:rsid w:val="00953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0E24F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0E24FB"/>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0E24FB"/>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0E24FB"/>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0E24FB"/>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media1-nfasis1">
    <w:name w:val="Medium Grid 1 Accent 1"/>
    <w:basedOn w:val="Tablanormal"/>
    <w:uiPriority w:val="67"/>
    <w:rsid w:val="000E24F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clara-nfasis1">
    <w:name w:val="Light Grid Accent 1"/>
    <w:basedOn w:val="Tablanormal"/>
    <w:uiPriority w:val="62"/>
    <w:rsid w:val="000E24F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0E24FB"/>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0E24FB"/>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5">
    <w:name w:val="Light Grid Accent 5"/>
    <w:basedOn w:val="Tablanormal"/>
    <w:uiPriority w:val="62"/>
    <w:rsid w:val="000E24F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linkseleccionar">
    <w:name w:val="linkseleccionar"/>
    <w:rsid w:val="000E24FB"/>
    <w:rPr>
      <w:color w:val="0066CC"/>
      <w:sz w:val="15"/>
      <w:szCs w:val="15"/>
      <w:u w:val="single"/>
    </w:rPr>
  </w:style>
  <w:style w:type="table" w:customStyle="1" w:styleId="Tablaconcuadrcula1">
    <w:name w:val="Tabla con cuadrícula1"/>
    <w:basedOn w:val="Tablanormal"/>
    <w:next w:val="Tablaconcuadrcula"/>
    <w:uiPriority w:val="59"/>
    <w:rsid w:val="009A23A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cafe1">
    <w:name w:val="textocafe1"/>
    <w:rsid w:val="00403179"/>
    <w:rPr>
      <w:rFonts w:ascii="Arial" w:hAnsi="Arial" w:cs="Arial" w:hint="default"/>
      <w:b/>
      <w:bCs/>
      <w:color w:val="887324"/>
      <w:sz w:val="18"/>
      <w:szCs w:val="18"/>
    </w:rPr>
  </w:style>
  <w:style w:type="table" w:customStyle="1" w:styleId="Listaclara-nfasis11">
    <w:name w:val="Lista clara - Énfasis 11"/>
    <w:basedOn w:val="Tablanormal"/>
    <w:uiPriority w:val="61"/>
    <w:rsid w:val="00DD4214"/>
    <w:rPr>
      <w:rFonts w:ascii="Calibri" w:eastAsia="Calibri" w:hAnsi="Calibri"/>
      <w:sz w:val="22"/>
      <w:szCs w:val="22"/>
      <w:lang w:val="es-E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rsid w:val="008118BD"/>
  </w:style>
  <w:style w:type="paragraph" w:customStyle="1" w:styleId="xl66">
    <w:name w:val="xl66"/>
    <w:basedOn w:val="Normal"/>
    <w:rsid w:val="00083F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eastAsia="Times New Roman"/>
      <w:lang w:val="es-CO" w:eastAsia="es-CO"/>
    </w:rPr>
  </w:style>
  <w:style w:type="paragraph" w:customStyle="1" w:styleId="xl67">
    <w:name w:val="xl67"/>
    <w:basedOn w:val="Normal"/>
    <w:rsid w:val="00083F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eastAsia="Times New Roman" w:hAnsi="Calibri"/>
      <w:sz w:val="20"/>
      <w:szCs w:val="20"/>
      <w:lang w:val="es-CO" w:eastAsia="es-CO"/>
    </w:rPr>
  </w:style>
  <w:style w:type="paragraph" w:customStyle="1" w:styleId="xl68">
    <w:name w:val="xl68"/>
    <w:basedOn w:val="Normal"/>
    <w:rsid w:val="00083F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lang w:val="es-CO" w:eastAsia="es-CO"/>
    </w:rPr>
  </w:style>
  <w:style w:type="paragraph" w:customStyle="1" w:styleId="xl69">
    <w:name w:val="xl69"/>
    <w:basedOn w:val="Normal"/>
    <w:rsid w:val="00083F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eastAsia="Times New Roman" w:hAnsi="Calibri"/>
      <w:sz w:val="20"/>
      <w:szCs w:val="20"/>
      <w:lang w:val="es-CO" w:eastAsia="es-CO"/>
    </w:rPr>
  </w:style>
  <w:style w:type="paragraph" w:customStyle="1" w:styleId="xl70">
    <w:name w:val="xl70"/>
    <w:basedOn w:val="Normal"/>
    <w:rsid w:val="00083F1A"/>
    <w:pPr>
      <w:suppressAutoHyphens w:val="0"/>
      <w:spacing w:before="100" w:beforeAutospacing="1" w:after="100" w:afterAutospacing="1"/>
      <w:jc w:val="center"/>
      <w:textAlignment w:val="center"/>
    </w:pPr>
    <w:rPr>
      <w:rFonts w:ascii="Arial" w:eastAsia="Times New Roman" w:hAnsi="Arial" w:cs="Arial"/>
      <w:color w:val="000000"/>
      <w:sz w:val="16"/>
      <w:szCs w:val="16"/>
      <w:lang w:val="es-CO" w:eastAsia="es-CO"/>
    </w:rPr>
  </w:style>
  <w:style w:type="paragraph" w:customStyle="1" w:styleId="xl71">
    <w:name w:val="xl71"/>
    <w:basedOn w:val="Normal"/>
    <w:rsid w:val="00083F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000000"/>
      <w:sz w:val="16"/>
      <w:szCs w:val="16"/>
      <w:lang w:val="es-CO" w:eastAsia="es-CO"/>
    </w:rPr>
  </w:style>
  <w:style w:type="paragraph" w:customStyle="1" w:styleId="xl72">
    <w:name w:val="xl72"/>
    <w:basedOn w:val="Normal"/>
    <w:rsid w:val="00083F1A"/>
    <w:pPr>
      <w:suppressAutoHyphens w:val="0"/>
      <w:spacing w:before="100" w:beforeAutospacing="1" w:after="100" w:afterAutospacing="1"/>
      <w:jc w:val="center"/>
    </w:pPr>
    <w:rPr>
      <w:rFonts w:eastAsia="Times New Roman"/>
      <w:lang w:val="es-CO" w:eastAsia="es-CO"/>
    </w:rPr>
  </w:style>
  <w:style w:type="paragraph" w:customStyle="1" w:styleId="xl73">
    <w:name w:val="xl73"/>
    <w:basedOn w:val="Normal"/>
    <w:rsid w:val="00083F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eastAsia="Times New Roman"/>
      <w:lang w:val="es-CO" w:eastAsia="es-CO"/>
    </w:rPr>
  </w:style>
  <w:style w:type="paragraph" w:customStyle="1" w:styleId="xl74">
    <w:name w:val="xl74"/>
    <w:basedOn w:val="Normal"/>
    <w:rsid w:val="00083F1A"/>
    <w:pPr>
      <w:pBdr>
        <w:top w:val="single" w:sz="4" w:space="0" w:color="auto"/>
        <w:left w:val="single" w:sz="4" w:space="0" w:color="auto"/>
        <w:bottom w:val="single" w:sz="4" w:space="0" w:color="auto"/>
        <w:right w:val="single" w:sz="4" w:space="0" w:color="auto"/>
      </w:pBdr>
      <w:shd w:val="pct12" w:color="000000" w:fill="F2DCDB"/>
      <w:suppressAutoHyphens w:val="0"/>
      <w:spacing w:before="100" w:beforeAutospacing="1" w:after="100" w:afterAutospacing="1"/>
      <w:jc w:val="center"/>
      <w:textAlignment w:val="center"/>
    </w:pPr>
    <w:rPr>
      <w:rFonts w:ascii="Tahoma" w:eastAsia="Times New Roman" w:hAnsi="Tahoma" w:cs="Tahoma"/>
      <w:b/>
      <w:bCs/>
      <w:sz w:val="18"/>
      <w:szCs w:val="18"/>
      <w:lang w:val="es-CO" w:eastAsia="es-CO"/>
    </w:rPr>
  </w:style>
  <w:style w:type="paragraph" w:customStyle="1" w:styleId="xl75">
    <w:name w:val="xl75"/>
    <w:basedOn w:val="Normal"/>
    <w:rsid w:val="00083F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eastAsia="Times New Roman" w:hAnsi="Calibri"/>
      <w:sz w:val="18"/>
      <w:szCs w:val="18"/>
      <w:lang w:val="es-CO" w:eastAsia="es-CO"/>
    </w:rPr>
  </w:style>
  <w:style w:type="paragraph" w:customStyle="1" w:styleId="xl76">
    <w:name w:val="xl76"/>
    <w:basedOn w:val="Normal"/>
    <w:rsid w:val="00083F1A"/>
    <w:pPr>
      <w:suppressAutoHyphens w:val="0"/>
      <w:spacing w:before="100" w:beforeAutospacing="1" w:after="100" w:afterAutospacing="1"/>
      <w:textAlignment w:val="center"/>
    </w:pPr>
    <w:rPr>
      <w:rFonts w:ascii="Calibri" w:eastAsia="Times New Roman" w:hAnsi="Calibri"/>
      <w:sz w:val="18"/>
      <w:szCs w:val="18"/>
      <w:lang w:val="es-CO" w:eastAsia="es-CO"/>
    </w:rPr>
  </w:style>
  <w:style w:type="paragraph" w:customStyle="1" w:styleId="xl77">
    <w:name w:val="xl77"/>
    <w:basedOn w:val="Normal"/>
    <w:rsid w:val="00083F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eastAsia="Times New Roman" w:hAnsi="Calibri"/>
      <w:sz w:val="20"/>
      <w:szCs w:val="20"/>
      <w:lang w:val="es-CO" w:eastAsia="es-CO"/>
    </w:rPr>
  </w:style>
  <w:style w:type="paragraph" w:customStyle="1" w:styleId="xl78">
    <w:name w:val="xl78"/>
    <w:basedOn w:val="Normal"/>
    <w:rsid w:val="00083F1A"/>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textAlignment w:val="center"/>
    </w:pPr>
    <w:rPr>
      <w:rFonts w:ascii="Arial" w:eastAsia="Times New Roman" w:hAnsi="Arial" w:cs="Arial"/>
      <w:color w:val="000000"/>
      <w:sz w:val="16"/>
      <w:szCs w:val="16"/>
      <w:lang w:val="es-CO" w:eastAsia="es-CO"/>
    </w:rPr>
  </w:style>
  <w:style w:type="paragraph" w:customStyle="1" w:styleId="xl79">
    <w:name w:val="xl79"/>
    <w:basedOn w:val="Normal"/>
    <w:rsid w:val="00083F1A"/>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ascii="Arial" w:eastAsia="Times New Roman" w:hAnsi="Arial" w:cs="Arial"/>
      <w:color w:val="000000"/>
      <w:sz w:val="16"/>
      <w:szCs w:val="16"/>
      <w:lang w:val="es-CO" w:eastAsia="es-CO"/>
    </w:rPr>
  </w:style>
  <w:style w:type="paragraph" w:customStyle="1" w:styleId="xl80">
    <w:name w:val="xl80"/>
    <w:basedOn w:val="Normal"/>
    <w:rsid w:val="00083F1A"/>
    <w:pPr>
      <w:suppressAutoHyphens w:val="0"/>
      <w:spacing w:before="100" w:beforeAutospacing="1" w:after="100" w:afterAutospacing="1"/>
      <w:jc w:val="center"/>
    </w:pPr>
    <w:rPr>
      <w:rFonts w:ascii="Arial" w:eastAsia="Times New Roman" w:hAnsi="Arial" w:cs="Arial"/>
      <w:color w:val="000000"/>
      <w:sz w:val="16"/>
      <w:szCs w:val="16"/>
      <w:lang w:val="es-CO" w:eastAsia="es-CO"/>
    </w:rPr>
  </w:style>
  <w:style w:type="paragraph" w:customStyle="1" w:styleId="xl81">
    <w:name w:val="xl81"/>
    <w:basedOn w:val="Normal"/>
    <w:rsid w:val="00083F1A"/>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rFonts w:ascii="Arial" w:eastAsia="Times New Roman" w:hAnsi="Arial" w:cs="Arial"/>
      <w:color w:val="000000"/>
      <w:sz w:val="16"/>
      <w:szCs w:val="16"/>
      <w:lang w:val="es-CO" w:eastAsia="es-CO"/>
    </w:rPr>
  </w:style>
  <w:style w:type="paragraph" w:customStyle="1" w:styleId="xl82">
    <w:name w:val="xl82"/>
    <w:basedOn w:val="Normal"/>
    <w:rsid w:val="00083F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eastAsia="Times New Roman" w:hAnsi="Calibri"/>
      <w:sz w:val="18"/>
      <w:szCs w:val="18"/>
      <w:lang w:val="es-CO" w:eastAsia="es-CO"/>
    </w:rPr>
  </w:style>
  <w:style w:type="paragraph" w:customStyle="1" w:styleId="xl83">
    <w:name w:val="xl83"/>
    <w:basedOn w:val="Normal"/>
    <w:rsid w:val="00083F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eastAsia="Times New Roman" w:hAnsi="Calibri"/>
      <w:sz w:val="20"/>
      <w:szCs w:val="20"/>
      <w:lang w:val="es-CO" w:eastAsia="es-CO"/>
    </w:rPr>
  </w:style>
  <w:style w:type="paragraph" w:customStyle="1" w:styleId="xl84">
    <w:name w:val="xl84"/>
    <w:basedOn w:val="Normal"/>
    <w:rsid w:val="00083F1A"/>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eastAsia="Times New Roman"/>
      <w:lang w:val="es-CO" w:eastAsia="es-CO"/>
    </w:rPr>
  </w:style>
  <w:style w:type="paragraph" w:customStyle="1" w:styleId="xl85">
    <w:name w:val="xl85"/>
    <w:basedOn w:val="Normal"/>
    <w:rsid w:val="00083F1A"/>
    <w:pPr>
      <w:pBdr>
        <w:top w:val="single" w:sz="4" w:space="0" w:color="auto"/>
        <w:left w:val="single" w:sz="4" w:space="0" w:color="auto"/>
        <w:right w:val="single" w:sz="4" w:space="0" w:color="auto"/>
      </w:pBdr>
      <w:suppressAutoHyphens w:val="0"/>
      <w:spacing w:before="100" w:beforeAutospacing="1" w:after="100" w:afterAutospacing="1"/>
      <w:jc w:val="center"/>
    </w:pPr>
    <w:rPr>
      <w:rFonts w:ascii="Arial" w:eastAsia="Times New Roman" w:hAnsi="Arial" w:cs="Arial"/>
      <w:color w:val="000000"/>
      <w:sz w:val="16"/>
      <w:szCs w:val="16"/>
      <w:lang w:val="es-CO" w:eastAsia="es-CO"/>
    </w:rPr>
  </w:style>
  <w:style w:type="paragraph" w:customStyle="1" w:styleId="xl86">
    <w:name w:val="xl86"/>
    <w:basedOn w:val="Normal"/>
    <w:rsid w:val="00083F1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000000"/>
      <w:sz w:val="16"/>
      <w:szCs w:val="16"/>
      <w:lang w:val="es-CO" w:eastAsia="es-CO"/>
    </w:rPr>
  </w:style>
  <w:style w:type="paragraph" w:customStyle="1" w:styleId="xl87">
    <w:name w:val="xl87"/>
    <w:basedOn w:val="Normal"/>
    <w:rsid w:val="00083F1A"/>
    <w:pPr>
      <w:pBdr>
        <w:top w:val="single" w:sz="4" w:space="0" w:color="auto"/>
        <w:left w:val="single" w:sz="4" w:space="0" w:color="auto"/>
        <w:bottom w:val="single" w:sz="4" w:space="0" w:color="auto"/>
        <w:right w:val="single" w:sz="4" w:space="0" w:color="auto"/>
      </w:pBdr>
      <w:shd w:val="pct12" w:color="000000" w:fill="F2DCDB"/>
      <w:suppressAutoHyphens w:val="0"/>
      <w:spacing w:before="100" w:beforeAutospacing="1" w:after="100" w:afterAutospacing="1"/>
      <w:jc w:val="center"/>
      <w:textAlignment w:val="center"/>
    </w:pPr>
    <w:rPr>
      <w:rFonts w:ascii="Tahoma" w:eastAsia="Times New Roman" w:hAnsi="Tahoma" w:cs="Tahoma"/>
      <w:b/>
      <w:bCs/>
      <w:lang w:val="es-CO" w:eastAsia="es-CO"/>
    </w:rPr>
  </w:style>
  <w:style w:type="paragraph" w:customStyle="1" w:styleId="xl88">
    <w:name w:val="xl88"/>
    <w:basedOn w:val="Normal"/>
    <w:rsid w:val="00083F1A"/>
    <w:pPr>
      <w:pBdr>
        <w:top w:val="single" w:sz="4" w:space="0" w:color="auto"/>
        <w:left w:val="single" w:sz="4" w:space="0" w:color="auto"/>
        <w:bottom w:val="single" w:sz="4" w:space="0" w:color="auto"/>
        <w:right w:val="single" w:sz="4" w:space="0" w:color="auto"/>
      </w:pBdr>
      <w:shd w:val="pct12" w:color="000000" w:fill="F2DCDB"/>
      <w:suppressAutoHyphens w:val="0"/>
      <w:spacing w:before="100" w:beforeAutospacing="1" w:after="100" w:afterAutospacing="1"/>
      <w:jc w:val="center"/>
      <w:textAlignment w:val="center"/>
    </w:pPr>
    <w:rPr>
      <w:rFonts w:ascii="Tahoma" w:eastAsia="Times New Roman" w:hAnsi="Tahoma" w:cs="Tahoma"/>
      <w:b/>
      <w:bCs/>
      <w:lang w:val="es-CO" w:eastAsia="es-CO"/>
    </w:rPr>
  </w:style>
  <w:style w:type="paragraph" w:customStyle="1" w:styleId="xl89">
    <w:name w:val="xl89"/>
    <w:basedOn w:val="Normal"/>
    <w:rsid w:val="00083F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Calibri" w:eastAsia="Times New Roman" w:hAnsi="Calibri"/>
      <w:b/>
      <w:bCs/>
      <w:lang w:val="es-CO" w:eastAsia="es-CO"/>
    </w:rPr>
  </w:style>
  <w:style w:type="paragraph" w:customStyle="1" w:styleId="xl90">
    <w:name w:val="xl90"/>
    <w:basedOn w:val="Normal"/>
    <w:rsid w:val="00083F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eastAsia="Times New Roman" w:hAnsi="Calibri"/>
      <w:b/>
      <w:bCs/>
      <w:lang w:val="es-CO" w:eastAsia="es-CO"/>
    </w:rPr>
  </w:style>
  <w:style w:type="paragraph" w:customStyle="1" w:styleId="xl91">
    <w:name w:val="xl91"/>
    <w:basedOn w:val="Normal"/>
    <w:rsid w:val="00083F1A"/>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Calibri" w:eastAsia="Times New Roman" w:hAnsi="Calibri"/>
      <w:b/>
      <w:bCs/>
      <w:lang w:val="es-CO" w:eastAsia="es-CO"/>
    </w:rPr>
  </w:style>
  <w:style w:type="paragraph" w:customStyle="1" w:styleId="xl92">
    <w:name w:val="xl92"/>
    <w:basedOn w:val="Normal"/>
    <w:rsid w:val="00083F1A"/>
    <w:pPr>
      <w:suppressAutoHyphens w:val="0"/>
      <w:spacing w:before="100" w:beforeAutospacing="1" w:after="100" w:afterAutospacing="1"/>
      <w:jc w:val="center"/>
    </w:pPr>
    <w:rPr>
      <w:rFonts w:ascii="Calibri" w:eastAsia="Times New Roman" w:hAnsi="Calibri"/>
      <w:b/>
      <w:bCs/>
      <w:lang w:val="es-CO" w:eastAsia="es-CO"/>
    </w:rPr>
  </w:style>
  <w:style w:type="paragraph" w:customStyle="1" w:styleId="xl93">
    <w:name w:val="xl93"/>
    <w:basedOn w:val="Normal"/>
    <w:rsid w:val="00083F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eastAsia="Times New Roman" w:hAnsi="Calibri"/>
      <w:b/>
      <w:bCs/>
      <w:sz w:val="20"/>
      <w:szCs w:val="20"/>
      <w:lang w:val="es-CO" w:eastAsia="es-CO"/>
    </w:rPr>
  </w:style>
  <w:style w:type="paragraph" w:customStyle="1" w:styleId="xl94">
    <w:name w:val="xl94"/>
    <w:basedOn w:val="Normal"/>
    <w:rsid w:val="00083F1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000000"/>
      <w:sz w:val="16"/>
      <w:szCs w:val="16"/>
      <w:lang w:val="es-CO" w:eastAsia="es-CO"/>
    </w:rPr>
  </w:style>
  <w:style w:type="table" w:styleId="Sombreadomedio1-nfasis3">
    <w:name w:val="Medium Shading 1 Accent 3"/>
    <w:basedOn w:val="Tablanormal"/>
    <w:uiPriority w:val="63"/>
    <w:rsid w:val="006062EC"/>
    <w:rPr>
      <w:rFonts w:ascii="Calibri" w:eastAsia="Calibri" w:hAnsi="Calibri"/>
      <w:sz w:val="22"/>
      <w:szCs w:val="22"/>
      <w:lang w:eastAsia="en-US"/>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1">
    <w:name w:val="Light List Accent 1"/>
    <w:basedOn w:val="Tablanormal"/>
    <w:uiPriority w:val="61"/>
    <w:rsid w:val="006062EC"/>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medio1-nfasis1">
    <w:name w:val="Medium Shading 1 Accent 1"/>
    <w:basedOn w:val="Tablanormal"/>
    <w:uiPriority w:val="63"/>
    <w:rsid w:val="006062EC"/>
    <w:rPr>
      <w:rFonts w:ascii="Calibri" w:eastAsia="Calibri" w:hAnsi="Calibri"/>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staclara-nfasis6">
    <w:name w:val="Light List Accent 6"/>
    <w:basedOn w:val="Tablanormal"/>
    <w:uiPriority w:val="61"/>
    <w:rsid w:val="006062EC"/>
    <w:rPr>
      <w:rFonts w:ascii="Calibri" w:eastAsia="Calibri" w:hAnsi="Calibri"/>
      <w:sz w:val="22"/>
      <w:szCs w:val="22"/>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Cuadrculaclara-nfasis6">
    <w:name w:val="Light Grid Accent 6"/>
    <w:basedOn w:val="Tablanormal"/>
    <w:uiPriority w:val="62"/>
    <w:rsid w:val="006062EC"/>
    <w:rPr>
      <w:rFonts w:ascii="Calibri" w:eastAsia="Calibri" w:hAnsi="Calibri"/>
      <w:sz w:val="22"/>
      <w:szCs w:val="22"/>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ombreadomedio1-nfasis5">
    <w:name w:val="Medium Shading 1 Accent 5"/>
    <w:basedOn w:val="Tablanormal"/>
    <w:uiPriority w:val="63"/>
    <w:rsid w:val="00646949"/>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staclara-nfasis4">
    <w:name w:val="Light List Accent 4"/>
    <w:basedOn w:val="Tablanormal"/>
    <w:uiPriority w:val="61"/>
    <w:rsid w:val="004275FB"/>
    <w:rPr>
      <w:rFonts w:ascii="Calibri" w:eastAsia="Calibri" w:hAnsi="Calibri"/>
      <w:sz w:val="22"/>
      <w:szCs w:val="22"/>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customStyle="1" w:styleId="PiedepginaCar">
    <w:name w:val="Pie de página Car"/>
    <w:basedOn w:val="Fuentedeprrafopredeter"/>
    <w:link w:val="Piedepgina"/>
    <w:uiPriority w:val="99"/>
    <w:rsid w:val="00AB6D60"/>
    <w:rPr>
      <w:rFonts w:eastAsia="Batang"/>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494">
      <w:bodyDiv w:val="1"/>
      <w:marLeft w:val="0"/>
      <w:marRight w:val="0"/>
      <w:marTop w:val="0"/>
      <w:marBottom w:val="0"/>
      <w:divBdr>
        <w:top w:val="none" w:sz="0" w:space="0" w:color="auto"/>
        <w:left w:val="none" w:sz="0" w:space="0" w:color="auto"/>
        <w:bottom w:val="none" w:sz="0" w:space="0" w:color="auto"/>
        <w:right w:val="none" w:sz="0" w:space="0" w:color="auto"/>
      </w:divBdr>
    </w:div>
    <w:div w:id="6490747">
      <w:bodyDiv w:val="1"/>
      <w:marLeft w:val="0"/>
      <w:marRight w:val="0"/>
      <w:marTop w:val="0"/>
      <w:marBottom w:val="0"/>
      <w:divBdr>
        <w:top w:val="none" w:sz="0" w:space="0" w:color="auto"/>
        <w:left w:val="none" w:sz="0" w:space="0" w:color="auto"/>
        <w:bottom w:val="none" w:sz="0" w:space="0" w:color="auto"/>
        <w:right w:val="none" w:sz="0" w:space="0" w:color="auto"/>
      </w:divBdr>
    </w:div>
    <w:div w:id="20937423">
      <w:bodyDiv w:val="1"/>
      <w:marLeft w:val="0"/>
      <w:marRight w:val="0"/>
      <w:marTop w:val="0"/>
      <w:marBottom w:val="0"/>
      <w:divBdr>
        <w:top w:val="none" w:sz="0" w:space="0" w:color="auto"/>
        <w:left w:val="none" w:sz="0" w:space="0" w:color="auto"/>
        <w:bottom w:val="none" w:sz="0" w:space="0" w:color="auto"/>
        <w:right w:val="none" w:sz="0" w:space="0" w:color="auto"/>
      </w:divBdr>
    </w:div>
    <w:div w:id="23675450">
      <w:bodyDiv w:val="1"/>
      <w:marLeft w:val="0"/>
      <w:marRight w:val="0"/>
      <w:marTop w:val="0"/>
      <w:marBottom w:val="0"/>
      <w:divBdr>
        <w:top w:val="none" w:sz="0" w:space="0" w:color="auto"/>
        <w:left w:val="none" w:sz="0" w:space="0" w:color="auto"/>
        <w:bottom w:val="none" w:sz="0" w:space="0" w:color="auto"/>
        <w:right w:val="none" w:sz="0" w:space="0" w:color="auto"/>
      </w:divBdr>
      <w:divsChild>
        <w:div w:id="36710601">
          <w:marLeft w:val="0"/>
          <w:marRight w:val="0"/>
          <w:marTop w:val="0"/>
          <w:marBottom w:val="0"/>
          <w:divBdr>
            <w:top w:val="none" w:sz="0" w:space="0" w:color="auto"/>
            <w:left w:val="none" w:sz="0" w:space="0" w:color="auto"/>
            <w:bottom w:val="none" w:sz="0" w:space="0" w:color="auto"/>
            <w:right w:val="none" w:sz="0" w:space="0" w:color="auto"/>
          </w:divBdr>
          <w:divsChild>
            <w:div w:id="37629548">
              <w:marLeft w:val="0"/>
              <w:marRight w:val="0"/>
              <w:marTop w:val="0"/>
              <w:marBottom w:val="0"/>
              <w:divBdr>
                <w:top w:val="none" w:sz="0" w:space="0" w:color="auto"/>
                <w:left w:val="none" w:sz="0" w:space="0" w:color="auto"/>
                <w:bottom w:val="none" w:sz="0" w:space="0" w:color="auto"/>
                <w:right w:val="none" w:sz="0" w:space="0" w:color="auto"/>
              </w:divBdr>
              <w:divsChild>
                <w:div w:id="1887175653">
                  <w:marLeft w:val="0"/>
                  <w:marRight w:val="0"/>
                  <w:marTop w:val="0"/>
                  <w:marBottom w:val="0"/>
                  <w:divBdr>
                    <w:top w:val="none" w:sz="0" w:space="0" w:color="auto"/>
                    <w:left w:val="none" w:sz="0" w:space="0" w:color="auto"/>
                    <w:bottom w:val="none" w:sz="0" w:space="0" w:color="auto"/>
                    <w:right w:val="none" w:sz="0" w:space="0" w:color="auto"/>
                  </w:divBdr>
                  <w:divsChild>
                    <w:div w:id="554270408">
                      <w:marLeft w:val="0"/>
                      <w:marRight w:val="0"/>
                      <w:marTop w:val="0"/>
                      <w:marBottom w:val="0"/>
                      <w:divBdr>
                        <w:top w:val="none" w:sz="0" w:space="0" w:color="auto"/>
                        <w:left w:val="none" w:sz="0" w:space="0" w:color="auto"/>
                        <w:bottom w:val="none" w:sz="0" w:space="0" w:color="auto"/>
                        <w:right w:val="none" w:sz="0" w:space="0" w:color="auto"/>
                      </w:divBdr>
                      <w:divsChild>
                        <w:div w:id="905651794">
                          <w:marLeft w:val="0"/>
                          <w:marRight w:val="0"/>
                          <w:marTop w:val="0"/>
                          <w:marBottom w:val="0"/>
                          <w:divBdr>
                            <w:top w:val="none" w:sz="0" w:space="0" w:color="auto"/>
                            <w:left w:val="none" w:sz="0" w:space="0" w:color="auto"/>
                            <w:bottom w:val="none" w:sz="0" w:space="0" w:color="auto"/>
                            <w:right w:val="none" w:sz="0" w:space="0" w:color="auto"/>
                          </w:divBdr>
                          <w:divsChild>
                            <w:div w:id="9103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225457">
              <w:marLeft w:val="0"/>
              <w:marRight w:val="0"/>
              <w:marTop w:val="0"/>
              <w:marBottom w:val="0"/>
              <w:divBdr>
                <w:top w:val="none" w:sz="0" w:space="0" w:color="auto"/>
                <w:left w:val="none" w:sz="0" w:space="0" w:color="auto"/>
                <w:bottom w:val="none" w:sz="0" w:space="0" w:color="auto"/>
                <w:right w:val="none" w:sz="0" w:space="0" w:color="auto"/>
              </w:divBdr>
            </w:div>
          </w:divsChild>
        </w:div>
        <w:div w:id="69735084">
          <w:marLeft w:val="0"/>
          <w:marRight w:val="0"/>
          <w:marTop w:val="0"/>
          <w:marBottom w:val="0"/>
          <w:divBdr>
            <w:top w:val="none" w:sz="0" w:space="0" w:color="auto"/>
            <w:left w:val="none" w:sz="0" w:space="0" w:color="auto"/>
            <w:bottom w:val="none" w:sz="0" w:space="0" w:color="auto"/>
            <w:right w:val="none" w:sz="0" w:space="0" w:color="auto"/>
          </w:divBdr>
          <w:divsChild>
            <w:div w:id="2033720649">
              <w:marLeft w:val="0"/>
              <w:marRight w:val="0"/>
              <w:marTop w:val="0"/>
              <w:marBottom w:val="0"/>
              <w:divBdr>
                <w:top w:val="none" w:sz="0" w:space="0" w:color="auto"/>
                <w:left w:val="none" w:sz="0" w:space="0" w:color="auto"/>
                <w:bottom w:val="none" w:sz="0" w:space="0" w:color="auto"/>
                <w:right w:val="none" w:sz="0" w:space="0" w:color="auto"/>
              </w:divBdr>
              <w:divsChild>
                <w:div w:id="79182245">
                  <w:marLeft w:val="0"/>
                  <w:marRight w:val="0"/>
                  <w:marTop w:val="0"/>
                  <w:marBottom w:val="0"/>
                  <w:divBdr>
                    <w:top w:val="none" w:sz="0" w:space="0" w:color="auto"/>
                    <w:left w:val="none" w:sz="0" w:space="0" w:color="auto"/>
                    <w:bottom w:val="none" w:sz="0" w:space="0" w:color="auto"/>
                    <w:right w:val="none" w:sz="0" w:space="0" w:color="auto"/>
                  </w:divBdr>
                  <w:divsChild>
                    <w:div w:id="9004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87">
          <w:marLeft w:val="0"/>
          <w:marRight w:val="0"/>
          <w:marTop w:val="0"/>
          <w:marBottom w:val="0"/>
          <w:divBdr>
            <w:top w:val="none" w:sz="0" w:space="0" w:color="auto"/>
            <w:left w:val="none" w:sz="0" w:space="0" w:color="auto"/>
            <w:bottom w:val="none" w:sz="0" w:space="0" w:color="auto"/>
            <w:right w:val="none" w:sz="0" w:space="0" w:color="auto"/>
          </w:divBdr>
          <w:divsChild>
            <w:div w:id="1389652202">
              <w:marLeft w:val="0"/>
              <w:marRight w:val="0"/>
              <w:marTop w:val="0"/>
              <w:marBottom w:val="0"/>
              <w:divBdr>
                <w:top w:val="none" w:sz="0" w:space="0" w:color="auto"/>
                <w:left w:val="none" w:sz="0" w:space="0" w:color="auto"/>
                <w:bottom w:val="none" w:sz="0" w:space="0" w:color="auto"/>
                <w:right w:val="none" w:sz="0" w:space="0" w:color="auto"/>
              </w:divBdr>
              <w:divsChild>
                <w:div w:id="793838888">
                  <w:marLeft w:val="0"/>
                  <w:marRight w:val="0"/>
                  <w:marTop w:val="0"/>
                  <w:marBottom w:val="0"/>
                  <w:divBdr>
                    <w:top w:val="none" w:sz="0" w:space="0" w:color="auto"/>
                    <w:left w:val="none" w:sz="0" w:space="0" w:color="auto"/>
                    <w:bottom w:val="none" w:sz="0" w:space="0" w:color="auto"/>
                    <w:right w:val="none" w:sz="0" w:space="0" w:color="auto"/>
                  </w:divBdr>
                  <w:divsChild>
                    <w:div w:id="2085031815">
                      <w:marLeft w:val="0"/>
                      <w:marRight w:val="0"/>
                      <w:marTop w:val="0"/>
                      <w:marBottom w:val="0"/>
                      <w:divBdr>
                        <w:top w:val="none" w:sz="0" w:space="0" w:color="auto"/>
                        <w:left w:val="none" w:sz="0" w:space="0" w:color="auto"/>
                        <w:bottom w:val="none" w:sz="0" w:space="0" w:color="auto"/>
                        <w:right w:val="none" w:sz="0" w:space="0" w:color="auto"/>
                      </w:divBdr>
                      <w:divsChild>
                        <w:div w:id="1677726841">
                          <w:marLeft w:val="0"/>
                          <w:marRight w:val="0"/>
                          <w:marTop w:val="0"/>
                          <w:marBottom w:val="0"/>
                          <w:divBdr>
                            <w:top w:val="none" w:sz="0" w:space="0" w:color="auto"/>
                            <w:left w:val="none" w:sz="0" w:space="0" w:color="auto"/>
                            <w:bottom w:val="none" w:sz="0" w:space="0" w:color="auto"/>
                            <w:right w:val="none" w:sz="0" w:space="0" w:color="auto"/>
                          </w:divBdr>
                          <w:divsChild>
                            <w:div w:id="1532186405">
                              <w:marLeft w:val="0"/>
                              <w:marRight w:val="0"/>
                              <w:marTop w:val="0"/>
                              <w:marBottom w:val="0"/>
                              <w:divBdr>
                                <w:top w:val="none" w:sz="0" w:space="0" w:color="auto"/>
                                <w:left w:val="none" w:sz="0" w:space="0" w:color="auto"/>
                                <w:bottom w:val="none" w:sz="0" w:space="0" w:color="auto"/>
                                <w:right w:val="none" w:sz="0" w:space="0" w:color="auto"/>
                              </w:divBdr>
                              <w:divsChild>
                                <w:div w:id="1024285114">
                                  <w:marLeft w:val="0"/>
                                  <w:marRight w:val="0"/>
                                  <w:marTop w:val="0"/>
                                  <w:marBottom w:val="0"/>
                                  <w:divBdr>
                                    <w:top w:val="none" w:sz="0" w:space="0" w:color="auto"/>
                                    <w:left w:val="none" w:sz="0" w:space="0" w:color="auto"/>
                                    <w:bottom w:val="none" w:sz="0" w:space="0" w:color="auto"/>
                                    <w:right w:val="none" w:sz="0" w:space="0" w:color="auto"/>
                                  </w:divBdr>
                                  <w:divsChild>
                                    <w:div w:id="875315970">
                                      <w:marLeft w:val="0"/>
                                      <w:marRight w:val="0"/>
                                      <w:marTop w:val="0"/>
                                      <w:marBottom w:val="0"/>
                                      <w:divBdr>
                                        <w:top w:val="none" w:sz="0" w:space="0" w:color="auto"/>
                                        <w:left w:val="none" w:sz="0" w:space="0" w:color="auto"/>
                                        <w:bottom w:val="none" w:sz="0" w:space="0" w:color="auto"/>
                                        <w:right w:val="none" w:sz="0" w:space="0" w:color="auto"/>
                                      </w:divBdr>
                                      <w:divsChild>
                                        <w:div w:id="107746477">
                                          <w:marLeft w:val="0"/>
                                          <w:marRight w:val="0"/>
                                          <w:marTop w:val="0"/>
                                          <w:marBottom w:val="0"/>
                                          <w:divBdr>
                                            <w:top w:val="none" w:sz="0" w:space="0" w:color="auto"/>
                                            <w:left w:val="none" w:sz="0" w:space="0" w:color="auto"/>
                                            <w:bottom w:val="none" w:sz="0" w:space="0" w:color="auto"/>
                                            <w:right w:val="none" w:sz="0" w:space="0" w:color="auto"/>
                                          </w:divBdr>
                                          <w:divsChild>
                                            <w:div w:id="448090131">
                                              <w:marLeft w:val="0"/>
                                              <w:marRight w:val="0"/>
                                              <w:marTop w:val="0"/>
                                              <w:marBottom w:val="0"/>
                                              <w:divBdr>
                                                <w:top w:val="none" w:sz="0" w:space="0" w:color="auto"/>
                                                <w:left w:val="none" w:sz="0" w:space="0" w:color="auto"/>
                                                <w:bottom w:val="none" w:sz="0" w:space="0" w:color="auto"/>
                                                <w:right w:val="none" w:sz="0" w:space="0" w:color="auto"/>
                                              </w:divBdr>
                                              <w:divsChild>
                                                <w:div w:id="744568783">
                                                  <w:marLeft w:val="0"/>
                                                  <w:marRight w:val="0"/>
                                                  <w:marTop w:val="0"/>
                                                  <w:marBottom w:val="0"/>
                                                  <w:divBdr>
                                                    <w:top w:val="none" w:sz="0" w:space="0" w:color="auto"/>
                                                    <w:left w:val="none" w:sz="0" w:space="0" w:color="auto"/>
                                                    <w:bottom w:val="none" w:sz="0" w:space="0" w:color="auto"/>
                                                    <w:right w:val="none" w:sz="0" w:space="0" w:color="auto"/>
                                                  </w:divBdr>
                                                  <w:divsChild>
                                                    <w:div w:id="1048072676">
                                                      <w:marLeft w:val="0"/>
                                                      <w:marRight w:val="0"/>
                                                      <w:marTop w:val="0"/>
                                                      <w:marBottom w:val="0"/>
                                                      <w:divBdr>
                                                        <w:top w:val="none" w:sz="0" w:space="0" w:color="auto"/>
                                                        <w:left w:val="none" w:sz="0" w:space="0" w:color="auto"/>
                                                        <w:bottom w:val="none" w:sz="0" w:space="0" w:color="auto"/>
                                                        <w:right w:val="none" w:sz="0" w:space="0" w:color="auto"/>
                                                      </w:divBdr>
                                                      <w:divsChild>
                                                        <w:div w:id="440302976">
                                                          <w:marLeft w:val="0"/>
                                                          <w:marRight w:val="0"/>
                                                          <w:marTop w:val="0"/>
                                                          <w:marBottom w:val="0"/>
                                                          <w:divBdr>
                                                            <w:top w:val="none" w:sz="0" w:space="0" w:color="auto"/>
                                                            <w:left w:val="none" w:sz="0" w:space="0" w:color="auto"/>
                                                            <w:bottom w:val="none" w:sz="0" w:space="0" w:color="auto"/>
                                                            <w:right w:val="none" w:sz="0" w:space="0" w:color="auto"/>
                                                          </w:divBdr>
                                                          <w:divsChild>
                                                            <w:div w:id="1770000689">
                                                              <w:marLeft w:val="0"/>
                                                              <w:marRight w:val="0"/>
                                                              <w:marTop w:val="0"/>
                                                              <w:marBottom w:val="0"/>
                                                              <w:divBdr>
                                                                <w:top w:val="none" w:sz="0" w:space="0" w:color="auto"/>
                                                                <w:left w:val="none" w:sz="0" w:space="0" w:color="auto"/>
                                                                <w:bottom w:val="none" w:sz="0" w:space="0" w:color="auto"/>
                                                                <w:right w:val="none" w:sz="0" w:space="0" w:color="auto"/>
                                                              </w:divBdr>
                                                              <w:divsChild>
                                                                <w:div w:id="534006118">
                                                                  <w:marLeft w:val="0"/>
                                                                  <w:marRight w:val="0"/>
                                                                  <w:marTop w:val="0"/>
                                                                  <w:marBottom w:val="0"/>
                                                                  <w:divBdr>
                                                                    <w:top w:val="none" w:sz="0" w:space="0" w:color="auto"/>
                                                                    <w:left w:val="none" w:sz="0" w:space="0" w:color="auto"/>
                                                                    <w:bottom w:val="none" w:sz="0" w:space="0" w:color="auto"/>
                                                                    <w:right w:val="none" w:sz="0" w:space="0" w:color="auto"/>
                                                                  </w:divBdr>
                                                                  <w:divsChild>
                                                                    <w:div w:id="111480893">
                                                                      <w:marLeft w:val="0"/>
                                                                      <w:marRight w:val="0"/>
                                                                      <w:marTop w:val="0"/>
                                                                      <w:marBottom w:val="0"/>
                                                                      <w:divBdr>
                                                                        <w:top w:val="none" w:sz="0" w:space="0" w:color="auto"/>
                                                                        <w:left w:val="none" w:sz="0" w:space="0" w:color="auto"/>
                                                                        <w:bottom w:val="none" w:sz="0" w:space="0" w:color="auto"/>
                                                                        <w:right w:val="none" w:sz="0" w:space="0" w:color="auto"/>
                                                                      </w:divBdr>
                                                                      <w:divsChild>
                                                                        <w:div w:id="333727232">
                                                                          <w:marLeft w:val="0"/>
                                                                          <w:marRight w:val="0"/>
                                                                          <w:marTop w:val="0"/>
                                                                          <w:marBottom w:val="0"/>
                                                                          <w:divBdr>
                                                                            <w:top w:val="none" w:sz="0" w:space="0" w:color="auto"/>
                                                                            <w:left w:val="none" w:sz="0" w:space="0" w:color="auto"/>
                                                                            <w:bottom w:val="none" w:sz="0" w:space="0" w:color="auto"/>
                                                                            <w:right w:val="none" w:sz="0" w:space="0" w:color="auto"/>
                                                                          </w:divBdr>
                                                                          <w:divsChild>
                                                                            <w:div w:id="343480259">
                                                                              <w:marLeft w:val="0"/>
                                                                              <w:marRight w:val="0"/>
                                                                              <w:marTop w:val="0"/>
                                                                              <w:marBottom w:val="0"/>
                                                                              <w:divBdr>
                                                                                <w:top w:val="none" w:sz="0" w:space="0" w:color="auto"/>
                                                                                <w:left w:val="none" w:sz="0" w:space="0" w:color="auto"/>
                                                                                <w:bottom w:val="none" w:sz="0" w:space="0" w:color="auto"/>
                                                                                <w:right w:val="none" w:sz="0" w:space="0" w:color="auto"/>
                                                                              </w:divBdr>
                                                                              <w:divsChild>
                                                                                <w:div w:id="1348680118">
                                                                                  <w:marLeft w:val="0"/>
                                                                                  <w:marRight w:val="0"/>
                                                                                  <w:marTop w:val="0"/>
                                                                                  <w:marBottom w:val="0"/>
                                                                                  <w:divBdr>
                                                                                    <w:top w:val="none" w:sz="0" w:space="0" w:color="auto"/>
                                                                                    <w:left w:val="none" w:sz="0" w:space="0" w:color="auto"/>
                                                                                    <w:bottom w:val="none" w:sz="0" w:space="0" w:color="auto"/>
                                                                                    <w:right w:val="none" w:sz="0" w:space="0" w:color="auto"/>
                                                                                  </w:divBdr>
                                                                                  <w:divsChild>
                                                                                    <w:div w:id="810487354">
                                                                                      <w:marLeft w:val="0"/>
                                                                                      <w:marRight w:val="0"/>
                                                                                      <w:marTop w:val="0"/>
                                                                                      <w:marBottom w:val="0"/>
                                                                                      <w:divBdr>
                                                                                        <w:top w:val="none" w:sz="0" w:space="0" w:color="auto"/>
                                                                                        <w:left w:val="none" w:sz="0" w:space="0" w:color="auto"/>
                                                                                        <w:bottom w:val="none" w:sz="0" w:space="0" w:color="auto"/>
                                                                                        <w:right w:val="none" w:sz="0" w:space="0" w:color="auto"/>
                                                                                      </w:divBdr>
                                                                                      <w:divsChild>
                                                                                        <w:div w:id="788167540">
                                                                                          <w:marLeft w:val="0"/>
                                                                                          <w:marRight w:val="0"/>
                                                                                          <w:marTop w:val="0"/>
                                                                                          <w:marBottom w:val="0"/>
                                                                                          <w:divBdr>
                                                                                            <w:top w:val="none" w:sz="0" w:space="0" w:color="auto"/>
                                                                                            <w:left w:val="none" w:sz="0" w:space="0" w:color="auto"/>
                                                                                            <w:bottom w:val="none" w:sz="0" w:space="0" w:color="auto"/>
                                                                                            <w:right w:val="none" w:sz="0" w:space="0" w:color="auto"/>
                                                                                          </w:divBdr>
                                                                                          <w:divsChild>
                                                                                            <w:div w:id="133484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1841159">
          <w:marLeft w:val="0"/>
          <w:marRight w:val="0"/>
          <w:marTop w:val="0"/>
          <w:marBottom w:val="0"/>
          <w:divBdr>
            <w:top w:val="none" w:sz="0" w:space="0" w:color="auto"/>
            <w:left w:val="none" w:sz="0" w:space="0" w:color="auto"/>
            <w:bottom w:val="none" w:sz="0" w:space="0" w:color="auto"/>
            <w:right w:val="none" w:sz="0" w:space="0" w:color="auto"/>
          </w:divBdr>
          <w:divsChild>
            <w:div w:id="83652059">
              <w:marLeft w:val="0"/>
              <w:marRight w:val="0"/>
              <w:marTop w:val="0"/>
              <w:marBottom w:val="0"/>
              <w:divBdr>
                <w:top w:val="none" w:sz="0" w:space="0" w:color="auto"/>
                <w:left w:val="none" w:sz="0" w:space="0" w:color="auto"/>
                <w:bottom w:val="none" w:sz="0" w:space="0" w:color="auto"/>
                <w:right w:val="none" w:sz="0" w:space="0" w:color="auto"/>
              </w:divBdr>
              <w:divsChild>
                <w:div w:id="48697492">
                  <w:marLeft w:val="0"/>
                  <w:marRight w:val="0"/>
                  <w:marTop w:val="0"/>
                  <w:marBottom w:val="0"/>
                  <w:divBdr>
                    <w:top w:val="none" w:sz="0" w:space="0" w:color="auto"/>
                    <w:left w:val="none" w:sz="0" w:space="0" w:color="auto"/>
                    <w:bottom w:val="none" w:sz="0" w:space="0" w:color="auto"/>
                    <w:right w:val="none" w:sz="0" w:space="0" w:color="auto"/>
                  </w:divBdr>
                  <w:divsChild>
                    <w:div w:id="852381121">
                      <w:marLeft w:val="0"/>
                      <w:marRight w:val="0"/>
                      <w:marTop w:val="0"/>
                      <w:marBottom w:val="0"/>
                      <w:divBdr>
                        <w:top w:val="none" w:sz="0" w:space="0" w:color="auto"/>
                        <w:left w:val="none" w:sz="0" w:space="0" w:color="auto"/>
                        <w:bottom w:val="none" w:sz="0" w:space="0" w:color="auto"/>
                        <w:right w:val="none" w:sz="0" w:space="0" w:color="auto"/>
                      </w:divBdr>
                      <w:divsChild>
                        <w:div w:id="462626129">
                          <w:marLeft w:val="0"/>
                          <w:marRight w:val="0"/>
                          <w:marTop w:val="0"/>
                          <w:marBottom w:val="0"/>
                          <w:divBdr>
                            <w:top w:val="none" w:sz="0" w:space="0" w:color="auto"/>
                            <w:left w:val="none" w:sz="0" w:space="0" w:color="auto"/>
                            <w:bottom w:val="none" w:sz="0" w:space="0" w:color="auto"/>
                            <w:right w:val="none" w:sz="0" w:space="0" w:color="auto"/>
                          </w:divBdr>
                          <w:divsChild>
                            <w:div w:id="941641681">
                              <w:marLeft w:val="0"/>
                              <w:marRight w:val="0"/>
                              <w:marTop w:val="0"/>
                              <w:marBottom w:val="0"/>
                              <w:divBdr>
                                <w:top w:val="none" w:sz="0" w:space="0" w:color="auto"/>
                                <w:left w:val="none" w:sz="0" w:space="0" w:color="auto"/>
                                <w:bottom w:val="none" w:sz="0" w:space="0" w:color="auto"/>
                                <w:right w:val="none" w:sz="0" w:space="0" w:color="auto"/>
                              </w:divBdr>
                              <w:divsChild>
                                <w:div w:id="2084795034">
                                  <w:marLeft w:val="0"/>
                                  <w:marRight w:val="0"/>
                                  <w:marTop w:val="0"/>
                                  <w:marBottom w:val="0"/>
                                  <w:divBdr>
                                    <w:top w:val="none" w:sz="0" w:space="0" w:color="auto"/>
                                    <w:left w:val="none" w:sz="0" w:space="0" w:color="auto"/>
                                    <w:bottom w:val="none" w:sz="0" w:space="0" w:color="auto"/>
                                    <w:right w:val="none" w:sz="0" w:space="0" w:color="auto"/>
                                  </w:divBdr>
                                  <w:divsChild>
                                    <w:div w:id="8894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190529">
          <w:marLeft w:val="0"/>
          <w:marRight w:val="0"/>
          <w:marTop w:val="0"/>
          <w:marBottom w:val="0"/>
          <w:divBdr>
            <w:top w:val="none" w:sz="0" w:space="0" w:color="auto"/>
            <w:left w:val="none" w:sz="0" w:space="0" w:color="auto"/>
            <w:bottom w:val="none" w:sz="0" w:space="0" w:color="auto"/>
            <w:right w:val="none" w:sz="0" w:space="0" w:color="auto"/>
          </w:divBdr>
        </w:div>
        <w:div w:id="469326489">
          <w:marLeft w:val="0"/>
          <w:marRight w:val="0"/>
          <w:marTop w:val="0"/>
          <w:marBottom w:val="0"/>
          <w:divBdr>
            <w:top w:val="none" w:sz="0" w:space="0" w:color="auto"/>
            <w:left w:val="none" w:sz="0" w:space="0" w:color="auto"/>
            <w:bottom w:val="none" w:sz="0" w:space="0" w:color="auto"/>
            <w:right w:val="none" w:sz="0" w:space="0" w:color="auto"/>
          </w:divBdr>
          <w:divsChild>
            <w:div w:id="278415917">
              <w:marLeft w:val="0"/>
              <w:marRight w:val="0"/>
              <w:marTop w:val="0"/>
              <w:marBottom w:val="0"/>
              <w:divBdr>
                <w:top w:val="none" w:sz="0" w:space="0" w:color="auto"/>
                <w:left w:val="none" w:sz="0" w:space="0" w:color="auto"/>
                <w:bottom w:val="none" w:sz="0" w:space="0" w:color="auto"/>
                <w:right w:val="none" w:sz="0" w:space="0" w:color="auto"/>
              </w:divBdr>
              <w:divsChild>
                <w:div w:id="1387409398">
                  <w:marLeft w:val="0"/>
                  <w:marRight w:val="0"/>
                  <w:marTop w:val="0"/>
                  <w:marBottom w:val="0"/>
                  <w:divBdr>
                    <w:top w:val="none" w:sz="0" w:space="0" w:color="auto"/>
                    <w:left w:val="none" w:sz="0" w:space="0" w:color="auto"/>
                    <w:bottom w:val="none" w:sz="0" w:space="0" w:color="auto"/>
                    <w:right w:val="none" w:sz="0" w:space="0" w:color="auto"/>
                  </w:divBdr>
                  <w:divsChild>
                    <w:div w:id="20923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50181">
              <w:marLeft w:val="0"/>
              <w:marRight w:val="0"/>
              <w:marTop w:val="0"/>
              <w:marBottom w:val="0"/>
              <w:divBdr>
                <w:top w:val="none" w:sz="0" w:space="0" w:color="auto"/>
                <w:left w:val="none" w:sz="0" w:space="0" w:color="auto"/>
                <w:bottom w:val="none" w:sz="0" w:space="0" w:color="auto"/>
                <w:right w:val="none" w:sz="0" w:space="0" w:color="auto"/>
              </w:divBdr>
              <w:divsChild>
                <w:div w:id="373582618">
                  <w:marLeft w:val="0"/>
                  <w:marRight w:val="0"/>
                  <w:marTop w:val="0"/>
                  <w:marBottom w:val="0"/>
                  <w:divBdr>
                    <w:top w:val="none" w:sz="0" w:space="0" w:color="auto"/>
                    <w:left w:val="none" w:sz="0" w:space="0" w:color="auto"/>
                    <w:bottom w:val="none" w:sz="0" w:space="0" w:color="auto"/>
                    <w:right w:val="none" w:sz="0" w:space="0" w:color="auto"/>
                  </w:divBdr>
                  <w:divsChild>
                    <w:div w:id="307170522">
                      <w:marLeft w:val="0"/>
                      <w:marRight w:val="0"/>
                      <w:marTop w:val="0"/>
                      <w:marBottom w:val="0"/>
                      <w:divBdr>
                        <w:top w:val="none" w:sz="0" w:space="0" w:color="auto"/>
                        <w:left w:val="none" w:sz="0" w:space="0" w:color="auto"/>
                        <w:bottom w:val="none" w:sz="0" w:space="0" w:color="auto"/>
                        <w:right w:val="none" w:sz="0" w:space="0" w:color="auto"/>
                      </w:divBdr>
                      <w:divsChild>
                        <w:div w:id="1567495883">
                          <w:marLeft w:val="0"/>
                          <w:marRight w:val="0"/>
                          <w:marTop w:val="0"/>
                          <w:marBottom w:val="0"/>
                          <w:divBdr>
                            <w:top w:val="none" w:sz="0" w:space="0" w:color="auto"/>
                            <w:left w:val="none" w:sz="0" w:space="0" w:color="auto"/>
                            <w:bottom w:val="none" w:sz="0" w:space="0" w:color="auto"/>
                            <w:right w:val="none" w:sz="0" w:space="0" w:color="auto"/>
                          </w:divBdr>
                          <w:divsChild>
                            <w:div w:id="1217549851">
                              <w:marLeft w:val="0"/>
                              <w:marRight w:val="0"/>
                              <w:marTop w:val="0"/>
                              <w:marBottom w:val="0"/>
                              <w:divBdr>
                                <w:top w:val="none" w:sz="0" w:space="0" w:color="auto"/>
                                <w:left w:val="none" w:sz="0" w:space="0" w:color="auto"/>
                                <w:bottom w:val="none" w:sz="0" w:space="0" w:color="auto"/>
                                <w:right w:val="none" w:sz="0" w:space="0" w:color="auto"/>
                              </w:divBdr>
                            </w:div>
                          </w:divsChild>
                        </w:div>
                        <w:div w:id="1730691240">
                          <w:marLeft w:val="0"/>
                          <w:marRight w:val="0"/>
                          <w:marTop w:val="0"/>
                          <w:marBottom w:val="0"/>
                          <w:divBdr>
                            <w:top w:val="none" w:sz="0" w:space="0" w:color="auto"/>
                            <w:left w:val="none" w:sz="0" w:space="0" w:color="auto"/>
                            <w:bottom w:val="none" w:sz="0" w:space="0" w:color="auto"/>
                            <w:right w:val="none" w:sz="0" w:space="0" w:color="auto"/>
                          </w:divBdr>
                          <w:divsChild>
                            <w:div w:id="2087067369">
                              <w:marLeft w:val="0"/>
                              <w:marRight w:val="0"/>
                              <w:marTop w:val="0"/>
                              <w:marBottom w:val="0"/>
                              <w:divBdr>
                                <w:top w:val="none" w:sz="0" w:space="0" w:color="auto"/>
                                <w:left w:val="none" w:sz="0" w:space="0" w:color="auto"/>
                                <w:bottom w:val="none" w:sz="0" w:space="0" w:color="auto"/>
                                <w:right w:val="none" w:sz="0" w:space="0" w:color="auto"/>
                              </w:divBdr>
                              <w:divsChild>
                                <w:div w:id="1947880273">
                                  <w:marLeft w:val="0"/>
                                  <w:marRight w:val="0"/>
                                  <w:marTop w:val="0"/>
                                  <w:marBottom w:val="0"/>
                                  <w:divBdr>
                                    <w:top w:val="none" w:sz="0" w:space="0" w:color="auto"/>
                                    <w:left w:val="none" w:sz="0" w:space="0" w:color="auto"/>
                                    <w:bottom w:val="none" w:sz="0" w:space="0" w:color="auto"/>
                                    <w:right w:val="none" w:sz="0" w:space="0" w:color="auto"/>
                                  </w:divBdr>
                                  <w:divsChild>
                                    <w:div w:id="310913530">
                                      <w:marLeft w:val="0"/>
                                      <w:marRight w:val="0"/>
                                      <w:marTop w:val="0"/>
                                      <w:marBottom w:val="0"/>
                                      <w:divBdr>
                                        <w:top w:val="none" w:sz="0" w:space="0" w:color="auto"/>
                                        <w:left w:val="none" w:sz="0" w:space="0" w:color="auto"/>
                                        <w:bottom w:val="none" w:sz="0" w:space="0" w:color="auto"/>
                                        <w:right w:val="none" w:sz="0" w:space="0" w:color="auto"/>
                                      </w:divBdr>
                                      <w:divsChild>
                                        <w:div w:id="647244637">
                                          <w:marLeft w:val="0"/>
                                          <w:marRight w:val="0"/>
                                          <w:marTop w:val="0"/>
                                          <w:marBottom w:val="0"/>
                                          <w:divBdr>
                                            <w:top w:val="none" w:sz="0" w:space="0" w:color="auto"/>
                                            <w:left w:val="none" w:sz="0" w:space="0" w:color="auto"/>
                                            <w:bottom w:val="none" w:sz="0" w:space="0" w:color="auto"/>
                                            <w:right w:val="none" w:sz="0" w:space="0" w:color="auto"/>
                                          </w:divBdr>
                                          <w:divsChild>
                                            <w:div w:id="982198639">
                                              <w:marLeft w:val="0"/>
                                              <w:marRight w:val="0"/>
                                              <w:marTop w:val="0"/>
                                              <w:marBottom w:val="0"/>
                                              <w:divBdr>
                                                <w:top w:val="none" w:sz="0" w:space="0" w:color="auto"/>
                                                <w:left w:val="none" w:sz="0" w:space="0" w:color="auto"/>
                                                <w:bottom w:val="none" w:sz="0" w:space="0" w:color="auto"/>
                                                <w:right w:val="none" w:sz="0" w:space="0" w:color="auto"/>
                                              </w:divBdr>
                                              <w:divsChild>
                                                <w:div w:id="1325469705">
                                                  <w:marLeft w:val="0"/>
                                                  <w:marRight w:val="0"/>
                                                  <w:marTop w:val="0"/>
                                                  <w:marBottom w:val="0"/>
                                                  <w:divBdr>
                                                    <w:top w:val="none" w:sz="0" w:space="0" w:color="auto"/>
                                                    <w:left w:val="none" w:sz="0" w:space="0" w:color="auto"/>
                                                    <w:bottom w:val="none" w:sz="0" w:space="0" w:color="auto"/>
                                                    <w:right w:val="none" w:sz="0" w:space="0" w:color="auto"/>
                                                  </w:divBdr>
                                                  <w:divsChild>
                                                    <w:div w:id="1518041175">
                                                      <w:marLeft w:val="0"/>
                                                      <w:marRight w:val="0"/>
                                                      <w:marTop w:val="0"/>
                                                      <w:marBottom w:val="0"/>
                                                      <w:divBdr>
                                                        <w:top w:val="none" w:sz="0" w:space="0" w:color="auto"/>
                                                        <w:left w:val="none" w:sz="0" w:space="0" w:color="auto"/>
                                                        <w:bottom w:val="none" w:sz="0" w:space="0" w:color="auto"/>
                                                        <w:right w:val="none" w:sz="0" w:space="0" w:color="auto"/>
                                                      </w:divBdr>
                                                      <w:divsChild>
                                                        <w:div w:id="1790658541">
                                                          <w:marLeft w:val="0"/>
                                                          <w:marRight w:val="0"/>
                                                          <w:marTop w:val="0"/>
                                                          <w:marBottom w:val="0"/>
                                                          <w:divBdr>
                                                            <w:top w:val="none" w:sz="0" w:space="0" w:color="auto"/>
                                                            <w:left w:val="none" w:sz="0" w:space="0" w:color="auto"/>
                                                            <w:bottom w:val="none" w:sz="0" w:space="0" w:color="auto"/>
                                                            <w:right w:val="none" w:sz="0" w:space="0" w:color="auto"/>
                                                          </w:divBdr>
                                                          <w:divsChild>
                                                            <w:div w:id="148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0432190">
          <w:marLeft w:val="0"/>
          <w:marRight w:val="0"/>
          <w:marTop w:val="0"/>
          <w:marBottom w:val="0"/>
          <w:divBdr>
            <w:top w:val="none" w:sz="0" w:space="0" w:color="auto"/>
            <w:left w:val="none" w:sz="0" w:space="0" w:color="auto"/>
            <w:bottom w:val="none" w:sz="0" w:space="0" w:color="auto"/>
            <w:right w:val="none" w:sz="0" w:space="0" w:color="auto"/>
          </w:divBdr>
          <w:divsChild>
            <w:div w:id="558902993">
              <w:marLeft w:val="0"/>
              <w:marRight w:val="0"/>
              <w:marTop w:val="0"/>
              <w:marBottom w:val="0"/>
              <w:divBdr>
                <w:top w:val="none" w:sz="0" w:space="0" w:color="auto"/>
                <w:left w:val="none" w:sz="0" w:space="0" w:color="auto"/>
                <w:bottom w:val="none" w:sz="0" w:space="0" w:color="auto"/>
                <w:right w:val="none" w:sz="0" w:space="0" w:color="auto"/>
              </w:divBdr>
              <w:divsChild>
                <w:div w:id="1913544408">
                  <w:marLeft w:val="0"/>
                  <w:marRight w:val="0"/>
                  <w:marTop w:val="0"/>
                  <w:marBottom w:val="0"/>
                  <w:divBdr>
                    <w:top w:val="none" w:sz="0" w:space="0" w:color="auto"/>
                    <w:left w:val="none" w:sz="0" w:space="0" w:color="auto"/>
                    <w:bottom w:val="none" w:sz="0" w:space="0" w:color="auto"/>
                    <w:right w:val="none" w:sz="0" w:space="0" w:color="auto"/>
                  </w:divBdr>
                  <w:divsChild>
                    <w:div w:id="873272094">
                      <w:marLeft w:val="0"/>
                      <w:marRight w:val="0"/>
                      <w:marTop w:val="0"/>
                      <w:marBottom w:val="0"/>
                      <w:divBdr>
                        <w:top w:val="none" w:sz="0" w:space="0" w:color="auto"/>
                        <w:left w:val="none" w:sz="0" w:space="0" w:color="auto"/>
                        <w:bottom w:val="none" w:sz="0" w:space="0" w:color="auto"/>
                        <w:right w:val="none" w:sz="0" w:space="0" w:color="auto"/>
                      </w:divBdr>
                      <w:divsChild>
                        <w:div w:id="1393967290">
                          <w:marLeft w:val="0"/>
                          <w:marRight w:val="0"/>
                          <w:marTop w:val="0"/>
                          <w:marBottom w:val="0"/>
                          <w:divBdr>
                            <w:top w:val="none" w:sz="0" w:space="0" w:color="auto"/>
                            <w:left w:val="none" w:sz="0" w:space="0" w:color="auto"/>
                            <w:bottom w:val="none" w:sz="0" w:space="0" w:color="auto"/>
                            <w:right w:val="none" w:sz="0" w:space="0" w:color="auto"/>
                          </w:divBdr>
                          <w:divsChild>
                            <w:div w:id="1540362587">
                              <w:marLeft w:val="0"/>
                              <w:marRight w:val="0"/>
                              <w:marTop w:val="0"/>
                              <w:marBottom w:val="0"/>
                              <w:divBdr>
                                <w:top w:val="none" w:sz="0" w:space="0" w:color="auto"/>
                                <w:left w:val="none" w:sz="0" w:space="0" w:color="auto"/>
                                <w:bottom w:val="none" w:sz="0" w:space="0" w:color="auto"/>
                                <w:right w:val="none" w:sz="0" w:space="0" w:color="auto"/>
                              </w:divBdr>
                              <w:divsChild>
                                <w:div w:id="1065180726">
                                  <w:marLeft w:val="0"/>
                                  <w:marRight w:val="0"/>
                                  <w:marTop w:val="0"/>
                                  <w:marBottom w:val="0"/>
                                  <w:divBdr>
                                    <w:top w:val="none" w:sz="0" w:space="0" w:color="auto"/>
                                    <w:left w:val="none" w:sz="0" w:space="0" w:color="auto"/>
                                    <w:bottom w:val="none" w:sz="0" w:space="0" w:color="auto"/>
                                    <w:right w:val="none" w:sz="0" w:space="0" w:color="auto"/>
                                  </w:divBdr>
                                  <w:divsChild>
                                    <w:div w:id="1213466259">
                                      <w:marLeft w:val="0"/>
                                      <w:marRight w:val="0"/>
                                      <w:marTop w:val="0"/>
                                      <w:marBottom w:val="0"/>
                                      <w:divBdr>
                                        <w:top w:val="none" w:sz="0" w:space="0" w:color="auto"/>
                                        <w:left w:val="none" w:sz="0" w:space="0" w:color="auto"/>
                                        <w:bottom w:val="none" w:sz="0" w:space="0" w:color="auto"/>
                                        <w:right w:val="none" w:sz="0" w:space="0" w:color="auto"/>
                                      </w:divBdr>
                                      <w:divsChild>
                                        <w:div w:id="649753730">
                                          <w:marLeft w:val="0"/>
                                          <w:marRight w:val="0"/>
                                          <w:marTop w:val="0"/>
                                          <w:marBottom w:val="0"/>
                                          <w:divBdr>
                                            <w:top w:val="none" w:sz="0" w:space="0" w:color="auto"/>
                                            <w:left w:val="none" w:sz="0" w:space="0" w:color="auto"/>
                                            <w:bottom w:val="none" w:sz="0" w:space="0" w:color="auto"/>
                                            <w:right w:val="none" w:sz="0" w:space="0" w:color="auto"/>
                                          </w:divBdr>
                                          <w:divsChild>
                                            <w:div w:id="133380167">
                                              <w:marLeft w:val="0"/>
                                              <w:marRight w:val="0"/>
                                              <w:marTop w:val="0"/>
                                              <w:marBottom w:val="0"/>
                                              <w:divBdr>
                                                <w:top w:val="none" w:sz="0" w:space="0" w:color="auto"/>
                                                <w:left w:val="none" w:sz="0" w:space="0" w:color="auto"/>
                                                <w:bottom w:val="none" w:sz="0" w:space="0" w:color="auto"/>
                                                <w:right w:val="none" w:sz="0" w:space="0" w:color="auto"/>
                                              </w:divBdr>
                                              <w:divsChild>
                                                <w:div w:id="1408573702">
                                                  <w:marLeft w:val="0"/>
                                                  <w:marRight w:val="0"/>
                                                  <w:marTop w:val="0"/>
                                                  <w:marBottom w:val="0"/>
                                                  <w:divBdr>
                                                    <w:top w:val="none" w:sz="0" w:space="0" w:color="auto"/>
                                                    <w:left w:val="none" w:sz="0" w:space="0" w:color="auto"/>
                                                    <w:bottom w:val="none" w:sz="0" w:space="0" w:color="auto"/>
                                                    <w:right w:val="none" w:sz="0" w:space="0" w:color="auto"/>
                                                  </w:divBdr>
                                                  <w:divsChild>
                                                    <w:div w:id="682780441">
                                                      <w:marLeft w:val="0"/>
                                                      <w:marRight w:val="0"/>
                                                      <w:marTop w:val="0"/>
                                                      <w:marBottom w:val="0"/>
                                                      <w:divBdr>
                                                        <w:top w:val="none" w:sz="0" w:space="0" w:color="auto"/>
                                                        <w:left w:val="none" w:sz="0" w:space="0" w:color="auto"/>
                                                        <w:bottom w:val="none" w:sz="0" w:space="0" w:color="auto"/>
                                                        <w:right w:val="none" w:sz="0" w:space="0" w:color="auto"/>
                                                      </w:divBdr>
                                                      <w:divsChild>
                                                        <w:div w:id="15439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76134">
                                              <w:marLeft w:val="0"/>
                                              <w:marRight w:val="0"/>
                                              <w:marTop w:val="0"/>
                                              <w:marBottom w:val="0"/>
                                              <w:divBdr>
                                                <w:top w:val="none" w:sz="0" w:space="0" w:color="auto"/>
                                                <w:left w:val="none" w:sz="0" w:space="0" w:color="auto"/>
                                                <w:bottom w:val="none" w:sz="0" w:space="0" w:color="auto"/>
                                                <w:right w:val="none" w:sz="0" w:space="0" w:color="auto"/>
                                              </w:divBdr>
                                              <w:divsChild>
                                                <w:div w:id="181451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107785">
          <w:marLeft w:val="0"/>
          <w:marRight w:val="0"/>
          <w:marTop w:val="0"/>
          <w:marBottom w:val="0"/>
          <w:divBdr>
            <w:top w:val="none" w:sz="0" w:space="0" w:color="auto"/>
            <w:left w:val="none" w:sz="0" w:space="0" w:color="auto"/>
            <w:bottom w:val="none" w:sz="0" w:space="0" w:color="auto"/>
            <w:right w:val="none" w:sz="0" w:space="0" w:color="auto"/>
          </w:divBdr>
          <w:divsChild>
            <w:div w:id="1171139745">
              <w:marLeft w:val="0"/>
              <w:marRight w:val="0"/>
              <w:marTop w:val="0"/>
              <w:marBottom w:val="0"/>
              <w:divBdr>
                <w:top w:val="none" w:sz="0" w:space="0" w:color="auto"/>
                <w:left w:val="none" w:sz="0" w:space="0" w:color="auto"/>
                <w:bottom w:val="none" w:sz="0" w:space="0" w:color="auto"/>
                <w:right w:val="none" w:sz="0" w:space="0" w:color="auto"/>
              </w:divBdr>
              <w:divsChild>
                <w:div w:id="264583157">
                  <w:marLeft w:val="0"/>
                  <w:marRight w:val="0"/>
                  <w:marTop w:val="0"/>
                  <w:marBottom w:val="0"/>
                  <w:divBdr>
                    <w:top w:val="none" w:sz="0" w:space="0" w:color="auto"/>
                    <w:left w:val="none" w:sz="0" w:space="0" w:color="auto"/>
                    <w:bottom w:val="none" w:sz="0" w:space="0" w:color="auto"/>
                    <w:right w:val="none" w:sz="0" w:space="0" w:color="auto"/>
                  </w:divBdr>
                  <w:divsChild>
                    <w:div w:id="1195464440">
                      <w:marLeft w:val="0"/>
                      <w:marRight w:val="0"/>
                      <w:marTop w:val="0"/>
                      <w:marBottom w:val="0"/>
                      <w:divBdr>
                        <w:top w:val="none" w:sz="0" w:space="0" w:color="auto"/>
                        <w:left w:val="none" w:sz="0" w:space="0" w:color="auto"/>
                        <w:bottom w:val="none" w:sz="0" w:space="0" w:color="auto"/>
                        <w:right w:val="none" w:sz="0" w:space="0" w:color="auto"/>
                      </w:divBdr>
                      <w:divsChild>
                        <w:div w:id="77898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356648">
          <w:marLeft w:val="0"/>
          <w:marRight w:val="0"/>
          <w:marTop w:val="0"/>
          <w:marBottom w:val="0"/>
          <w:divBdr>
            <w:top w:val="none" w:sz="0" w:space="0" w:color="auto"/>
            <w:left w:val="none" w:sz="0" w:space="0" w:color="auto"/>
            <w:bottom w:val="none" w:sz="0" w:space="0" w:color="auto"/>
            <w:right w:val="none" w:sz="0" w:space="0" w:color="auto"/>
          </w:divBdr>
        </w:div>
        <w:div w:id="713425191">
          <w:marLeft w:val="0"/>
          <w:marRight w:val="0"/>
          <w:marTop w:val="0"/>
          <w:marBottom w:val="0"/>
          <w:divBdr>
            <w:top w:val="none" w:sz="0" w:space="0" w:color="auto"/>
            <w:left w:val="none" w:sz="0" w:space="0" w:color="auto"/>
            <w:bottom w:val="none" w:sz="0" w:space="0" w:color="auto"/>
            <w:right w:val="none" w:sz="0" w:space="0" w:color="auto"/>
          </w:divBdr>
          <w:divsChild>
            <w:div w:id="47806160">
              <w:marLeft w:val="0"/>
              <w:marRight w:val="0"/>
              <w:marTop w:val="0"/>
              <w:marBottom w:val="0"/>
              <w:divBdr>
                <w:top w:val="none" w:sz="0" w:space="0" w:color="auto"/>
                <w:left w:val="none" w:sz="0" w:space="0" w:color="auto"/>
                <w:bottom w:val="none" w:sz="0" w:space="0" w:color="auto"/>
                <w:right w:val="none" w:sz="0" w:space="0" w:color="auto"/>
              </w:divBdr>
            </w:div>
            <w:div w:id="764492974">
              <w:marLeft w:val="0"/>
              <w:marRight w:val="0"/>
              <w:marTop w:val="0"/>
              <w:marBottom w:val="0"/>
              <w:divBdr>
                <w:top w:val="none" w:sz="0" w:space="0" w:color="auto"/>
                <w:left w:val="none" w:sz="0" w:space="0" w:color="auto"/>
                <w:bottom w:val="none" w:sz="0" w:space="0" w:color="auto"/>
                <w:right w:val="none" w:sz="0" w:space="0" w:color="auto"/>
              </w:divBdr>
            </w:div>
          </w:divsChild>
        </w:div>
        <w:div w:id="902300064">
          <w:marLeft w:val="0"/>
          <w:marRight w:val="0"/>
          <w:marTop w:val="0"/>
          <w:marBottom w:val="0"/>
          <w:divBdr>
            <w:top w:val="none" w:sz="0" w:space="0" w:color="auto"/>
            <w:left w:val="none" w:sz="0" w:space="0" w:color="auto"/>
            <w:bottom w:val="none" w:sz="0" w:space="0" w:color="auto"/>
            <w:right w:val="none" w:sz="0" w:space="0" w:color="auto"/>
          </w:divBdr>
          <w:divsChild>
            <w:div w:id="479274932">
              <w:marLeft w:val="0"/>
              <w:marRight w:val="0"/>
              <w:marTop w:val="0"/>
              <w:marBottom w:val="0"/>
              <w:divBdr>
                <w:top w:val="none" w:sz="0" w:space="0" w:color="auto"/>
                <w:left w:val="none" w:sz="0" w:space="0" w:color="auto"/>
                <w:bottom w:val="none" w:sz="0" w:space="0" w:color="auto"/>
                <w:right w:val="none" w:sz="0" w:space="0" w:color="auto"/>
              </w:divBdr>
              <w:divsChild>
                <w:div w:id="1672371591">
                  <w:marLeft w:val="0"/>
                  <w:marRight w:val="0"/>
                  <w:marTop w:val="0"/>
                  <w:marBottom w:val="0"/>
                  <w:divBdr>
                    <w:top w:val="none" w:sz="0" w:space="0" w:color="auto"/>
                    <w:left w:val="none" w:sz="0" w:space="0" w:color="auto"/>
                    <w:bottom w:val="none" w:sz="0" w:space="0" w:color="auto"/>
                    <w:right w:val="none" w:sz="0" w:space="0" w:color="auto"/>
                  </w:divBdr>
                  <w:divsChild>
                    <w:div w:id="1338580820">
                      <w:marLeft w:val="0"/>
                      <w:marRight w:val="0"/>
                      <w:marTop w:val="0"/>
                      <w:marBottom w:val="0"/>
                      <w:divBdr>
                        <w:top w:val="none" w:sz="0" w:space="0" w:color="auto"/>
                        <w:left w:val="none" w:sz="0" w:space="0" w:color="auto"/>
                        <w:bottom w:val="none" w:sz="0" w:space="0" w:color="auto"/>
                        <w:right w:val="none" w:sz="0" w:space="0" w:color="auto"/>
                      </w:divBdr>
                      <w:divsChild>
                        <w:div w:id="4908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04794">
          <w:marLeft w:val="0"/>
          <w:marRight w:val="0"/>
          <w:marTop w:val="0"/>
          <w:marBottom w:val="0"/>
          <w:divBdr>
            <w:top w:val="none" w:sz="0" w:space="0" w:color="auto"/>
            <w:left w:val="none" w:sz="0" w:space="0" w:color="auto"/>
            <w:bottom w:val="none" w:sz="0" w:space="0" w:color="auto"/>
            <w:right w:val="none" w:sz="0" w:space="0" w:color="auto"/>
          </w:divBdr>
          <w:divsChild>
            <w:div w:id="812866294">
              <w:marLeft w:val="0"/>
              <w:marRight w:val="0"/>
              <w:marTop w:val="0"/>
              <w:marBottom w:val="0"/>
              <w:divBdr>
                <w:top w:val="none" w:sz="0" w:space="0" w:color="auto"/>
                <w:left w:val="none" w:sz="0" w:space="0" w:color="auto"/>
                <w:bottom w:val="none" w:sz="0" w:space="0" w:color="auto"/>
                <w:right w:val="none" w:sz="0" w:space="0" w:color="auto"/>
              </w:divBdr>
              <w:divsChild>
                <w:div w:id="1908874497">
                  <w:marLeft w:val="0"/>
                  <w:marRight w:val="0"/>
                  <w:marTop w:val="0"/>
                  <w:marBottom w:val="0"/>
                  <w:divBdr>
                    <w:top w:val="none" w:sz="0" w:space="0" w:color="auto"/>
                    <w:left w:val="none" w:sz="0" w:space="0" w:color="auto"/>
                    <w:bottom w:val="none" w:sz="0" w:space="0" w:color="auto"/>
                    <w:right w:val="none" w:sz="0" w:space="0" w:color="auto"/>
                  </w:divBdr>
                  <w:divsChild>
                    <w:div w:id="1066104850">
                      <w:marLeft w:val="0"/>
                      <w:marRight w:val="0"/>
                      <w:marTop w:val="0"/>
                      <w:marBottom w:val="0"/>
                      <w:divBdr>
                        <w:top w:val="none" w:sz="0" w:space="0" w:color="auto"/>
                        <w:left w:val="none" w:sz="0" w:space="0" w:color="auto"/>
                        <w:bottom w:val="none" w:sz="0" w:space="0" w:color="auto"/>
                        <w:right w:val="none" w:sz="0" w:space="0" w:color="auto"/>
                      </w:divBdr>
                      <w:divsChild>
                        <w:div w:id="1927183697">
                          <w:marLeft w:val="0"/>
                          <w:marRight w:val="0"/>
                          <w:marTop w:val="0"/>
                          <w:marBottom w:val="0"/>
                          <w:divBdr>
                            <w:top w:val="none" w:sz="0" w:space="0" w:color="auto"/>
                            <w:left w:val="none" w:sz="0" w:space="0" w:color="auto"/>
                            <w:bottom w:val="none" w:sz="0" w:space="0" w:color="auto"/>
                            <w:right w:val="none" w:sz="0" w:space="0" w:color="auto"/>
                          </w:divBdr>
                          <w:divsChild>
                            <w:div w:id="13245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338113">
          <w:marLeft w:val="0"/>
          <w:marRight w:val="0"/>
          <w:marTop w:val="0"/>
          <w:marBottom w:val="0"/>
          <w:divBdr>
            <w:top w:val="none" w:sz="0" w:space="0" w:color="auto"/>
            <w:left w:val="none" w:sz="0" w:space="0" w:color="auto"/>
            <w:bottom w:val="none" w:sz="0" w:space="0" w:color="auto"/>
            <w:right w:val="none" w:sz="0" w:space="0" w:color="auto"/>
          </w:divBdr>
        </w:div>
        <w:div w:id="999236018">
          <w:marLeft w:val="0"/>
          <w:marRight w:val="0"/>
          <w:marTop w:val="0"/>
          <w:marBottom w:val="0"/>
          <w:divBdr>
            <w:top w:val="none" w:sz="0" w:space="0" w:color="auto"/>
            <w:left w:val="none" w:sz="0" w:space="0" w:color="auto"/>
            <w:bottom w:val="none" w:sz="0" w:space="0" w:color="auto"/>
            <w:right w:val="none" w:sz="0" w:space="0" w:color="auto"/>
          </w:divBdr>
          <w:divsChild>
            <w:div w:id="446311852">
              <w:marLeft w:val="0"/>
              <w:marRight w:val="0"/>
              <w:marTop w:val="0"/>
              <w:marBottom w:val="0"/>
              <w:divBdr>
                <w:top w:val="none" w:sz="0" w:space="0" w:color="auto"/>
                <w:left w:val="none" w:sz="0" w:space="0" w:color="auto"/>
                <w:bottom w:val="none" w:sz="0" w:space="0" w:color="auto"/>
                <w:right w:val="none" w:sz="0" w:space="0" w:color="auto"/>
              </w:divBdr>
              <w:divsChild>
                <w:div w:id="97995221">
                  <w:marLeft w:val="0"/>
                  <w:marRight w:val="0"/>
                  <w:marTop w:val="0"/>
                  <w:marBottom w:val="0"/>
                  <w:divBdr>
                    <w:top w:val="none" w:sz="0" w:space="0" w:color="auto"/>
                    <w:left w:val="none" w:sz="0" w:space="0" w:color="auto"/>
                    <w:bottom w:val="none" w:sz="0" w:space="0" w:color="auto"/>
                    <w:right w:val="none" w:sz="0" w:space="0" w:color="auto"/>
                  </w:divBdr>
                  <w:divsChild>
                    <w:div w:id="2103062528">
                      <w:marLeft w:val="0"/>
                      <w:marRight w:val="0"/>
                      <w:marTop w:val="0"/>
                      <w:marBottom w:val="0"/>
                      <w:divBdr>
                        <w:top w:val="none" w:sz="0" w:space="0" w:color="auto"/>
                        <w:left w:val="none" w:sz="0" w:space="0" w:color="auto"/>
                        <w:bottom w:val="none" w:sz="0" w:space="0" w:color="auto"/>
                        <w:right w:val="none" w:sz="0" w:space="0" w:color="auto"/>
                      </w:divBdr>
                      <w:divsChild>
                        <w:div w:id="1420105039">
                          <w:marLeft w:val="0"/>
                          <w:marRight w:val="0"/>
                          <w:marTop w:val="0"/>
                          <w:marBottom w:val="0"/>
                          <w:divBdr>
                            <w:top w:val="none" w:sz="0" w:space="0" w:color="auto"/>
                            <w:left w:val="none" w:sz="0" w:space="0" w:color="auto"/>
                            <w:bottom w:val="none" w:sz="0" w:space="0" w:color="auto"/>
                            <w:right w:val="none" w:sz="0" w:space="0" w:color="auto"/>
                          </w:divBdr>
                          <w:divsChild>
                            <w:div w:id="148481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103790">
          <w:marLeft w:val="0"/>
          <w:marRight w:val="0"/>
          <w:marTop w:val="0"/>
          <w:marBottom w:val="0"/>
          <w:divBdr>
            <w:top w:val="none" w:sz="0" w:space="0" w:color="auto"/>
            <w:left w:val="none" w:sz="0" w:space="0" w:color="auto"/>
            <w:bottom w:val="none" w:sz="0" w:space="0" w:color="auto"/>
            <w:right w:val="none" w:sz="0" w:space="0" w:color="auto"/>
          </w:divBdr>
          <w:divsChild>
            <w:div w:id="47537277">
              <w:marLeft w:val="0"/>
              <w:marRight w:val="0"/>
              <w:marTop w:val="0"/>
              <w:marBottom w:val="0"/>
              <w:divBdr>
                <w:top w:val="none" w:sz="0" w:space="0" w:color="auto"/>
                <w:left w:val="none" w:sz="0" w:space="0" w:color="auto"/>
                <w:bottom w:val="none" w:sz="0" w:space="0" w:color="auto"/>
                <w:right w:val="none" w:sz="0" w:space="0" w:color="auto"/>
              </w:divBdr>
              <w:divsChild>
                <w:div w:id="1547596191">
                  <w:marLeft w:val="0"/>
                  <w:marRight w:val="0"/>
                  <w:marTop w:val="0"/>
                  <w:marBottom w:val="0"/>
                  <w:divBdr>
                    <w:top w:val="none" w:sz="0" w:space="0" w:color="auto"/>
                    <w:left w:val="none" w:sz="0" w:space="0" w:color="auto"/>
                    <w:bottom w:val="none" w:sz="0" w:space="0" w:color="auto"/>
                    <w:right w:val="none" w:sz="0" w:space="0" w:color="auto"/>
                  </w:divBdr>
                  <w:divsChild>
                    <w:div w:id="521748527">
                      <w:marLeft w:val="0"/>
                      <w:marRight w:val="0"/>
                      <w:marTop w:val="0"/>
                      <w:marBottom w:val="0"/>
                      <w:divBdr>
                        <w:top w:val="none" w:sz="0" w:space="0" w:color="auto"/>
                        <w:left w:val="none" w:sz="0" w:space="0" w:color="auto"/>
                        <w:bottom w:val="none" w:sz="0" w:space="0" w:color="auto"/>
                        <w:right w:val="none" w:sz="0" w:space="0" w:color="auto"/>
                      </w:divBdr>
                      <w:divsChild>
                        <w:div w:id="1861815211">
                          <w:marLeft w:val="0"/>
                          <w:marRight w:val="0"/>
                          <w:marTop w:val="0"/>
                          <w:marBottom w:val="0"/>
                          <w:divBdr>
                            <w:top w:val="none" w:sz="0" w:space="0" w:color="auto"/>
                            <w:left w:val="none" w:sz="0" w:space="0" w:color="auto"/>
                            <w:bottom w:val="none" w:sz="0" w:space="0" w:color="auto"/>
                            <w:right w:val="none" w:sz="0" w:space="0" w:color="auto"/>
                          </w:divBdr>
                          <w:divsChild>
                            <w:div w:id="1592162972">
                              <w:marLeft w:val="0"/>
                              <w:marRight w:val="0"/>
                              <w:marTop w:val="0"/>
                              <w:marBottom w:val="0"/>
                              <w:divBdr>
                                <w:top w:val="none" w:sz="0" w:space="0" w:color="auto"/>
                                <w:left w:val="none" w:sz="0" w:space="0" w:color="auto"/>
                                <w:bottom w:val="none" w:sz="0" w:space="0" w:color="auto"/>
                                <w:right w:val="none" w:sz="0" w:space="0" w:color="auto"/>
                              </w:divBdr>
                              <w:divsChild>
                                <w:div w:id="54547895">
                                  <w:marLeft w:val="0"/>
                                  <w:marRight w:val="0"/>
                                  <w:marTop w:val="0"/>
                                  <w:marBottom w:val="0"/>
                                  <w:divBdr>
                                    <w:top w:val="none" w:sz="0" w:space="0" w:color="auto"/>
                                    <w:left w:val="none" w:sz="0" w:space="0" w:color="auto"/>
                                    <w:bottom w:val="none" w:sz="0" w:space="0" w:color="auto"/>
                                    <w:right w:val="none" w:sz="0" w:space="0" w:color="auto"/>
                                  </w:divBdr>
                                </w:div>
                                <w:div w:id="1938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433186">
                      <w:marLeft w:val="0"/>
                      <w:marRight w:val="0"/>
                      <w:marTop w:val="0"/>
                      <w:marBottom w:val="0"/>
                      <w:divBdr>
                        <w:top w:val="none" w:sz="0" w:space="0" w:color="auto"/>
                        <w:left w:val="none" w:sz="0" w:space="0" w:color="auto"/>
                        <w:bottom w:val="none" w:sz="0" w:space="0" w:color="auto"/>
                        <w:right w:val="none" w:sz="0" w:space="0" w:color="auto"/>
                      </w:divBdr>
                      <w:divsChild>
                        <w:div w:id="1239752567">
                          <w:marLeft w:val="0"/>
                          <w:marRight w:val="0"/>
                          <w:marTop w:val="0"/>
                          <w:marBottom w:val="0"/>
                          <w:divBdr>
                            <w:top w:val="none" w:sz="0" w:space="0" w:color="auto"/>
                            <w:left w:val="none" w:sz="0" w:space="0" w:color="auto"/>
                            <w:bottom w:val="none" w:sz="0" w:space="0" w:color="auto"/>
                            <w:right w:val="none" w:sz="0" w:space="0" w:color="auto"/>
                          </w:divBdr>
                          <w:divsChild>
                            <w:div w:id="517162718">
                              <w:marLeft w:val="0"/>
                              <w:marRight w:val="0"/>
                              <w:marTop w:val="0"/>
                              <w:marBottom w:val="0"/>
                              <w:divBdr>
                                <w:top w:val="none" w:sz="0" w:space="0" w:color="auto"/>
                                <w:left w:val="none" w:sz="0" w:space="0" w:color="auto"/>
                                <w:bottom w:val="none" w:sz="0" w:space="0" w:color="auto"/>
                                <w:right w:val="none" w:sz="0" w:space="0" w:color="auto"/>
                              </w:divBdr>
                              <w:divsChild>
                                <w:div w:id="150505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2124">
                      <w:marLeft w:val="0"/>
                      <w:marRight w:val="0"/>
                      <w:marTop w:val="0"/>
                      <w:marBottom w:val="0"/>
                      <w:divBdr>
                        <w:top w:val="none" w:sz="0" w:space="0" w:color="auto"/>
                        <w:left w:val="none" w:sz="0" w:space="0" w:color="auto"/>
                        <w:bottom w:val="none" w:sz="0" w:space="0" w:color="auto"/>
                        <w:right w:val="none" w:sz="0" w:space="0" w:color="auto"/>
                      </w:divBdr>
                      <w:divsChild>
                        <w:div w:id="633367508">
                          <w:marLeft w:val="0"/>
                          <w:marRight w:val="0"/>
                          <w:marTop w:val="0"/>
                          <w:marBottom w:val="0"/>
                          <w:divBdr>
                            <w:top w:val="none" w:sz="0" w:space="0" w:color="auto"/>
                            <w:left w:val="none" w:sz="0" w:space="0" w:color="auto"/>
                            <w:bottom w:val="none" w:sz="0" w:space="0" w:color="auto"/>
                            <w:right w:val="none" w:sz="0" w:space="0" w:color="auto"/>
                          </w:divBdr>
                          <w:divsChild>
                            <w:div w:id="98335940">
                              <w:marLeft w:val="0"/>
                              <w:marRight w:val="0"/>
                              <w:marTop w:val="0"/>
                              <w:marBottom w:val="0"/>
                              <w:divBdr>
                                <w:top w:val="none" w:sz="0" w:space="0" w:color="auto"/>
                                <w:left w:val="none" w:sz="0" w:space="0" w:color="auto"/>
                                <w:bottom w:val="none" w:sz="0" w:space="0" w:color="auto"/>
                                <w:right w:val="none" w:sz="0" w:space="0" w:color="auto"/>
                              </w:divBdr>
                              <w:divsChild>
                                <w:div w:id="189026493">
                                  <w:marLeft w:val="0"/>
                                  <w:marRight w:val="0"/>
                                  <w:marTop w:val="0"/>
                                  <w:marBottom w:val="0"/>
                                  <w:divBdr>
                                    <w:top w:val="none" w:sz="0" w:space="0" w:color="auto"/>
                                    <w:left w:val="none" w:sz="0" w:space="0" w:color="auto"/>
                                    <w:bottom w:val="none" w:sz="0" w:space="0" w:color="auto"/>
                                    <w:right w:val="none" w:sz="0" w:space="0" w:color="auto"/>
                                  </w:divBdr>
                                  <w:divsChild>
                                    <w:div w:id="1334336462">
                                      <w:marLeft w:val="0"/>
                                      <w:marRight w:val="0"/>
                                      <w:marTop w:val="0"/>
                                      <w:marBottom w:val="0"/>
                                      <w:divBdr>
                                        <w:top w:val="none" w:sz="0" w:space="0" w:color="auto"/>
                                        <w:left w:val="none" w:sz="0" w:space="0" w:color="auto"/>
                                        <w:bottom w:val="none" w:sz="0" w:space="0" w:color="auto"/>
                                        <w:right w:val="none" w:sz="0" w:space="0" w:color="auto"/>
                                      </w:divBdr>
                                      <w:divsChild>
                                        <w:div w:id="943925409">
                                          <w:marLeft w:val="0"/>
                                          <w:marRight w:val="0"/>
                                          <w:marTop w:val="0"/>
                                          <w:marBottom w:val="0"/>
                                          <w:divBdr>
                                            <w:top w:val="none" w:sz="0" w:space="0" w:color="auto"/>
                                            <w:left w:val="none" w:sz="0" w:space="0" w:color="auto"/>
                                            <w:bottom w:val="none" w:sz="0" w:space="0" w:color="auto"/>
                                            <w:right w:val="none" w:sz="0" w:space="0" w:color="auto"/>
                                          </w:divBdr>
                                          <w:divsChild>
                                            <w:div w:id="11484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8448323">
              <w:marLeft w:val="0"/>
              <w:marRight w:val="0"/>
              <w:marTop w:val="0"/>
              <w:marBottom w:val="0"/>
              <w:divBdr>
                <w:top w:val="none" w:sz="0" w:space="0" w:color="auto"/>
                <w:left w:val="none" w:sz="0" w:space="0" w:color="auto"/>
                <w:bottom w:val="none" w:sz="0" w:space="0" w:color="auto"/>
                <w:right w:val="none" w:sz="0" w:space="0" w:color="auto"/>
              </w:divBdr>
              <w:divsChild>
                <w:div w:id="1245452012">
                  <w:marLeft w:val="0"/>
                  <w:marRight w:val="0"/>
                  <w:marTop w:val="0"/>
                  <w:marBottom w:val="0"/>
                  <w:divBdr>
                    <w:top w:val="none" w:sz="0" w:space="0" w:color="auto"/>
                    <w:left w:val="none" w:sz="0" w:space="0" w:color="auto"/>
                    <w:bottom w:val="none" w:sz="0" w:space="0" w:color="auto"/>
                    <w:right w:val="none" w:sz="0" w:space="0" w:color="auto"/>
                  </w:divBdr>
                  <w:divsChild>
                    <w:div w:id="846140339">
                      <w:marLeft w:val="0"/>
                      <w:marRight w:val="0"/>
                      <w:marTop w:val="0"/>
                      <w:marBottom w:val="0"/>
                      <w:divBdr>
                        <w:top w:val="none" w:sz="0" w:space="0" w:color="auto"/>
                        <w:left w:val="none" w:sz="0" w:space="0" w:color="auto"/>
                        <w:bottom w:val="none" w:sz="0" w:space="0" w:color="auto"/>
                        <w:right w:val="none" w:sz="0" w:space="0" w:color="auto"/>
                      </w:divBdr>
                      <w:divsChild>
                        <w:div w:id="1170289742">
                          <w:marLeft w:val="0"/>
                          <w:marRight w:val="0"/>
                          <w:marTop w:val="0"/>
                          <w:marBottom w:val="0"/>
                          <w:divBdr>
                            <w:top w:val="none" w:sz="0" w:space="0" w:color="auto"/>
                            <w:left w:val="none" w:sz="0" w:space="0" w:color="auto"/>
                            <w:bottom w:val="none" w:sz="0" w:space="0" w:color="auto"/>
                            <w:right w:val="none" w:sz="0" w:space="0" w:color="auto"/>
                          </w:divBdr>
                          <w:divsChild>
                            <w:div w:id="1279795721">
                              <w:marLeft w:val="0"/>
                              <w:marRight w:val="0"/>
                              <w:marTop w:val="0"/>
                              <w:marBottom w:val="0"/>
                              <w:divBdr>
                                <w:top w:val="none" w:sz="0" w:space="0" w:color="auto"/>
                                <w:left w:val="none" w:sz="0" w:space="0" w:color="auto"/>
                                <w:bottom w:val="none" w:sz="0" w:space="0" w:color="auto"/>
                                <w:right w:val="none" w:sz="0" w:space="0" w:color="auto"/>
                              </w:divBdr>
                              <w:divsChild>
                                <w:div w:id="1371613542">
                                  <w:marLeft w:val="0"/>
                                  <w:marRight w:val="0"/>
                                  <w:marTop w:val="0"/>
                                  <w:marBottom w:val="0"/>
                                  <w:divBdr>
                                    <w:top w:val="none" w:sz="0" w:space="0" w:color="auto"/>
                                    <w:left w:val="none" w:sz="0" w:space="0" w:color="auto"/>
                                    <w:bottom w:val="none" w:sz="0" w:space="0" w:color="auto"/>
                                    <w:right w:val="none" w:sz="0" w:space="0" w:color="auto"/>
                                  </w:divBdr>
                                  <w:divsChild>
                                    <w:div w:id="553152845">
                                      <w:marLeft w:val="0"/>
                                      <w:marRight w:val="0"/>
                                      <w:marTop w:val="0"/>
                                      <w:marBottom w:val="0"/>
                                      <w:divBdr>
                                        <w:top w:val="none" w:sz="0" w:space="0" w:color="auto"/>
                                        <w:left w:val="none" w:sz="0" w:space="0" w:color="auto"/>
                                        <w:bottom w:val="none" w:sz="0" w:space="0" w:color="auto"/>
                                        <w:right w:val="none" w:sz="0" w:space="0" w:color="auto"/>
                                      </w:divBdr>
                                      <w:divsChild>
                                        <w:div w:id="988171784">
                                          <w:marLeft w:val="0"/>
                                          <w:marRight w:val="0"/>
                                          <w:marTop w:val="0"/>
                                          <w:marBottom w:val="0"/>
                                          <w:divBdr>
                                            <w:top w:val="none" w:sz="0" w:space="0" w:color="auto"/>
                                            <w:left w:val="none" w:sz="0" w:space="0" w:color="auto"/>
                                            <w:bottom w:val="none" w:sz="0" w:space="0" w:color="auto"/>
                                            <w:right w:val="none" w:sz="0" w:space="0" w:color="auto"/>
                                          </w:divBdr>
                                          <w:divsChild>
                                            <w:div w:id="1208253370">
                                              <w:marLeft w:val="0"/>
                                              <w:marRight w:val="0"/>
                                              <w:marTop w:val="0"/>
                                              <w:marBottom w:val="0"/>
                                              <w:divBdr>
                                                <w:top w:val="none" w:sz="0" w:space="0" w:color="auto"/>
                                                <w:left w:val="none" w:sz="0" w:space="0" w:color="auto"/>
                                                <w:bottom w:val="none" w:sz="0" w:space="0" w:color="auto"/>
                                                <w:right w:val="none" w:sz="0" w:space="0" w:color="auto"/>
                                              </w:divBdr>
                                              <w:divsChild>
                                                <w:div w:id="1851870452">
                                                  <w:marLeft w:val="0"/>
                                                  <w:marRight w:val="0"/>
                                                  <w:marTop w:val="0"/>
                                                  <w:marBottom w:val="0"/>
                                                  <w:divBdr>
                                                    <w:top w:val="none" w:sz="0" w:space="0" w:color="auto"/>
                                                    <w:left w:val="none" w:sz="0" w:space="0" w:color="auto"/>
                                                    <w:bottom w:val="none" w:sz="0" w:space="0" w:color="auto"/>
                                                    <w:right w:val="none" w:sz="0" w:space="0" w:color="auto"/>
                                                  </w:divBdr>
                                                  <w:divsChild>
                                                    <w:div w:id="1775781369">
                                                      <w:marLeft w:val="0"/>
                                                      <w:marRight w:val="0"/>
                                                      <w:marTop w:val="0"/>
                                                      <w:marBottom w:val="0"/>
                                                      <w:divBdr>
                                                        <w:top w:val="none" w:sz="0" w:space="0" w:color="auto"/>
                                                        <w:left w:val="none" w:sz="0" w:space="0" w:color="auto"/>
                                                        <w:bottom w:val="none" w:sz="0" w:space="0" w:color="auto"/>
                                                        <w:right w:val="none" w:sz="0" w:space="0" w:color="auto"/>
                                                      </w:divBdr>
                                                      <w:divsChild>
                                                        <w:div w:id="214125819">
                                                          <w:marLeft w:val="0"/>
                                                          <w:marRight w:val="0"/>
                                                          <w:marTop w:val="0"/>
                                                          <w:marBottom w:val="0"/>
                                                          <w:divBdr>
                                                            <w:top w:val="none" w:sz="0" w:space="0" w:color="auto"/>
                                                            <w:left w:val="none" w:sz="0" w:space="0" w:color="auto"/>
                                                            <w:bottom w:val="none" w:sz="0" w:space="0" w:color="auto"/>
                                                            <w:right w:val="none" w:sz="0" w:space="0" w:color="auto"/>
                                                          </w:divBdr>
                                                          <w:divsChild>
                                                            <w:div w:id="358435376">
                                                              <w:marLeft w:val="0"/>
                                                              <w:marRight w:val="0"/>
                                                              <w:marTop w:val="0"/>
                                                              <w:marBottom w:val="0"/>
                                                              <w:divBdr>
                                                                <w:top w:val="none" w:sz="0" w:space="0" w:color="auto"/>
                                                                <w:left w:val="none" w:sz="0" w:space="0" w:color="auto"/>
                                                                <w:bottom w:val="none" w:sz="0" w:space="0" w:color="auto"/>
                                                                <w:right w:val="none" w:sz="0" w:space="0" w:color="auto"/>
                                                              </w:divBdr>
                                                              <w:divsChild>
                                                                <w:div w:id="81664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7032461">
          <w:marLeft w:val="0"/>
          <w:marRight w:val="0"/>
          <w:marTop w:val="0"/>
          <w:marBottom w:val="0"/>
          <w:divBdr>
            <w:top w:val="none" w:sz="0" w:space="0" w:color="auto"/>
            <w:left w:val="none" w:sz="0" w:space="0" w:color="auto"/>
            <w:bottom w:val="none" w:sz="0" w:space="0" w:color="auto"/>
            <w:right w:val="none" w:sz="0" w:space="0" w:color="auto"/>
          </w:divBdr>
          <w:divsChild>
            <w:div w:id="641160303">
              <w:marLeft w:val="0"/>
              <w:marRight w:val="0"/>
              <w:marTop w:val="0"/>
              <w:marBottom w:val="0"/>
              <w:divBdr>
                <w:top w:val="none" w:sz="0" w:space="0" w:color="auto"/>
                <w:left w:val="none" w:sz="0" w:space="0" w:color="auto"/>
                <w:bottom w:val="none" w:sz="0" w:space="0" w:color="auto"/>
                <w:right w:val="none" w:sz="0" w:space="0" w:color="auto"/>
              </w:divBdr>
              <w:divsChild>
                <w:div w:id="11928600">
                  <w:marLeft w:val="0"/>
                  <w:marRight w:val="0"/>
                  <w:marTop w:val="0"/>
                  <w:marBottom w:val="0"/>
                  <w:divBdr>
                    <w:top w:val="none" w:sz="0" w:space="0" w:color="auto"/>
                    <w:left w:val="none" w:sz="0" w:space="0" w:color="auto"/>
                    <w:bottom w:val="none" w:sz="0" w:space="0" w:color="auto"/>
                    <w:right w:val="none" w:sz="0" w:space="0" w:color="auto"/>
                  </w:divBdr>
                  <w:divsChild>
                    <w:div w:id="57024010">
                      <w:marLeft w:val="0"/>
                      <w:marRight w:val="0"/>
                      <w:marTop w:val="0"/>
                      <w:marBottom w:val="0"/>
                      <w:divBdr>
                        <w:top w:val="none" w:sz="0" w:space="0" w:color="auto"/>
                        <w:left w:val="none" w:sz="0" w:space="0" w:color="auto"/>
                        <w:bottom w:val="none" w:sz="0" w:space="0" w:color="auto"/>
                        <w:right w:val="none" w:sz="0" w:space="0" w:color="auto"/>
                      </w:divBdr>
                      <w:divsChild>
                        <w:div w:id="182111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370187">
          <w:marLeft w:val="0"/>
          <w:marRight w:val="0"/>
          <w:marTop w:val="0"/>
          <w:marBottom w:val="0"/>
          <w:divBdr>
            <w:top w:val="none" w:sz="0" w:space="0" w:color="auto"/>
            <w:left w:val="none" w:sz="0" w:space="0" w:color="auto"/>
            <w:bottom w:val="none" w:sz="0" w:space="0" w:color="auto"/>
            <w:right w:val="none" w:sz="0" w:space="0" w:color="auto"/>
          </w:divBdr>
          <w:divsChild>
            <w:div w:id="222181078">
              <w:marLeft w:val="0"/>
              <w:marRight w:val="0"/>
              <w:marTop w:val="0"/>
              <w:marBottom w:val="0"/>
              <w:divBdr>
                <w:top w:val="none" w:sz="0" w:space="0" w:color="auto"/>
                <w:left w:val="none" w:sz="0" w:space="0" w:color="auto"/>
                <w:bottom w:val="none" w:sz="0" w:space="0" w:color="auto"/>
                <w:right w:val="none" w:sz="0" w:space="0" w:color="auto"/>
              </w:divBdr>
              <w:divsChild>
                <w:div w:id="1723212956">
                  <w:marLeft w:val="0"/>
                  <w:marRight w:val="0"/>
                  <w:marTop w:val="0"/>
                  <w:marBottom w:val="0"/>
                  <w:divBdr>
                    <w:top w:val="none" w:sz="0" w:space="0" w:color="auto"/>
                    <w:left w:val="none" w:sz="0" w:space="0" w:color="auto"/>
                    <w:bottom w:val="none" w:sz="0" w:space="0" w:color="auto"/>
                    <w:right w:val="none" w:sz="0" w:space="0" w:color="auto"/>
                  </w:divBdr>
                  <w:divsChild>
                    <w:div w:id="850145539">
                      <w:marLeft w:val="0"/>
                      <w:marRight w:val="0"/>
                      <w:marTop w:val="0"/>
                      <w:marBottom w:val="0"/>
                      <w:divBdr>
                        <w:top w:val="none" w:sz="0" w:space="0" w:color="auto"/>
                        <w:left w:val="none" w:sz="0" w:space="0" w:color="auto"/>
                        <w:bottom w:val="none" w:sz="0" w:space="0" w:color="auto"/>
                        <w:right w:val="none" w:sz="0" w:space="0" w:color="auto"/>
                      </w:divBdr>
                      <w:divsChild>
                        <w:div w:id="1477258261">
                          <w:marLeft w:val="0"/>
                          <w:marRight w:val="0"/>
                          <w:marTop w:val="0"/>
                          <w:marBottom w:val="0"/>
                          <w:divBdr>
                            <w:top w:val="none" w:sz="0" w:space="0" w:color="auto"/>
                            <w:left w:val="none" w:sz="0" w:space="0" w:color="auto"/>
                            <w:bottom w:val="none" w:sz="0" w:space="0" w:color="auto"/>
                            <w:right w:val="none" w:sz="0" w:space="0" w:color="auto"/>
                          </w:divBdr>
                          <w:divsChild>
                            <w:div w:id="1926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946662">
          <w:marLeft w:val="0"/>
          <w:marRight w:val="0"/>
          <w:marTop w:val="0"/>
          <w:marBottom w:val="0"/>
          <w:divBdr>
            <w:top w:val="none" w:sz="0" w:space="0" w:color="auto"/>
            <w:left w:val="none" w:sz="0" w:space="0" w:color="auto"/>
            <w:bottom w:val="none" w:sz="0" w:space="0" w:color="auto"/>
            <w:right w:val="none" w:sz="0" w:space="0" w:color="auto"/>
          </w:divBdr>
        </w:div>
        <w:div w:id="1622492450">
          <w:marLeft w:val="0"/>
          <w:marRight w:val="0"/>
          <w:marTop w:val="0"/>
          <w:marBottom w:val="0"/>
          <w:divBdr>
            <w:top w:val="none" w:sz="0" w:space="0" w:color="auto"/>
            <w:left w:val="none" w:sz="0" w:space="0" w:color="auto"/>
            <w:bottom w:val="none" w:sz="0" w:space="0" w:color="auto"/>
            <w:right w:val="none" w:sz="0" w:space="0" w:color="auto"/>
          </w:divBdr>
          <w:divsChild>
            <w:div w:id="509032771">
              <w:marLeft w:val="0"/>
              <w:marRight w:val="0"/>
              <w:marTop w:val="0"/>
              <w:marBottom w:val="0"/>
              <w:divBdr>
                <w:top w:val="none" w:sz="0" w:space="0" w:color="auto"/>
                <w:left w:val="none" w:sz="0" w:space="0" w:color="auto"/>
                <w:bottom w:val="none" w:sz="0" w:space="0" w:color="auto"/>
                <w:right w:val="none" w:sz="0" w:space="0" w:color="auto"/>
              </w:divBdr>
              <w:divsChild>
                <w:div w:id="1918586636">
                  <w:marLeft w:val="0"/>
                  <w:marRight w:val="0"/>
                  <w:marTop w:val="0"/>
                  <w:marBottom w:val="0"/>
                  <w:divBdr>
                    <w:top w:val="none" w:sz="0" w:space="0" w:color="auto"/>
                    <w:left w:val="none" w:sz="0" w:space="0" w:color="auto"/>
                    <w:bottom w:val="none" w:sz="0" w:space="0" w:color="auto"/>
                    <w:right w:val="none" w:sz="0" w:space="0" w:color="auto"/>
                  </w:divBdr>
                  <w:divsChild>
                    <w:div w:id="198663364">
                      <w:marLeft w:val="0"/>
                      <w:marRight w:val="0"/>
                      <w:marTop w:val="0"/>
                      <w:marBottom w:val="0"/>
                      <w:divBdr>
                        <w:top w:val="none" w:sz="0" w:space="0" w:color="auto"/>
                        <w:left w:val="none" w:sz="0" w:space="0" w:color="auto"/>
                        <w:bottom w:val="none" w:sz="0" w:space="0" w:color="auto"/>
                        <w:right w:val="none" w:sz="0" w:space="0" w:color="auto"/>
                      </w:divBdr>
                      <w:divsChild>
                        <w:div w:id="1034958545">
                          <w:marLeft w:val="0"/>
                          <w:marRight w:val="0"/>
                          <w:marTop w:val="0"/>
                          <w:marBottom w:val="0"/>
                          <w:divBdr>
                            <w:top w:val="none" w:sz="0" w:space="0" w:color="auto"/>
                            <w:left w:val="none" w:sz="0" w:space="0" w:color="auto"/>
                            <w:bottom w:val="none" w:sz="0" w:space="0" w:color="auto"/>
                            <w:right w:val="none" w:sz="0" w:space="0" w:color="auto"/>
                          </w:divBdr>
                          <w:divsChild>
                            <w:div w:id="584917399">
                              <w:marLeft w:val="0"/>
                              <w:marRight w:val="0"/>
                              <w:marTop w:val="0"/>
                              <w:marBottom w:val="0"/>
                              <w:divBdr>
                                <w:top w:val="none" w:sz="0" w:space="0" w:color="auto"/>
                                <w:left w:val="none" w:sz="0" w:space="0" w:color="auto"/>
                                <w:bottom w:val="none" w:sz="0" w:space="0" w:color="auto"/>
                                <w:right w:val="none" w:sz="0" w:space="0" w:color="auto"/>
                              </w:divBdr>
                              <w:divsChild>
                                <w:div w:id="225385975">
                                  <w:marLeft w:val="0"/>
                                  <w:marRight w:val="0"/>
                                  <w:marTop w:val="0"/>
                                  <w:marBottom w:val="0"/>
                                  <w:divBdr>
                                    <w:top w:val="none" w:sz="0" w:space="0" w:color="auto"/>
                                    <w:left w:val="none" w:sz="0" w:space="0" w:color="auto"/>
                                    <w:bottom w:val="none" w:sz="0" w:space="0" w:color="auto"/>
                                    <w:right w:val="none" w:sz="0" w:space="0" w:color="auto"/>
                                  </w:divBdr>
                                  <w:divsChild>
                                    <w:div w:id="2742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32172">
                              <w:marLeft w:val="0"/>
                              <w:marRight w:val="0"/>
                              <w:marTop w:val="0"/>
                              <w:marBottom w:val="0"/>
                              <w:divBdr>
                                <w:top w:val="none" w:sz="0" w:space="0" w:color="auto"/>
                                <w:left w:val="none" w:sz="0" w:space="0" w:color="auto"/>
                                <w:bottom w:val="none" w:sz="0" w:space="0" w:color="auto"/>
                                <w:right w:val="none" w:sz="0" w:space="0" w:color="auto"/>
                              </w:divBdr>
                              <w:divsChild>
                                <w:div w:id="432822576">
                                  <w:marLeft w:val="0"/>
                                  <w:marRight w:val="0"/>
                                  <w:marTop w:val="0"/>
                                  <w:marBottom w:val="0"/>
                                  <w:divBdr>
                                    <w:top w:val="none" w:sz="0" w:space="0" w:color="auto"/>
                                    <w:left w:val="none" w:sz="0" w:space="0" w:color="auto"/>
                                    <w:bottom w:val="none" w:sz="0" w:space="0" w:color="auto"/>
                                    <w:right w:val="none" w:sz="0" w:space="0" w:color="auto"/>
                                  </w:divBdr>
                                  <w:divsChild>
                                    <w:div w:id="797188791">
                                      <w:marLeft w:val="0"/>
                                      <w:marRight w:val="0"/>
                                      <w:marTop w:val="0"/>
                                      <w:marBottom w:val="0"/>
                                      <w:divBdr>
                                        <w:top w:val="none" w:sz="0" w:space="0" w:color="auto"/>
                                        <w:left w:val="none" w:sz="0" w:space="0" w:color="auto"/>
                                        <w:bottom w:val="none" w:sz="0" w:space="0" w:color="auto"/>
                                        <w:right w:val="none" w:sz="0" w:space="0" w:color="auto"/>
                                      </w:divBdr>
                                      <w:divsChild>
                                        <w:div w:id="1626960658">
                                          <w:marLeft w:val="0"/>
                                          <w:marRight w:val="0"/>
                                          <w:marTop w:val="0"/>
                                          <w:marBottom w:val="0"/>
                                          <w:divBdr>
                                            <w:top w:val="none" w:sz="0" w:space="0" w:color="auto"/>
                                            <w:left w:val="none" w:sz="0" w:space="0" w:color="auto"/>
                                            <w:bottom w:val="none" w:sz="0" w:space="0" w:color="auto"/>
                                            <w:right w:val="none" w:sz="0" w:space="0" w:color="auto"/>
                                          </w:divBdr>
                                          <w:divsChild>
                                            <w:div w:id="1782990929">
                                              <w:marLeft w:val="0"/>
                                              <w:marRight w:val="0"/>
                                              <w:marTop w:val="0"/>
                                              <w:marBottom w:val="0"/>
                                              <w:divBdr>
                                                <w:top w:val="none" w:sz="0" w:space="0" w:color="auto"/>
                                                <w:left w:val="none" w:sz="0" w:space="0" w:color="auto"/>
                                                <w:bottom w:val="none" w:sz="0" w:space="0" w:color="auto"/>
                                                <w:right w:val="none" w:sz="0" w:space="0" w:color="auto"/>
                                              </w:divBdr>
                                            </w:div>
                                          </w:divsChild>
                                        </w:div>
                                        <w:div w:id="1927419263">
                                          <w:marLeft w:val="0"/>
                                          <w:marRight w:val="0"/>
                                          <w:marTop w:val="0"/>
                                          <w:marBottom w:val="0"/>
                                          <w:divBdr>
                                            <w:top w:val="none" w:sz="0" w:space="0" w:color="auto"/>
                                            <w:left w:val="none" w:sz="0" w:space="0" w:color="auto"/>
                                            <w:bottom w:val="none" w:sz="0" w:space="0" w:color="auto"/>
                                            <w:right w:val="none" w:sz="0" w:space="0" w:color="auto"/>
                                          </w:divBdr>
                                          <w:divsChild>
                                            <w:div w:id="59336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88871">
                                      <w:marLeft w:val="0"/>
                                      <w:marRight w:val="0"/>
                                      <w:marTop w:val="0"/>
                                      <w:marBottom w:val="0"/>
                                      <w:divBdr>
                                        <w:top w:val="none" w:sz="0" w:space="0" w:color="auto"/>
                                        <w:left w:val="none" w:sz="0" w:space="0" w:color="auto"/>
                                        <w:bottom w:val="none" w:sz="0" w:space="0" w:color="auto"/>
                                        <w:right w:val="none" w:sz="0" w:space="0" w:color="auto"/>
                                      </w:divBdr>
                                      <w:divsChild>
                                        <w:div w:id="478615402">
                                          <w:marLeft w:val="0"/>
                                          <w:marRight w:val="0"/>
                                          <w:marTop w:val="0"/>
                                          <w:marBottom w:val="0"/>
                                          <w:divBdr>
                                            <w:top w:val="none" w:sz="0" w:space="0" w:color="auto"/>
                                            <w:left w:val="none" w:sz="0" w:space="0" w:color="auto"/>
                                            <w:bottom w:val="none" w:sz="0" w:space="0" w:color="auto"/>
                                            <w:right w:val="none" w:sz="0" w:space="0" w:color="auto"/>
                                          </w:divBdr>
                                          <w:divsChild>
                                            <w:div w:id="119769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233660">
          <w:marLeft w:val="0"/>
          <w:marRight w:val="0"/>
          <w:marTop w:val="0"/>
          <w:marBottom w:val="0"/>
          <w:divBdr>
            <w:top w:val="none" w:sz="0" w:space="0" w:color="auto"/>
            <w:left w:val="none" w:sz="0" w:space="0" w:color="auto"/>
            <w:bottom w:val="none" w:sz="0" w:space="0" w:color="auto"/>
            <w:right w:val="none" w:sz="0" w:space="0" w:color="auto"/>
          </w:divBdr>
          <w:divsChild>
            <w:div w:id="251164776">
              <w:marLeft w:val="0"/>
              <w:marRight w:val="0"/>
              <w:marTop w:val="0"/>
              <w:marBottom w:val="0"/>
              <w:divBdr>
                <w:top w:val="none" w:sz="0" w:space="0" w:color="auto"/>
                <w:left w:val="none" w:sz="0" w:space="0" w:color="auto"/>
                <w:bottom w:val="none" w:sz="0" w:space="0" w:color="auto"/>
                <w:right w:val="none" w:sz="0" w:space="0" w:color="auto"/>
              </w:divBdr>
              <w:divsChild>
                <w:div w:id="154050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52374">
          <w:marLeft w:val="0"/>
          <w:marRight w:val="0"/>
          <w:marTop w:val="0"/>
          <w:marBottom w:val="0"/>
          <w:divBdr>
            <w:top w:val="none" w:sz="0" w:space="0" w:color="auto"/>
            <w:left w:val="none" w:sz="0" w:space="0" w:color="auto"/>
            <w:bottom w:val="none" w:sz="0" w:space="0" w:color="auto"/>
            <w:right w:val="none" w:sz="0" w:space="0" w:color="auto"/>
          </w:divBdr>
          <w:divsChild>
            <w:div w:id="1585719682">
              <w:marLeft w:val="0"/>
              <w:marRight w:val="0"/>
              <w:marTop w:val="0"/>
              <w:marBottom w:val="0"/>
              <w:divBdr>
                <w:top w:val="none" w:sz="0" w:space="0" w:color="auto"/>
                <w:left w:val="none" w:sz="0" w:space="0" w:color="auto"/>
                <w:bottom w:val="none" w:sz="0" w:space="0" w:color="auto"/>
                <w:right w:val="none" w:sz="0" w:space="0" w:color="auto"/>
              </w:divBdr>
              <w:divsChild>
                <w:div w:id="19028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22247">
          <w:marLeft w:val="0"/>
          <w:marRight w:val="0"/>
          <w:marTop w:val="0"/>
          <w:marBottom w:val="0"/>
          <w:divBdr>
            <w:top w:val="none" w:sz="0" w:space="0" w:color="auto"/>
            <w:left w:val="none" w:sz="0" w:space="0" w:color="auto"/>
            <w:bottom w:val="none" w:sz="0" w:space="0" w:color="auto"/>
            <w:right w:val="none" w:sz="0" w:space="0" w:color="auto"/>
          </w:divBdr>
          <w:divsChild>
            <w:div w:id="1181436305">
              <w:marLeft w:val="0"/>
              <w:marRight w:val="0"/>
              <w:marTop w:val="0"/>
              <w:marBottom w:val="0"/>
              <w:divBdr>
                <w:top w:val="none" w:sz="0" w:space="0" w:color="auto"/>
                <w:left w:val="none" w:sz="0" w:space="0" w:color="auto"/>
                <w:bottom w:val="none" w:sz="0" w:space="0" w:color="auto"/>
                <w:right w:val="none" w:sz="0" w:space="0" w:color="auto"/>
              </w:divBdr>
              <w:divsChild>
                <w:div w:id="183442167">
                  <w:marLeft w:val="0"/>
                  <w:marRight w:val="0"/>
                  <w:marTop w:val="0"/>
                  <w:marBottom w:val="0"/>
                  <w:divBdr>
                    <w:top w:val="none" w:sz="0" w:space="0" w:color="auto"/>
                    <w:left w:val="none" w:sz="0" w:space="0" w:color="auto"/>
                    <w:bottom w:val="none" w:sz="0" w:space="0" w:color="auto"/>
                    <w:right w:val="none" w:sz="0" w:space="0" w:color="auto"/>
                  </w:divBdr>
                  <w:divsChild>
                    <w:div w:id="20259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036677">
          <w:marLeft w:val="0"/>
          <w:marRight w:val="0"/>
          <w:marTop w:val="0"/>
          <w:marBottom w:val="0"/>
          <w:divBdr>
            <w:top w:val="none" w:sz="0" w:space="0" w:color="auto"/>
            <w:left w:val="none" w:sz="0" w:space="0" w:color="auto"/>
            <w:bottom w:val="none" w:sz="0" w:space="0" w:color="auto"/>
            <w:right w:val="none" w:sz="0" w:space="0" w:color="auto"/>
          </w:divBdr>
          <w:divsChild>
            <w:div w:id="984429107">
              <w:marLeft w:val="0"/>
              <w:marRight w:val="0"/>
              <w:marTop w:val="0"/>
              <w:marBottom w:val="0"/>
              <w:divBdr>
                <w:top w:val="none" w:sz="0" w:space="0" w:color="auto"/>
                <w:left w:val="none" w:sz="0" w:space="0" w:color="auto"/>
                <w:bottom w:val="none" w:sz="0" w:space="0" w:color="auto"/>
                <w:right w:val="none" w:sz="0" w:space="0" w:color="auto"/>
              </w:divBdr>
              <w:divsChild>
                <w:div w:id="3600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150382">
          <w:marLeft w:val="0"/>
          <w:marRight w:val="0"/>
          <w:marTop w:val="0"/>
          <w:marBottom w:val="0"/>
          <w:divBdr>
            <w:top w:val="none" w:sz="0" w:space="0" w:color="auto"/>
            <w:left w:val="none" w:sz="0" w:space="0" w:color="auto"/>
            <w:bottom w:val="none" w:sz="0" w:space="0" w:color="auto"/>
            <w:right w:val="none" w:sz="0" w:space="0" w:color="auto"/>
          </w:divBdr>
        </w:div>
        <w:div w:id="1910532191">
          <w:marLeft w:val="0"/>
          <w:marRight w:val="0"/>
          <w:marTop w:val="0"/>
          <w:marBottom w:val="0"/>
          <w:divBdr>
            <w:top w:val="none" w:sz="0" w:space="0" w:color="auto"/>
            <w:left w:val="none" w:sz="0" w:space="0" w:color="auto"/>
            <w:bottom w:val="none" w:sz="0" w:space="0" w:color="auto"/>
            <w:right w:val="none" w:sz="0" w:space="0" w:color="auto"/>
          </w:divBdr>
          <w:divsChild>
            <w:div w:id="1894464836">
              <w:marLeft w:val="0"/>
              <w:marRight w:val="0"/>
              <w:marTop w:val="0"/>
              <w:marBottom w:val="0"/>
              <w:divBdr>
                <w:top w:val="none" w:sz="0" w:space="0" w:color="auto"/>
                <w:left w:val="none" w:sz="0" w:space="0" w:color="auto"/>
                <w:bottom w:val="none" w:sz="0" w:space="0" w:color="auto"/>
                <w:right w:val="none" w:sz="0" w:space="0" w:color="auto"/>
              </w:divBdr>
              <w:divsChild>
                <w:div w:id="1589383409">
                  <w:marLeft w:val="0"/>
                  <w:marRight w:val="0"/>
                  <w:marTop w:val="0"/>
                  <w:marBottom w:val="0"/>
                  <w:divBdr>
                    <w:top w:val="none" w:sz="0" w:space="0" w:color="auto"/>
                    <w:left w:val="none" w:sz="0" w:space="0" w:color="auto"/>
                    <w:bottom w:val="none" w:sz="0" w:space="0" w:color="auto"/>
                    <w:right w:val="none" w:sz="0" w:space="0" w:color="auto"/>
                  </w:divBdr>
                  <w:divsChild>
                    <w:div w:id="2011061827">
                      <w:marLeft w:val="0"/>
                      <w:marRight w:val="0"/>
                      <w:marTop w:val="0"/>
                      <w:marBottom w:val="0"/>
                      <w:divBdr>
                        <w:top w:val="none" w:sz="0" w:space="0" w:color="auto"/>
                        <w:left w:val="none" w:sz="0" w:space="0" w:color="auto"/>
                        <w:bottom w:val="none" w:sz="0" w:space="0" w:color="auto"/>
                        <w:right w:val="none" w:sz="0" w:space="0" w:color="auto"/>
                      </w:divBdr>
                      <w:divsChild>
                        <w:div w:id="1708137193">
                          <w:marLeft w:val="0"/>
                          <w:marRight w:val="0"/>
                          <w:marTop w:val="0"/>
                          <w:marBottom w:val="0"/>
                          <w:divBdr>
                            <w:top w:val="none" w:sz="0" w:space="0" w:color="auto"/>
                            <w:left w:val="none" w:sz="0" w:space="0" w:color="auto"/>
                            <w:bottom w:val="none" w:sz="0" w:space="0" w:color="auto"/>
                            <w:right w:val="none" w:sz="0" w:space="0" w:color="auto"/>
                          </w:divBdr>
                          <w:divsChild>
                            <w:div w:id="35569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457769">
          <w:marLeft w:val="0"/>
          <w:marRight w:val="0"/>
          <w:marTop w:val="0"/>
          <w:marBottom w:val="0"/>
          <w:divBdr>
            <w:top w:val="none" w:sz="0" w:space="0" w:color="auto"/>
            <w:left w:val="none" w:sz="0" w:space="0" w:color="auto"/>
            <w:bottom w:val="none" w:sz="0" w:space="0" w:color="auto"/>
            <w:right w:val="none" w:sz="0" w:space="0" w:color="auto"/>
          </w:divBdr>
          <w:divsChild>
            <w:div w:id="183717947">
              <w:marLeft w:val="0"/>
              <w:marRight w:val="0"/>
              <w:marTop w:val="0"/>
              <w:marBottom w:val="0"/>
              <w:divBdr>
                <w:top w:val="none" w:sz="0" w:space="0" w:color="auto"/>
                <w:left w:val="none" w:sz="0" w:space="0" w:color="auto"/>
                <w:bottom w:val="none" w:sz="0" w:space="0" w:color="auto"/>
                <w:right w:val="none" w:sz="0" w:space="0" w:color="auto"/>
              </w:divBdr>
              <w:divsChild>
                <w:div w:id="9762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812622">
          <w:marLeft w:val="0"/>
          <w:marRight w:val="0"/>
          <w:marTop w:val="0"/>
          <w:marBottom w:val="0"/>
          <w:divBdr>
            <w:top w:val="none" w:sz="0" w:space="0" w:color="auto"/>
            <w:left w:val="none" w:sz="0" w:space="0" w:color="auto"/>
            <w:bottom w:val="none" w:sz="0" w:space="0" w:color="auto"/>
            <w:right w:val="none" w:sz="0" w:space="0" w:color="auto"/>
          </w:divBdr>
          <w:divsChild>
            <w:div w:id="373193837">
              <w:marLeft w:val="0"/>
              <w:marRight w:val="0"/>
              <w:marTop w:val="0"/>
              <w:marBottom w:val="0"/>
              <w:divBdr>
                <w:top w:val="none" w:sz="0" w:space="0" w:color="auto"/>
                <w:left w:val="none" w:sz="0" w:space="0" w:color="auto"/>
                <w:bottom w:val="none" w:sz="0" w:space="0" w:color="auto"/>
                <w:right w:val="none" w:sz="0" w:space="0" w:color="auto"/>
              </w:divBdr>
              <w:divsChild>
                <w:div w:id="1089960118">
                  <w:marLeft w:val="0"/>
                  <w:marRight w:val="0"/>
                  <w:marTop w:val="0"/>
                  <w:marBottom w:val="0"/>
                  <w:divBdr>
                    <w:top w:val="none" w:sz="0" w:space="0" w:color="auto"/>
                    <w:left w:val="none" w:sz="0" w:space="0" w:color="auto"/>
                    <w:bottom w:val="none" w:sz="0" w:space="0" w:color="auto"/>
                    <w:right w:val="none" w:sz="0" w:space="0" w:color="auto"/>
                  </w:divBdr>
                  <w:divsChild>
                    <w:div w:id="1021399461">
                      <w:marLeft w:val="0"/>
                      <w:marRight w:val="0"/>
                      <w:marTop w:val="0"/>
                      <w:marBottom w:val="0"/>
                      <w:divBdr>
                        <w:top w:val="none" w:sz="0" w:space="0" w:color="auto"/>
                        <w:left w:val="none" w:sz="0" w:space="0" w:color="auto"/>
                        <w:bottom w:val="none" w:sz="0" w:space="0" w:color="auto"/>
                        <w:right w:val="none" w:sz="0" w:space="0" w:color="auto"/>
                      </w:divBdr>
                      <w:divsChild>
                        <w:div w:id="1556745605">
                          <w:marLeft w:val="0"/>
                          <w:marRight w:val="0"/>
                          <w:marTop w:val="0"/>
                          <w:marBottom w:val="0"/>
                          <w:divBdr>
                            <w:top w:val="none" w:sz="0" w:space="0" w:color="auto"/>
                            <w:left w:val="none" w:sz="0" w:space="0" w:color="auto"/>
                            <w:bottom w:val="none" w:sz="0" w:space="0" w:color="auto"/>
                            <w:right w:val="none" w:sz="0" w:space="0" w:color="auto"/>
                          </w:divBdr>
                          <w:divsChild>
                            <w:div w:id="1079668089">
                              <w:marLeft w:val="0"/>
                              <w:marRight w:val="0"/>
                              <w:marTop w:val="0"/>
                              <w:marBottom w:val="0"/>
                              <w:divBdr>
                                <w:top w:val="none" w:sz="0" w:space="0" w:color="auto"/>
                                <w:left w:val="none" w:sz="0" w:space="0" w:color="auto"/>
                                <w:bottom w:val="none" w:sz="0" w:space="0" w:color="auto"/>
                                <w:right w:val="none" w:sz="0" w:space="0" w:color="auto"/>
                              </w:divBdr>
                              <w:divsChild>
                                <w:div w:id="12286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28015">
      <w:bodyDiv w:val="1"/>
      <w:marLeft w:val="0"/>
      <w:marRight w:val="0"/>
      <w:marTop w:val="0"/>
      <w:marBottom w:val="0"/>
      <w:divBdr>
        <w:top w:val="none" w:sz="0" w:space="0" w:color="auto"/>
        <w:left w:val="none" w:sz="0" w:space="0" w:color="auto"/>
        <w:bottom w:val="none" w:sz="0" w:space="0" w:color="auto"/>
        <w:right w:val="none" w:sz="0" w:space="0" w:color="auto"/>
      </w:divBdr>
    </w:div>
    <w:div w:id="68120218">
      <w:bodyDiv w:val="1"/>
      <w:marLeft w:val="0"/>
      <w:marRight w:val="0"/>
      <w:marTop w:val="0"/>
      <w:marBottom w:val="0"/>
      <w:divBdr>
        <w:top w:val="none" w:sz="0" w:space="0" w:color="auto"/>
        <w:left w:val="none" w:sz="0" w:space="0" w:color="auto"/>
        <w:bottom w:val="none" w:sz="0" w:space="0" w:color="auto"/>
        <w:right w:val="none" w:sz="0" w:space="0" w:color="auto"/>
      </w:divBdr>
    </w:div>
    <w:div w:id="71314610">
      <w:bodyDiv w:val="1"/>
      <w:marLeft w:val="0"/>
      <w:marRight w:val="0"/>
      <w:marTop w:val="0"/>
      <w:marBottom w:val="0"/>
      <w:divBdr>
        <w:top w:val="none" w:sz="0" w:space="0" w:color="auto"/>
        <w:left w:val="none" w:sz="0" w:space="0" w:color="auto"/>
        <w:bottom w:val="none" w:sz="0" w:space="0" w:color="auto"/>
        <w:right w:val="none" w:sz="0" w:space="0" w:color="auto"/>
      </w:divBdr>
    </w:div>
    <w:div w:id="72776231">
      <w:bodyDiv w:val="1"/>
      <w:marLeft w:val="0"/>
      <w:marRight w:val="0"/>
      <w:marTop w:val="0"/>
      <w:marBottom w:val="0"/>
      <w:divBdr>
        <w:top w:val="none" w:sz="0" w:space="0" w:color="auto"/>
        <w:left w:val="none" w:sz="0" w:space="0" w:color="auto"/>
        <w:bottom w:val="none" w:sz="0" w:space="0" w:color="auto"/>
        <w:right w:val="none" w:sz="0" w:space="0" w:color="auto"/>
      </w:divBdr>
    </w:div>
    <w:div w:id="73480422">
      <w:bodyDiv w:val="1"/>
      <w:marLeft w:val="0"/>
      <w:marRight w:val="0"/>
      <w:marTop w:val="0"/>
      <w:marBottom w:val="0"/>
      <w:divBdr>
        <w:top w:val="none" w:sz="0" w:space="0" w:color="auto"/>
        <w:left w:val="none" w:sz="0" w:space="0" w:color="auto"/>
        <w:bottom w:val="none" w:sz="0" w:space="0" w:color="auto"/>
        <w:right w:val="none" w:sz="0" w:space="0" w:color="auto"/>
      </w:divBdr>
    </w:div>
    <w:div w:id="94638560">
      <w:bodyDiv w:val="1"/>
      <w:marLeft w:val="0"/>
      <w:marRight w:val="0"/>
      <w:marTop w:val="0"/>
      <w:marBottom w:val="0"/>
      <w:divBdr>
        <w:top w:val="none" w:sz="0" w:space="0" w:color="auto"/>
        <w:left w:val="none" w:sz="0" w:space="0" w:color="auto"/>
        <w:bottom w:val="none" w:sz="0" w:space="0" w:color="auto"/>
        <w:right w:val="none" w:sz="0" w:space="0" w:color="auto"/>
      </w:divBdr>
    </w:div>
    <w:div w:id="96561225">
      <w:bodyDiv w:val="1"/>
      <w:marLeft w:val="0"/>
      <w:marRight w:val="0"/>
      <w:marTop w:val="0"/>
      <w:marBottom w:val="0"/>
      <w:divBdr>
        <w:top w:val="none" w:sz="0" w:space="0" w:color="auto"/>
        <w:left w:val="none" w:sz="0" w:space="0" w:color="auto"/>
        <w:bottom w:val="none" w:sz="0" w:space="0" w:color="auto"/>
        <w:right w:val="none" w:sz="0" w:space="0" w:color="auto"/>
      </w:divBdr>
    </w:div>
    <w:div w:id="114756240">
      <w:bodyDiv w:val="1"/>
      <w:marLeft w:val="0"/>
      <w:marRight w:val="0"/>
      <w:marTop w:val="0"/>
      <w:marBottom w:val="0"/>
      <w:divBdr>
        <w:top w:val="none" w:sz="0" w:space="0" w:color="auto"/>
        <w:left w:val="none" w:sz="0" w:space="0" w:color="auto"/>
        <w:bottom w:val="none" w:sz="0" w:space="0" w:color="auto"/>
        <w:right w:val="none" w:sz="0" w:space="0" w:color="auto"/>
      </w:divBdr>
    </w:div>
    <w:div w:id="116261508">
      <w:bodyDiv w:val="1"/>
      <w:marLeft w:val="0"/>
      <w:marRight w:val="0"/>
      <w:marTop w:val="0"/>
      <w:marBottom w:val="0"/>
      <w:divBdr>
        <w:top w:val="none" w:sz="0" w:space="0" w:color="auto"/>
        <w:left w:val="none" w:sz="0" w:space="0" w:color="auto"/>
        <w:bottom w:val="none" w:sz="0" w:space="0" w:color="auto"/>
        <w:right w:val="none" w:sz="0" w:space="0" w:color="auto"/>
      </w:divBdr>
    </w:div>
    <w:div w:id="127089992">
      <w:bodyDiv w:val="1"/>
      <w:marLeft w:val="0"/>
      <w:marRight w:val="0"/>
      <w:marTop w:val="0"/>
      <w:marBottom w:val="0"/>
      <w:divBdr>
        <w:top w:val="none" w:sz="0" w:space="0" w:color="auto"/>
        <w:left w:val="none" w:sz="0" w:space="0" w:color="auto"/>
        <w:bottom w:val="none" w:sz="0" w:space="0" w:color="auto"/>
        <w:right w:val="none" w:sz="0" w:space="0" w:color="auto"/>
      </w:divBdr>
    </w:div>
    <w:div w:id="129246964">
      <w:bodyDiv w:val="1"/>
      <w:marLeft w:val="0"/>
      <w:marRight w:val="0"/>
      <w:marTop w:val="0"/>
      <w:marBottom w:val="0"/>
      <w:divBdr>
        <w:top w:val="none" w:sz="0" w:space="0" w:color="auto"/>
        <w:left w:val="none" w:sz="0" w:space="0" w:color="auto"/>
        <w:bottom w:val="none" w:sz="0" w:space="0" w:color="auto"/>
        <w:right w:val="none" w:sz="0" w:space="0" w:color="auto"/>
      </w:divBdr>
    </w:div>
    <w:div w:id="159397618">
      <w:bodyDiv w:val="1"/>
      <w:marLeft w:val="0"/>
      <w:marRight w:val="0"/>
      <w:marTop w:val="0"/>
      <w:marBottom w:val="0"/>
      <w:divBdr>
        <w:top w:val="none" w:sz="0" w:space="0" w:color="auto"/>
        <w:left w:val="none" w:sz="0" w:space="0" w:color="auto"/>
        <w:bottom w:val="none" w:sz="0" w:space="0" w:color="auto"/>
        <w:right w:val="none" w:sz="0" w:space="0" w:color="auto"/>
      </w:divBdr>
    </w:div>
    <w:div w:id="171266439">
      <w:bodyDiv w:val="1"/>
      <w:marLeft w:val="0"/>
      <w:marRight w:val="0"/>
      <w:marTop w:val="0"/>
      <w:marBottom w:val="0"/>
      <w:divBdr>
        <w:top w:val="none" w:sz="0" w:space="0" w:color="auto"/>
        <w:left w:val="none" w:sz="0" w:space="0" w:color="auto"/>
        <w:bottom w:val="none" w:sz="0" w:space="0" w:color="auto"/>
        <w:right w:val="none" w:sz="0" w:space="0" w:color="auto"/>
      </w:divBdr>
    </w:div>
    <w:div w:id="235559096">
      <w:bodyDiv w:val="1"/>
      <w:marLeft w:val="0"/>
      <w:marRight w:val="0"/>
      <w:marTop w:val="0"/>
      <w:marBottom w:val="0"/>
      <w:divBdr>
        <w:top w:val="none" w:sz="0" w:space="0" w:color="auto"/>
        <w:left w:val="none" w:sz="0" w:space="0" w:color="auto"/>
        <w:bottom w:val="none" w:sz="0" w:space="0" w:color="auto"/>
        <w:right w:val="none" w:sz="0" w:space="0" w:color="auto"/>
      </w:divBdr>
    </w:div>
    <w:div w:id="236978679">
      <w:bodyDiv w:val="1"/>
      <w:marLeft w:val="0"/>
      <w:marRight w:val="0"/>
      <w:marTop w:val="0"/>
      <w:marBottom w:val="0"/>
      <w:divBdr>
        <w:top w:val="none" w:sz="0" w:space="0" w:color="auto"/>
        <w:left w:val="none" w:sz="0" w:space="0" w:color="auto"/>
        <w:bottom w:val="none" w:sz="0" w:space="0" w:color="auto"/>
        <w:right w:val="none" w:sz="0" w:space="0" w:color="auto"/>
      </w:divBdr>
    </w:div>
    <w:div w:id="237910312">
      <w:bodyDiv w:val="1"/>
      <w:marLeft w:val="0"/>
      <w:marRight w:val="0"/>
      <w:marTop w:val="0"/>
      <w:marBottom w:val="0"/>
      <w:divBdr>
        <w:top w:val="none" w:sz="0" w:space="0" w:color="auto"/>
        <w:left w:val="none" w:sz="0" w:space="0" w:color="auto"/>
        <w:bottom w:val="none" w:sz="0" w:space="0" w:color="auto"/>
        <w:right w:val="none" w:sz="0" w:space="0" w:color="auto"/>
      </w:divBdr>
    </w:div>
    <w:div w:id="248778738">
      <w:bodyDiv w:val="1"/>
      <w:marLeft w:val="0"/>
      <w:marRight w:val="0"/>
      <w:marTop w:val="0"/>
      <w:marBottom w:val="0"/>
      <w:divBdr>
        <w:top w:val="none" w:sz="0" w:space="0" w:color="auto"/>
        <w:left w:val="none" w:sz="0" w:space="0" w:color="auto"/>
        <w:bottom w:val="none" w:sz="0" w:space="0" w:color="auto"/>
        <w:right w:val="none" w:sz="0" w:space="0" w:color="auto"/>
      </w:divBdr>
    </w:div>
    <w:div w:id="252401057">
      <w:bodyDiv w:val="1"/>
      <w:marLeft w:val="0"/>
      <w:marRight w:val="0"/>
      <w:marTop w:val="0"/>
      <w:marBottom w:val="0"/>
      <w:divBdr>
        <w:top w:val="none" w:sz="0" w:space="0" w:color="auto"/>
        <w:left w:val="none" w:sz="0" w:space="0" w:color="auto"/>
        <w:bottom w:val="none" w:sz="0" w:space="0" w:color="auto"/>
        <w:right w:val="none" w:sz="0" w:space="0" w:color="auto"/>
      </w:divBdr>
    </w:div>
    <w:div w:id="267466861">
      <w:bodyDiv w:val="1"/>
      <w:marLeft w:val="0"/>
      <w:marRight w:val="0"/>
      <w:marTop w:val="0"/>
      <w:marBottom w:val="0"/>
      <w:divBdr>
        <w:top w:val="none" w:sz="0" w:space="0" w:color="auto"/>
        <w:left w:val="none" w:sz="0" w:space="0" w:color="auto"/>
        <w:bottom w:val="none" w:sz="0" w:space="0" w:color="auto"/>
        <w:right w:val="none" w:sz="0" w:space="0" w:color="auto"/>
      </w:divBdr>
    </w:div>
    <w:div w:id="272789628">
      <w:bodyDiv w:val="1"/>
      <w:marLeft w:val="0"/>
      <w:marRight w:val="0"/>
      <w:marTop w:val="0"/>
      <w:marBottom w:val="0"/>
      <w:divBdr>
        <w:top w:val="none" w:sz="0" w:space="0" w:color="auto"/>
        <w:left w:val="none" w:sz="0" w:space="0" w:color="auto"/>
        <w:bottom w:val="none" w:sz="0" w:space="0" w:color="auto"/>
        <w:right w:val="none" w:sz="0" w:space="0" w:color="auto"/>
      </w:divBdr>
    </w:div>
    <w:div w:id="284428609">
      <w:bodyDiv w:val="1"/>
      <w:marLeft w:val="0"/>
      <w:marRight w:val="0"/>
      <w:marTop w:val="0"/>
      <w:marBottom w:val="0"/>
      <w:divBdr>
        <w:top w:val="none" w:sz="0" w:space="0" w:color="auto"/>
        <w:left w:val="none" w:sz="0" w:space="0" w:color="auto"/>
        <w:bottom w:val="none" w:sz="0" w:space="0" w:color="auto"/>
        <w:right w:val="none" w:sz="0" w:space="0" w:color="auto"/>
      </w:divBdr>
    </w:div>
    <w:div w:id="285965492">
      <w:bodyDiv w:val="1"/>
      <w:marLeft w:val="0"/>
      <w:marRight w:val="0"/>
      <w:marTop w:val="0"/>
      <w:marBottom w:val="0"/>
      <w:divBdr>
        <w:top w:val="none" w:sz="0" w:space="0" w:color="auto"/>
        <w:left w:val="none" w:sz="0" w:space="0" w:color="auto"/>
        <w:bottom w:val="none" w:sz="0" w:space="0" w:color="auto"/>
        <w:right w:val="none" w:sz="0" w:space="0" w:color="auto"/>
      </w:divBdr>
    </w:div>
    <w:div w:id="295188059">
      <w:bodyDiv w:val="1"/>
      <w:marLeft w:val="0"/>
      <w:marRight w:val="0"/>
      <w:marTop w:val="0"/>
      <w:marBottom w:val="0"/>
      <w:divBdr>
        <w:top w:val="none" w:sz="0" w:space="0" w:color="auto"/>
        <w:left w:val="none" w:sz="0" w:space="0" w:color="auto"/>
        <w:bottom w:val="none" w:sz="0" w:space="0" w:color="auto"/>
        <w:right w:val="none" w:sz="0" w:space="0" w:color="auto"/>
      </w:divBdr>
    </w:div>
    <w:div w:id="309673839">
      <w:bodyDiv w:val="1"/>
      <w:marLeft w:val="0"/>
      <w:marRight w:val="0"/>
      <w:marTop w:val="0"/>
      <w:marBottom w:val="0"/>
      <w:divBdr>
        <w:top w:val="none" w:sz="0" w:space="0" w:color="auto"/>
        <w:left w:val="none" w:sz="0" w:space="0" w:color="auto"/>
        <w:bottom w:val="none" w:sz="0" w:space="0" w:color="auto"/>
        <w:right w:val="none" w:sz="0" w:space="0" w:color="auto"/>
      </w:divBdr>
    </w:div>
    <w:div w:id="352221129">
      <w:bodyDiv w:val="1"/>
      <w:marLeft w:val="0"/>
      <w:marRight w:val="0"/>
      <w:marTop w:val="0"/>
      <w:marBottom w:val="0"/>
      <w:divBdr>
        <w:top w:val="none" w:sz="0" w:space="0" w:color="auto"/>
        <w:left w:val="none" w:sz="0" w:space="0" w:color="auto"/>
        <w:bottom w:val="none" w:sz="0" w:space="0" w:color="auto"/>
        <w:right w:val="none" w:sz="0" w:space="0" w:color="auto"/>
      </w:divBdr>
      <w:divsChild>
        <w:div w:id="110052642">
          <w:marLeft w:val="0"/>
          <w:marRight w:val="0"/>
          <w:marTop w:val="0"/>
          <w:marBottom w:val="0"/>
          <w:divBdr>
            <w:top w:val="none" w:sz="0" w:space="0" w:color="auto"/>
            <w:left w:val="none" w:sz="0" w:space="0" w:color="auto"/>
            <w:bottom w:val="none" w:sz="0" w:space="0" w:color="auto"/>
            <w:right w:val="none" w:sz="0" w:space="0" w:color="auto"/>
          </w:divBdr>
        </w:div>
      </w:divsChild>
    </w:div>
    <w:div w:id="377975097">
      <w:bodyDiv w:val="1"/>
      <w:marLeft w:val="0"/>
      <w:marRight w:val="0"/>
      <w:marTop w:val="0"/>
      <w:marBottom w:val="0"/>
      <w:divBdr>
        <w:top w:val="none" w:sz="0" w:space="0" w:color="auto"/>
        <w:left w:val="none" w:sz="0" w:space="0" w:color="auto"/>
        <w:bottom w:val="none" w:sz="0" w:space="0" w:color="auto"/>
        <w:right w:val="none" w:sz="0" w:space="0" w:color="auto"/>
      </w:divBdr>
    </w:div>
    <w:div w:id="384454349">
      <w:bodyDiv w:val="1"/>
      <w:marLeft w:val="0"/>
      <w:marRight w:val="0"/>
      <w:marTop w:val="0"/>
      <w:marBottom w:val="0"/>
      <w:divBdr>
        <w:top w:val="none" w:sz="0" w:space="0" w:color="auto"/>
        <w:left w:val="none" w:sz="0" w:space="0" w:color="auto"/>
        <w:bottom w:val="none" w:sz="0" w:space="0" w:color="auto"/>
        <w:right w:val="none" w:sz="0" w:space="0" w:color="auto"/>
      </w:divBdr>
    </w:div>
    <w:div w:id="395400598">
      <w:bodyDiv w:val="1"/>
      <w:marLeft w:val="0"/>
      <w:marRight w:val="0"/>
      <w:marTop w:val="0"/>
      <w:marBottom w:val="0"/>
      <w:divBdr>
        <w:top w:val="none" w:sz="0" w:space="0" w:color="auto"/>
        <w:left w:val="none" w:sz="0" w:space="0" w:color="auto"/>
        <w:bottom w:val="none" w:sz="0" w:space="0" w:color="auto"/>
        <w:right w:val="none" w:sz="0" w:space="0" w:color="auto"/>
      </w:divBdr>
    </w:div>
    <w:div w:id="413279867">
      <w:bodyDiv w:val="1"/>
      <w:marLeft w:val="0"/>
      <w:marRight w:val="0"/>
      <w:marTop w:val="0"/>
      <w:marBottom w:val="0"/>
      <w:divBdr>
        <w:top w:val="none" w:sz="0" w:space="0" w:color="auto"/>
        <w:left w:val="none" w:sz="0" w:space="0" w:color="auto"/>
        <w:bottom w:val="none" w:sz="0" w:space="0" w:color="auto"/>
        <w:right w:val="none" w:sz="0" w:space="0" w:color="auto"/>
      </w:divBdr>
    </w:div>
    <w:div w:id="432826705">
      <w:bodyDiv w:val="1"/>
      <w:marLeft w:val="0"/>
      <w:marRight w:val="0"/>
      <w:marTop w:val="0"/>
      <w:marBottom w:val="0"/>
      <w:divBdr>
        <w:top w:val="none" w:sz="0" w:space="0" w:color="auto"/>
        <w:left w:val="none" w:sz="0" w:space="0" w:color="auto"/>
        <w:bottom w:val="none" w:sz="0" w:space="0" w:color="auto"/>
        <w:right w:val="none" w:sz="0" w:space="0" w:color="auto"/>
      </w:divBdr>
    </w:div>
    <w:div w:id="437725771">
      <w:bodyDiv w:val="1"/>
      <w:marLeft w:val="0"/>
      <w:marRight w:val="0"/>
      <w:marTop w:val="0"/>
      <w:marBottom w:val="0"/>
      <w:divBdr>
        <w:top w:val="none" w:sz="0" w:space="0" w:color="auto"/>
        <w:left w:val="none" w:sz="0" w:space="0" w:color="auto"/>
        <w:bottom w:val="none" w:sz="0" w:space="0" w:color="auto"/>
        <w:right w:val="none" w:sz="0" w:space="0" w:color="auto"/>
      </w:divBdr>
    </w:div>
    <w:div w:id="442575946">
      <w:bodyDiv w:val="1"/>
      <w:marLeft w:val="0"/>
      <w:marRight w:val="0"/>
      <w:marTop w:val="0"/>
      <w:marBottom w:val="0"/>
      <w:divBdr>
        <w:top w:val="none" w:sz="0" w:space="0" w:color="auto"/>
        <w:left w:val="none" w:sz="0" w:space="0" w:color="auto"/>
        <w:bottom w:val="none" w:sz="0" w:space="0" w:color="auto"/>
        <w:right w:val="none" w:sz="0" w:space="0" w:color="auto"/>
      </w:divBdr>
    </w:div>
    <w:div w:id="444422852">
      <w:bodyDiv w:val="1"/>
      <w:marLeft w:val="0"/>
      <w:marRight w:val="0"/>
      <w:marTop w:val="0"/>
      <w:marBottom w:val="0"/>
      <w:divBdr>
        <w:top w:val="none" w:sz="0" w:space="0" w:color="auto"/>
        <w:left w:val="none" w:sz="0" w:space="0" w:color="auto"/>
        <w:bottom w:val="none" w:sz="0" w:space="0" w:color="auto"/>
        <w:right w:val="none" w:sz="0" w:space="0" w:color="auto"/>
      </w:divBdr>
    </w:div>
    <w:div w:id="454643524">
      <w:bodyDiv w:val="1"/>
      <w:marLeft w:val="0"/>
      <w:marRight w:val="0"/>
      <w:marTop w:val="0"/>
      <w:marBottom w:val="0"/>
      <w:divBdr>
        <w:top w:val="none" w:sz="0" w:space="0" w:color="auto"/>
        <w:left w:val="none" w:sz="0" w:space="0" w:color="auto"/>
        <w:bottom w:val="none" w:sz="0" w:space="0" w:color="auto"/>
        <w:right w:val="none" w:sz="0" w:space="0" w:color="auto"/>
      </w:divBdr>
    </w:div>
    <w:div w:id="455953106">
      <w:bodyDiv w:val="1"/>
      <w:marLeft w:val="0"/>
      <w:marRight w:val="0"/>
      <w:marTop w:val="0"/>
      <w:marBottom w:val="0"/>
      <w:divBdr>
        <w:top w:val="none" w:sz="0" w:space="0" w:color="auto"/>
        <w:left w:val="none" w:sz="0" w:space="0" w:color="auto"/>
        <w:bottom w:val="none" w:sz="0" w:space="0" w:color="auto"/>
        <w:right w:val="none" w:sz="0" w:space="0" w:color="auto"/>
      </w:divBdr>
      <w:divsChild>
        <w:div w:id="864948365">
          <w:marLeft w:val="0"/>
          <w:marRight w:val="0"/>
          <w:marTop w:val="0"/>
          <w:marBottom w:val="0"/>
          <w:divBdr>
            <w:top w:val="none" w:sz="0" w:space="0" w:color="auto"/>
            <w:left w:val="none" w:sz="0" w:space="0" w:color="auto"/>
            <w:bottom w:val="none" w:sz="0" w:space="0" w:color="auto"/>
            <w:right w:val="none" w:sz="0" w:space="0" w:color="auto"/>
          </w:divBdr>
        </w:div>
      </w:divsChild>
    </w:div>
    <w:div w:id="467934796">
      <w:bodyDiv w:val="1"/>
      <w:marLeft w:val="0"/>
      <w:marRight w:val="0"/>
      <w:marTop w:val="0"/>
      <w:marBottom w:val="0"/>
      <w:divBdr>
        <w:top w:val="none" w:sz="0" w:space="0" w:color="auto"/>
        <w:left w:val="none" w:sz="0" w:space="0" w:color="auto"/>
        <w:bottom w:val="none" w:sz="0" w:space="0" w:color="auto"/>
        <w:right w:val="none" w:sz="0" w:space="0" w:color="auto"/>
      </w:divBdr>
    </w:div>
    <w:div w:id="469058769">
      <w:bodyDiv w:val="1"/>
      <w:marLeft w:val="0"/>
      <w:marRight w:val="0"/>
      <w:marTop w:val="0"/>
      <w:marBottom w:val="0"/>
      <w:divBdr>
        <w:top w:val="none" w:sz="0" w:space="0" w:color="auto"/>
        <w:left w:val="none" w:sz="0" w:space="0" w:color="auto"/>
        <w:bottom w:val="none" w:sz="0" w:space="0" w:color="auto"/>
        <w:right w:val="none" w:sz="0" w:space="0" w:color="auto"/>
      </w:divBdr>
    </w:div>
    <w:div w:id="472067696">
      <w:bodyDiv w:val="1"/>
      <w:marLeft w:val="0"/>
      <w:marRight w:val="0"/>
      <w:marTop w:val="0"/>
      <w:marBottom w:val="0"/>
      <w:divBdr>
        <w:top w:val="none" w:sz="0" w:space="0" w:color="auto"/>
        <w:left w:val="none" w:sz="0" w:space="0" w:color="auto"/>
        <w:bottom w:val="none" w:sz="0" w:space="0" w:color="auto"/>
        <w:right w:val="none" w:sz="0" w:space="0" w:color="auto"/>
      </w:divBdr>
    </w:div>
    <w:div w:id="478692910">
      <w:bodyDiv w:val="1"/>
      <w:marLeft w:val="0"/>
      <w:marRight w:val="0"/>
      <w:marTop w:val="0"/>
      <w:marBottom w:val="0"/>
      <w:divBdr>
        <w:top w:val="none" w:sz="0" w:space="0" w:color="auto"/>
        <w:left w:val="none" w:sz="0" w:space="0" w:color="auto"/>
        <w:bottom w:val="none" w:sz="0" w:space="0" w:color="auto"/>
        <w:right w:val="none" w:sz="0" w:space="0" w:color="auto"/>
      </w:divBdr>
    </w:div>
    <w:div w:id="486897069">
      <w:bodyDiv w:val="1"/>
      <w:marLeft w:val="0"/>
      <w:marRight w:val="0"/>
      <w:marTop w:val="0"/>
      <w:marBottom w:val="0"/>
      <w:divBdr>
        <w:top w:val="none" w:sz="0" w:space="0" w:color="auto"/>
        <w:left w:val="none" w:sz="0" w:space="0" w:color="auto"/>
        <w:bottom w:val="none" w:sz="0" w:space="0" w:color="auto"/>
        <w:right w:val="none" w:sz="0" w:space="0" w:color="auto"/>
      </w:divBdr>
      <w:divsChild>
        <w:div w:id="183060656">
          <w:marLeft w:val="0"/>
          <w:marRight w:val="0"/>
          <w:marTop w:val="0"/>
          <w:marBottom w:val="0"/>
          <w:divBdr>
            <w:top w:val="none" w:sz="0" w:space="0" w:color="auto"/>
            <w:left w:val="none" w:sz="0" w:space="0" w:color="auto"/>
            <w:bottom w:val="none" w:sz="0" w:space="0" w:color="auto"/>
            <w:right w:val="none" w:sz="0" w:space="0" w:color="auto"/>
          </w:divBdr>
        </w:div>
        <w:div w:id="460656073">
          <w:marLeft w:val="0"/>
          <w:marRight w:val="0"/>
          <w:marTop w:val="0"/>
          <w:marBottom w:val="0"/>
          <w:divBdr>
            <w:top w:val="none" w:sz="0" w:space="0" w:color="auto"/>
            <w:left w:val="none" w:sz="0" w:space="0" w:color="auto"/>
            <w:bottom w:val="none" w:sz="0" w:space="0" w:color="auto"/>
            <w:right w:val="none" w:sz="0" w:space="0" w:color="auto"/>
          </w:divBdr>
        </w:div>
        <w:div w:id="849761877">
          <w:marLeft w:val="0"/>
          <w:marRight w:val="0"/>
          <w:marTop w:val="0"/>
          <w:marBottom w:val="0"/>
          <w:divBdr>
            <w:top w:val="none" w:sz="0" w:space="0" w:color="auto"/>
            <w:left w:val="none" w:sz="0" w:space="0" w:color="auto"/>
            <w:bottom w:val="none" w:sz="0" w:space="0" w:color="auto"/>
            <w:right w:val="none" w:sz="0" w:space="0" w:color="auto"/>
          </w:divBdr>
        </w:div>
        <w:div w:id="1082873636">
          <w:marLeft w:val="0"/>
          <w:marRight w:val="0"/>
          <w:marTop w:val="0"/>
          <w:marBottom w:val="0"/>
          <w:divBdr>
            <w:top w:val="none" w:sz="0" w:space="0" w:color="auto"/>
            <w:left w:val="none" w:sz="0" w:space="0" w:color="auto"/>
            <w:bottom w:val="none" w:sz="0" w:space="0" w:color="auto"/>
            <w:right w:val="none" w:sz="0" w:space="0" w:color="auto"/>
          </w:divBdr>
        </w:div>
        <w:div w:id="1103499909">
          <w:marLeft w:val="0"/>
          <w:marRight w:val="0"/>
          <w:marTop w:val="0"/>
          <w:marBottom w:val="0"/>
          <w:divBdr>
            <w:top w:val="none" w:sz="0" w:space="0" w:color="auto"/>
            <w:left w:val="none" w:sz="0" w:space="0" w:color="auto"/>
            <w:bottom w:val="none" w:sz="0" w:space="0" w:color="auto"/>
            <w:right w:val="none" w:sz="0" w:space="0" w:color="auto"/>
          </w:divBdr>
        </w:div>
        <w:div w:id="1292436992">
          <w:marLeft w:val="0"/>
          <w:marRight w:val="0"/>
          <w:marTop w:val="0"/>
          <w:marBottom w:val="0"/>
          <w:divBdr>
            <w:top w:val="none" w:sz="0" w:space="0" w:color="auto"/>
            <w:left w:val="none" w:sz="0" w:space="0" w:color="auto"/>
            <w:bottom w:val="none" w:sz="0" w:space="0" w:color="auto"/>
            <w:right w:val="none" w:sz="0" w:space="0" w:color="auto"/>
          </w:divBdr>
        </w:div>
        <w:div w:id="1584608755">
          <w:marLeft w:val="0"/>
          <w:marRight w:val="0"/>
          <w:marTop w:val="0"/>
          <w:marBottom w:val="0"/>
          <w:divBdr>
            <w:top w:val="none" w:sz="0" w:space="0" w:color="auto"/>
            <w:left w:val="none" w:sz="0" w:space="0" w:color="auto"/>
            <w:bottom w:val="none" w:sz="0" w:space="0" w:color="auto"/>
            <w:right w:val="none" w:sz="0" w:space="0" w:color="auto"/>
          </w:divBdr>
        </w:div>
        <w:div w:id="1604074335">
          <w:marLeft w:val="0"/>
          <w:marRight w:val="0"/>
          <w:marTop w:val="0"/>
          <w:marBottom w:val="0"/>
          <w:divBdr>
            <w:top w:val="none" w:sz="0" w:space="0" w:color="auto"/>
            <w:left w:val="none" w:sz="0" w:space="0" w:color="auto"/>
            <w:bottom w:val="none" w:sz="0" w:space="0" w:color="auto"/>
            <w:right w:val="none" w:sz="0" w:space="0" w:color="auto"/>
          </w:divBdr>
        </w:div>
        <w:div w:id="1887375273">
          <w:marLeft w:val="0"/>
          <w:marRight w:val="0"/>
          <w:marTop w:val="0"/>
          <w:marBottom w:val="0"/>
          <w:divBdr>
            <w:top w:val="none" w:sz="0" w:space="0" w:color="auto"/>
            <w:left w:val="none" w:sz="0" w:space="0" w:color="auto"/>
            <w:bottom w:val="none" w:sz="0" w:space="0" w:color="auto"/>
            <w:right w:val="none" w:sz="0" w:space="0" w:color="auto"/>
          </w:divBdr>
        </w:div>
        <w:div w:id="1997681790">
          <w:marLeft w:val="0"/>
          <w:marRight w:val="0"/>
          <w:marTop w:val="0"/>
          <w:marBottom w:val="0"/>
          <w:divBdr>
            <w:top w:val="none" w:sz="0" w:space="0" w:color="auto"/>
            <w:left w:val="none" w:sz="0" w:space="0" w:color="auto"/>
            <w:bottom w:val="none" w:sz="0" w:space="0" w:color="auto"/>
            <w:right w:val="none" w:sz="0" w:space="0" w:color="auto"/>
          </w:divBdr>
        </w:div>
      </w:divsChild>
    </w:div>
    <w:div w:id="486943381">
      <w:bodyDiv w:val="1"/>
      <w:marLeft w:val="0"/>
      <w:marRight w:val="0"/>
      <w:marTop w:val="0"/>
      <w:marBottom w:val="0"/>
      <w:divBdr>
        <w:top w:val="none" w:sz="0" w:space="0" w:color="auto"/>
        <w:left w:val="none" w:sz="0" w:space="0" w:color="auto"/>
        <w:bottom w:val="none" w:sz="0" w:space="0" w:color="auto"/>
        <w:right w:val="none" w:sz="0" w:space="0" w:color="auto"/>
      </w:divBdr>
    </w:div>
    <w:div w:id="495000940">
      <w:bodyDiv w:val="1"/>
      <w:marLeft w:val="0"/>
      <w:marRight w:val="0"/>
      <w:marTop w:val="0"/>
      <w:marBottom w:val="0"/>
      <w:divBdr>
        <w:top w:val="none" w:sz="0" w:space="0" w:color="auto"/>
        <w:left w:val="none" w:sz="0" w:space="0" w:color="auto"/>
        <w:bottom w:val="none" w:sz="0" w:space="0" w:color="auto"/>
        <w:right w:val="none" w:sz="0" w:space="0" w:color="auto"/>
      </w:divBdr>
    </w:div>
    <w:div w:id="507909916">
      <w:bodyDiv w:val="1"/>
      <w:marLeft w:val="0"/>
      <w:marRight w:val="0"/>
      <w:marTop w:val="0"/>
      <w:marBottom w:val="0"/>
      <w:divBdr>
        <w:top w:val="none" w:sz="0" w:space="0" w:color="auto"/>
        <w:left w:val="none" w:sz="0" w:space="0" w:color="auto"/>
        <w:bottom w:val="none" w:sz="0" w:space="0" w:color="auto"/>
        <w:right w:val="none" w:sz="0" w:space="0" w:color="auto"/>
      </w:divBdr>
    </w:div>
    <w:div w:id="520708945">
      <w:bodyDiv w:val="1"/>
      <w:marLeft w:val="0"/>
      <w:marRight w:val="0"/>
      <w:marTop w:val="0"/>
      <w:marBottom w:val="0"/>
      <w:divBdr>
        <w:top w:val="none" w:sz="0" w:space="0" w:color="auto"/>
        <w:left w:val="none" w:sz="0" w:space="0" w:color="auto"/>
        <w:bottom w:val="none" w:sz="0" w:space="0" w:color="auto"/>
        <w:right w:val="none" w:sz="0" w:space="0" w:color="auto"/>
      </w:divBdr>
    </w:div>
    <w:div w:id="523325239">
      <w:bodyDiv w:val="1"/>
      <w:marLeft w:val="0"/>
      <w:marRight w:val="0"/>
      <w:marTop w:val="0"/>
      <w:marBottom w:val="0"/>
      <w:divBdr>
        <w:top w:val="none" w:sz="0" w:space="0" w:color="auto"/>
        <w:left w:val="none" w:sz="0" w:space="0" w:color="auto"/>
        <w:bottom w:val="none" w:sz="0" w:space="0" w:color="auto"/>
        <w:right w:val="none" w:sz="0" w:space="0" w:color="auto"/>
      </w:divBdr>
    </w:div>
    <w:div w:id="536239415">
      <w:bodyDiv w:val="1"/>
      <w:marLeft w:val="0"/>
      <w:marRight w:val="0"/>
      <w:marTop w:val="0"/>
      <w:marBottom w:val="0"/>
      <w:divBdr>
        <w:top w:val="none" w:sz="0" w:space="0" w:color="auto"/>
        <w:left w:val="none" w:sz="0" w:space="0" w:color="auto"/>
        <w:bottom w:val="none" w:sz="0" w:space="0" w:color="auto"/>
        <w:right w:val="none" w:sz="0" w:space="0" w:color="auto"/>
      </w:divBdr>
    </w:div>
    <w:div w:id="541524887">
      <w:bodyDiv w:val="1"/>
      <w:marLeft w:val="0"/>
      <w:marRight w:val="0"/>
      <w:marTop w:val="0"/>
      <w:marBottom w:val="0"/>
      <w:divBdr>
        <w:top w:val="none" w:sz="0" w:space="0" w:color="auto"/>
        <w:left w:val="none" w:sz="0" w:space="0" w:color="auto"/>
        <w:bottom w:val="none" w:sz="0" w:space="0" w:color="auto"/>
        <w:right w:val="none" w:sz="0" w:space="0" w:color="auto"/>
      </w:divBdr>
    </w:div>
    <w:div w:id="631521199">
      <w:bodyDiv w:val="1"/>
      <w:marLeft w:val="0"/>
      <w:marRight w:val="0"/>
      <w:marTop w:val="0"/>
      <w:marBottom w:val="0"/>
      <w:divBdr>
        <w:top w:val="none" w:sz="0" w:space="0" w:color="auto"/>
        <w:left w:val="none" w:sz="0" w:space="0" w:color="auto"/>
        <w:bottom w:val="none" w:sz="0" w:space="0" w:color="auto"/>
        <w:right w:val="none" w:sz="0" w:space="0" w:color="auto"/>
      </w:divBdr>
    </w:div>
    <w:div w:id="652029703">
      <w:bodyDiv w:val="1"/>
      <w:marLeft w:val="0"/>
      <w:marRight w:val="0"/>
      <w:marTop w:val="0"/>
      <w:marBottom w:val="0"/>
      <w:divBdr>
        <w:top w:val="none" w:sz="0" w:space="0" w:color="auto"/>
        <w:left w:val="none" w:sz="0" w:space="0" w:color="auto"/>
        <w:bottom w:val="none" w:sz="0" w:space="0" w:color="auto"/>
        <w:right w:val="none" w:sz="0" w:space="0" w:color="auto"/>
      </w:divBdr>
    </w:div>
    <w:div w:id="666059476">
      <w:bodyDiv w:val="1"/>
      <w:marLeft w:val="0"/>
      <w:marRight w:val="0"/>
      <w:marTop w:val="0"/>
      <w:marBottom w:val="0"/>
      <w:divBdr>
        <w:top w:val="none" w:sz="0" w:space="0" w:color="auto"/>
        <w:left w:val="none" w:sz="0" w:space="0" w:color="auto"/>
        <w:bottom w:val="none" w:sz="0" w:space="0" w:color="auto"/>
        <w:right w:val="none" w:sz="0" w:space="0" w:color="auto"/>
      </w:divBdr>
    </w:div>
    <w:div w:id="680200861">
      <w:bodyDiv w:val="1"/>
      <w:marLeft w:val="0"/>
      <w:marRight w:val="0"/>
      <w:marTop w:val="0"/>
      <w:marBottom w:val="0"/>
      <w:divBdr>
        <w:top w:val="none" w:sz="0" w:space="0" w:color="auto"/>
        <w:left w:val="none" w:sz="0" w:space="0" w:color="auto"/>
        <w:bottom w:val="none" w:sz="0" w:space="0" w:color="auto"/>
        <w:right w:val="none" w:sz="0" w:space="0" w:color="auto"/>
      </w:divBdr>
    </w:div>
    <w:div w:id="684356852">
      <w:bodyDiv w:val="1"/>
      <w:marLeft w:val="0"/>
      <w:marRight w:val="0"/>
      <w:marTop w:val="0"/>
      <w:marBottom w:val="0"/>
      <w:divBdr>
        <w:top w:val="none" w:sz="0" w:space="0" w:color="auto"/>
        <w:left w:val="none" w:sz="0" w:space="0" w:color="auto"/>
        <w:bottom w:val="none" w:sz="0" w:space="0" w:color="auto"/>
        <w:right w:val="none" w:sz="0" w:space="0" w:color="auto"/>
      </w:divBdr>
    </w:div>
    <w:div w:id="691685892">
      <w:bodyDiv w:val="1"/>
      <w:marLeft w:val="0"/>
      <w:marRight w:val="0"/>
      <w:marTop w:val="0"/>
      <w:marBottom w:val="0"/>
      <w:divBdr>
        <w:top w:val="none" w:sz="0" w:space="0" w:color="auto"/>
        <w:left w:val="none" w:sz="0" w:space="0" w:color="auto"/>
        <w:bottom w:val="none" w:sz="0" w:space="0" w:color="auto"/>
        <w:right w:val="none" w:sz="0" w:space="0" w:color="auto"/>
      </w:divBdr>
    </w:div>
    <w:div w:id="694189040">
      <w:bodyDiv w:val="1"/>
      <w:marLeft w:val="0"/>
      <w:marRight w:val="0"/>
      <w:marTop w:val="0"/>
      <w:marBottom w:val="0"/>
      <w:divBdr>
        <w:top w:val="none" w:sz="0" w:space="0" w:color="auto"/>
        <w:left w:val="none" w:sz="0" w:space="0" w:color="auto"/>
        <w:bottom w:val="none" w:sz="0" w:space="0" w:color="auto"/>
        <w:right w:val="none" w:sz="0" w:space="0" w:color="auto"/>
      </w:divBdr>
    </w:div>
    <w:div w:id="720058760">
      <w:bodyDiv w:val="1"/>
      <w:marLeft w:val="0"/>
      <w:marRight w:val="0"/>
      <w:marTop w:val="0"/>
      <w:marBottom w:val="0"/>
      <w:divBdr>
        <w:top w:val="none" w:sz="0" w:space="0" w:color="auto"/>
        <w:left w:val="none" w:sz="0" w:space="0" w:color="auto"/>
        <w:bottom w:val="none" w:sz="0" w:space="0" w:color="auto"/>
        <w:right w:val="none" w:sz="0" w:space="0" w:color="auto"/>
      </w:divBdr>
    </w:div>
    <w:div w:id="724330884">
      <w:bodyDiv w:val="1"/>
      <w:marLeft w:val="0"/>
      <w:marRight w:val="0"/>
      <w:marTop w:val="0"/>
      <w:marBottom w:val="0"/>
      <w:divBdr>
        <w:top w:val="none" w:sz="0" w:space="0" w:color="auto"/>
        <w:left w:val="none" w:sz="0" w:space="0" w:color="auto"/>
        <w:bottom w:val="none" w:sz="0" w:space="0" w:color="auto"/>
        <w:right w:val="none" w:sz="0" w:space="0" w:color="auto"/>
      </w:divBdr>
    </w:div>
    <w:div w:id="730810434">
      <w:bodyDiv w:val="1"/>
      <w:marLeft w:val="0"/>
      <w:marRight w:val="0"/>
      <w:marTop w:val="0"/>
      <w:marBottom w:val="0"/>
      <w:divBdr>
        <w:top w:val="none" w:sz="0" w:space="0" w:color="auto"/>
        <w:left w:val="none" w:sz="0" w:space="0" w:color="auto"/>
        <w:bottom w:val="none" w:sz="0" w:space="0" w:color="auto"/>
        <w:right w:val="none" w:sz="0" w:space="0" w:color="auto"/>
      </w:divBdr>
    </w:div>
    <w:div w:id="764494653">
      <w:bodyDiv w:val="1"/>
      <w:marLeft w:val="0"/>
      <w:marRight w:val="0"/>
      <w:marTop w:val="0"/>
      <w:marBottom w:val="0"/>
      <w:divBdr>
        <w:top w:val="none" w:sz="0" w:space="0" w:color="auto"/>
        <w:left w:val="none" w:sz="0" w:space="0" w:color="auto"/>
        <w:bottom w:val="none" w:sz="0" w:space="0" w:color="auto"/>
        <w:right w:val="none" w:sz="0" w:space="0" w:color="auto"/>
      </w:divBdr>
    </w:div>
    <w:div w:id="768038922">
      <w:bodyDiv w:val="1"/>
      <w:marLeft w:val="0"/>
      <w:marRight w:val="0"/>
      <w:marTop w:val="0"/>
      <w:marBottom w:val="0"/>
      <w:divBdr>
        <w:top w:val="none" w:sz="0" w:space="0" w:color="auto"/>
        <w:left w:val="none" w:sz="0" w:space="0" w:color="auto"/>
        <w:bottom w:val="none" w:sz="0" w:space="0" w:color="auto"/>
        <w:right w:val="none" w:sz="0" w:space="0" w:color="auto"/>
      </w:divBdr>
    </w:div>
    <w:div w:id="781729559">
      <w:bodyDiv w:val="1"/>
      <w:marLeft w:val="0"/>
      <w:marRight w:val="0"/>
      <w:marTop w:val="0"/>
      <w:marBottom w:val="0"/>
      <w:divBdr>
        <w:top w:val="none" w:sz="0" w:space="0" w:color="auto"/>
        <w:left w:val="none" w:sz="0" w:space="0" w:color="auto"/>
        <w:bottom w:val="none" w:sz="0" w:space="0" w:color="auto"/>
        <w:right w:val="none" w:sz="0" w:space="0" w:color="auto"/>
      </w:divBdr>
    </w:div>
    <w:div w:id="785777813">
      <w:bodyDiv w:val="1"/>
      <w:marLeft w:val="0"/>
      <w:marRight w:val="0"/>
      <w:marTop w:val="0"/>
      <w:marBottom w:val="0"/>
      <w:divBdr>
        <w:top w:val="none" w:sz="0" w:space="0" w:color="auto"/>
        <w:left w:val="none" w:sz="0" w:space="0" w:color="auto"/>
        <w:bottom w:val="none" w:sz="0" w:space="0" w:color="auto"/>
        <w:right w:val="none" w:sz="0" w:space="0" w:color="auto"/>
      </w:divBdr>
    </w:div>
    <w:div w:id="790176014">
      <w:bodyDiv w:val="1"/>
      <w:marLeft w:val="0"/>
      <w:marRight w:val="0"/>
      <w:marTop w:val="0"/>
      <w:marBottom w:val="0"/>
      <w:divBdr>
        <w:top w:val="none" w:sz="0" w:space="0" w:color="auto"/>
        <w:left w:val="none" w:sz="0" w:space="0" w:color="auto"/>
        <w:bottom w:val="none" w:sz="0" w:space="0" w:color="auto"/>
        <w:right w:val="none" w:sz="0" w:space="0" w:color="auto"/>
      </w:divBdr>
    </w:div>
    <w:div w:id="810711080">
      <w:bodyDiv w:val="1"/>
      <w:marLeft w:val="0"/>
      <w:marRight w:val="0"/>
      <w:marTop w:val="0"/>
      <w:marBottom w:val="0"/>
      <w:divBdr>
        <w:top w:val="none" w:sz="0" w:space="0" w:color="auto"/>
        <w:left w:val="none" w:sz="0" w:space="0" w:color="auto"/>
        <w:bottom w:val="none" w:sz="0" w:space="0" w:color="auto"/>
        <w:right w:val="none" w:sz="0" w:space="0" w:color="auto"/>
      </w:divBdr>
    </w:div>
    <w:div w:id="815604692">
      <w:bodyDiv w:val="1"/>
      <w:marLeft w:val="0"/>
      <w:marRight w:val="0"/>
      <w:marTop w:val="0"/>
      <w:marBottom w:val="0"/>
      <w:divBdr>
        <w:top w:val="none" w:sz="0" w:space="0" w:color="auto"/>
        <w:left w:val="none" w:sz="0" w:space="0" w:color="auto"/>
        <w:bottom w:val="none" w:sz="0" w:space="0" w:color="auto"/>
        <w:right w:val="none" w:sz="0" w:space="0" w:color="auto"/>
      </w:divBdr>
    </w:div>
    <w:div w:id="853887714">
      <w:bodyDiv w:val="1"/>
      <w:marLeft w:val="0"/>
      <w:marRight w:val="0"/>
      <w:marTop w:val="0"/>
      <w:marBottom w:val="0"/>
      <w:divBdr>
        <w:top w:val="none" w:sz="0" w:space="0" w:color="auto"/>
        <w:left w:val="none" w:sz="0" w:space="0" w:color="auto"/>
        <w:bottom w:val="none" w:sz="0" w:space="0" w:color="auto"/>
        <w:right w:val="none" w:sz="0" w:space="0" w:color="auto"/>
      </w:divBdr>
    </w:div>
    <w:div w:id="854929025">
      <w:bodyDiv w:val="1"/>
      <w:marLeft w:val="0"/>
      <w:marRight w:val="0"/>
      <w:marTop w:val="0"/>
      <w:marBottom w:val="0"/>
      <w:divBdr>
        <w:top w:val="none" w:sz="0" w:space="0" w:color="auto"/>
        <w:left w:val="none" w:sz="0" w:space="0" w:color="auto"/>
        <w:bottom w:val="none" w:sz="0" w:space="0" w:color="auto"/>
        <w:right w:val="none" w:sz="0" w:space="0" w:color="auto"/>
      </w:divBdr>
    </w:div>
    <w:div w:id="860315261">
      <w:bodyDiv w:val="1"/>
      <w:marLeft w:val="0"/>
      <w:marRight w:val="0"/>
      <w:marTop w:val="0"/>
      <w:marBottom w:val="0"/>
      <w:divBdr>
        <w:top w:val="none" w:sz="0" w:space="0" w:color="auto"/>
        <w:left w:val="none" w:sz="0" w:space="0" w:color="auto"/>
        <w:bottom w:val="none" w:sz="0" w:space="0" w:color="auto"/>
        <w:right w:val="none" w:sz="0" w:space="0" w:color="auto"/>
      </w:divBdr>
    </w:div>
    <w:div w:id="906695618">
      <w:bodyDiv w:val="1"/>
      <w:marLeft w:val="0"/>
      <w:marRight w:val="0"/>
      <w:marTop w:val="0"/>
      <w:marBottom w:val="0"/>
      <w:divBdr>
        <w:top w:val="none" w:sz="0" w:space="0" w:color="auto"/>
        <w:left w:val="none" w:sz="0" w:space="0" w:color="auto"/>
        <w:bottom w:val="none" w:sz="0" w:space="0" w:color="auto"/>
        <w:right w:val="none" w:sz="0" w:space="0" w:color="auto"/>
      </w:divBdr>
    </w:div>
    <w:div w:id="910041416">
      <w:bodyDiv w:val="1"/>
      <w:marLeft w:val="0"/>
      <w:marRight w:val="0"/>
      <w:marTop w:val="0"/>
      <w:marBottom w:val="0"/>
      <w:divBdr>
        <w:top w:val="none" w:sz="0" w:space="0" w:color="auto"/>
        <w:left w:val="none" w:sz="0" w:space="0" w:color="auto"/>
        <w:bottom w:val="none" w:sz="0" w:space="0" w:color="auto"/>
        <w:right w:val="none" w:sz="0" w:space="0" w:color="auto"/>
      </w:divBdr>
    </w:div>
    <w:div w:id="920680400">
      <w:bodyDiv w:val="1"/>
      <w:marLeft w:val="0"/>
      <w:marRight w:val="0"/>
      <w:marTop w:val="0"/>
      <w:marBottom w:val="0"/>
      <w:divBdr>
        <w:top w:val="none" w:sz="0" w:space="0" w:color="auto"/>
        <w:left w:val="none" w:sz="0" w:space="0" w:color="auto"/>
        <w:bottom w:val="none" w:sz="0" w:space="0" w:color="auto"/>
        <w:right w:val="none" w:sz="0" w:space="0" w:color="auto"/>
      </w:divBdr>
    </w:div>
    <w:div w:id="922497712">
      <w:bodyDiv w:val="1"/>
      <w:marLeft w:val="0"/>
      <w:marRight w:val="0"/>
      <w:marTop w:val="0"/>
      <w:marBottom w:val="0"/>
      <w:divBdr>
        <w:top w:val="none" w:sz="0" w:space="0" w:color="auto"/>
        <w:left w:val="none" w:sz="0" w:space="0" w:color="auto"/>
        <w:bottom w:val="none" w:sz="0" w:space="0" w:color="auto"/>
        <w:right w:val="none" w:sz="0" w:space="0" w:color="auto"/>
      </w:divBdr>
    </w:div>
    <w:div w:id="936712085">
      <w:bodyDiv w:val="1"/>
      <w:marLeft w:val="0"/>
      <w:marRight w:val="0"/>
      <w:marTop w:val="0"/>
      <w:marBottom w:val="0"/>
      <w:divBdr>
        <w:top w:val="none" w:sz="0" w:space="0" w:color="auto"/>
        <w:left w:val="none" w:sz="0" w:space="0" w:color="auto"/>
        <w:bottom w:val="none" w:sz="0" w:space="0" w:color="auto"/>
        <w:right w:val="none" w:sz="0" w:space="0" w:color="auto"/>
      </w:divBdr>
    </w:div>
    <w:div w:id="937519425">
      <w:bodyDiv w:val="1"/>
      <w:marLeft w:val="0"/>
      <w:marRight w:val="0"/>
      <w:marTop w:val="0"/>
      <w:marBottom w:val="0"/>
      <w:divBdr>
        <w:top w:val="none" w:sz="0" w:space="0" w:color="auto"/>
        <w:left w:val="none" w:sz="0" w:space="0" w:color="auto"/>
        <w:bottom w:val="none" w:sz="0" w:space="0" w:color="auto"/>
        <w:right w:val="none" w:sz="0" w:space="0" w:color="auto"/>
      </w:divBdr>
    </w:div>
    <w:div w:id="952174428">
      <w:bodyDiv w:val="1"/>
      <w:marLeft w:val="0"/>
      <w:marRight w:val="0"/>
      <w:marTop w:val="0"/>
      <w:marBottom w:val="0"/>
      <w:divBdr>
        <w:top w:val="none" w:sz="0" w:space="0" w:color="auto"/>
        <w:left w:val="none" w:sz="0" w:space="0" w:color="auto"/>
        <w:bottom w:val="none" w:sz="0" w:space="0" w:color="auto"/>
        <w:right w:val="none" w:sz="0" w:space="0" w:color="auto"/>
      </w:divBdr>
    </w:div>
    <w:div w:id="983971914">
      <w:bodyDiv w:val="1"/>
      <w:marLeft w:val="0"/>
      <w:marRight w:val="0"/>
      <w:marTop w:val="0"/>
      <w:marBottom w:val="0"/>
      <w:divBdr>
        <w:top w:val="none" w:sz="0" w:space="0" w:color="auto"/>
        <w:left w:val="none" w:sz="0" w:space="0" w:color="auto"/>
        <w:bottom w:val="none" w:sz="0" w:space="0" w:color="auto"/>
        <w:right w:val="none" w:sz="0" w:space="0" w:color="auto"/>
      </w:divBdr>
    </w:div>
    <w:div w:id="986401573">
      <w:bodyDiv w:val="1"/>
      <w:marLeft w:val="0"/>
      <w:marRight w:val="0"/>
      <w:marTop w:val="0"/>
      <w:marBottom w:val="0"/>
      <w:divBdr>
        <w:top w:val="none" w:sz="0" w:space="0" w:color="auto"/>
        <w:left w:val="none" w:sz="0" w:space="0" w:color="auto"/>
        <w:bottom w:val="none" w:sz="0" w:space="0" w:color="auto"/>
        <w:right w:val="none" w:sz="0" w:space="0" w:color="auto"/>
      </w:divBdr>
    </w:div>
    <w:div w:id="1016073960">
      <w:bodyDiv w:val="1"/>
      <w:marLeft w:val="0"/>
      <w:marRight w:val="0"/>
      <w:marTop w:val="0"/>
      <w:marBottom w:val="0"/>
      <w:divBdr>
        <w:top w:val="none" w:sz="0" w:space="0" w:color="auto"/>
        <w:left w:val="none" w:sz="0" w:space="0" w:color="auto"/>
        <w:bottom w:val="none" w:sz="0" w:space="0" w:color="auto"/>
        <w:right w:val="none" w:sz="0" w:space="0" w:color="auto"/>
      </w:divBdr>
    </w:div>
    <w:div w:id="1019166318">
      <w:bodyDiv w:val="1"/>
      <w:marLeft w:val="0"/>
      <w:marRight w:val="0"/>
      <w:marTop w:val="0"/>
      <w:marBottom w:val="0"/>
      <w:divBdr>
        <w:top w:val="none" w:sz="0" w:space="0" w:color="auto"/>
        <w:left w:val="none" w:sz="0" w:space="0" w:color="auto"/>
        <w:bottom w:val="none" w:sz="0" w:space="0" w:color="auto"/>
        <w:right w:val="none" w:sz="0" w:space="0" w:color="auto"/>
      </w:divBdr>
    </w:div>
    <w:div w:id="1032342177">
      <w:bodyDiv w:val="1"/>
      <w:marLeft w:val="0"/>
      <w:marRight w:val="0"/>
      <w:marTop w:val="0"/>
      <w:marBottom w:val="0"/>
      <w:divBdr>
        <w:top w:val="none" w:sz="0" w:space="0" w:color="auto"/>
        <w:left w:val="none" w:sz="0" w:space="0" w:color="auto"/>
        <w:bottom w:val="none" w:sz="0" w:space="0" w:color="auto"/>
        <w:right w:val="none" w:sz="0" w:space="0" w:color="auto"/>
      </w:divBdr>
    </w:div>
    <w:div w:id="1033186707">
      <w:bodyDiv w:val="1"/>
      <w:marLeft w:val="0"/>
      <w:marRight w:val="0"/>
      <w:marTop w:val="0"/>
      <w:marBottom w:val="0"/>
      <w:divBdr>
        <w:top w:val="none" w:sz="0" w:space="0" w:color="auto"/>
        <w:left w:val="none" w:sz="0" w:space="0" w:color="auto"/>
        <w:bottom w:val="none" w:sz="0" w:space="0" w:color="auto"/>
        <w:right w:val="none" w:sz="0" w:space="0" w:color="auto"/>
      </w:divBdr>
    </w:div>
    <w:div w:id="1037779745">
      <w:bodyDiv w:val="1"/>
      <w:marLeft w:val="0"/>
      <w:marRight w:val="0"/>
      <w:marTop w:val="0"/>
      <w:marBottom w:val="0"/>
      <w:divBdr>
        <w:top w:val="none" w:sz="0" w:space="0" w:color="auto"/>
        <w:left w:val="none" w:sz="0" w:space="0" w:color="auto"/>
        <w:bottom w:val="none" w:sz="0" w:space="0" w:color="auto"/>
        <w:right w:val="none" w:sz="0" w:space="0" w:color="auto"/>
      </w:divBdr>
    </w:div>
    <w:div w:id="1039207613">
      <w:bodyDiv w:val="1"/>
      <w:marLeft w:val="0"/>
      <w:marRight w:val="0"/>
      <w:marTop w:val="0"/>
      <w:marBottom w:val="0"/>
      <w:divBdr>
        <w:top w:val="none" w:sz="0" w:space="0" w:color="auto"/>
        <w:left w:val="none" w:sz="0" w:space="0" w:color="auto"/>
        <w:bottom w:val="none" w:sz="0" w:space="0" w:color="auto"/>
        <w:right w:val="none" w:sz="0" w:space="0" w:color="auto"/>
      </w:divBdr>
    </w:div>
    <w:div w:id="1048063954">
      <w:bodyDiv w:val="1"/>
      <w:marLeft w:val="0"/>
      <w:marRight w:val="0"/>
      <w:marTop w:val="0"/>
      <w:marBottom w:val="0"/>
      <w:divBdr>
        <w:top w:val="none" w:sz="0" w:space="0" w:color="auto"/>
        <w:left w:val="none" w:sz="0" w:space="0" w:color="auto"/>
        <w:bottom w:val="none" w:sz="0" w:space="0" w:color="auto"/>
        <w:right w:val="none" w:sz="0" w:space="0" w:color="auto"/>
      </w:divBdr>
    </w:div>
    <w:div w:id="1049768285">
      <w:bodyDiv w:val="1"/>
      <w:marLeft w:val="0"/>
      <w:marRight w:val="0"/>
      <w:marTop w:val="0"/>
      <w:marBottom w:val="0"/>
      <w:divBdr>
        <w:top w:val="none" w:sz="0" w:space="0" w:color="auto"/>
        <w:left w:val="none" w:sz="0" w:space="0" w:color="auto"/>
        <w:bottom w:val="none" w:sz="0" w:space="0" w:color="auto"/>
        <w:right w:val="none" w:sz="0" w:space="0" w:color="auto"/>
      </w:divBdr>
    </w:div>
    <w:div w:id="1053238960">
      <w:bodyDiv w:val="1"/>
      <w:marLeft w:val="0"/>
      <w:marRight w:val="0"/>
      <w:marTop w:val="0"/>
      <w:marBottom w:val="0"/>
      <w:divBdr>
        <w:top w:val="none" w:sz="0" w:space="0" w:color="auto"/>
        <w:left w:val="none" w:sz="0" w:space="0" w:color="auto"/>
        <w:bottom w:val="none" w:sz="0" w:space="0" w:color="auto"/>
        <w:right w:val="none" w:sz="0" w:space="0" w:color="auto"/>
      </w:divBdr>
    </w:div>
    <w:div w:id="1059936866">
      <w:bodyDiv w:val="1"/>
      <w:marLeft w:val="0"/>
      <w:marRight w:val="0"/>
      <w:marTop w:val="0"/>
      <w:marBottom w:val="0"/>
      <w:divBdr>
        <w:top w:val="none" w:sz="0" w:space="0" w:color="auto"/>
        <w:left w:val="none" w:sz="0" w:space="0" w:color="auto"/>
        <w:bottom w:val="none" w:sz="0" w:space="0" w:color="auto"/>
        <w:right w:val="none" w:sz="0" w:space="0" w:color="auto"/>
      </w:divBdr>
    </w:div>
    <w:div w:id="1062560106">
      <w:bodyDiv w:val="1"/>
      <w:marLeft w:val="0"/>
      <w:marRight w:val="0"/>
      <w:marTop w:val="0"/>
      <w:marBottom w:val="0"/>
      <w:divBdr>
        <w:top w:val="none" w:sz="0" w:space="0" w:color="auto"/>
        <w:left w:val="none" w:sz="0" w:space="0" w:color="auto"/>
        <w:bottom w:val="none" w:sz="0" w:space="0" w:color="auto"/>
        <w:right w:val="none" w:sz="0" w:space="0" w:color="auto"/>
      </w:divBdr>
    </w:div>
    <w:div w:id="1065254397">
      <w:bodyDiv w:val="1"/>
      <w:marLeft w:val="0"/>
      <w:marRight w:val="0"/>
      <w:marTop w:val="0"/>
      <w:marBottom w:val="0"/>
      <w:divBdr>
        <w:top w:val="none" w:sz="0" w:space="0" w:color="auto"/>
        <w:left w:val="none" w:sz="0" w:space="0" w:color="auto"/>
        <w:bottom w:val="none" w:sz="0" w:space="0" w:color="auto"/>
        <w:right w:val="none" w:sz="0" w:space="0" w:color="auto"/>
      </w:divBdr>
    </w:div>
    <w:div w:id="1093208498">
      <w:bodyDiv w:val="1"/>
      <w:marLeft w:val="0"/>
      <w:marRight w:val="0"/>
      <w:marTop w:val="0"/>
      <w:marBottom w:val="0"/>
      <w:divBdr>
        <w:top w:val="none" w:sz="0" w:space="0" w:color="auto"/>
        <w:left w:val="none" w:sz="0" w:space="0" w:color="auto"/>
        <w:bottom w:val="none" w:sz="0" w:space="0" w:color="auto"/>
        <w:right w:val="none" w:sz="0" w:space="0" w:color="auto"/>
      </w:divBdr>
      <w:divsChild>
        <w:div w:id="864830281">
          <w:marLeft w:val="0"/>
          <w:marRight w:val="0"/>
          <w:marTop w:val="0"/>
          <w:marBottom w:val="0"/>
          <w:divBdr>
            <w:top w:val="none" w:sz="0" w:space="0" w:color="auto"/>
            <w:left w:val="none" w:sz="0" w:space="0" w:color="auto"/>
            <w:bottom w:val="none" w:sz="0" w:space="0" w:color="auto"/>
            <w:right w:val="none" w:sz="0" w:space="0" w:color="auto"/>
          </w:divBdr>
        </w:div>
      </w:divsChild>
    </w:div>
    <w:div w:id="1098715878">
      <w:bodyDiv w:val="1"/>
      <w:marLeft w:val="0"/>
      <w:marRight w:val="0"/>
      <w:marTop w:val="0"/>
      <w:marBottom w:val="0"/>
      <w:divBdr>
        <w:top w:val="none" w:sz="0" w:space="0" w:color="auto"/>
        <w:left w:val="none" w:sz="0" w:space="0" w:color="auto"/>
        <w:bottom w:val="none" w:sz="0" w:space="0" w:color="auto"/>
        <w:right w:val="none" w:sz="0" w:space="0" w:color="auto"/>
      </w:divBdr>
    </w:div>
    <w:div w:id="1104347574">
      <w:bodyDiv w:val="1"/>
      <w:marLeft w:val="0"/>
      <w:marRight w:val="0"/>
      <w:marTop w:val="0"/>
      <w:marBottom w:val="0"/>
      <w:divBdr>
        <w:top w:val="none" w:sz="0" w:space="0" w:color="auto"/>
        <w:left w:val="none" w:sz="0" w:space="0" w:color="auto"/>
        <w:bottom w:val="none" w:sz="0" w:space="0" w:color="auto"/>
        <w:right w:val="none" w:sz="0" w:space="0" w:color="auto"/>
      </w:divBdr>
    </w:div>
    <w:div w:id="1107582211">
      <w:bodyDiv w:val="1"/>
      <w:marLeft w:val="0"/>
      <w:marRight w:val="0"/>
      <w:marTop w:val="0"/>
      <w:marBottom w:val="0"/>
      <w:divBdr>
        <w:top w:val="none" w:sz="0" w:space="0" w:color="auto"/>
        <w:left w:val="none" w:sz="0" w:space="0" w:color="auto"/>
        <w:bottom w:val="none" w:sz="0" w:space="0" w:color="auto"/>
        <w:right w:val="none" w:sz="0" w:space="0" w:color="auto"/>
      </w:divBdr>
    </w:div>
    <w:div w:id="1154489277">
      <w:bodyDiv w:val="1"/>
      <w:marLeft w:val="0"/>
      <w:marRight w:val="0"/>
      <w:marTop w:val="0"/>
      <w:marBottom w:val="0"/>
      <w:divBdr>
        <w:top w:val="none" w:sz="0" w:space="0" w:color="auto"/>
        <w:left w:val="none" w:sz="0" w:space="0" w:color="auto"/>
        <w:bottom w:val="none" w:sz="0" w:space="0" w:color="auto"/>
        <w:right w:val="none" w:sz="0" w:space="0" w:color="auto"/>
      </w:divBdr>
    </w:div>
    <w:div w:id="1161582325">
      <w:bodyDiv w:val="1"/>
      <w:marLeft w:val="0"/>
      <w:marRight w:val="0"/>
      <w:marTop w:val="0"/>
      <w:marBottom w:val="0"/>
      <w:divBdr>
        <w:top w:val="none" w:sz="0" w:space="0" w:color="auto"/>
        <w:left w:val="none" w:sz="0" w:space="0" w:color="auto"/>
        <w:bottom w:val="none" w:sz="0" w:space="0" w:color="auto"/>
        <w:right w:val="none" w:sz="0" w:space="0" w:color="auto"/>
      </w:divBdr>
    </w:div>
    <w:div w:id="1175879673">
      <w:bodyDiv w:val="1"/>
      <w:marLeft w:val="0"/>
      <w:marRight w:val="0"/>
      <w:marTop w:val="0"/>
      <w:marBottom w:val="0"/>
      <w:divBdr>
        <w:top w:val="none" w:sz="0" w:space="0" w:color="auto"/>
        <w:left w:val="none" w:sz="0" w:space="0" w:color="auto"/>
        <w:bottom w:val="none" w:sz="0" w:space="0" w:color="auto"/>
        <w:right w:val="none" w:sz="0" w:space="0" w:color="auto"/>
      </w:divBdr>
    </w:div>
    <w:div w:id="1211455720">
      <w:bodyDiv w:val="1"/>
      <w:marLeft w:val="0"/>
      <w:marRight w:val="0"/>
      <w:marTop w:val="0"/>
      <w:marBottom w:val="0"/>
      <w:divBdr>
        <w:top w:val="none" w:sz="0" w:space="0" w:color="auto"/>
        <w:left w:val="none" w:sz="0" w:space="0" w:color="auto"/>
        <w:bottom w:val="none" w:sz="0" w:space="0" w:color="auto"/>
        <w:right w:val="none" w:sz="0" w:space="0" w:color="auto"/>
      </w:divBdr>
      <w:divsChild>
        <w:div w:id="1931502118">
          <w:marLeft w:val="0"/>
          <w:marRight w:val="0"/>
          <w:marTop w:val="0"/>
          <w:marBottom w:val="0"/>
          <w:divBdr>
            <w:top w:val="none" w:sz="0" w:space="0" w:color="auto"/>
            <w:left w:val="none" w:sz="0" w:space="0" w:color="auto"/>
            <w:bottom w:val="none" w:sz="0" w:space="0" w:color="auto"/>
            <w:right w:val="none" w:sz="0" w:space="0" w:color="auto"/>
          </w:divBdr>
        </w:div>
      </w:divsChild>
    </w:div>
    <w:div w:id="1212964964">
      <w:bodyDiv w:val="1"/>
      <w:marLeft w:val="0"/>
      <w:marRight w:val="0"/>
      <w:marTop w:val="0"/>
      <w:marBottom w:val="0"/>
      <w:divBdr>
        <w:top w:val="none" w:sz="0" w:space="0" w:color="auto"/>
        <w:left w:val="none" w:sz="0" w:space="0" w:color="auto"/>
        <w:bottom w:val="none" w:sz="0" w:space="0" w:color="auto"/>
        <w:right w:val="none" w:sz="0" w:space="0" w:color="auto"/>
      </w:divBdr>
    </w:div>
    <w:div w:id="1227649233">
      <w:bodyDiv w:val="1"/>
      <w:marLeft w:val="0"/>
      <w:marRight w:val="0"/>
      <w:marTop w:val="0"/>
      <w:marBottom w:val="0"/>
      <w:divBdr>
        <w:top w:val="none" w:sz="0" w:space="0" w:color="auto"/>
        <w:left w:val="none" w:sz="0" w:space="0" w:color="auto"/>
        <w:bottom w:val="none" w:sz="0" w:space="0" w:color="auto"/>
        <w:right w:val="none" w:sz="0" w:space="0" w:color="auto"/>
      </w:divBdr>
    </w:div>
    <w:div w:id="1250504987">
      <w:bodyDiv w:val="1"/>
      <w:marLeft w:val="0"/>
      <w:marRight w:val="0"/>
      <w:marTop w:val="0"/>
      <w:marBottom w:val="0"/>
      <w:divBdr>
        <w:top w:val="none" w:sz="0" w:space="0" w:color="auto"/>
        <w:left w:val="none" w:sz="0" w:space="0" w:color="auto"/>
        <w:bottom w:val="none" w:sz="0" w:space="0" w:color="auto"/>
        <w:right w:val="none" w:sz="0" w:space="0" w:color="auto"/>
      </w:divBdr>
    </w:div>
    <w:div w:id="1283222813">
      <w:bodyDiv w:val="1"/>
      <w:marLeft w:val="0"/>
      <w:marRight w:val="0"/>
      <w:marTop w:val="0"/>
      <w:marBottom w:val="0"/>
      <w:divBdr>
        <w:top w:val="none" w:sz="0" w:space="0" w:color="auto"/>
        <w:left w:val="none" w:sz="0" w:space="0" w:color="auto"/>
        <w:bottom w:val="none" w:sz="0" w:space="0" w:color="auto"/>
        <w:right w:val="none" w:sz="0" w:space="0" w:color="auto"/>
      </w:divBdr>
    </w:div>
    <w:div w:id="1287589313">
      <w:bodyDiv w:val="1"/>
      <w:marLeft w:val="0"/>
      <w:marRight w:val="0"/>
      <w:marTop w:val="0"/>
      <w:marBottom w:val="0"/>
      <w:divBdr>
        <w:top w:val="none" w:sz="0" w:space="0" w:color="auto"/>
        <w:left w:val="none" w:sz="0" w:space="0" w:color="auto"/>
        <w:bottom w:val="none" w:sz="0" w:space="0" w:color="auto"/>
        <w:right w:val="none" w:sz="0" w:space="0" w:color="auto"/>
      </w:divBdr>
    </w:div>
    <w:div w:id="1296914290">
      <w:bodyDiv w:val="1"/>
      <w:marLeft w:val="0"/>
      <w:marRight w:val="0"/>
      <w:marTop w:val="0"/>
      <w:marBottom w:val="0"/>
      <w:divBdr>
        <w:top w:val="none" w:sz="0" w:space="0" w:color="auto"/>
        <w:left w:val="none" w:sz="0" w:space="0" w:color="auto"/>
        <w:bottom w:val="none" w:sz="0" w:space="0" w:color="auto"/>
        <w:right w:val="none" w:sz="0" w:space="0" w:color="auto"/>
      </w:divBdr>
    </w:div>
    <w:div w:id="1303267542">
      <w:bodyDiv w:val="1"/>
      <w:marLeft w:val="0"/>
      <w:marRight w:val="0"/>
      <w:marTop w:val="0"/>
      <w:marBottom w:val="0"/>
      <w:divBdr>
        <w:top w:val="none" w:sz="0" w:space="0" w:color="auto"/>
        <w:left w:val="none" w:sz="0" w:space="0" w:color="auto"/>
        <w:bottom w:val="none" w:sz="0" w:space="0" w:color="auto"/>
        <w:right w:val="none" w:sz="0" w:space="0" w:color="auto"/>
      </w:divBdr>
    </w:div>
    <w:div w:id="1306157739">
      <w:bodyDiv w:val="1"/>
      <w:marLeft w:val="0"/>
      <w:marRight w:val="0"/>
      <w:marTop w:val="0"/>
      <w:marBottom w:val="0"/>
      <w:divBdr>
        <w:top w:val="none" w:sz="0" w:space="0" w:color="auto"/>
        <w:left w:val="none" w:sz="0" w:space="0" w:color="auto"/>
        <w:bottom w:val="none" w:sz="0" w:space="0" w:color="auto"/>
        <w:right w:val="none" w:sz="0" w:space="0" w:color="auto"/>
      </w:divBdr>
    </w:div>
    <w:div w:id="1306471447">
      <w:bodyDiv w:val="1"/>
      <w:marLeft w:val="0"/>
      <w:marRight w:val="0"/>
      <w:marTop w:val="0"/>
      <w:marBottom w:val="0"/>
      <w:divBdr>
        <w:top w:val="none" w:sz="0" w:space="0" w:color="auto"/>
        <w:left w:val="none" w:sz="0" w:space="0" w:color="auto"/>
        <w:bottom w:val="none" w:sz="0" w:space="0" w:color="auto"/>
        <w:right w:val="none" w:sz="0" w:space="0" w:color="auto"/>
      </w:divBdr>
    </w:div>
    <w:div w:id="1311521017">
      <w:bodyDiv w:val="1"/>
      <w:marLeft w:val="0"/>
      <w:marRight w:val="0"/>
      <w:marTop w:val="0"/>
      <w:marBottom w:val="0"/>
      <w:divBdr>
        <w:top w:val="none" w:sz="0" w:space="0" w:color="auto"/>
        <w:left w:val="none" w:sz="0" w:space="0" w:color="auto"/>
        <w:bottom w:val="none" w:sz="0" w:space="0" w:color="auto"/>
        <w:right w:val="none" w:sz="0" w:space="0" w:color="auto"/>
      </w:divBdr>
    </w:div>
    <w:div w:id="1312054398">
      <w:bodyDiv w:val="1"/>
      <w:marLeft w:val="0"/>
      <w:marRight w:val="0"/>
      <w:marTop w:val="0"/>
      <w:marBottom w:val="0"/>
      <w:divBdr>
        <w:top w:val="none" w:sz="0" w:space="0" w:color="auto"/>
        <w:left w:val="none" w:sz="0" w:space="0" w:color="auto"/>
        <w:bottom w:val="none" w:sz="0" w:space="0" w:color="auto"/>
        <w:right w:val="none" w:sz="0" w:space="0" w:color="auto"/>
      </w:divBdr>
    </w:div>
    <w:div w:id="1350178011">
      <w:bodyDiv w:val="1"/>
      <w:marLeft w:val="0"/>
      <w:marRight w:val="0"/>
      <w:marTop w:val="0"/>
      <w:marBottom w:val="0"/>
      <w:divBdr>
        <w:top w:val="none" w:sz="0" w:space="0" w:color="auto"/>
        <w:left w:val="none" w:sz="0" w:space="0" w:color="auto"/>
        <w:bottom w:val="none" w:sz="0" w:space="0" w:color="auto"/>
        <w:right w:val="none" w:sz="0" w:space="0" w:color="auto"/>
      </w:divBdr>
    </w:div>
    <w:div w:id="1352876066">
      <w:bodyDiv w:val="1"/>
      <w:marLeft w:val="0"/>
      <w:marRight w:val="0"/>
      <w:marTop w:val="0"/>
      <w:marBottom w:val="0"/>
      <w:divBdr>
        <w:top w:val="none" w:sz="0" w:space="0" w:color="auto"/>
        <w:left w:val="none" w:sz="0" w:space="0" w:color="auto"/>
        <w:bottom w:val="none" w:sz="0" w:space="0" w:color="auto"/>
        <w:right w:val="none" w:sz="0" w:space="0" w:color="auto"/>
      </w:divBdr>
    </w:div>
    <w:div w:id="1358234490">
      <w:bodyDiv w:val="1"/>
      <w:marLeft w:val="0"/>
      <w:marRight w:val="0"/>
      <w:marTop w:val="0"/>
      <w:marBottom w:val="0"/>
      <w:divBdr>
        <w:top w:val="none" w:sz="0" w:space="0" w:color="auto"/>
        <w:left w:val="none" w:sz="0" w:space="0" w:color="auto"/>
        <w:bottom w:val="none" w:sz="0" w:space="0" w:color="auto"/>
        <w:right w:val="none" w:sz="0" w:space="0" w:color="auto"/>
      </w:divBdr>
    </w:div>
    <w:div w:id="1360819574">
      <w:bodyDiv w:val="1"/>
      <w:marLeft w:val="0"/>
      <w:marRight w:val="0"/>
      <w:marTop w:val="0"/>
      <w:marBottom w:val="0"/>
      <w:divBdr>
        <w:top w:val="none" w:sz="0" w:space="0" w:color="auto"/>
        <w:left w:val="none" w:sz="0" w:space="0" w:color="auto"/>
        <w:bottom w:val="none" w:sz="0" w:space="0" w:color="auto"/>
        <w:right w:val="none" w:sz="0" w:space="0" w:color="auto"/>
      </w:divBdr>
    </w:div>
    <w:div w:id="1384057619">
      <w:bodyDiv w:val="1"/>
      <w:marLeft w:val="0"/>
      <w:marRight w:val="0"/>
      <w:marTop w:val="0"/>
      <w:marBottom w:val="0"/>
      <w:divBdr>
        <w:top w:val="none" w:sz="0" w:space="0" w:color="auto"/>
        <w:left w:val="none" w:sz="0" w:space="0" w:color="auto"/>
        <w:bottom w:val="none" w:sz="0" w:space="0" w:color="auto"/>
        <w:right w:val="none" w:sz="0" w:space="0" w:color="auto"/>
      </w:divBdr>
    </w:div>
    <w:div w:id="1384599248">
      <w:bodyDiv w:val="1"/>
      <w:marLeft w:val="0"/>
      <w:marRight w:val="0"/>
      <w:marTop w:val="0"/>
      <w:marBottom w:val="0"/>
      <w:divBdr>
        <w:top w:val="none" w:sz="0" w:space="0" w:color="auto"/>
        <w:left w:val="none" w:sz="0" w:space="0" w:color="auto"/>
        <w:bottom w:val="none" w:sz="0" w:space="0" w:color="auto"/>
        <w:right w:val="none" w:sz="0" w:space="0" w:color="auto"/>
      </w:divBdr>
    </w:div>
    <w:div w:id="1398750697">
      <w:bodyDiv w:val="1"/>
      <w:marLeft w:val="0"/>
      <w:marRight w:val="0"/>
      <w:marTop w:val="0"/>
      <w:marBottom w:val="0"/>
      <w:divBdr>
        <w:top w:val="none" w:sz="0" w:space="0" w:color="auto"/>
        <w:left w:val="none" w:sz="0" w:space="0" w:color="auto"/>
        <w:bottom w:val="none" w:sz="0" w:space="0" w:color="auto"/>
        <w:right w:val="none" w:sz="0" w:space="0" w:color="auto"/>
      </w:divBdr>
    </w:div>
    <w:div w:id="1399089761">
      <w:bodyDiv w:val="1"/>
      <w:marLeft w:val="0"/>
      <w:marRight w:val="0"/>
      <w:marTop w:val="0"/>
      <w:marBottom w:val="0"/>
      <w:divBdr>
        <w:top w:val="none" w:sz="0" w:space="0" w:color="auto"/>
        <w:left w:val="none" w:sz="0" w:space="0" w:color="auto"/>
        <w:bottom w:val="none" w:sz="0" w:space="0" w:color="auto"/>
        <w:right w:val="none" w:sz="0" w:space="0" w:color="auto"/>
      </w:divBdr>
    </w:div>
    <w:div w:id="1422408287">
      <w:bodyDiv w:val="1"/>
      <w:marLeft w:val="0"/>
      <w:marRight w:val="0"/>
      <w:marTop w:val="0"/>
      <w:marBottom w:val="0"/>
      <w:divBdr>
        <w:top w:val="none" w:sz="0" w:space="0" w:color="auto"/>
        <w:left w:val="none" w:sz="0" w:space="0" w:color="auto"/>
        <w:bottom w:val="none" w:sz="0" w:space="0" w:color="auto"/>
        <w:right w:val="none" w:sz="0" w:space="0" w:color="auto"/>
      </w:divBdr>
    </w:div>
    <w:div w:id="1429159934">
      <w:bodyDiv w:val="1"/>
      <w:marLeft w:val="0"/>
      <w:marRight w:val="0"/>
      <w:marTop w:val="0"/>
      <w:marBottom w:val="0"/>
      <w:divBdr>
        <w:top w:val="none" w:sz="0" w:space="0" w:color="auto"/>
        <w:left w:val="none" w:sz="0" w:space="0" w:color="auto"/>
        <w:bottom w:val="none" w:sz="0" w:space="0" w:color="auto"/>
        <w:right w:val="none" w:sz="0" w:space="0" w:color="auto"/>
      </w:divBdr>
    </w:div>
    <w:div w:id="1491630346">
      <w:bodyDiv w:val="1"/>
      <w:marLeft w:val="0"/>
      <w:marRight w:val="0"/>
      <w:marTop w:val="0"/>
      <w:marBottom w:val="0"/>
      <w:divBdr>
        <w:top w:val="none" w:sz="0" w:space="0" w:color="auto"/>
        <w:left w:val="none" w:sz="0" w:space="0" w:color="auto"/>
        <w:bottom w:val="none" w:sz="0" w:space="0" w:color="auto"/>
        <w:right w:val="none" w:sz="0" w:space="0" w:color="auto"/>
      </w:divBdr>
    </w:div>
    <w:div w:id="1506164638">
      <w:bodyDiv w:val="1"/>
      <w:marLeft w:val="0"/>
      <w:marRight w:val="0"/>
      <w:marTop w:val="0"/>
      <w:marBottom w:val="0"/>
      <w:divBdr>
        <w:top w:val="none" w:sz="0" w:space="0" w:color="auto"/>
        <w:left w:val="none" w:sz="0" w:space="0" w:color="auto"/>
        <w:bottom w:val="none" w:sz="0" w:space="0" w:color="auto"/>
        <w:right w:val="none" w:sz="0" w:space="0" w:color="auto"/>
      </w:divBdr>
    </w:div>
    <w:div w:id="1513911358">
      <w:bodyDiv w:val="1"/>
      <w:marLeft w:val="0"/>
      <w:marRight w:val="0"/>
      <w:marTop w:val="0"/>
      <w:marBottom w:val="0"/>
      <w:divBdr>
        <w:top w:val="none" w:sz="0" w:space="0" w:color="auto"/>
        <w:left w:val="none" w:sz="0" w:space="0" w:color="auto"/>
        <w:bottom w:val="none" w:sz="0" w:space="0" w:color="auto"/>
        <w:right w:val="none" w:sz="0" w:space="0" w:color="auto"/>
      </w:divBdr>
    </w:div>
    <w:div w:id="1515918152">
      <w:bodyDiv w:val="1"/>
      <w:marLeft w:val="0"/>
      <w:marRight w:val="0"/>
      <w:marTop w:val="0"/>
      <w:marBottom w:val="0"/>
      <w:divBdr>
        <w:top w:val="none" w:sz="0" w:space="0" w:color="auto"/>
        <w:left w:val="none" w:sz="0" w:space="0" w:color="auto"/>
        <w:bottom w:val="none" w:sz="0" w:space="0" w:color="auto"/>
        <w:right w:val="none" w:sz="0" w:space="0" w:color="auto"/>
      </w:divBdr>
    </w:div>
    <w:div w:id="1538548264">
      <w:bodyDiv w:val="1"/>
      <w:marLeft w:val="0"/>
      <w:marRight w:val="0"/>
      <w:marTop w:val="0"/>
      <w:marBottom w:val="0"/>
      <w:divBdr>
        <w:top w:val="none" w:sz="0" w:space="0" w:color="auto"/>
        <w:left w:val="none" w:sz="0" w:space="0" w:color="auto"/>
        <w:bottom w:val="none" w:sz="0" w:space="0" w:color="auto"/>
        <w:right w:val="none" w:sz="0" w:space="0" w:color="auto"/>
      </w:divBdr>
    </w:div>
    <w:div w:id="1557817018">
      <w:bodyDiv w:val="1"/>
      <w:marLeft w:val="0"/>
      <w:marRight w:val="0"/>
      <w:marTop w:val="0"/>
      <w:marBottom w:val="0"/>
      <w:divBdr>
        <w:top w:val="none" w:sz="0" w:space="0" w:color="auto"/>
        <w:left w:val="none" w:sz="0" w:space="0" w:color="auto"/>
        <w:bottom w:val="none" w:sz="0" w:space="0" w:color="auto"/>
        <w:right w:val="none" w:sz="0" w:space="0" w:color="auto"/>
      </w:divBdr>
    </w:div>
    <w:div w:id="1558054190">
      <w:bodyDiv w:val="1"/>
      <w:marLeft w:val="0"/>
      <w:marRight w:val="0"/>
      <w:marTop w:val="0"/>
      <w:marBottom w:val="0"/>
      <w:divBdr>
        <w:top w:val="none" w:sz="0" w:space="0" w:color="auto"/>
        <w:left w:val="none" w:sz="0" w:space="0" w:color="auto"/>
        <w:bottom w:val="none" w:sz="0" w:space="0" w:color="auto"/>
        <w:right w:val="none" w:sz="0" w:space="0" w:color="auto"/>
      </w:divBdr>
      <w:divsChild>
        <w:div w:id="327680634">
          <w:marLeft w:val="0"/>
          <w:marRight w:val="0"/>
          <w:marTop w:val="0"/>
          <w:marBottom w:val="0"/>
          <w:divBdr>
            <w:top w:val="none" w:sz="0" w:space="0" w:color="auto"/>
            <w:left w:val="none" w:sz="0" w:space="0" w:color="auto"/>
            <w:bottom w:val="none" w:sz="0" w:space="0" w:color="auto"/>
            <w:right w:val="none" w:sz="0" w:space="0" w:color="auto"/>
          </w:divBdr>
        </w:div>
        <w:div w:id="615478489">
          <w:marLeft w:val="0"/>
          <w:marRight w:val="0"/>
          <w:marTop w:val="0"/>
          <w:marBottom w:val="0"/>
          <w:divBdr>
            <w:top w:val="none" w:sz="0" w:space="0" w:color="auto"/>
            <w:left w:val="none" w:sz="0" w:space="0" w:color="auto"/>
            <w:bottom w:val="none" w:sz="0" w:space="0" w:color="auto"/>
            <w:right w:val="none" w:sz="0" w:space="0" w:color="auto"/>
          </w:divBdr>
        </w:div>
        <w:div w:id="1180662580">
          <w:marLeft w:val="0"/>
          <w:marRight w:val="0"/>
          <w:marTop w:val="0"/>
          <w:marBottom w:val="0"/>
          <w:divBdr>
            <w:top w:val="none" w:sz="0" w:space="0" w:color="auto"/>
            <w:left w:val="none" w:sz="0" w:space="0" w:color="auto"/>
            <w:bottom w:val="none" w:sz="0" w:space="0" w:color="auto"/>
            <w:right w:val="none" w:sz="0" w:space="0" w:color="auto"/>
          </w:divBdr>
        </w:div>
        <w:div w:id="1286891705">
          <w:marLeft w:val="0"/>
          <w:marRight w:val="0"/>
          <w:marTop w:val="0"/>
          <w:marBottom w:val="0"/>
          <w:divBdr>
            <w:top w:val="none" w:sz="0" w:space="0" w:color="auto"/>
            <w:left w:val="none" w:sz="0" w:space="0" w:color="auto"/>
            <w:bottom w:val="none" w:sz="0" w:space="0" w:color="auto"/>
            <w:right w:val="none" w:sz="0" w:space="0" w:color="auto"/>
          </w:divBdr>
        </w:div>
      </w:divsChild>
    </w:div>
    <w:div w:id="1565409413">
      <w:bodyDiv w:val="1"/>
      <w:marLeft w:val="0"/>
      <w:marRight w:val="0"/>
      <w:marTop w:val="0"/>
      <w:marBottom w:val="0"/>
      <w:divBdr>
        <w:top w:val="none" w:sz="0" w:space="0" w:color="auto"/>
        <w:left w:val="none" w:sz="0" w:space="0" w:color="auto"/>
        <w:bottom w:val="none" w:sz="0" w:space="0" w:color="auto"/>
        <w:right w:val="none" w:sz="0" w:space="0" w:color="auto"/>
      </w:divBdr>
    </w:div>
    <w:div w:id="1571887746">
      <w:bodyDiv w:val="1"/>
      <w:marLeft w:val="0"/>
      <w:marRight w:val="0"/>
      <w:marTop w:val="0"/>
      <w:marBottom w:val="0"/>
      <w:divBdr>
        <w:top w:val="none" w:sz="0" w:space="0" w:color="auto"/>
        <w:left w:val="none" w:sz="0" w:space="0" w:color="auto"/>
        <w:bottom w:val="none" w:sz="0" w:space="0" w:color="auto"/>
        <w:right w:val="none" w:sz="0" w:space="0" w:color="auto"/>
      </w:divBdr>
    </w:div>
    <w:div w:id="1574699294">
      <w:bodyDiv w:val="1"/>
      <w:marLeft w:val="0"/>
      <w:marRight w:val="0"/>
      <w:marTop w:val="0"/>
      <w:marBottom w:val="0"/>
      <w:divBdr>
        <w:top w:val="none" w:sz="0" w:space="0" w:color="auto"/>
        <w:left w:val="none" w:sz="0" w:space="0" w:color="auto"/>
        <w:bottom w:val="none" w:sz="0" w:space="0" w:color="auto"/>
        <w:right w:val="none" w:sz="0" w:space="0" w:color="auto"/>
      </w:divBdr>
    </w:div>
    <w:div w:id="1576742856">
      <w:bodyDiv w:val="1"/>
      <w:marLeft w:val="0"/>
      <w:marRight w:val="0"/>
      <w:marTop w:val="0"/>
      <w:marBottom w:val="0"/>
      <w:divBdr>
        <w:top w:val="none" w:sz="0" w:space="0" w:color="auto"/>
        <w:left w:val="none" w:sz="0" w:space="0" w:color="auto"/>
        <w:bottom w:val="none" w:sz="0" w:space="0" w:color="auto"/>
        <w:right w:val="none" w:sz="0" w:space="0" w:color="auto"/>
      </w:divBdr>
    </w:div>
    <w:div w:id="1581673227">
      <w:bodyDiv w:val="1"/>
      <w:marLeft w:val="0"/>
      <w:marRight w:val="0"/>
      <w:marTop w:val="0"/>
      <w:marBottom w:val="0"/>
      <w:divBdr>
        <w:top w:val="none" w:sz="0" w:space="0" w:color="auto"/>
        <w:left w:val="none" w:sz="0" w:space="0" w:color="auto"/>
        <w:bottom w:val="none" w:sz="0" w:space="0" w:color="auto"/>
        <w:right w:val="none" w:sz="0" w:space="0" w:color="auto"/>
      </w:divBdr>
    </w:div>
    <w:div w:id="1581791304">
      <w:bodyDiv w:val="1"/>
      <w:marLeft w:val="0"/>
      <w:marRight w:val="0"/>
      <w:marTop w:val="0"/>
      <w:marBottom w:val="0"/>
      <w:divBdr>
        <w:top w:val="none" w:sz="0" w:space="0" w:color="auto"/>
        <w:left w:val="none" w:sz="0" w:space="0" w:color="auto"/>
        <w:bottom w:val="none" w:sz="0" w:space="0" w:color="auto"/>
        <w:right w:val="none" w:sz="0" w:space="0" w:color="auto"/>
      </w:divBdr>
    </w:div>
    <w:div w:id="1590850758">
      <w:bodyDiv w:val="1"/>
      <w:marLeft w:val="0"/>
      <w:marRight w:val="0"/>
      <w:marTop w:val="0"/>
      <w:marBottom w:val="0"/>
      <w:divBdr>
        <w:top w:val="none" w:sz="0" w:space="0" w:color="auto"/>
        <w:left w:val="none" w:sz="0" w:space="0" w:color="auto"/>
        <w:bottom w:val="none" w:sz="0" w:space="0" w:color="auto"/>
        <w:right w:val="none" w:sz="0" w:space="0" w:color="auto"/>
      </w:divBdr>
    </w:div>
    <w:div w:id="1600486774">
      <w:bodyDiv w:val="1"/>
      <w:marLeft w:val="0"/>
      <w:marRight w:val="0"/>
      <w:marTop w:val="0"/>
      <w:marBottom w:val="0"/>
      <w:divBdr>
        <w:top w:val="none" w:sz="0" w:space="0" w:color="auto"/>
        <w:left w:val="none" w:sz="0" w:space="0" w:color="auto"/>
        <w:bottom w:val="none" w:sz="0" w:space="0" w:color="auto"/>
        <w:right w:val="none" w:sz="0" w:space="0" w:color="auto"/>
      </w:divBdr>
    </w:div>
    <w:div w:id="1608268727">
      <w:bodyDiv w:val="1"/>
      <w:marLeft w:val="0"/>
      <w:marRight w:val="0"/>
      <w:marTop w:val="0"/>
      <w:marBottom w:val="0"/>
      <w:divBdr>
        <w:top w:val="none" w:sz="0" w:space="0" w:color="auto"/>
        <w:left w:val="none" w:sz="0" w:space="0" w:color="auto"/>
        <w:bottom w:val="none" w:sz="0" w:space="0" w:color="auto"/>
        <w:right w:val="none" w:sz="0" w:space="0" w:color="auto"/>
      </w:divBdr>
    </w:div>
    <w:div w:id="1636374356">
      <w:bodyDiv w:val="1"/>
      <w:marLeft w:val="0"/>
      <w:marRight w:val="0"/>
      <w:marTop w:val="0"/>
      <w:marBottom w:val="0"/>
      <w:divBdr>
        <w:top w:val="none" w:sz="0" w:space="0" w:color="auto"/>
        <w:left w:val="none" w:sz="0" w:space="0" w:color="auto"/>
        <w:bottom w:val="none" w:sz="0" w:space="0" w:color="auto"/>
        <w:right w:val="none" w:sz="0" w:space="0" w:color="auto"/>
      </w:divBdr>
    </w:div>
    <w:div w:id="1647278722">
      <w:bodyDiv w:val="1"/>
      <w:marLeft w:val="0"/>
      <w:marRight w:val="0"/>
      <w:marTop w:val="0"/>
      <w:marBottom w:val="0"/>
      <w:divBdr>
        <w:top w:val="none" w:sz="0" w:space="0" w:color="auto"/>
        <w:left w:val="none" w:sz="0" w:space="0" w:color="auto"/>
        <w:bottom w:val="none" w:sz="0" w:space="0" w:color="auto"/>
        <w:right w:val="none" w:sz="0" w:space="0" w:color="auto"/>
      </w:divBdr>
    </w:div>
    <w:div w:id="1668285580">
      <w:bodyDiv w:val="1"/>
      <w:marLeft w:val="0"/>
      <w:marRight w:val="0"/>
      <w:marTop w:val="0"/>
      <w:marBottom w:val="0"/>
      <w:divBdr>
        <w:top w:val="none" w:sz="0" w:space="0" w:color="auto"/>
        <w:left w:val="none" w:sz="0" w:space="0" w:color="auto"/>
        <w:bottom w:val="none" w:sz="0" w:space="0" w:color="auto"/>
        <w:right w:val="none" w:sz="0" w:space="0" w:color="auto"/>
      </w:divBdr>
    </w:div>
    <w:div w:id="1668434271">
      <w:bodyDiv w:val="1"/>
      <w:marLeft w:val="0"/>
      <w:marRight w:val="0"/>
      <w:marTop w:val="0"/>
      <w:marBottom w:val="0"/>
      <w:divBdr>
        <w:top w:val="none" w:sz="0" w:space="0" w:color="auto"/>
        <w:left w:val="none" w:sz="0" w:space="0" w:color="auto"/>
        <w:bottom w:val="none" w:sz="0" w:space="0" w:color="auto"/>
        <w:right w:val="none" w:sz="0" w:space="0" w:color="auto"/>
      </w:divBdr>
    </w:div>
    <w:div w:id="1671253942">
      <w:bodyDiv w:val="1"/>
      <w:marLeft w:val="0"/>
      <w:marRight w:val="0"/>
      <w:marTop w:val="0"/>
      <w:marBottom w:val="0"/>
      <w:divBdr>
        <w:top w:val="none" w:sz="0" w:space="0" w:color="auto"/>
        <w:left w:val="none" w:sz="0" w:space="0" w:color="auto"/>
        <w:bottom w:val="none" w:sz="0" w:space="0" w:color="auto"/>
        <w:right w:val="none" w:sz="0" w:space="0" w:color="auto"/>
      </w:divBdr>
    </w:div>
    <w:div w:id="1683360018">
      <w:bodyDiv w:val="1"/>
      <w:marLeft w:val="0"/>
      <w:marRight w:val="0"/>
      <w:marTop w:val="0"/>
      <w:marBottom w:val="0"/>
      <w:divBdr>
        <w:top w:val="none" w:sz="0" w:space="0" w:color="auto"/>
        <w:left w:val="none" w:sz="0" w:space="0" w:color="auto"/>
        <w:bottom w:val="none" w:sz="0" w:space="0" w:color="auto"/>
        <w:right w:val="none" w:sz="0" w:space="0" w:color="auto"/>
      </w:divBdr>
    </w:div>
    <w:div w:id="1695494423">
      <w:bodyDiv w:val="1"/>
      <w:marLeft w:val="0"/>
      <w:marRight w:val="0"/>
      <w:marTop w:val="0"/>
      <w:marBottom w:val="0"/>
      <w:divBdr>
        <w:top w:val="none" w:sz="0" w:space="0" w:color="auto"/>
        <w:left w:val="none" w:sz="0" w:space="0" w:color="auto"/>
        <w:bottom w:val="none" w:sz="0" w:space="0" w:color="auto"/>
        <w:right w:val="none" w:sz="0" w:space="0" w:color="auto"/>
      </w:divBdr>
    </w:div>
    <w:div w:id="1709644001">
      <w:bodyDiv w:val="1"/>
      <w:marLeft w:val="0"/>
      <w:marRight w:val="0"/>
      <w:marTop w:val="0"/>
      <w:marBottom w:val="0"/>
      <w:divBdr>
        <w:top w:val="none" w:sz="0" w:space="0" w:color="auto"/>
        <w:left w:val="none" w:sz="0" w:space="0" w:color="auto"/>
        <w:bottom w:val="none" w:sz="0" w:space="0" w:color="auto"/>
        <w:right w:val="none" w:sz="0" w:space="0" w:color="auto"/>
      </w:divBdr>
    </w:div>
    <w:div w:id="1718356158">
      <w:bodyDiv w:val="1"/>
      <w:marLeft w:val="0"/>
      <w:marRight w:val="0"/>
      <w:marTop w:val="0"/>
      <w:marBottom w:val="0"/>
      <w:divBdr>
        <w:top w:val="none" w:sz="0" w:space="0" w:color="auto"/>
        <w:left w:val="none" w:sz="0" w:space="0" w:color="auto"/>
        <w:bottom w:val="none" w:sz="0" w:space="0" w:color="auto"/>
        <w:right w:val="none" w:sz="0" w:space="0" w:color="auto"/>
      </w:divBdr>
    </w:div>
    <w:div w:id="1719360171">
      <w:bodyDiv w:val="1"/>
      <w:marLeft w:val="0"/>
      <w:marRight w:val="0"/>
      <w:marTop w:val="0"/>
      <w:marBottom w:val="0"/>
      <w:divBdr>
        <w:top w:val="none" w:sz="0" w:space="0" w:color="auto"/>
        <w:left w:val="none" w:sz="0" w:space="0" w:color="auto"/>
        <w:bottom w:val="none" w:sz="0" w:space="0" w:color="auto"/>
        <w:right w:val="none" w:sz="0" w:space="0" w:color="auto"/>
      </w:divBdr>
    </w:div>
    <w:div w:id="1728457811">
      <w:bodyDiv w:val="1"/>
      <w:marLeft w:val="0"/>
      <w:marRight w:val="0"/>
      <w:marTop w:val="0"/>
      <w:marBottom w:val="0"/>
      <w:divBdr>
        <w:top w:val="none" w:sz="0" w:space="0" w:color="auto"/>
        <w:left w:val="none" w:sz="0" w:space="0" w:color="auto"/>
        <w:bottom w:val="none" w:sz="0" w:space="0" w:color="auto"/>
        <w:right w:val="none" w:sz="0" w:space="0" w:color="auto"/>
      </w:divBdr>
    </w:div>
    <w:div w:id="1751853100">
      <w:bodyDiv w:val="1"/>
      <w:marLeft w:val="0"/>
      <w:marRight w:val="0"/>
      <w:marTop w:val="0"/>
      <w:marBottom w:val="0"/>
      <w:divBdr>
        <w:top w:val="none" w:sz="0" w:space="0" w:color="auto"/>
        <w:left w:val="none" w:sz="0" w:space="0" w:color="auto"/>
        <w:bottom w:val="none" w:sz="0" w:space="0" w:color="auto"/>
        <w:right w:val="none" w:sz="0" w:space="0" w:color="auto"/>
      </w:divBdr>
      <w:divsChild>
        <w:div w:id="1198423015">
          <w:marLeft w:val="0"/>
          <w:marRight w:val="0"/>
          <w:marTop w:val="0"/>
          <w:marBottom w:val="0"/>
          <w:divBdr>
            <w:top w:val="none" w:sz="0" w:space="0" w:color="auto"/>
            <w:left w:val="none" w:sz="0" w:space="0" w:color="auto"/>
            <w:bottom w:val="none" w:sz="0" w:space="0" w:color="auto"/>
            <w:right w:val="none" w:sz="0" w:space="0" w:color="auto"/>
          </w:divBdr>
          <w:divsChild>
            <w:div w:id="8304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49970">
      <w:bodyDiv w:val="1"/>
      <w:marLeft w:val="0"/>
      <w:marRight w:val="0"/>
      <w:marTop w:val="0"/>
      <w:marBottom w:val="0"/>
      <w:divBdr>
        <w:top w:val="none" w:sz="0" w:space="0" w:color="auto"/>
        <w:left w:val="none" w:sz="0" w:space="0" w:color="auto"/>
        <w:bottom w:val="none" w:sz="0" w:space="0" w:color="auto"/>
        <w:right w:val="none" w:sz="0" w:space="0" w:color="auto"/>
      </w:divBdr>
    </w:div>
    <w:div w:id="1764373785">
      <w:bodyDiv w:val="1"/>
      <w:marLeft w:val="0"/>
      <w:marRight w:val="0"/>
      <w:marTop w:val="0"/>
      <w:marBottom w:val="0"/>
      <w:divBdr>
        <w:top w:val="none" w:sz="0" w:space="0" w:color="auto"/>
        <w:left w:val="none" w:sz="0" w:space="0" w:color="auto"/>
        <w:bottom w:val="none" w:sz="0" w:space="0" w:color="auto"/>
        <w:right w:val="none" w:sz="0" w:space="0" w:color="auto"/>
      </w:divBdr>
    </w:div>
    <w:div w:id="1778938516">
      <w:bodyDiv w:val="1"/>
      <w:marLeft w:val="0"/>
      <w:marRight w:val="0"/>
      <w:marTop w:val="0"/>
      <w:marBottom w:val="0"/>
      <w:divBdr>
        <w:top w:val="none" w:sz="0" w:space="0" w:color="auto"/>
        <w:left w:val="none" w:sz="0" w:space="0" w:color="auto"/>
        <w:bottom w:val="none" w:sz="0" w:space="0" w:color="auto"/>
        <w:right w:val="none" w:sz="0" w:space="0" w:color="auto"/>
      </w:divBdr>
    </w:div>
    <w:div w:id="1785810705">
      <w:bodyDiv w:val="1"/>
      <w:marLeft w:val="0"/>
      <w:marRight w:val="0"/>
      <w:marTop w:val="0"/>
      <w:marBottom w:val="0"/>
      <w:divBdr>
        <w:top w:val="none" w:sz="0" w:space="0" w:color="auto"/>
        <w:left w:val="none" w:sz="0" w:space="0" w:color="auto"/>
        <w:bottom w:val="none" w:sz="0" w:space="0" w:color="auto"/>
        <w:right w:val="none" w:sz="0" w:space="0" w:color="auto"/>
      </w:divBdr>
    </w:div>
    <w:div w:id="1808933666">
      <w:bodyDiv w:val="1"/>
      <w:marLeft w:val="0"/>
      <w:marRight w:val="0"/>
      <w:marTop w:val="0"/>
      <w:marBottom w:val="0"/>
      <w:divBdr>
        <w:top w:val="none" w:sz="0" w:space="0" w:color="auto"/>
        <w:left w:val="none" w:sz="0" w:space="0" w:color="auto"/>
        <w:bottom w:val="none" w:sz="0" w:space="0" w:color="auto"/>
        <w:right w:val="none" w:sz="0" w:space="0" w:color="auto"/>
      </w:divBdr>
    </w:div>
    <w:div w:id="1809325254">
      <w:bodyDiv w:val="1"/>
      <w:marLeft w:val="0"/>
      <w:marRight w:val="0"/>
      <w:marTop w:val="0"/>
      <w:marBottom w:val="0"/>
      <w:divBdr>
        <w:top w:val="none" w:sz="0" w:space="0" w:color="auto"/>
        <w:left w:val="none" w:sz="0" w:space="0" w:color="auto"/>
        <w:bottom w:val="none" w:sz="0" w:space="0" w:color="auto"/>
        <w:right w:val="none" w:sz="0" w:space="0" w:color="auto"/>
      </w:divBdr>
    </w:div>
    <w:div w:id="1834222791">
      <w:bodyDiv w:val="1"/>
      <w:marLeft w:val="0"/>
      <w:marRight w:val="0"/>
      <w:marTop w:val="0"/>
      <w:marBottom w:val="0"/>
      <w:divBdr>
        <w:top w:val="none" w:sz="0" w:space="0" w:color="auto"/>
        <w:left w:val="none" w:sz="0" w:space="0" w:color="auto"/>
        <w:bottom w:val="none" w:sz="0" w:space="0" w:color="auto"/>
        <w:right w:val="none" w:sz="0" w:space="0" w:color="auto"/>
      </w:divBdr>
    </w:div>
    <w:div w:id="1839998396">
      <w:bodyDiv w:val="1"/>
      <w:marLeft w:val="0"/>
      <w:marRight w:val="0"/>
      <w:marTop w:val="0"/>
      <w:marBottom w:val="0"/>
      <w:divBdr>
        <w:top w:val="none" w:sz="0" w:space="0" w:color="auto"/>
        <w:left w:val="none" w:sz="0" w:space="0" w:color="auto"/>
        <w:bottom w:val="none" w:sz="0" w:space="0" w:color="auto"/>
        <w:right w:val="none" w:sz="0" w:space="0" w:color="auto"/>
      </w:divBdr>
    </w:div>
    <w:div w:id="1847402366">
      <w:bodyDiv w:val="1"/>
      <w:marLeft w:val="0"/>
      <w:marRight w:val="0"/>
      <w:marTop w:val="0"/>
      <w:marBottom w:val="0"/>
      <w:divBdr>
        <w:top w:val="none" w:sz="0" w:space="0" w:color="auto"/>
        <w:left w:val="none" w:sz="0" w:space="0" w:color="auto"/>
        <w:bottom w:val="none" w:sz="0" w:space="0" w:color="auto"/>
        <w:right w:val="none" w:sz="0" w:space="0" w:color="auto"/>
      </w:divBdr>
      <w:divsChild>
        <w:div w:id="71780401">
          <w:marLeft w:val="0"/>
          <w:marRight w:val="0"/>
          <w:marTop w:val="0"/>
          <w:marBottom w:val="0"/>
          <w:divBdr>
            <w:top w:val="none" w:sz="0" w:space="0" w:color="auto"/>
            <w:left w:val="none" w:sz="0" w:space="0" w:color="auto"/>
            <w:bottom w:val="none" w:sz="0" w:space="0" w:color="auto"/>
            <w:right w:val="none" w:sz="0" w:space="0" w:color="auto"/>
          </w:divBdr>
        </w:div>
        <w:div w:id="232353278">
          <w:marLeft w:val="0"/>
          <w:marRight w:val="0"/>
          <w:marTop w:val="0"/>
          <w:marBottom w:val="0"/>
          <w:divBdr>
            <w:top w:val="none" w:sz="0" w:space="0" w:color="auto"/>
            <w:left w:val="none" w:sz="0" w:space="0" w:color="auto"/>
            <w:bottom w:val="none" w:sz="0" w:space="0" w:color="auto"/>
            <w:right w:val="none" w:sz="0" w:space="0" w:color="auto"/>
          </w:divBdr>
        </w:div>
        <w:div w:id="292946648">
          <w:marLeft w:val="0"/>
          <w:marRight w:val="0"/>
          <w:marTop w:val="0"/>
          <w:marBottom w:val="0"/>
          <w:divBdr>
            <w:top w:val="none" w:sz="0" w:space="0" w:color="auto"/>
            <w:left w:val="none" w:sz="0" w:space="0" w:color="auto"/>
            <w:bottom w:val="none" w:sz="0" w:space="0" w:color="auto"/>
            <w:right w:val="none" w:sz="0" w:space="0" w:color="auto"/>
          </w:divBdr>
        </w:div>
        <w:div w:id="342634931">
          <w:marLeft w:val="0"/>
          <w:marRight w:val="0"/>
          <w:marTop w:val="0"/>
          <w:marBottom w:val="0"/>
          <w:divBdr>
            <w:top w:val="none" w:sz="0" w:space="0" w:color="auto"/>
            <w:left w:val="none" w:sz="0" w:space="0" w:color="auto"/>
            <w:bottom w:val="none" w:sz="0" w:space="0" w:color="auto"/>
            <w:right w:val="none" w:sz="0" w:space="0" w:color="auto"/>
          </w:divBdr>
        </w:div>
        <w:div w:id="380253035">
          <w:marLeft w:val="0"/>
          <w:marRight w:val="0"/>
          <w:marTop w:val="0"/>
          <w:marBottom w:val="0"/>
          <w:divBdr>
            <w:top w:val="none" w:sz="0" w:space="0" w:color="auto"/>
            <w:left w:val="none" w:sz="0" w:space="0" w:color="auto"/>
            <w:bottom w:val="none" w:sz="0" w:space="0" w:color="auto"/>
            <w:right w:val="none" w:sz="0" w:space="0" w:color="auto"/>
          </w:divBdr>
        </w:div>
        <w:div w:id="434641776">
          <w:marLeft w:val="0"/>
          <w:marRight w:val="0"/>
          <w:marTop w:val="0"/>
          <w:marBottom w:val="0"/>
          <w:divBdr>
            <w:top w:val="none" w:sz="0" w:space="0" w:color="auto"/>
            <w:left w:val="none" w:sz="0" w:space="0" w:color="auto"/>
            <w:bottom w:val="none" w:sz="0" w:space="0" w:color="auto"/>
            <w:right w:val="none" w:sz="0" w:space="0" w:color="auto"/>
          </w:divBdr>
        </w:div>
        <w:div w:id="503201452">
          <w:marLeft w:val="0"/>
          <w:marRight w:val="0"/>
          <w:marTop w:val="0"/>
          <w:marBottom w:val="0"/>
          <w:divBdr>
            <w:top w:val="none" w:sz="0" w:space="0" w:color="auto"/>
            <w:left w:val="none" w:sz="0" w:space="0" w:color="auto"/>
            <w:bottom w:val="none" w:sz="0" w:space="0" w:color="auto"/>
            <w:right w:val="none" w:sz="0" w:space="0" w:color="auto"/>
          </w:divBdr>
        </w:div>
        <w:div w:id="526914165">
          <w:marLeft w:val="0"/>
          <w:marRight w:val="0"/>
          <w:marTop w:val="0"/>
          <w:marBottom w:val="0"/>
          <w:divBdr>
            <w:top w:val="none" w:sz="0" w:space="0" w:color="auto"/>
            <w:left w:val="none" w:sz="0" w:space="0" w:color="auto"/>
            <w:bottom w:val="none" w:sz="0" w:space="0" w:color="auto"/>
            <w:right w:val="none" w:sz="0" w:space="0" w:color="auto"/>
          </w:divBdr>
        </w:div>
        <w:div w:id="545990861">
          <w:marLeft w:val="0"/>
          <w:marRight w:val="0"/>
          <w:marTop w:val="0"/>
          <w:marBottom w:val="0"/>
          <w:divBdr>
            <w:top w:val="none" w:sz="0" w:space="0" w:color="auto"/>
            <w:left w:val="none" w:sz="0" w:space="0" w:color="auto"/>
            <w:bottom w:val="none" w:sz="0" w:space="0" w:color="auto"/>
            <w:right w:val="none" w:sz="0" w:space="0" w:color="auto"/>
          </w:divBdr>
        </w:div>
        <w:div w:id="582225706">
          <w:marLeft w:val="0"/>
          <w:marRight w:val="0"/>
          <w:marTop w:val="0"/>
          <w:marBottom w:val="0"/>
          <w:divBdr>
            <w:top w:val="none" w:sz="0" w:space="0" w:color="auto"/>
            <w:left w:val="none" w:sz="0" w:space="0" w:color="auto"/>
            <w:bottom w:val="none" w:sz="0" w:space="0" w:color="auto"/>
            <w:right w:val="none" w:sz="0" w:space="0" w:color="auto"/>
          </w:divBdr>
        </w:div>
        <w:div w:id="845630248">
          <w:marLeft w:val="0"/>
          <w:marRight w:val="0"/>
          <w:marTop w:val="0"/>
          <w:marBottom w:val="0"/>
          <w:divBdr>
            <w:top w:val="none" w:sz="0" w:space="0" w:color="auto"/>
            <w:left w:val="none" w:sz="0" w:space="0" w:color="auto"/>
            <w:bottom w:val="none" w:sz="0" w:space="0" w:color="auto"/>
            <w:right w:val="none" w:sz="0" w:space="0" w:color="auto"/>
          </w:divBdr>
        </w:div>
        <w:div w:id="849299587">
          <w:marLeft w:val="0"/>
          <w:marRight w:val="0"/>
          <w:marTop w:val="0"/>
          <w:marBottom w:val="0"/>
          <w:divBdr>
            <w:top w:val="none" w:sz="0" w:space="0" w:color="auto"/>
            <w:left w:val="none" w:sz="0" w:space="0" w:color="auto"/>
            <w:bottom w:val="none" w:sz="0" w:space="0" w:color="auto"/>
            <w:right w:val="none" w:sz="0" w:space="0" w:color="auto"/>
          </w:divBdr>
        </w:div>
        <w:div w:id="882981273">
          <w:marLeft w:val="0"/>
          <w:marRight w:val="0"/>
          <w:marTop w:val="0"/>
          <w:marBottom w:val="0"/>
          <w:divBdr>
            <w:top w:val="none" w:sz="0" w:space="0" w:color="auto"/>
            <w:left w:val="none" w:sz="0" w:space="0" w:color="auto"/>
            <w:bottom w:val="none" w:sz="0" w:space="0" w:color="auto"/>
            <w:right w:val="none" w:sz="0" w:space="0" w:color="auto"/>
          </w:divBdr>
        </w:div>
        <w:div w:id="941764476">
          <w:marLeft w:val="0"/>
          <w:marRight w:val="0"/>
          <w:marTop w:val="0"/>
          <w:marBottom w:val="0"/>
          <w:divBdr>
            <w:top w:val="none" w:sz="0" w:space="0" w:color="auto"/>
            <w:left w:val="none" w:sz="0" w:space="0" w:color="auto"/>
            <w:bottom w:val="none" w:sz="0" w:space="0" w:color="auto"/>
            <w:right w:val="none" w:sz="0" w:space="0" w:color="auto"/>
          </w:divBdr>
        </w:div>
        <w:div w:id="956764657">
          <w:marLeft w:val="0"/>
          <w:marRight w:val="0"/>
          <w:marTop w:val="0"/>
          <w:marBottom w:val="0"/>
          <w:divBdr>
            <w:top w:val="none" w:sz="0" w:space="0" w:color="auto"/>
            <w:left w:val="none" w:sz="0" w:space="0" w:color="auto"/>
            <w:bottom w:val="none" w:sz="0" w:space="0" w:color="auto"/>
            <w:right w:val="none" w:sz="0" w:space="0" w:color="auto"/>
          </w:divBdr>
        </w:div>
        <w:div w:id="1080327277">
          <w:marLeft w:val="0"/>
          <w:marRight w:val="0"/>
          <w:marTop w:val="0"/>
          <w:marBottom w:val="0"/>
          <w:divBdr>
            <w:top w:val="none" w:sz="0" w:space="0" w:color="auto"/>
            <w:left w:val="none" w:sz="0" w:space="0" w:color="auto"/>
            <w:bottom w:val="none" w:sz="0" w:space="0" w:color="auto"/>
            <w:right w:val="none" w:sz="0" w:space="0" w:color="auto"/>
          </w:divBdr>
        </w:div>
        <w:div w:id="1099444972">
          <w:marLeft w:val="0"/>
          <w:marRight w:val="0"/>
          <w:marTop w:val="0"/>
          <w:marBottom w:val="0"/>
          <w:divBdr>
            <w:top w:val="none" w:sz="0" w:space="0" w:color="auto"/>
            <w:left w:val="none" w:sz="0" w:space="0" w:color="auto"/>
            <w:bottom w:val="none" w:sz="0" w:space="0" w:color="auto"/>
            <w:right w:val="none" w:sz="0" w:space="0" w:color="auto"/>
          </w:divBdr>
        </w:div>
        <w:div w:id="1100373572">
          <w:marLeft w:val="0"/>
          <w:marRight w:val="0"/>
          <w:marTop w:val="0"/>
          <w:marBottom w:val="0"/>
          <w:divBdr>
            <w:top w:val="none" w:sz="0" w:space="0" w:color="auto"/>
            <w:left w:val="none" w:sz="0" w:space="0" w:color="auto"/>
            <w:bottom w:val="none" w:sz="0" w:space="0" w:color="auto"/>
            <w:right w:val="none" w:sz="0" w:space="0" w:color="auto"/>
          </w:divBdr>
        </w:div>
        <w:div w:id="1104880711">
          <w:marLeft w:val="0"/>
          <w:marRight w:val="0"/>
          <w:marTop w:val="0"/>
          <w:marBottom w:val="0"/>
          <w:divBdr>
            <w:top w:val="none" w:sz="0" w:space="0" w:color="auto"/>
            <w:left w:val="none" w:sz="0" w:space="0" w:color="auto"/>
            <w:bottom w:val="none" w:sz="0" w:space="0" w:color="auto"/>
            <w:right w:val="none" w:sz="0" w:space="0" w:color="auto"/>
          </w:divBdr>
        </w:div>
        <w:div w:id="1134106845">
          <w:marLeft w:val="0"/>
          <w:marRight w:val="0"/>
          <w:marTop w:val="0"/>
          <w:marBottom w:val="0"/>
          <w:divBdr>
            <w:top w:val="none" w:sz="0" w:space="0" w:color="auto"/>
            <w:left w:val="none" w:sz="0" w:space="0" w:color="auto"/>
            <w:bottom w:val="none" w:sz="0" w:space="0" w:color="auto"/>
            <w:right w:val="none" w:sz="0" w:space="0" w:color="auto"/>
          </w:divBdr>
        </w:div>
        <w:div w:id="1262647905">
          <w:marLeft w:val="0"/>
          <w:marRight w:val="0"/>
          <w:marTop w:val="0"/>
          <w:marBottom w:val="0"/>
          <w:divBdr>
            <w:top w:val="none" w:sz="0" w:space="0" w:color="auto"/>
            <w:left w:val="none" w:sz="0" w:space="0" w:color="auto"/>
            <w:bottom w:val="none" w:sz="0" w:space="0" w:color="auto"/>
            <w:right w:val="none" w:sz="0" w:space="0" w:color="auto"/>
          </w:divBdr>
        </w:div>
        <w:div w:id="1288241813">
          <w:marLeft w:val="0"/>
          <w:marRight w:val="0"/>
          <w:marTop w:val="0"/>
          <w:marBottom w:val="0"/>
          <w:divBdr>
            <w:top w:val="none" w:sz="0" w:space="0" w:color="auto"/>
            <w:left w:val="none" w:sz="0" w:space="0" w:color="auto"/>
            <w:bottom w:val="none" w:sz="0" w:space="0" w:color="auto"/>
            <w:right w:val="none" w:sz="0" w:space="0" w:color="auto"/>
          </w:divBdr>
        </w:div>
        <w:div w:id="1465195228">
          <w:marLeft w:val="0"/>
          <w:marRight w:val="0"/>
          <w:marTop w:val="0"/>
          <w:marBottom w:val="0"/>
          <w:divBdr>
            <w:top w:val="none" w:sz="0" w:space="0" w:color="auto"/>
            <w:left w:val="none" w:sz="0" w:space="0" w:color="auto"/>
            <w:bottom w:val="none" w:sz="0" w:space="0" w:color="auto"/>
            <w:right w:val="none" w:sz="0" w:space="0" w:color="auto"/>
          </w:divBdr>
        </w:div>
        <w:div w:id="1490900156">
          <w:marLeft w:val="0"/>
          <w:marRight w:val="0"/>
          <w:marTop w:val="0"/>
          <w:marBottom w:val="0"/>
          <w:divBdr>
            <w:top w:val="none" w:sz="0" w:space="0" w:color="auto"/>
            <w:left w:val="none" w:sz="0" w:space="0" w:color="auto"/>
            <w:bottom w:val="none" w:sz="0" w:space="0" w:color="auto"/>
            <w:right w:val="none" w:sz="0" w:space="0" w:color="auto"/>
          </w:divBdr>
        </w:div>
        <w:div w:id="1505710053">
          <w:marLeft w:val="0"/>
          <w:marRight w:val="0"/>
          <w:marTop w:val="0"/>
          <w:marBottom w:val="0"/>
          <w:divBdr>
            <w:top w:val="none" w:sz="0" w:space="0" w:color="auto"/>
            <w:left w:val="none" w:sz="0" w:space="0" w:color="auto"/>
            <w:bottom w:val="none" w:sz="0" w:space="0" w:color="auto"/>
            <w:right w:val="none" w:sz="0" w:space="0" w:color="auto"/>
          </w:divBdr>
        </w:div>
        <w:div w:id="1603951697">
          <w:marLeft w:val="0"/>
          <w:marRight w:val="0"/>
          <w:marTop w:val="0"/>
          <w:marBottom w:val="0"/>
          <w:divBdr>
            <w:top w:val="none" w:sz="0" w:space="0" w:color="auto"/>
            <w:left w:val="none" w:sz="0" w:space="0" w:color="auto"/>
            <w:bottom w:val="none" w:sz="0" w:space="0" w:color="auto"/>
            <w:right w:val="none" w:sz="0" w:space="0" w:color="auto"/>
          </w:divBdr>
        </w:div>
        <w:div w:id="1638610490">
          <w:marLeft w:val="0"/>
          <w:marRight w:val="0"/>
          <w:marTop w:val="0"/>
          <w:marBottom w:val="0"/>
          <w:divBdr>
            <w:top w:val="none" w:sz="0" w:space="0" w:color="auto"/>
            <w:left w:val="none" w:sz="0" w:space="0" w:color="auto"/>
            <w:bottom w:val="none" w:sz="0" w:space="0" w:color="auto"/>
            <w:right w:val="none" w:sz="0" w:space="0" w:color="auto"/>
          </w:divBdr>
        </w:div>
        <w:div w:id="1651444411">
          <w:marLeft w:val="0"/>
          <w:marRight w:val="0"/>
          <w:marTop w:val="0"/>
          <w:marBottom w:val="0"/>
          <w:divBdr>
            <w:top w:val="none" w:sz="0" w:space="0" w:color="auto"/>
            <w:left w:val="none" w:sz="0" w:space="0" w:color="auto"/>
            <w:bottom w:val="none" w:sz="0" w:space="0" w:color="auto"/>
            <w:right w:val="none" w:sz="0" w:space="0" w:color="auto"/>
          </w:divBdr>
        </w:div>
        <w:div w:id="1695037277">
          <w:marLeft w:val="0"/>
          <w:marRight w:val="0"/>
          <w:marTop w:val="0"/>
          <w:marBottom w:val="0"/>
          <w:divBdr>
            <w:top w:val="none" w:sz="0" w:space="0" w:color="auto"/>
            <w:left w:val="none" w:sz="0" w:space="0" w:color="auto"/>
            <w:bottom w:val="none" w:sz="0" w:space="0" w:color="auto"/>
            <w:right w:val="none" w:sz="0" w:space="0" w:color="auto"/>
          </w:divBdr>
        </w:div>
        <w:div w:id="1734309218">
          <w:marLeft w:val="0"/>
          <w:marRight w:val="0"/>
          <w:marTop w:val="0"/>
          <w:marBottom w:val="0"/>
          <w:divBdr>
            <w:top w:val="none" w:sz="0" w:space="0" w:color="auto"/>
            <w:left w:val="none" w:sz="0" w:space="0" w:color="auto"/>
            <w:bottom w:val="none" w:sz="0" w:space="0" w:color="auto"/>
            <w:right w:val="none" w:sz="0" w:space="0" w:color="auto"/>
          </w:divBdr>
        </w:div>
        <w:div w:id="1762873921">
          <w:marLeft w:val="0"/>
          <w:marRight w:val="0"/>
          <w:marTop w:val="0"/>
          <w:marBottom w:val="0"/>
          <w:divBdr>
            <w:top w:val="none" w:sz="0" w:space="0" w:color="auto"/>
            <w:left w:val="none" w:sz="0" w:space="0" w:color="auto"/>
            <w:bottom w:val="none" w:sz="0" w:space="0" w:color="auto"/>
            <w:right w:val="none" w:sz="0" w:space="0" w:color="auto"/>
          </w:divBdr>
        </w:div>
        <w:div w:id="1785346621">
          <w:marLeft w:val="0"/>
          <w:marRight w:val="0"/>
          <w:marTop w:val="0"/>
          <w:marBottom w:val="0"/>
          <w:divBdr>
            <w:top w:val="none" w:sz="0" w:space="0" w:color="auto"/>
            <w:left w:val="none" w:sz="0" w:space="0" w:color="auto"/>
            <w:bottom w:val="none" w:sz="0" w:space="0" w:color="auto"/>
            <w:right w:val="none" w:sz="0" w:space="0" w:color="auto"/>
          </w:divBdr>
        </w:div>
        <w:div w:id="1888451103">
          <w:marLeft w:val="0"/>
          <w:marRight w:val="0"/>
          <w:marTop w:val="0"/>
          <w:marBottom w:val="0"/>
          <w:divBdr>
            <w:top w:val="none" w:sz="0" w:space="0" w:color="auto"/>
            <w:left w:val="none" w:sz="0" w:space="0" w:color="auto"/>
            <w:bottom w:val="none" w:sz="0" w:space="0" w:color="auto"/>
            <w:right w:val="none" w:sz="0" w:space="0" w:color="auto"/>
          </w:divBdr>
        </w:div>
        <w:div w:id="2090156188">
          <w:marLeft w:val="0"/>
          <w:marRight w:val="0"/>
          <w:marTop w:val="0"/>
          <w:marBottom w:val="0"/>
          <w:divBdr>
            <w:top w:val="none" w:sz="0" w:space="0" w:color="auto"/>
            <w:left w:val="none" w:sz="0" w:space="0" w:color="auto"/>
            <w:bottom w:val="none" w:sz="0" w:space="0" w:color="auto"/>
            <w:right w:val="none" w:sz="0" w:space="0" w:color="auto"/>
          </w:divBdr>
        </w:div>
      </w:divsChild>
    </w:div>
    <w:div w:id="1851948113">
      <w:bodyDiv w:val="1"/>
      <w:marLeft w:val="0"/>
      <w:marRight w:val="0"/>
      <w:marTop w:val="0"/>
      <w:marBottom w:val="0"/>
      <w:divBdr>
        <w:top w:val="none" w:sz="0" w:space="0" w:color="auto"/>
        <w:left w:val="none" w:sz="0" w:space="0" w:color="auto"/>
        <w:bottom w:val="none" w:sz="0" w:space="0" w:color="auto"/>
        <w:right w:val="none" w:sz="0" w:space="0" w:color="auto"/>
      </w:divBdr>
    </w:div>
    <w:div w:id="1854607323">
      <w:bodyDiv w:val="1"/>
      <w:marLeft w:val="0"/>
      <w:marRight w:val="0"/>
      <w:marTop w:val="0"/>
      <w:marBottom w:val="0"/>
      <w:divBdr>
        <w:top w:val="none" w:sz="0" w:space="0" w:color="auto"/>
        <w:left w:val="none" w:sz="0" w:space="0" w:color="auto"/>
        <w:bottom w:val="none" w:sz="0" w:space="0" w:color="auto"/>
        <w:right w:val="none" w:sz="0" w:space="0" w:color="auto"/>
      </w:divBdr>
    </w:div>
    <w:div w:id="1863979149">
      <w:bodyDiv w:val="1"/>
      <w:marLeft w:val="0"/>
      <w:marRight w:val="0"/>
      <w:marTop w:val="0"/>
      <w:marBottom w:val="0"/>
      <w:divBdr>
        <w:top w:val="none" w:sz="0" w:space="0" w:color="auto"/>
        <w:left w:val="none" w:sz="0" w:space="0" w:color="auto"/>
        <w:bottom w:val="none" w:sz="0" w:space="0" w:color="auto"/>
        <w:right w:val="none" w:sz="0" w:space="0" w:color="auto"/>
      </w:divBdr>
    </w:div>
    <w:div w:id="1870993992">
      <w:bodyDiv w:val="1"/>
      <w:marLeft w:val="0"/>
      <w:marRight w:val="0"/>
      <w:marTop w:val="0"/>
      <w:marBottom w:val="0"/>
      <w:divBdr>
        <w:top w:val="none" w:sz="0" w:space="0" w:color="auto"/>
        <w:left w:val="none" w:sz="0" w:space="0" w:color="auto"/>
        <w:bottom w:val="none" w:sz="0" w:space="0" w:color="auto"/>
        <w:right w:val="none" w:sz="0" w:space="0" w:color="auto"/>
      </w:divBdr>
    </w:div>
    <w:div w:id="1877353958">
      <w:bodyDiv w:val="1"/>
      <w:marLeft w:val="0"/>
      <w:marRight w:val="0"/>
      <w:marTop w:val="0"/>
      <w:marBottom w:val="0"/>
      <w:divBdr>
        <w:top w:val="none" w:sz="0" w:space="0" w:color="auto"/>
        <w:left w:val="none" w:sz="0" w:space="0" w:color="auto"/>
        <w:bottom w:val="none" w:sz="0" w:space="0" w:color="auto"/>
        <w:right w:val="none" w:sz="0" w:space="0" w:color="auto"/>
      </w:divBdr>
    </w:div>
    <w:div w:id="1948391465">
      <w:bodyDiv w:val="1"/>
      <w:marLeft w:val="0"/>
      <w:marRight w:val="0"/>
      <w:marTop w:val="0"/>
      <w:marBottom w:val="0"/>
      <w:divBdr>
        <w:top w:val="none" w:sz="0" w:space="0" w:color="auto"/>
        <w:left w:val="none" w:sz="0" w:space="0" w:color="auto"/>
        <w:bottom w:val="none" w:sz="0" w:space="0" w:color="auto"/>
        <w:right w:val="none" w:sz="0" w:space="0" w:color="auto"/>
      </w:divBdr>
    </w:div>
    <w:div w:id="1985427863">
      <w:bodyDiv w:val="1"/>
      <w:marLeft w:val="0"/>
      <w:marRight w:val="0"/>
      <w:marTop w:val="0"/>
      <w:marBottom w:val="0"/>
      <w:divBdr>
        <w:top w:val="none" w:sz="0" w:space="0" w:color="auto"/>
        <w:left w:val="none" w:sz="0" w:space="0" w:color="auto"/>
        <w:bottom w:val="none" w:sz="0" w:space="0" w:color="auto"/>
        <w:right w:val="none" w:sz="0" w:space="0" w:color="auto"/>
      </w:divBdr>
    </w:div>
    <w:div w:id="1998531050">
      <w:bodyDiv w:val="1"/>
      <w:marLeft w:val="0"/>
      <w:marRight w:val="0"/>
      <w:marTop w:val="0"/>
      <w:marBottom w:val="0"/>
      <w:divBdr>
        <w:top w:val="none" w:sz="0" w:space="0" w:color="auto"/>
        <w:left w:val="none" w:sz="0" w:space="0" w:color="auto"/>
        <w:bottom w:val="none" w:sz="0" w:space="0" w:color="auto"/>
        <w:right w:val="none" w:sz="0" w:space="0" w:color="auto"/>
      </w:divBdr>
    </w:div>
    <w:div w:id="2003383835">
      <w:bodyDiv w:val="1"/>
      <w:marLeft w:val="0"/>
      <w:marRight w:val="0"/>
      <w:marTop w:val="0"/>
      <w:marBottom w:val="0"/>
      <w:divBdr>
        <w:top w:val="none" w:sz="0" w:space="0" w:color="auto"/>
        <w:left w:val="none" w:sz="0" w:space="0" w:color="auto"/>
        <w:bottom w:val="none" w:sz="0" w:space="0" w:color="auto"/>
        <w:right w:val="none" w:sz="0" w:space="0" w:color="auto"/>
      </w:divBdr>
    </w:div>
    <w:div w:id="2005161432">
      <w:bodyDiv w:val="1"/>
      <w:marLeft w:val="0"/>
      <w:marRight w:val="0"/>
      <w:marTop w:val="0"/>
      <w:marBottom w:val="0"/>
      <w:divBdr>
        <w:top w:val="none" w:sz="0" w:space="0" w:color="auto"/>
        <w:left w:val="none" w:sz="0" w:space="0" w:color="auto"/>
        <w:bottom w:val="none" w:sz="0" w:space="0" w:color="auto"/>
        <w:right w:val="none" w:sz="0" w:space="0" w:color="auto"/>
      </w:divBdr>
    </w:div>
    <w:div w:id="2035960453">
      <w:bodyDiv w:val="1"/>
      <w:marLeft w:val="0"/>
      <w:marRight w:val="0"/>
      <w:marTop w:val="0"/>
      <w:marBottom w:val="0"/>
      <w:divBdr>
        <w:top w:val="none" w:sz="0" w:space="0" w:color="auto"/>
        <w:left w:val="none" w:sz="0" w:space="0" w:color="auto"/>
        <w:bottom w:val="none" w:sz="0" w:space="0" w:color="auto"/>
        <w:right w:val="none" w:sz="0" w:space="0" w:color="auto"/>
      </w:divBdr>
    </w:div>
    <w:div w:id="2046254301">
      <w:bodyDiv w:val="1"/>
      <w:marLeft w:val="0"/>
      <w:marRight w:val="0"/>
      <w:marTop w:val="0"/>
      <w:marBottom w:val="0"/>
      <w:divBdr>
        <w:top w:val="none" w:sz="0" w:space="0" w:color="auto"/>
        <w:left w:val="none" w:sz="0" w:space="0" w:color="auto"/>
        <w:bottom w:val="none" w:sz="0" w:space="0" w:color="auto"/>
        <w:right w:val="none" w:sz="0" w:space="0" w:color="auto"/>
      </w:divBdr>
    </w:div>
    <w:div w:id="2059626557">
      <w:bodyDiv w:val="1"/>
      <w:marLeft w:val="0"/>
      <w:marRight w:val="0"/>
      <w:marTop w:val="0"/>
      <w:marBottom w:val="0"/>
      <w:divBdr>
        <w:top w:val="none" w:sz="0" w:space="0" w:color="auto"/>
        <w:left w:val="none" w:sz="0" w:space="0" w:color="auto"/>
        <w:bottom w:val="none" w:sz="0" w:space="0" w:color="auto"/>
        <w:right w:val="none" w:sz="0" w:space="0" w:color="auto"/>
      </w:divBdr>
    </w:div>
    <w:div w:id="2075463974">
      <w:bodyDiv w:val="1"/>
      <w:marLeft w:val="0"/>
      <w:marRight w:val="0"/>
      <w:marTop w:val="0"/>
      <w:marBottom w:val="0"/>
      <w:divBdr>
        <w:top w:val="none" w:sz="0" w:space="0" w:color="auto"/>
        <w:left w:val="none" w:sz="0" w:space="0" w:color="auto"/>
        <w:bottom w:val="none" w:sz="0" w:space="0" w:color="auto"/>
        <w:right w:val="none" w:sz="0" w:space="0" w:color="auto"/>
      </w:divBdr>
    </w:div>
    <w:div w:id="2075660387">
      <w:bodyDiv w:val="1"/>
      <w:marLeft w:val="0"/>
      <w:marRight w:val="0"/>
      <w:marTop w:val="0"/>
      <w:marBottom w:val="0"/>
      <w:divBdr>
        <w:top w:val="none" w:sz="0" w:space="0" w:color="auto"/>
        <w:left w:val="none" w:sz="0" w:space="0" w:color="auto"/>
        <w:bottom w:val="none" w:sz="0" w:space="0" w:color="auto"/>
        <w:right w:val="none" w:sz="0" w:space="0" w:color="auto"/>
      </w:divBdr>
    </w:div>
    <w:div w:id="2079203384">
      <w:bodyDiv w:val="1"/>
      <w:marLeft w:val="0"/>
      <w:marRight w:val="0"/>
      <w:marTop w:val="0"/>
      <w:marBottom w:val="0"/>
      <w:divBdr>
        <w:top w:val="none" w:sz="0" w:space="0" w:color="auto"/>
        <w:left w:val="none" w:sz="0" w:space="0" w:color="auto"/>
        <w:bottom w:val="none" w:sz="0" w:space="0" w:color="auto"/>
        <w:right w:val="none" w:sz="0" w:space="0" w:color="auto"/>
      </w:divBdr>
    </w:div>
    <w:div w:id="2080514573">
      <w:bodyDiv w:val="1"/>
      <w:marLeft w:val="0"/>
      <w:marRight w:val="0"/>
      <w:marTop w:val="0"/>
      <w:marBottom w:val="0"/>
      <w:divBdr>
        <w:top w:val="none" w:sz="0" w:space="0" w:color="auto"/>
        <w:left w:val="none" w:sz="0" w:space="0" w:color="auto"/>
        <w:bottom w:val="none" w:sz="0" w:space="0" w:color="auto"/>
        <w:right w:val="none" w:sz="0" w:space="0" w:color="auto"/>
      </w:divBdr>
    </w:div>
    <w:div w:id="2091808443">
      <w:bodyDiv w:val="1"/>
      <w:marLeft w:val="0"/>
      <w:marRight w:val="0"/>
      <w:marTop w:val="0"/>
      <w:marBottom w:val="0"/>
      <w:divBdr>
        <w:top w:val="none" w:sz="0" w:space="0" w:color="auto"/>
        <w:left w:val="none" w:sz="0" w:space="0" w:color="auto"/>
        <w:bottom w:val="none" w:sz="0" w:space="0" w:color="auto"/>
        <w:right w:val="none" w:sz="0" w:space="0" w:color="auto"/>
      </w:divBdr>
    </w:div>
    <w:div w:id="2100566502">
      <w:bodyDiv w:val="1"/>
      <w:marLeft w:val="0"/>
      <w:marRight w:val="0"/>
      <w:marTop w:val="0"/>
      <w:marBottom w:val="0"/>
      <w:divBdr>
        <w:top w:val="none" w:sz="0" w:space="0" w:color="auto"/>
        <w:left w:val="none" w:sz="0" w:space="0" w:color="auto"/>
        <w:bottom w:val="none" w:sz="0" w:space="0" w:color="auto"/>
        <w:right w:val="none" w:sz="0" w:space="0" w:color="auto"/>
      </w:divBdr>
    </w:div>
    <w:div w:id="2107769241">
      <w:bodyDiv w:val="1"/>
      <w:marLeft w:val="0"/>
      <w:marRight w:val="0"/>
      <w:marTop w:val="0"/>
      <w:marBottom w:val="0"/>
      <w:divBdr>
        <w:top w:val="none" w:sz="0" w:space="0" w:color="auto"/>
        <w:left w:val="none" w:sz="0" w:space="0" w:color="auto"/>
        <w:bottom w:val="none" w:sz="0" w:space="0" w:color="auto"/>
        <w:right w:val="none" w:sz="0" w:space="0" w:color="auto"/>
      </w:divBdr>
    </w:div>
    <w:div w:id="210941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solucion.com.co/isolucion3alcmanizales/IndicadoresBase.asp?ind=560&amp;FechaIni=20141205&amp;FechaFin=20150605" TargetMode="External"/><Relationship Id="rId18" Type="http://schemas.openxmlformats.org/officeDocument/2006/relationships/hyperlink" Target="http://www.isolucion.com.co/isolucion3alcmanizales/IndicadoresBase.asp?ind=565&amp;FechaIni=20141205&amp;FechaFin=20150605" TargetMode="External"/><Relationship Id="rId26" Type="http://schemas.openxmlformats.org/officeDocument/2006/relationships/hyperlink" Target="http://www.isolucion.com.co/isolucion3alcmanizales/IndicadoresBase.asp?ind=563&amp;FechaIni=20141205&amp;FechaFin=20150605" TargetMode="External"/><Relationship Id="rId39" Type="http://schemas.openxmlformats.org/officeDocument/2006/relationships/chart" Target="charts/chart5.xml"/><Relationship Id="rId21" Type="http://schemas.openxmlformats.org/officeDocument/2006/relationships/hyperlink" Target="http://www.isolucion.com.co/isolucion3alcmanizales/IndicadoresBase.asp?ind=571&amp;FechaIni=20141205&amp;FechaFin=20150605" TargetMode="External"/><Relationship Id="rId34" Type="http://schemas.openxmlformats.org/officeDocument/2006/relationships/hyperlink" Target="http://www.isolucion.com.co/isolucion3alcmanizales/IndicadoresBase.asp?ind=558&amp;FechaIni=20141205&amp;FechaFin=20150605" TargetMode="External"/><Relationship Id="rId42" Type="http://schemas.openxmlformats.org/officeDocument/2006/relationships/image" Target="media/image6.emf"/><Relationship Id="rId47" Type="http://schemas.openxmlformats.org/officeDocument/2006/relationships/chart" Target="charts/chart10.xml"/><Relationship Id="rId50" Type="http://schemas.openxmlformats.org/officeDocument/2006/relationships/chart" Target="charts/chart13.xml"/><Relationship Id="rId55" Type="http://schemas.openxmlformats.org/officeDocument/2006/relationships/chart" Target="charts/chart18.xml"/><Relationship Id="rId63" Type="http://schemas.openxmlformats.org/officeDocument/2006/relationships/chart" Target="charts/chart26.xml"/><Relationship Id="rId68"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hyperlink" Target="http://www.isolucion.com.co/isolucion3alcmanizales/IndicadoresBase.asp?ind=568&amp;FechaIni=20141205&amp;FechaFin=201506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olucion.com.co/isolucion3alcmanizales/IndicadoresBase.asp?ind=558&amp;FechaIni=20141205&amp;FechaFin=20150605" TargetMode="External"/><Relationship Id="rId24" Type="http://schemas.openxmlformats.org/officeDocument/2006/relationships/hyperlink" Target="http://www.isolucion.com.co/isolucion3alcmanizales/IndicadoresBase.asp?ind=560&amp;FechaIni=20141205&amp;FechaFin=20150605" TargetMode="External"/><Relationship Id="rId32" Type="http://schemas.openxmlformats.org/officeDocument/2006/relationships/hyperlink" Target="http://www.isolucion.com.co/isolucion3alcmanizales/IndicadoresBase.asp?ind=562&amp;FechaIni=20141205&amp;FechaFin=20150605" TargetMode="External"/><Relationship Id="rId37" Type="http://schemas.openxmlformats.org/officeDocument/2006/relationships/chart" Target="charts/chart3.xml"/><Relationship Id="rId40" Type="http://schemas.openxmlformats.org/officeDocument/2006/relationships/chart" Target="charts/chart6.xml"/><Relationship Id="rId45" Type="http://schemas.openxmlformats.org/officeDocument/2006/relationships/chart" Target="charts/chart8.xml"/><Relationship Id="rId53" Type="http://schemas.openxmlformats.org/officeDocument/2006/relationships/chart" Target="charts/chart16.xml"/><Relationship Id="rId58" Type="http://schemas.openxmlformats.org/officeDocument/2006/relationships/chart" Target="charts/chart21.xml"/><Relationship Id="rId66"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hyperlink" Target="http://www.isolucion.com.co/isolucion3alcmanizales/IndicadoresBase.asp?ind=562&amp;FechaIni=20141205&amp;FechaFin=20150605" TargetMode="External"/><Relationship Id="rId23" Type="http://schemas.openxmlformats.org/officeDocument/2006/relationships/hyperlink" Target="http://www.isolucion.com.co/isolucion3alcmanizales/IndicadoresBase.asp?ind=558&amp;FechaIni=20141205&amp;FechaFin=20150605" TargetMode="External"/><Relationship Id="rId28" Type="http://schemas.openxmlformats.org/officeDocument/2006/relationships/hyperlink" Target="http://www.isolucion.com.co/isolucion3alcmanizales/IndicadoresBase.asp?ind=567&amp;FechaIni=20141205&amp;FechaFin=20150605" TargetMode="External"/><Relationship Id="rId36" Type="http://schemas.openxmlformats.org/officeDocument/2006/relationships/chart" Target="charts/chart2.xml"/><Relationship Id="rId49" Type="http://schemas.openxmlformats.org/officeDocument/2006/relationships/chart" Target="charts/chart12.xml"/><Relationship Id="rId57" Type="http://schemas.openxmlformats.org/officeDocument/2006/relationships/chart" Target="charts/chart20.xml"/><Relationship Id="rId61" Type="http://schemas.openxmlformats.org/officeDocument/2006/relationships/chart" Target="charts/chart24.xml"/><Relationship Id="rId10" Type="http://schemas.openxmlformats.org/officeDocument/2006/relationships/image" Target="media/image1.jpeg"/><Relationship Id="rId19" Type="http://schemas.openxmlformats.org/officeDocument/2006/relationships/hyperlink" Target="http://www.isolucion.com.co/isolucion3alcmanizales/IndicadoresBase.asp?ind=567&amp;FechaIni=20141205&amp;FechaFin=20150605" TargetMode="External"/><Relationship Id="rId31" Type="http://schemas.openxmlformats.org/officeDocument/2006/relationships/hyperlink" Target="http://www.isolucion.com.co/isolucion3alcmanizales/IndicadoresBase.asp?ind=571&amp;FechaIni=20141205&amp;FechaFin=20150605" TargetMode="External"/><Relationship Id="rId44" Type="http://schemas.openxmlformats.org/officeDocument/2006/relationships/chart" Target="charts/chart7.xml"/><Relationship Id="rId52" Type="http://schemas.openxmlformats.org/officeDocument/2006/relationships/chart" Target="charts/chart15.xml"/><Relationship Id="rId60" Type="http://schemas.openxmlformats.org/officeDocument/2006/relationships/chart" Target="charts/chart23.xml"/><Relationship Id="rId65" Type="http://schemas.openxmlformats.org/officeDocument/2006/relationships/chart" Target="charts/chart28.xml"/><Relationship Id="rId4" Type="http://schemas.microsoft.com/office/2007/relationships/stylesWithEffects" Target="stylesWithEffects.xml"/><Relationship Id="rId9" Type="http://schemas.openxmlformats.org/officeDocument/2006/relationships/hyperlink" Target="http://www.isolucion.com.co/isolucion3alcmanizales/IndicadoresBase.asp?ind=557&amp;FechaIni=20141205&amp;FechaFin=20150605" TargetMode="External"/><Relationship Id="rId14" Type="http://schemas.openxmlformats.org/officeDocument/2006/relationships/image" Target="media/image3.jpeg"/><Relationship Id="rId22" Type="http://schemas.openxmlformats.org/officeDocument/2006/relationships/hyperlink" Target="http://www.isolucion.com.co/isolucion3alcmanizales/IndicadoresBase.asp?ind=557&amp;FechaIni=20141205&amp;FechaFin=20150605" TargetMode="External"/><Relationship Id="rId27" Type="http://schemas.openxmlformats.org/officeDocument/2006/relationships/hyperlink" Target="http://www.isolucion.com.co/isolucion3alcmanizales/IndicadoresBase.asp?ind=565&amp;FechaIni=20141205&amp;FechaFin=20150605" TargetMode="External"/><Relationship Id="rId30" Type="http://schemas.openxmlformats.org/officeDocument/2006/relationships/hyperlink" Target="http://www.isolucion.com.co/isolucion3alcmanizales/IndicadoresBase.asp?ind=570&amp;FechaIni=20141205&amp;FechaFin=20150605" TargetMode="External"/><Relationship Id="rId35" Type="http://schemas.openxmlformats.org/officeDocument/2006/relationships/chart" Target="charts/chart1.xml"/><Relationship Id="rId43" Type="http://schemas.openxmlformats.org/officeDocument/2006/relationships/image" Target="media/image7.emf"/><Relationship Id="rId48" Type="http://schemas.openxmlformats.org/officeDocument/2006/relationships/chart" Target="charts/chart11.xml"/><Relationship Id="rId56" Type="http://schemas.openxmlformats.org/officeDocument/2006/relationships/chart" Target="charts/chart19.xml"/><Relationship Id="rId64" Type="http://schemas.openxmlformats.org/officeDocument/2006/relationships/chart" Target="charts/chart27.xm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chart" Target="charts/chart14.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solucion.com.co/isolucion3alcmanizales/IndicadoresBase.asp?ind=563&amp;FechaIni=20141205&amp;FechaFin=20150605" TargetMode="External"/><Relationship Id="rId25" Type="http://schemas.openxmlformats.org/officeDocument/2006/relationships/hyperlink" Target="http://www.isolucion.com.co/isolucion3alcmanizales/IndicadoresBase.asp?ind=562&amp;FechaIni=20141205&amp;FechaFin=20150605" TargetMode="External"/><Relationship Id="rId33" Type="http://schemas.openxmlformats.org/officeDocument/2006/relationships/hyperlink" Target="http://www.isolucion.com.co/isolucion3alcmanizales/IndicadoresBase.asp?ind=570&amp;FechaIni=20141205&amp;FechaFin=20150605" TargetMode="External"/><Relationship Id="rId38" Type="http://schemas.openxmlformats.org/officeDocument/2006/relationships/chart" Target="charts/chart4.xml"/><Relationship Id="rId46" Type="http://schemas.openxmlformats.org/officeDocument/2006/relationships/chart" Target="charts/chart9.xml"/><Relationship Id="rId59" Type="http://schemas.openxmlformats.org/officeDocument/2006/relationships/chart" Target="charts/chart22.xml"/><Relationship Id="rId67" Type="http://schemas.openxmlformats.org/officeDocument/2006/relationships/image" Target="media/image9.png"/><Relationship Id="rId20" Type="http://schemas.openxmlformats.org/officeDocument/2006/relationships/hyperlink" Target="http://www.isolucion.com.co/isolucion3alcmanizales/IndicadoresBase.asp?ind=568&amp;FechaIni=20141205&amp;FechaFin=20150605" TargetMode="External"/><Relationship Id="rId41" Type="http://schemas.openxmlformats.org/officeDocument/2006/relationships/image" Target="media/image5.png"/><Relationship Id="rId54" Type="http://schemas.openxmlformats.org/officeDocument/2006/relationships/chart" Target="charts/chart17.xml"/><Relationship Id="rId62" Type="http://schemas.openxmlformats.org/officeDocument/2006/relationships/chart" Target="charts/chart25.xml"/><Relationship Id="rId7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emf"/></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D:\ARCHIVOS%20ESTELLA%20TORO\AUDITORIAS%20A&#209;O%202015\SECRETARIA%20DE%20DEPORTES%20-%20JUNIO%2009-19%20DE%202015\ENCUESTAS%20Y%20GRAFICAS%20DEL%20MECI%20-%20SECRETARIA%20DE%20DEPORTES.xlsx" TargetMode="External"/><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oleObject" Target="file:///D:\ARCHIVOS%20ESTELLA%20TORO\AUDITORIAS%20A&#209;O%202015\SECRETARIA%20DE%20DEPORTES%20-%20JUNIO%2009-19%20DE%202015\ENCUESTAS%20Y%20GRAFICAS%20DEL%20MECI%20-%20SECRETARIA%20DE%20DEPORTES.xlsx" TargetMode="External"/><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oleObject" Target="file:///D:\ARCHIVOS%20ESTELLA%20TORO\AUDITORIAS%20A&#209;O%202015\SECRETARIA%20DE%20DEPORTES%20-%20JUNIO%2009-19%20DE%202015\ENCUESTAS%20Y%20GRAFICAS%20DEL%20MECI%20-%20SECRETARIA%20DE%20DEPORTES.xlsx" TargetMode="External"/><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oleObject" Target="file:///D:\ARCHIVOS%20ESTELLA%20TORO\AUDITORIAS%20A&#209;O%202015\SECRETARIA%20DE%20DEPORTES%20-%20JUNIO%2009-19%20DE%202015\ENCUESTAS%20Y%20GRAFICAS%20DEL%20MECI%20-%20SECRETARIA%20DE%20DEPORTES.xlsx" TargetMode="External"/><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oleObject" Target="file:///D:\ARCHIVOS%20ESTELLA%20TORO\AUDITORIAS%20A&#209;O%202015\SECRETARIA%20DE%20DEPORTES%20-%20JUNIO%2009-19%20DE%202015\ENCUESTAS%20Y%20GRAFICAS%20DEL%20MECI%20-%20SECRETARIA%20DE%20DEPORTES.xlsx" TargetMode="External"/><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oleObject" Target="file:///D:\ARCHIVOS%20ESTELLA%20TORO\AUDITORIAS%20A&#209;O%202015\SECRETARIA%20DE%20DEPORTES%20-%20JUNIO%2009-19%20DE%202015\ENCUESTAS%20Y%20GRAFICAS%20DEL%20MECI%20-%20SECRETARIA%20DE%20DEPORTES.xlsx" TargetMode="External"/><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oleObject" Target="file:///D:\ARCHIVOS%20ESTELLA%20TORO\AUDITORIAS%20A&#209;O%202015\SECRETARIA%20DE%20DEPORTES%20-%20JUNIO%2009-19%20DE%202015\ENCUESTAS%20Y%20GRAFICAS%20DEL%20MECI%20-%20SECRETARIA%20DE%20DEPORTES.xlsx" TargetMode="External"/><Relationship Id="rId1" Type="http://schemas.openxmlformats.org/officeDocument/2006/relationships/themeOverride" Target="../theme/themeOverride15.xml"/></Relationships>
</file>

<file path=word/charts/_rels/chart17.xml.rels><?xml version="1.0" encoding="UTF-8" standalone="yes"?>
<Relationships xmlns="http://schemas.openxmlformats.org/package/2006/relationships"><Relationship Id="rId2" Type="http://schemas.openxmlformats.org/officeDocument/2006/relationships/oleObject" Target="file:///D:\ARCHIVOS%20ESTELLA%20TORO\AUDITORIAS%20A&#209;O%202015\SECRETARIA%20DE%20DEPORTES%20-%20JUNIO%2009-19%20DE%202015\ENCUESTAS%20Y%20GRAFICAS%20DEL%20MECI%20-%20SECRETARIA%20DE%20DEPORTES.xlsx" TargetMode="External"/><Relationship Id="rId1" Type="http://schemas.openxmlformats.org/officeDocument/2006/relationships/themeOverride" Target="../theme/themeOverride16.xml"/></Relationships>
</file>

<file path=word/charts/_rels/chart18.xml.rels><?xml version="1.0" encoding="UTF-8" standalone="yes"?>
<Relationships xmlns="http://schemas.openxmlformats.org/package/2006/relationships"><Relationship Id="rId2" Type="http://schemas.openxmlformats.org/officeDocument/2006/relationships/oleObject" Target="file:///D:\ARCHIVOS%20ESTELLA%20TORO\AUDITORIAS%20A&#209;O%202015\SECRETARIA%20DE%20DEPORTES%20-%20JUNIO%2009-19%20DE%202015\ENCUESTAS%20Y%20GRAFICAS%20DEL%20MECI%20-%20SECRETARIA%20DE%20DEPORTES.xlsx" TargetMode="External"/><Relationship Id="rId1" Type="http://schemas.openxmlformats.org/officeDocument/2006/relationships/themeOverride" Target="../theme/themeOverride17.xml"/></Relationships>
</file>

<file path=word/charts/_rels/chart19.xml.rels><?xml version="1.0" encoding="UTF-8" standalone="yes"?>
<Relationships xmlns="http://schemas.openxmlformats.org/package/2006/relationships"><Relationship Id="rId2" Type="http://schemas.openxmlformats.org/officeDocument/2006/relationships/oleObject" Target="file:///D:\ARCHIVOS%20ESTELLA%20TORO\AUDITORIAS%20A&#209;O%202015\SECRETARIA%20DE%20DEPORTES%20-%20JUNIO%2009-19%20DE%202015\ENCUESTAS%20Y%20GRAFICAS%20DEL%20MECI%20-%20SECRETARIA%20DE%20DEPORTES.xlsx" TargetMode="External"/><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2" Type="http://schemas.openxmlformats.org/officeDocument/2006/relationships/package" Target="../embeddings/Hoja_de_c_lculo_de_Microsoft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file:///D:\ARCHIVOS%20ESTELLA%20TORO\AUDITORIAS%20A&#209;O%202015\SECRETARIA%20DE%20DEPORTES%20-%20JUNIO%2009-19%20DE%202015\ENCUESTAS%20Y%20GRAFICAS%20DEL%20MECI%20-%20SECRETARIA%20DE%20DEPORTES.xlsx" TargetMode="External"/><Relationship Id="rId1" Type="http://schemas.openxmlformats.org/officeDocument/2006/relationships/themeOverride" Target="../theme/themeOverride19.xml"/></Relationships>
</file>

<file path=word/charts/_rels/chart21.xml.rels><?xml version="1.0" encoding="UTF-8" standalone="yes"?>
<Relationships xmlns="http://schemas.openxmlformats.org/package/2006/relationships"><Relationship Id="rId2" Type="http://schemas.openxmlformats.org/officeDocument/2006/relationships/oleObject" Target="file:///D:\ARCHIVOS%20ESTELLA%20TORO\AUDITORIAS%20A&#209;O%202015\SECRETARIA%20DE%20DEPORTES%20-%20JUNIO%2009-19%20DE%202015\ENCUESTAS%20Y%20GRAFICAS%20DEL%20MECI%20-%20SECRETARIA%20DE%20DEPORTES.xlsx" TargetMode="External"/><Relationship Id="rId1" Type="http://schemas.openxmlformats.org/officeDocument/2006/relationships/themeOverride" Target="../theme/themeOverride20.xml"/></Relationships>
</file>

<file path=word/charts/_rels/chart22.xml.rels><?xml version="1.0" encoding="UTF-8" standalone="yes"?>
<Relationships xmlns="http://schemas.openxmlformats.org/package/2006/relationships"><Relationship Id="rId2" Type="http://schemas.openxmlformats.org/officeDocument/2006/relationships/oleObject" Target="file:///D:\ARCHIVOS%20ESTELLA%20TORO\AUDITORIAS%20A&#209;O%202015\SECRETARIA%20DE%20DEPORTES%20-%20JUNIO%2009-19%20DE%202015\ENCUESTAS%20Y%20GRAFICAS%20DEL%20MECI%20-%20SECRETARIA%20DE%20DEPORTES.xlsx" TargetMode="External"/><Relationship Id="rId1" Type="http://schemas.openxmlformats.org/officeDocument/2006/relationships/themeOverride" Target="../theme/themeOverride21.xml"/></Relationships>
</file>

<file path=word/charts/_rels/chart23.xml.rels><?xml version="1.0" encoding="UTF-8" standalone="yes"?>
<Relationships xmlns="http://schemas.openxmlformats.org/package/2006/relationships"><Relationship Id="rId2" Type="http://schemas.openxmlformats.org/officeDocument/2006/relationships/oleObject" Target="file:///D:\ARCHIVOS%20ESTELLA%20TORO\AUDITORIAS%20A&#209;O%202015\SECRETARIA%20DE%20DEPORTES%20-%20JUNIO%2009-19%20DE%202015\ENCUESTAS%20Y%20GRAFICAS%20DEL%20MECI%20-%20SECRETARIA%20DE%20DEPORTES.xlsx" TargetMode="External"/><Relationship Id="rId1" Type="http://schemas.openxmlformats.org/officeDocument/2006/relationships/themeOverride" Target="../theme/themeOverride22.xml"/></Relationships>
</file>

<file path=word/charts/_rels/chart24.xml.rels><?xml version="1.0" encoding="UTF-8" standalone="yes"?>
<Relationships xmlns="http://schemas.openxmlformats.org/package/2006/relationships"><Relationship Id="rId2" Type="http://schemas.openxmlformats.org/officeDocument/2006/relationships/oleObject" Target="file:///D:\ARCHIVOS%20ESTELLA%20TORO\AUDITORIAS%20A&#209;O%202015\SECRETARIA%20DE%20DEPORTES%20-%20JUNIO%2009-19%20DE%202015\ENCUESTAS%20Y%20GRAFICAS%20DEL%20MECI%20-%20SECRETARIA%20DE%20DEPORTES.xlsx" TargetMode="External"/><Relationship Id="rId1" Type="http://schemas.openxmlformats.org/officeDocument/2006/relationships/themeOverride" Target="../theme/themeOverride23.xml"/></Relationships>
</file>

<file path=word/charts/_rels/chart25.xml.rels><?xml version="1.0" encoding="UTF-8" standalone="yes"?>
<Relationships xmlns="http://schemas.openxmlformats.org/package/2006/relationships"><Relationship Id="rId2" Type="http://schemas.openxmlformats.org/officeDocument/2006/relationships/oleObject" Target="file:///D:\ARCHIVOS%20ESTELLA%20TORO\AUDITORIAS%20A&#209;O%202015\SECRETARIA%20DE%20DEPORTES%20-%20JUNIO%2009-19%20DE%202015\ENCUESTAS%20Y%20GRAFICAS%20DEL%20MECI%20-%20SECRETARIA%20DE%20DEPORTES.xlsx" TargetMode="External"/><Relationship Id="rId1" Type="http://schemas.openxmlformats.org/officeDocument/2006/relationships/themeOverride" Target="../theme/themeOverride24.xml"/></Relationships>
</file>

<file path=word/charts/_rels/chart26.xml.rels><?xml version="1.0" encoding="UTF-8" standalone="yes"?>
<Relationships xmlns="http://schemas.openxmlformats.org/package/2006/relationships"><Relationship Id="rId2" Type="http://schemas.openxmlformats.org/officeDocument/2006/relationships/oleObject" Target="file:///D:\ARCHIVOS%20ESTELLA%20TORO\AUDITORIAS%20A&#209;O%202015\SECRETARIA%20DE%20DEPORTES%20-%20JUNIO%2009-19%20DE%202015\ENCUESTAS%20Y%20GRAFICAS%20DEL%20MECI%20-%20SECRETARIA%20DE%20DEPORTES.xlsx" TargetMode="External"/><Relationship Id="rId1" Type="http://schemas.openxmlformats.org/officeDocument/2006/relationships/themeOverride" Target="../theme/themeOverride25.xml"/></Relationships>
</file>

<file path=word/charts/_rels/chart27.xml.rels><?xml version="1.0" encoding="UTF-8" standalone="yes"?>
<Relationships xmlns="http://schemas.openxmlformats.org/package/2006/relationships"><Relationship Id="rId2" Type="http://schemas.openxmlformats.org/officeDocument/2006/relationships/oleObject" Target="file:///D:\ARCHIVOS%20ESTELLA%20TORO\AUDITORIAS%20A&#209;O%202015\SECRETARIA%20DE%20DEPORTES%20-%20JUNIO%2009-19%20DE%202015\ENCUESTAS%20Y%20GRAFICAS%20DEL%20MECI%20-%20SECRETARIA%20DE%20DEPORTES.xlsx" TargetMode="External"/><Relationship Id="rId1" Type="http://schemas.openxmlformats.org/officeDocument/2006/relationships/themeOverride" Target="../theme/themeOverride26.xml"/></Relationships>
</file>

<file path=word/charts/_rels/chart28.xml.rels><?xml version="1.0" encoding="UTF-8" standalone="yes"?>
<Relationships xmlns="http://schemas.openxmlformats.org/package/2006/relationships"><Relationship Id="rId2" Type="http://schemas.openxmlformats.org/officeDocument/2006/relationships/oleObject" Target="file:///D:\ARCHIVOS%20ESTELLA%20TORO\AUDITORIAS%20A&#209;O%202015\SECRETARIA%20DE%20DEPORTES%20-%20JUNIO%2009-19%20DE%202015\ENCUESTAS%20Y%20GRAFICAS%20DEL%20MECI%20-%20SECRETARIA%20DE%20DEPORTES.xlsx" TargetMode="External"/><Relationship Id="rId1" Type="http://schemas.openxmlformats.org/officeDocument/2006/relationships/themeOverride" Target="../theme/themeOverride27.xml"/></Relationships>
</file>

<file path=word/charts/_rels/chart3.xml.rels><?xml version="1.0" encoding="UTF-8" standalone="yes"?>
<Relationships xmlns="http://schemas.openxmlformats.org/package/2006/relationships"><Relationship Id="rId2" Type="http://schemas.openxmlformats.org/officeDocument/2006/relationships/package" Target="../embeddings/Hoja_de_c_lculo_de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Hoja_de_c_lculo_de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Hoja_de_c_lculo_de_Microsoft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grestreg\Desktop\2015\AUDITORIAS%20INTEGRALES\DEPORTES%20No.7\POLITICA%20DOCUMENTAL%20DEPORTES-2015.xls"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grestreg\Desktop\2015\AUDITORIAS%20INTEGRALES\DEPORTES%20No.7\POLITICA%20DOCUMENTAL%20DEPORTES-2015.xls"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oleObject" Target="file:///D:\ARCHIVOS%20ESTELLA%20TORO\AUDITORIAS%20A&#209;O%202015\SECRETARIA%20DE%20DEPORTES%20-%20JUNIO%2009-19%20DE%202015\ENCUESTAS%20Y%20GRAFICAS%20DEL%20MECI%20-%20SECRETARIA%20DE%20DEPORTES.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CO"/>
              <a:t>Numero de Contratos Asignados por</a:t>
            </a:r>
            <a:r>
              <a:rPr lang="es-CO" baseline="0"/>
              <a:t> Funcionarios</a:t>
            </a:r>
            <a:endParaRPr lang="es-CO"/>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Hoja1!$B$1</c:f>
              <c:strCache>
                <c:ptCount val="1"/>
                <c:pt idx="0">
                  <c:v>Numero de Contratos</c:v>
                </c:pt>
              </c:strCache>
            </c:strRef>
          </c:tx>
          <c:invertIfNegative val="0"/>
          <c:dLbls>
            <c:showLegendKey val="0"/>
            <c:showVal val="1"/>
            <c:showCatName val="0"/>
            <c:showSerName val="0"/>
            <c:showPercent val="0"/>
            <c:showBubbleSize val="0"/>
            <c:showLeaderLines val="0"/>
          </c:dLbls>
          <c:cat>
            <c:strRef>
              <c:f>Hoja1!$A$2:$A$6</c:f>
              <c:strCache>
                <c:ptCount val="5"/>
                <c:pt idx="0">
                  <c:v>Juan Andres Restrepo C.</c:v>
                </c:pt>
                <c:pt idx="1">
                  <c:v>Alejandro Pelaez E.</c:v>
                </c:pt>
                <c:pt idx="2">
                  <c:v>Mardeleny Campo</c:v>
                </c:pt>
                <c:pt idx="3">
                  <c:v>Paula Andrea Rivera</c:v>
                </c:pt>
                <c:pt idx="4">
                  <c:v>Victor Hugo Cubides</c:v>
                </c:pt>
              </c:strCache>
            </c:strRef>
          </c:cat>
          <c:val>
            <c:numRef>
              <c:f>Hoja1!$B$2:$B$6</c:f>
              <c:numCache>
                <c:formatCode>General</c:formatCode>
                <c:ptCount val="5"/>
                <c:pt idx="0">
                  <c:v>4</c:v>
                </c:pt>
                <c:pt idx="1">
                  <c:v>4</c:v>
                </c:pt>
                <c:pt idx="2">
                  <c:v>3</c:v>
                </c:pt>
                <c:pt idx="3">
                  <c:v>18</c:v>
                </c:pt>
                <c:pt idx="4">
                  <c:v>1</c:v>
                </c:pt>
              </c:numCache>
            </c:numRef>
          </c:val>
        </c:ser>
        <c:dLbls>
          <c:showLegendKey val="0"/>
          <c:showVal val="0"/>
          <c:showCatName val="0"/>
          <c:showSerName val="0"/>
          <c:showPercent val="0"/>
          <c:showBubbleSize val="0"/>
        </c:dLbls>
        <c:gapWidth val="150"/>
        <c:shape val="cylinder"/>
        <c:axId val="165425152"/>
        <c:axId val="165426688"/>
        <c:axId val="0"/>
      </c:bar3DChart>
      <c:catAx>
        <c:axId val="165425152"/>
        <c:scaling>
          <c:orientation val="minMax"/>
        </c:scaling>
        <c:delete val="0"/>
        <c:axPos val="b"/>
        <c:numFmt formatCode="General" sourceLinked="1"/>
        <c:majorTickMark val="out"/>
        <c:minorTickMark val="none"/>
        <c:tickLblPos val="nextTo"/>
        <c:crossAx val="165426688"/>
        <c:crosses val="autoZero"/>
        <c:auto val="1"/>
        <c:lblAlgn val="ctr"/>
        <c:lblOffset val="100"/>
        <c:noMultiLvlLbl val="0"/>
      </c:catAx>
      <c:valAx>
        <c:axId val="165426688"/>
        <c:scaling>
          <c:orientation val="minMax"/>
          <c:max val="20"/>
          <c:min val="0"/>
        </c:scaling>
        <c:delete val="0"/>
        <c:axPos val="l"/>
        <c:majorGridlines/>
        <c:numFmt formatCode="General" sourceLinked="1"/>
        <c:majorTickMark val="out"/>
        <c:minorTickMark val="none"/>
        <c:tickLblPos val="nextTo"/>
        <c:crossAx val="165425152"/>
        <c:crosses val="autoZero"/>
        <c:crossBetween val="between"/>
      </c:valAx>
      <c:spPr>
        <a:noFill/>
        <a:ln w="25400">
          <a:noFill/>
        </a:ln>
      </c:spPr>
    </c:plotArea>
    <c:legend>
      <c:legendPos val="r"/>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'[ENCUESTAS Y GRAFICAS DEL MECI - SECRETARIA DE DEPORTES.xlsx]Respuestas de formulario 1'!$A$23:$A$25</c:f>
              <c:strCache>
                <c:ptCount val="3"/>
                <c:pt idx="0">
                  <c:v>Participo usted de alguna forma en la construcción o actualización del nuevo código de ética de la alcaldía de Manizales?</c:v>
                </c:pt>
                <c:pt idx="1">
                  <c:v>SI</c:v>
                </c:pt>
                <c:pt idx="2">
                  <c:v>NO</c:v>
                </c:pt>
              </c:strCache>
            </c:strRef>
          </c:cat>
          <c:val>
            <c:numRef>
              <c:f>'[ENCUESTAS Y GRAFICAS DEL MECI - SECRETARIA DE DEPORTES.xlsx]Respuestas de formulario 1'!$B$23:$B$25</c:f>
              <c:numCache>
                <c:formatCode>General</c:formatCode>
                <c:ptCount val="3"/>
                <c:pt idx="1">
                  <c:v>0</c:v>
                </c:pt>
                <c:pt idx="2">
                  <c:v>6</c:v>
                </c:pt>
              </c:numCache>
            </c:numRef>
          </c:val>
        </c:ser>
        <c:dLbls>
          <c:showLegendKey val="0"/>
          <c:showVal val="0"/>
          <c:showCatName val="1"/>
          <c:showSerName val="0"/>
          <c:showPercent val="1"/>
          <c:showBubbleSize val="0"/>
          <c:showLeaderLines val="1"/>
        </c:dLbls>
      </c:pie3DChart>
    </c:plotArea>
    <c:plotVisOnly val="1"/>
    <c:dispBlanksAs val="gap"/>
    <c:showDLblsOverMax val="0"/>
  </c:chart>
  <c:spPr>
    <a:solidFill>
      <a:schemeClr val="accent3">
        <a:lumMod val="40000"/>
        <a:lumOff val="60000"/>
      </a:schemeClr>
    </a:solidFill>
    <a:scene3d>
      <a:camera prst="orthographicFront"/>
      <a:lightRig rig="threePt" dir="t"/>
    </a:scene3d>
    <a:sp3d prstMaterial="dkEdge"/>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'[ENCUESTAS Y GRAFICAS DEL MECI - SECRETARIA DE DEPORTES.xlsx]Respuestas de formulario 1'!$A$29:$A$30</c:f>
              <c:strCache>
                <c:ptCount val="2"/>
                <c:pt idx="0">
                  <c:v>SI</c:v>
                </c:pt>
                <c:pt idx="1">
                  <c:v>NO</c:v>
                </c:pt>
              </c:strCache>
            </c:strRef>
          </c:cat>
          <c:val>
            <c:numRef>
              <c:f>'[ENCUESTAS Y GRAFICAS DEL MECI - SECRETARIA DE DEPORTES.xlsx]Respuestas de formulario 1'!$B$29:$B$30</c:f>
              <c:numCache>
                <c:formatCode>General</c:formatCode>
                <c:ptCount val="2"/>
                <c:pt idx="0">
                  <c:v>6</c:v>
                </c:pt>
                <c:pt idx="1">
                  <c:v>0</c:v>
                </c:pt>
              </c:numCache>
            </c:numRef>
          </c:val>
        </c:ser>
        <c:dLbls>
          <c:showLegendKey val="0"/>
          <c:showVal val="0"/>
          <c:showCatName val="1"/>
          <c:showSerName val="0"/>
          <c:showPercent val="1"/>
          <c:showBubbleSize val="0"/>
          <c:showLeaderLines val="1"/>
        </c:dLbls>
      </c:pie3DChart>
    </c:plotArea>
    <c:plotVisOnly val="1"/>
    <c:dispBlanksAs val="gap"/>
    <c:showDLblsOverMax val="0"/>
  </c:chart>
  <c:spPr>
    <a:solidFill>
      <a:schemeClr val="accent4">
        <a:lumMod val="40000"/>
        <a:lumOff val="60000"/>
        <a:alpha val="47000"/>
      </a:schemeClr>
    </a:solidFill>
    <a:scene3d>
      <a:camera prst="orthographicFront"/>
      <a:lightRig rig="threePt" dir="t"/>
    </a:scene3d>
    <a:sp3d prstMaterial="dkEdge"/>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'[ENCUESTAS Y GRAFICAS DEL MECI - SECRETARIA DE DEPORTES.xlsx]Respuestas de formulario 1'!$A$35:$A$36</c:f>
              <c:strCache>
                <c:ptCount val="2"/>
                <c:pt idx="0">
                  <c:v>SI</c:v>
                </c:pt>
                <c:pt idx="1">
                  <c:v>NO</c:v>
                </c:pt>
              </c:strCache>
            </c:strRef>
          </c:cat>
          <c:val>
            <c:numRef>
              <c:f>'[ENCUESTAS Y GRAFICAS DEL MECI - SECRETARIA DE DEPORTES.xlsx]Respuestas de formulario 1'!$B$35:$B$36</c:f>
              <c:numCache>
                <c:formatCode>General</c:formatCode>
                <c:ptCount val="2"/>
                <c:pt idx="0">
                  <c:v>0</c:v>
                </c:pt>
                <c:pt idx="1">
                  <c:v>6</c:v>
                </c:pt>
              </c:numCache>
            </c:numRef>
          </c:val>
        </c:ser>
        <c:dLbls>
          <c:showLegendKey val="0"/>
          <c:showVal val="0"/>
          <c:showCatName val="1"/>
          <c:showSerName val="0"/>
          <c:showPercent val="1"/>
          <c:showBubbleSize val="0"/>
          <c:showLeaderLines val="1"/>
        </c:dLbls>
      </c:pie3DChart>
    </c:plotArea>
    <c:plotVisOnly val="1"/>
    <c:dispBlanksAs val="gap"/>
    <c:showDLblsOverMax val="0"/>
  </c:chart>
  <c:spPr>
    <a:solidFill>
      <a:schemeClr val="accent5">
        <a:lumMod val="40000"/>
        <a:lumOff val="60000"/>
        <a:alpha val="55000"/>
      </a:schemeClr>
    </a:solidFill>
    <a:scene3d>
      <a:camera prst="orthographicFront"/>
      <a:lightRig rig="threePt" dir="t"/>
    </a:scene3d>
    <a:sp3d prstMaterial="dkEdge"/>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'[ENCUESTAS Y GRAFICAS DEL MECI - SECRETARIA DE DEPORTES.xlsx]Respuestas de formulario 1'!$G$19:$G$20</c:f>
              <c:strCache>
                <c:ptCount val="2"/>
                <c:pt idx="0">
                  <c:v>SI</c:v>
                </c:pt>
                <c:pt idx="1">
                  <c:v>NO</c:v>
                </c:pt>
              </c:strCache>
            </c:strRef>
          </c:cat>
          <c:val>
            <c:numRef>
              <c:f>'[ENCUESTAS Y GRAFICAS DEL MECI - SECRETARIA DE DEPORTES.xlsx]Respuestas de formulario 1'!$H$19:$H$20</c:f>
              <c:numCache>
                <c:formatCode>General</c:formatCode>
                <c:ptCount val="2"/>
                <c:pt idx="0">
                  <c:v>6</c:v>
                </c:pt>
                <c:pt idx="1">
                  <c:v>0</c:v>
                </c:pt>
              </c:numCache>
            </c:numRef>
          </c:val>
        </c:ser>
        <c:dLbls>
          <c:showLegendKey val="0"/>
          <c:showVal val="0"/>
          <c:showCatName val="1"/>
          <c:showSerName val="0"/>
          <c:showPercent val="1"/>
          <c:showBubbleSize val="0"/>
          <c:showLeaderLines val="1"/>
        </c:dLbls>
      </c:pie3DChart>
    </c:plotArea>
    <c:plotVisOnly val="1"/>
    <c:dispBlanksAs val="gap"/>
    <c:showDLblsOverMax val="0"/>
  </c:chart>
  <c:spPr>
    <a:solidFill>
      <a:schemeClr val="accent6">
        <a:lumMod val="40000"/>
        <a:lumOff val="60000"/>
        <a:alpha val="37000"/>
      </a:schemeClr>
    </a:solidFill>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0087190067094848"/>
          <c:y val="0.22483083560622893"/>
          <c:w val="0.79825619865810304"/>
          <c:h val="0.60028631602130855"/>
        </c:manualLayout>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'[ENCUESTAS Y GRAFICAS DEL MECI - SECRETARIA DE DEPORTES.xlsx]Respuestas de formulario 1'!$G$24:$G$25</c:f>
              <c:strCache>
                <c:ptCount val="2"/>
                <c:pt idx="0">
                  <c:v>SI</c:v>
                </c:pt>
                <c:pt idx="1">
                  <c:v>NO</c:v>
                </c:pt>
              </c:strCache>
            </c:strRef>
          </c:cat>
          <c:val>
            <c:numRef>
              <c:f>'[ENCUESTAS Y GRAFICAS DEL MECI - SECRETARIA DE DEPORTES.xlsx]Respuestas de formulario 1'!$H$24:$H$25</c:f>
              <c:numCache>
                <c:formatCode>General</c:formatCode>
                <c:ptCount val="2"/>
                <c:pt idx="0">
                  <c:v>4</c:v>
                </c:pt>
                <c:pt idx="1">
                  <c:v>2</c:v>
                </c:pt>
              </c:numCache>
            </c:numRef>
          </c:val>
        </c:ser>
        <c:dLbls>
          <c:showLegendKey val="0"/>
          <c:showVal val="0"/>
          <c:showCatName val="1"/>
          <c:showSerName val="0"/>
          <c:showPercent val="1"/>
          <c:showBubbleSize val="0"/>
          <c:showLeaderLines val="1"/>
        </c:dLbls>
      </c:pie3DChart>
    </c:plotArea>
    <c:plotVisOnly val="1"/>
    <c:dispBlanksAs val="gap"/>
    <c:showDLblsOverMax val="0"/>
  </c:chart>
  <c:spPr>
    <a:solidFill>
      <a:schemeClr val="accent2">
        <a:lumMod val="40000"/>
        <a:lumOff val="60000"/>
        <a:alpha val="53000"/>
      </a:schemeClr>
    </a:solidFill>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'[ENCUESTAS Y GRAFICAS DEL MECI - SECRETARIA DE DEPORTES.xlsx]Respuestas de formulario 1'!$G$29:$G$30</c:f>
              <c:strCache>
                <c:ptCount val="2"/>
                <c:pt idx="0">
                  <c:v>SI</c:v>
                </c:pt>
                <c:pt idx="1">
                  <c:v>NO</c:v>
                </c:pt>
              </c:strCache>
            </c:strRef>
          </c:cat>
          <c:val>
            <c:numRef>
              <c:f>'[ENCUESTAS Y GRAFICAS DEL MECI - SECRETARIA DE DEPORTES.xlsx]Respuestas de formulario 1'!$H$29:$H$30</c:f>
              <c:numCache>
                <c:formatCode>General</c:formatCode>
                <c:ptCount val="2"/>
                <c:pt idx="0">
                  <c:v>6</c:v>
                </c:pt>
                <c:pt idx="1">
                  <c:v>0</c:v>
                </c:pt>
              </c:numCache>
            </c:numRef>
          </c:val>
        </c:ser>
        <c:dLbls>
          <c:showLegendKey val="0"/>
          <c:showVal val="0"/>
          <c:showCatName val="1"/>
          <c:showSerName val="0"/>
          <c:showPercent val="1"/>
          <c:showBubbleSize val="0"/>
          <c:showLeaderLines val="1"/>
        </c:dLbls>
      </c:pie3DChart>
    </c:plotArea>
    <c:plotVisOnly val="1"/>
    <c:dispBlanksAs val="gap"/>
    <c:showDLblsOverMax val="0"/>
  </c:chart>
  <c:spPr>
    <a:solidFill>
      <a:schemeClr val="accent3">
        <a:lumMod val="40000"/>
        <a:lumOff val="60000"/>
      </a:schemeClr>
    </a:solidFill>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004945296583168"/>
          <c:y val="0.17818786193943636"/>
          <c:w val="0.80534339345673145"/>
          <c:h val="0.64362427612112716"/>
        </c:manualLayout>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'[ENCUESTAS Y GRAFICAS DEL MECI - SECRETARIA DE DEPORTES.xlsx]Respuestas de formulario 1'!$G$35:$G$36</c:f>
              <c:strCache>
                <c:ptCount val="2"/>
                <c:pt idx="0">
                  <c:v>SI</c:v>
                </c:pt>
                <c:pt idx="1">
                  <c:v>NO</c:v>
                </c:pt>
              </c:strCache>
            </c:strRef>
          </c:cat>
          <c:val>
            <c:numRef>
              <c:f>'[ENCUESTAS Y GRAFICAS DEL MECI - SECRETARIA DE DEPORTES.xlsx]Respuestas de formulario 1'!$H$35:$H$36</c:f>
              <c:numCache>
                <c:formatCode>General</c:formatCode>
                <c:ptCount val="2"/>
                <c:pt idx="0">
                  <c:v>6</c:v>
                </c:pt>
                <c:pt idx="1">
                  <c:v>0</c:v>
                </c:pt>
              </c:numCache>
            </c:numRef>
          </c:val>
        </c:ser>
        <c:dLbls>
          <c:showLegendKey val="0"/>
          <c:showVal val="0"/>
          <c:showCatName val="1"/>
          <c:showSerName val="0"/>
          <c:showPercent val="1"/>
          <c:showBubbleSize val="0"/>
          <c:showLeaderLines val="1"/>
        </c:dLbls>
      </c:pie3DChart>
    </c:plotArea>
    <c:plotVisOnly val="1"/>
    <c:dispBlanksAs val="gap"/>
    <c:showDLblsOverMax val="0"/>
  </c:chart>
  <c:spPr>
    <a:solidFill>
      <a:schemeClr val="accent4">
        <a:lumMod val="40000"/>
        <a:lumOff val="60000"/>
        <a:alpha val="47000"/>
      </a:schemeClr>
    </a:solidFill>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'[ENCUESTAS Y GRAFICAS DEL MECI - SECRETARIA DE DEPORTES.xlsx]Respuestas de formulario 1'!$G$42:$G$43</c:f>
              <c:strCache>
                <c:ptCount val="2"/>
                <c:pt idx="0">
                  <c:v>SI</c:v>
                </c:pt>
                <c:pt idx="1">
                  <c:v>NO</c:v>
                </c:pt>
              </c:strCache>
            </c:strRef>
          </c:cat>
          <c:val>
            <c:numRef>
              <c:f>'[ENCUESTAS Y GRAFICAS DEL MECI - SECRETARIA DE DEPORTES.xlsx]Respuestas de formulario 1'!$H$42:$H$43</c:f>
              <c:numCache>
                <c:formatCode>General</c:formatCode>
                <c:ptCount val="2"/>
                <c:pt idx="0">
                  <c:v>6</c:v>
                </c:pt>
                <c:pt idx="1">
                  <c:v>0</c:v>
                </c:pt>
              </c:numCache>
            </c:numRef>
          </c:val>
        </c:ser>
        <c:dLbls>
          <c:showLegendKey val="0"/>
          <c:showVal val="0"/>
          <c:showCatName val="1"/>
          <c:showSerName val="0"/>
          <c:showPercent val="1"/>
          <c:showBubbleSize val="0"/>
          <c:showLeaderLines val="1"/>
        </c:dLbls>
      </c:pie3DChart>
    </c:plotArea>
    <c:plotVisOnly val="1"/>
    <c:dispBlanksAs val="gap"/>
    <c:showDLblsOverMax val="0"/>
  </c:chart>
  <c:spPr>
    <a:solidFill>
      <a:schemeClr val="accent5">
        <a:lumMod val="40000"/>
        <a:lumOff val="60000"/>
        <a:alpha val="71000"/>
      </a:schemeClr>
    </a:solidFill>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1.4501507814257381E-2"/>
          <c:y val="0.27913854011491807"/>
          <c:w val="0.95287009960366342"/>
          <c:h val="0.44145307512236648"/>
        </c:manualLayout>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'[ENCUESTAS Y GRAFICAS DEL MECI - SECRETARIA DE DEPORTES.xlsx]Respuestas de formulario 1'!$L$19:$L$20</c:f>
              <c:strCache>
                <c:ptCount val="2"/>
                <c:pt idx="0">
                  <c:v>SI</c:v>
                </c:pt>
                <c:pt idx="1">
                  <c:v>NO</c:v>
                </c:pt>
              </c:strCache>
            </c:strRef>
          </c:cat>
          <c:val>
            <c:numRef>
              <c:f>'[ENCUESTAS Y GRAFICAS DEL MECI - SECRETARIA DE DEPORTES.xlsx]Respuestas de formulario 1'!$M$19:$M$20</c:f>
              <c:numCache>
                <c:formatCode>General</c:formatCode>
                <c:ptCount val="2"/>
                <c:pt idx="0">
                  <c:v>6</c:v>
                </c:pt>
                <c:pt idx="1">
                  <c:v>0</c:v>
                </c:pt>
              </c:numCache>
            </c:numRef>
          </c:val>
        </c:ser>
        <c:dLbls>
          <c:showLegendKey val="0"/>
          <c:showVal val="0"/>
          <c:showCatName val="1"/>
          <c:showSerName val="0"/>
          <c:showPercent val="1"/>
          <c:showBubbleSize val="0"/>
          <c:showLeaderLines val="1"/>
        </c:dLbls>
      </c:pie3DChart>
    </c:plotArea>
    <c:plotVisOnly val="1"/>
    <c:dispBlanksAs val="gap"/>
    <c:showDLblsOverMax val="0"/>
  </c:chart>
  <c:spPr>
    <a:solidFill>
      <a:schemeClr val="accent6">
        <a:lumMod val="40000"/>
        <a:lumOff val="60000"/>
      </a:schemeClr>
    </a:solidFill>
  </c:sp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'[ENCUESTAS Y GRAFICAS DEL MECI - SECRETARIA DE DEPORTES.xlsx]Respuestas de formulario 1'!$L$24:$L$25</c:f>
              <c:strCache>
                <c:ptCount val="2"/>
                <c:pt idx="0">
                  <c:v>SI</c:v>
                </c:pt>
                <c:pt idx="1">
                  <c:v>NO</c:v>
                </c:pt>
              </c:strCache>
            </c:strRef>
          </c:cat>
          <c:val>
            <c:numRef>
              <c:f>'[ENCUESTAS Y GRAFICAS DEL MECI - SECRETARIA DE DEPORTES.xlsx]Respuestas de formulario 1'!$M$24:$M$25</c:f>
              <c:numCache>
                <c:formatCode>General</c:formatCode>
                <c:ptCount val="2"/>
                <c:pt idx="0">
                  <c:v>6</c:v>
                </c:pt>
                <c:pt idx="1">
                  <c:v>0</c:v>
                </c:pt>
              </c:numCache>
            </c:numRef>
          </c:val>
        </c:ser>
        <c:dLbls>
          <c:showLegendKey val="0"/>
          <c:showVal val="0"/>
          <c:showCatName val="1"/>
          <c:showSerName val="0"/>
          <c:showPercent val="1"/>
          <c:showBubbleSize val="0"/>
          <c:showLeaderLines val="1"/>
        </c:dLbls>
      </c:pie3DChart>
    </c:plotArea>
    <c:plotVisOnly val="1"/>
    <c:dispBlanksAs val="gap"/>
    <c:showDLblsOverMax val="0"/>
  </c:chart>
  <c:spPr>
    <a:solidFill>
      <a:schemeClr val="accent2">
        <a:lumMod val="40000"/>
        <a:lumOff val="60000"/>
        <a:alpha val="60000"/>
      </a:schemeClr>
    </a:solid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1" b="1" i="0" u="none" strike="noStrike" baseline="0">
                <a:solidFill>
                  <a:srgbClr val="000000"/>
                </a:solidFill>
                <a:latin typeface="Calibri"/>
                <a:ea typeface="Calibri"/>
                <a:cs typeface="Calibri"/>
              </a:defRPr>
            </a:pPr>
            <a:r>
              <a:rPr lang="es-CO"/>
              <a:t>RECAUDO INGRESOS A ABRIL 30 DE 2015 </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Hoja1!$B$1</c:f>
              <c:strCache>
                <c:ptCount val="1"/>
                <c:pt idx="0">
                  <c:v>Porcentaje de Recaudo Ingresos </c:v>
                </c:pt>
              </c:strCache>
            </c:strRef>
          </c:tx>
          <c:invertIfNegative val="0"/>
          <c:dLbls>
            <c:txPr>
              <a:bodyPr/>
              <a:lstStyle/>
              <a:p>
                <a:pPr>
                  <a:defRPr sz="1000" b="0" i="0" u="none" strike="noStrike" baseline="0">
                    <a:solidFill>
                      <a:srgbClr val="000000"/>
                    </a:solidFill>
                    <a:latin typeface="Calibri"/>
                    <a:ea typeface="Calibri"/>
                    <a:cs typeface="Calibri"/>
                  </a:defRPr>
                </a:pPr>
                <a:endParaRPr lang="es-CO"/>
              </a:p>
            </c:txPr>
            <c:showLegendKey val="0"/>
            <c:showVal val="1"/>
            <c:showCatName val="0"/>
            <c:showSerName val="0"/>
            <c:showPercent val="0"/>
            <c:showBubbleSize val="0"/>
            <c:showLeaderLines val="0"/>
          </c:dLbls>
          <c:cat>
            <c:strRef>
              <c:f>Hoja1!$A$2:$A$6</c:f>
              <c:strCache>
                <c:ptCount val="5"/>
                <c:pt idx="0">
                  <c:v>Impuesto Ley del Deporte </c:v>
                </c:pt>
                <c:pt idx="1">
                  <c:v>SGP Propósito General  - Deporte</c:v>
                </c:pt>
                <c:pt idx="2">
                  <c:v>1/12 SGP Proposito General - Deportes</c:v>
                </c:pt>
                <c:pt idx="3">
                  <c:v>Transferencias Impuesto al Tabaco</c:v>
                </c:pt>
                <c:pt idx="4">
                  <c:v>Rec. Bal. Transferencia de Impuesto Tabaco</c:v>
                </c:pt>
              </c:strCache>
            </c:strRef>
          </c:cat>
          <c:val>
            <c:numRef>
              <c:f>Hoja1!$B$2:$B$6</c:f>
              <c:numCache>
                <c:formatCode>0%</c:formatCode>
                <c:ptCount val="5"/>
                <c:pt idx="0">
                  <c:v>0.93</c:v>
                </c:pt>
                <c:pt idx="1">
                  <c:v>0.27</c:v>
                </c:pt>
                <c:pt idx="2">
                  <c:v>0.94</c:v>
                </c:pt>
                <c:pt idx="3">
                  <c:v>0</c:v>
                </c:pt>
                <c:pt idx="4">
                  <c:v>0</c:v>
                </c:pt>
              </c:numCache>
            </c:numRef>
          </c:val>
        </c:ser>
        <c:dLbls>
          <c:showLegendKey val="0"/>
          <c:showVal val="0"/>
          <c:showCatName val="0"/>
          <c:showSerName val="0"/>
          <c:showPercent val="0"/>
          <c:showBubbleSize val="0"/>
        </c:dLbls>
        <c:gapWidth val="150"/>
        <c:shape val="pyramid"/>
        <c:axId val="165366016"/>
        <c:axId val="165367808"/>
        <c:axId val="0"/>
      </c:bar3DChart>
      <c:catAx>
        <c:axId val="165366016"/>
        <c:scaling>
          <c:orientation val="minMax"/>
        </c:scaling>
        <c:delete val="0"/>
        <c:axPos val="b"/>
        <c:numFmt formatCode="General" sourceLinked="1"/>
        <c:majorTickMark val="out"/>
        <c:minorTickMark val="none"/>
        <c:tickLblPos val="nextTo"/>
        <c:txPr>
          <a:bodyPr rot="-2700000" vert="horz"/>
          <a:lstStyle/>
          <a:p>
            <a:pPr>
              <a:defRPr sz="1000" b="0" i="0" u="none" strike="noStrike" baseline="0">
                <a:solidFill>
                  <a:srgbClr val="000000"/>
                </a:solidFill>
                <a:latin typeface="Calibri"/>
                <a:ea typeface="Calibri"/>
                <a:cs typeface="Calibri"/>
              </a:defRPr>
            </a:pPr>
            <a:endParaRPr lang="es-CO"/>
          </a:p>
        </c:txPr>
        <c:crossAx val="165367808"/>
        <c:crosses val="autoZero"/>
        <c:auto val="1"/>
        <c:lblAlgn val="ctr"/>
        <c:lblOffset val="100"/>
        <c:noMultiLvlLbl val="0"/>
      </c:catAx>
      <c:valAx>
        <c:axId val="165367808"/>
        <c:scaling>
          <c:orientation val="minMax"/>
        </c:scaling>
        <c:delete val="0"/>
        <c:axPos val="l"/>
        <c:majorGridlines/>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s-CO"/>
          </a:p>
        </c:txPr>
        <c:crossAx val="165366016"/>
        <c:crosses val="autoZero"/>
        <c:crossBetween val="between"/>
      </c:valAx>
      <c:spPr>
        <a:noFill/>
        <a:ln w="25410">
          <a:noFill/>
        </a:ln>
      </c:spPr>
    </c:plotArea>
    <c:legend>
      <c:legendPos val="r"/>
      <c:overlay val="0"/>
      <c:txPr>
        <a:bodyPr/>
        <a:lstStyle/>
        <a:p>
          <a:pPr>
            <a:defRPr sz="920" b="0" i="0" u="none" strike="noStrike" baseline="0">
              <a:solidFill>
                <a:srgbClr val="000000"/>
              </a:solidFill>
              <a:latin typeface="Calibri"/>
              <a:ea typeface="Calibri"/>
              <a:cs typeface="Calibri"/>
            </a:defRPr>
          </a:pPr>
          <a:endParaRPr lang="es-CO"/>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s-CO"/>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'[ENCUESTAS Y GRAFICAS DEL MECI - SECRETARIA DE DEPORTES.xlsx]Respuestas de formulario 1'!$L$29:$L$30</c:f>
              <c:strCache>
                <c:ptCount val="2"/>
                <c:pt idx="0">
                  <c:v>SI</c:v>
                </c:pt>
                <c:pt idx="1">
                  <c:v>NO</c:v>
                </c:pt>
              </c:strCache>
            </c:strRef>
          </c:cat>
          <c:val>
            <c:numRef>
              <c:f>'[ENCUESTAS Y GRAFICAS DEL MECI - SECRETARIA DE DEPORTES.xlsx]Respuestas de formulario 1'!$M$29:$M$30</c:f>
              <c:numCache>
                <c:formatCode>General</c:formatCode>
                <c:ptCount val="2"/>
                <c:pt idx="0">
                  <c:v>6</c:v>
                </c:pt>
                <c:pt idx="1">
                  <c:v>0</c:v>
                </c:pt>
              </c:numCache>
            </c:numRef>
          </c:val>
        </c:ser>
        <c:dLbls>
          <c:showLegendKey val="0"/>
          <c:showVal val="0"/>
          <c:showCatName val="1"/>
          <c:showSerName val="0"/>
          <c:showPercent val="1"/>
          <c:showBubbleSize val="0"/>
          <c:showLeaderLines val="1"/>
        </c:dLbls>
      </c:pie3DChart>
    </c:plotArea>
    <c:plotVisOnly val="1"/>
    <c:dispBlanksAs val="gap"/>
    <c:showDLblsOverMax val="0"/>
  </c:chart>
  <c:spPr>
    <a:solidFill>
      <a:schemeClr val="accent3">
        <a:lumMod val="40000"/>
        <a:lumOff val="60000"/>
        <a:alpha val="51000"/>
      </a:schemeClr>
    </a:solidFill>
  </c:sp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9.3055555555555558E-2"/>
          <c:y val="0.25249562554680666"/>
          <c:w val="0.81388888888888888"/>
          <c:h val="0.64767096821230674"/>
        </c:manualLayout>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'[ENCUESTAS Y GRAFICAS DEL MECI - SECRETARIA DE DEPORTES.xlsx]Respuestas de formulario 1'!$L$35:$L$36</c:f>
              <c:strCache>
                <c:ptCount val="2"/>
                <c:pt idx="0">
                  <c:v>SI</c:v>
                </c:pt>
                <c:pt idx="1">
                  <c:v>NO</c:v>
                </c:pt>
              </c:strCache>
            </c:strRef>
          </c:cat>
          <c:val>
            <c:numRef>
              <c:f>'[ENCUESTAS Y GRAFICAS DEL MECI - SECRETARIA DE DEPORTES.xlsx]Respuestas de formulario 1'!$M$35:$M$36</c:f>
              <c:numCache>
                <c:formatCode>General</c:formatCode>
                <c:ptCount val="2"/>
                <c:pt idx="0">
                  <c:v>6</c:v>
                </c:pt>
                <c:pt idx="1">
                  <c:v>0</c:v>
                </c:pt>
              </c:numCache>
            </c:numRef>
          </c:val>
        </c:ser>
        <c:dLbls>
          <c:showLegendKey val="0"/>
          <c:showVal val="0"/>
          <c:showCatName val="1"/>
          <c:showSerName val="0"/>
          <c:showPercent val="1"/>
          <c:showBubbleSize val="0"/>
          <c:showLeaderLines val="1"/>
        </c:dLbls>
      </c:pie3DChart>
    </c:plotArea>
    <c:plotVisOnly val="1"/>
    <c:dispBlanksAs val="gap"/>
    <c:showDLblsOverMax val="0"/>
  </c:chart>
  <c:spPr>
    <a:solidFill>
      <a:schemeClr val="accent4">
        <a:lumMod val="40000"/>
        <a:lumOff val="60000"/>
        <a:alpha val="64000"/>
      </a:schemeClr>
    </a:solidFill>
  </c:sp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'[ENCUESTAS Y GRAFICAS DEL MECI - SECRETARIA DE DEPORTES.xlsx]Respuestas de formulario 1'!$Q$19:$Q$20</c:f>
              <c:strCache>
                <c:ptCount val="2"/>
                <c:pt idx="0">
                  <c:v>SI</c:v>
                </c:pt>
                <c:pt idx="1">
                  <c:v>NO</c:v>
                </c:pt>
              </c:strCache>
            </c:strRef>
          </c:cat>
          <c:val>
            <c:numRef>
              <c:f>'[ENCUESTAS Y GRAFICAS DEL MECI - SECRETARIA DE DEPORTES.xlsx]Respuestas de formulario 1'!$R$19:$R$20</c:f>
              <c:numCache>
                <c:formatCode>General</c:formatCode>
                <c:ptCount val="2"/>
                <c:pt idx="0">
                  <c:v>3</c:v>
                </c:pt>
                <c:pt idx="1">
                  <c:v>3</c:v>
                </c:pt>
              </c:numCache>
            </c:numRef>
          </c:val>
        </c:ser>
        <c:dLbls>
          <c:showLegendKey val="0"/>
          <c:showVal val="0"/>
          <c:showCatName val="1"/>
          <c:showSerName val="0"/>
          <c:showPercent val="1"/>
          <c:showBubbleSize val="0"/>
          <c:showLeaderLines val="1"/>
        </c:dLbls>
      </c:pie3DChart>
    </c:plotArea>
    <c:plotVisOnly val="1"/>
    <c:dispBlanksAs val="gap"/>
    <c:showDLblsOverMax val="0"/>
  </c:chart>
  <c:spPr>
    <a:solidFill>
      <a:schemeClr val="accent5">
        <a:lumMod val="40000"/>
        <a:lumOff val="60000"/>
        <a:alpha val="64000"/>
      </a:schemeClr>
    </a:solidFill>
  </c:sp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20211200298507384"/>
          <c:y val="0.18141790609507144"/>
          <c:w val="0.77649309865943106"/>
          <c:h val="0.63716365184081725"/>
        </c:manualLayout>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'[ENCUESTAS Y GRAFICAS DEL MECI - SECRETARIA DE DEPORTES.xlsx]Respuestas de formulario 1'!$Q$24:$Q$25</c:f>
              <c:strCache>
                <c:ptCount val="2"/>
                <c:pt idx="0">
                  <c:v>SI</c:v>
                </c:pt>
                <c:pt idx="1">
                  <c:v>NO</c:v>
                </c:pt>
              </c:strCache>
            </c:strRef>
          </c:cat>
          <c:val>
            <c:numRef>
              <c:f>'[ENCUESTAS Y GRAFICAS DEL MECI - SECRETARIA DE DEPORTES.xlsx]Respuestas de formulario 1'!$R$24:$R$25</c:f>
              <c:numCache>
                <c:formatCode>General</c:formatCode>
                <c:ptCount val="2"/>
                <c:pt idx="0">
                  <c:v>4</c:v>
                </c:pt>
                <c:pt idx="1">
                  <c:v>2</c:v>
                </c:pt>
              </c:numCache>
            </c:numRef>
          </c:val>
        </c:ser>
        <c:dLbls>
          <c:showLegendKey val="0"/>
          <c:showVal val="0"/>
          <c:showCatName val="1"/>
          <c:showSerName val="0"/>
          <c:showPercent val="1"/>
          <c:showBubbleSize val="0"/>
          <c:showLeaderLines val="1"/>
        </c:dLbls>
      </c:pie3DChart>
    </c:plotArea>
    <c:plotVisOnly val="1"/>
    <c:dispBlanksAs val="gap"/>
    <c:showDLblsOverMax val="0"/>
  </c:chart>
  <c:spPr>
    <a:solidFill>
      <a:schemeClr val="accent6">
        <a:lumMod val="40000"/>
        <a:lumOff val="60000"/>
        <a:alpha val="62000"/>
      </a:schemeClr>
    </a:solidFill>
  </c:sp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'[ENCUESTAS Y GRAFICAS DEL MECI - SECRETARIA DE DEPORTES.xlsx]Respuestas de formulario 1'!$Q$29:$Q$30</c:f>
              <c:strCache>
                <c:ptCount val="2"/>
                <c:pt idx="0">
                  <c:v>SI</c:v>
                </c:pt>
                <c:pt idx="1">
                  <c:v>NO</c:v>
                </c:pt>
              </c:strCache>
            </c:strRef>
          </c:cat>
          <c:val>
            <c:numRef>
              <c:f>'[ENCUESTAS Y GRAFICAS DEL MECI - SECRETARIA DE DEPORTES.xlsx]Respuestas de formulario 1'!$R$29:$R$30</c:f>
              <c:numCache>
                <c:formatCode>General</c:formatCode>
                <c:ptCount val="2"/>
                <c:pt idx="0">
                  <c:v>6</c:v>
                </c:pt>
                <c:pt idx="1">
                  <c:v>0</c:v>
                </c:pt>
              </c:numCache>
            </c:numRef>
          </c:val>
        </c:ser>
        <c:dLbls>
          <c:showLegendKey val="0"/>
          <c:showVal val="0"/>
          <c:showCatName val="1"/>
          <c:showSerName val="0"/>
          <c:showPercent val="1"/>
          <c:showBubbleSize val="0"/>
          <c:showLeaderLines val="1"/>
        </c:dLbls>
      </c:pie3DChart>
    </c:plotArea>
    <c:plotVisOnly val="1"/>
    <c:dispBlanksAs val="gap"/>
    <c:showDLblsOverMax val="0"/>
  </c:chart>
  <c:spPr>
    <a:solidFill>
      <a:schemeClr val="accent2">
        <a:lumMod val="40000"/>
        <a:lumOff val="60000"/>
        <a:alpha val="60000"/>
      </a:schemeClr>
    </a:solidFill>
  </c:sp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'[ENCUESTAS Y GRAFICAS DEL MECI - SECRETARIA DE DEPORTES.xlsx]Respuestas de formulario 1'!$Q$35:$Q$36</c:f>
              <c:strCache>
                <c:ptCount val="2"/>
                <c:pt idx="0">
                  <c:v>SI</c:v>
                </c:pt>
                <c:pt idx="1">
                  <c:v>NO</c:v>
                </c:pt>
              </c:strCache>
            </c:strRef>
          </c:cat>
          <c:val>
            <c:numRef>
              <c:f>'[ENCUESTAS Y GRAFICAS DEL MECI - SECRETARIA DE DEPORTES.xlsx]Respuestas de formulario 1'!$R$35:$R$36</c:f>
              <c:numCache>
                <c:formatCode>General</c:formatCode>
                <c:ptCount val="2"/>
                <c:pt idx="0">
                  <c:v>6</c:v>
                </c:pt>
                <c:pt idx="1">
                  <c:v>0</c:v>
                </c:pt>
              </c:numCache>
            </c:numRef>
          </c:val>
        </c:ser>
        <c:dLbls>
          <c:showLegendKey val="0"/>
          <c:showVal val="0"/>
          <c:showCatName val="1"/>
          <c:showSerName val="0"/>
          <c:showPercent val="1"/>
          <c:showBubbleSize val="0"/>
          <c:showLeaderLines val="1"/>
        </c:dLbls>
      </c:pie3DChart>
    </c:plotArea>
    <c:plotVisOnly val="1"/>
    <c:dispBlanksAs val="gap"/>
    <c:showDLblsOverMax val="0"/>
  </c:chart>
  <c:spPr>
    <a:solidFill>
      <a:schemeClr val="accent3">
        <a:lumMod val="40000"/>
        <a:lumOff val="60000"/>
        <a:alpha val="95000"/>
      </a:schemeClr>
    </a:solidFill>
  </c:sp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'[ENCUESTAS Y GRAFICAS DEL MECI - SECRETARIA DE DEPORTES.xlsx]Respuestas de formulario 1'!$A$29:$A$30</c:f>
              <c:strCache>
                <c:ptCount val="2"/>
                <c:pt idx="0">
                  <c:v>SI</c:v>
                </c:pt>
                <c:pt idx="1">
                  <c:v>NO</c:v>
                </c:pt>
              </c:strCache>
            </c:strRef>
          </c:cat>
          <c:val>
            <c:numRef>
              <c:f>'[ENCUESTAS Y GRAFICAS DEL MECI - SECRETARIA DE DEPORTES.xlsx]Respuestas de formulario 1'!$B$29:$B$30</c:f>
              <c:numCache>
                <c:formatCode>General</c:formatCode>
                <c:ptCount val="2"/>
                <c:pt idx="0">
                  <c:v>6</c:v>
                </c:pt>
                <c:pt idx="1">
                  <c:v>0</c:v>
                </c:pt>
              </c:numCache>
            </c:numRef>
          </c:val>
        </c:ser>
        <c:dLbls>
          <c:showLegendKey val="0"/>
          <c:showVal val="0"/>
          <c:showCatName val="1"/>
          <c:showSerName val="0"/>
          <c:showPercent val="1"/>
          <c:showBubbleSize val="0"/>
          <c:showLeaderLines val="1"/>
        </c:dLbls>
      </c:pie3DChart>
    </c:plotArea>
    <c:plotVisOnly val="1"/>
    <c:dispBlanksAs val="gap"/>
    <c:showDLblsOverMax val="0"/>
  </c:chart>
  <c:spPr>
    <a:solidFill>
      <a:schemeClr val="accent4">
        <a:lumMod val="40000"/>
        <a:lumOff val="60000"/>
        <a:alpha val="47000"/>
      </a:schemeClr>
    </a:solidFill>
    <a:scene3d>
      <a:camera prst="orthographicFront"/>
      <a:lightRig rig="threePt" dir="t"/>
    </a:scene3d>
    <a:sp3d prstMaterial="dkEdge"/>
  </c:sp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'[ENCUESTAS Y GRAFICAS DEL MECI - SECRETARIA DE DEPORTES.xlsx]Respuestas de formulario 1'!$A$29:$A$30</c:f>
              <c:strCache>
                <c:ptCount val="2"/>
                <c:pt idx="0">
                  <c:v>SI</c:v>
                </c:pt>
                <c:pt idx="1">
                  <c:v>NO</c:v>
                </c:pt>
              </c:strCache>
            </c:strRef>
          </c:cat>
          <c:val>
            <c:numRef>
              <c:f>'[ENCUESTAS Y GRAFICAS DEL MECI - SECRETARIA DE DEPORTES.xlsx]Respuestas de formulario 1'!$B$29:$B$30</c:f>
              <c:numCache>
                <c:formatCode>General</c:formatCode>
                <c:ptCount val="2"/>
                <c:pt idx="0">
                  <c:v>6</c:v>
                </c:pt>
                <c:pt idx="1">
                  <c:v>0</c:v>
                </c:pt>
              </c:numCache>
            </c:numRef>
          </c:val>
        </c:ser>
        <c:dLbls>
          <c:showLegendKey val="0"/>
          <c:showVal val="0"/>
          <c:showCatName val="1"/>
          <c:showSerName val="0"/>
          <c:showPercent val="1"/>
          <c:showBubbleSize val="0"/>
          <c:showLeaderLines val="1"/>
        </c:dLbls>
      </c:pie3DChart>
    </c:plotArea>
    <c:plotVisOnly val="1"/>
    <c:dispBlanksAs val="gap"/>
    <c:showDLblsOverMax val="0"/>
  </c:chart>
  <c:spPr>
    <a:solidFill>
      <a:schemeClr val="accent4">
        <a:lumMod val="40000"/>
        <a:lumOff val="60000"/>
        <a:alpha val="47000"/>
      </a:schemeClr>
    </a:solidFill>
    <a:scene3d>
      <a:camera prst="orthographicFront"/>
      <a:lightRig rig="threePt" dir="t"/>
    </a:scene3d>
    <a:sp3d prstMaterial="dkEdge"/>
  </c:sp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'[ENCUESTAS Y GRAFICAS DEL MECI - SECRETARIA DE DEPORTES.xlsx]Respuestas de formulario 1'!$A$29:$A$30</c:f>
              <c:strCache>
                <c:ptCount val="2"/>
                <c:pt idx="0">
                  <c:v>SI</c:v>
                </c:pt>
                <c:pt idx="1">
                  <c:v>NO</c:v>
                </c:pt>
              </c:strCache>
            </c:strRef>
          </c:cat>
          <c:val>
            <c:numRef>
              <c:f>'[ENCUESTAS Y GRAFICAS DEL MECI - SECRETARIA DE DEPORTES.xlsx]Respuestas de formulario 1'!$B$29:$B$30</c:f>
              <c:numCache>
                <c:formatCode>General</c:formatCode>
                <c:ptCount val="2"/>
                <c:pt idx="0">
                  <c:v>6</c:v>
                </c:pt>
                <c:pt idx="1">
                  <c:v>0</c:v>
                </c:pt>
              </c:numCache>
            </c:numRef>
          </c:val>
        </c:ser>
        <c:dLbls>
          <c:showLegendKey val="0"/>
          <c:showVal val="0"/>
          <c:showCatName val="1"/>
          <c:showSerName val="0"/>
          <c:showPercent val="1"/>
          <c:showBubbleSize val="0"/>
          <c:showLeaderLines val="1"/>
        </c:dLbls>
      </c:pie3DChart>
    </c:plotArea>
    <c:plotVisOnly val="1"/>
    <c:dispBlanksAs val="gap"/>
    <c:showDLblsOverMax val="0"/>
  </c:chart>
  <c:spPr>
    <a:solidFill>
      <a:schemeClr val="accent4">
        <a:lumMod val="40000"/>
        <a:lumOff val="60000"/>
        <a:alpha val="47000"/>
      </a:schemeClr>
    </a:solidFill>
    <a:scene3d>
      <a:camera prst="orthographicFront"/>
      <a:lightRig rig="threePt" dir="t"/>
    </a:scene3d>
    <a:sp3d prstMaterial="dkEdge"/>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804" b="1" i="0" u="none" strike="noStrike" baseline="0">
              <a:solidFill>
                <a:srgbClr val="000000"/>
              </a:solidFill>
              <a:latin typeface="Calibri"/>
              <a:ea typeface="Calibri"/>
              <a:cs typeface="Calibri"/>
            </a:defRPr>
          </a:pPr>
          <a:endParaRPr lang="es-CO"/>
        </a:p>
      </c:txPr>
    </c:title>
    <c:autoTitleDeleted val="0"/>
    <c:plotArea>
      <c:layout/>
      <c:pieChart>
        <c:varyColors val="1"/>
        <c:ser>
          <c:idx val="0"/>
          <c:order val="0"/>
          <c:tx>
            <c:strRef>
              <c:f>Hoja1!$B$1</c:f>
              <c:strCache>
                <c:ptCount val="1"/>
                <c:pt idx="0">
                  <c:v>DISTRIBUCION PRESUPUESTAL DE GASTOS POR DENOMINACION</c:v>
                </c:pt>
              </c:strCache>
            </c:strRef>
          </c:tx>
          <c:dPt>
            <c:idx val="0"/>
            <c:bubble3D val="0"/>
          </c:dPt>
          <c:dPt>
            <c:idx val="1"/>
            <c:bubble3D val="0"/>
          </c:dPt>
          <c:dLbls>
            <c:txPr>
              <a:bodyPr/>
              <a:lstStyle/>
              <a:p>
                <a:pPr>
                  <a:defRPr sz="1002" b="0" i="0" u="none" strike="noStrike" baseline="0">
                    <a:solidFill>
                      <a:srgbClr val="000000"/>
                    </a:solidFill>
                    <a:latin typeface="Calibri"/>
                    <a:ea typeface="Calibri"/>
                    <a:cs typeface="Calibri"/>
                  </a:defRPr>
                </a:pPr>
                <a:endParaRPr lang="es-CO"/>
              </a:p>
            </c:txPr>
            <c:showLegendKey val="0"/>
            <c:showVal val="1"/>
            <c:showCatName val="0"/>
            <c:showSerName val="0"/>
            <c:showPercent val="0"/>
            <c:showBubbleSize val="0"/>
            <c:showLeaderLines val="1"/>
          </c:dLbls>
          <c:cat>
            <c:strRef>
              <c:f>Hoja1!$A$2:$A$3</c:f>
              <c:strCache>
                <c:ptCount val="2"/>
                <c:pt idx="0">
                  <c:v>FUNCIONAMIENTO </c:v>
                </c:pt>
                <c:pt idx="1">
                  <c:v>INVERSION</c:v>
                </c:pt>
              </c:strCache>
            </c:strRef>
          </c:cat>
          <c:val>
            <c:numRef>
              <c:f>Hoja1!$B$2:$B$3</c:f>
              <c:numCache>
                <c:formatCode>0.00%</c:formatCode>
                <c:ptCount val="2"/>
                <c:pt idx="0">
                  <c:v>1.1999999999999999E-3</c:v>
                </c:pt>
                <c:pt idx="1">
                  <c:v>0.99880000000000002</c:v>
                </c:pt>
              </c:numCache>
            </c:numRef>
          </c:val>
        </c:ser>
        <c:dLbls>
          <c:showLegendKey val="0"/>
          <c:showVal val="0"/>
          <c:showCatName val="0"/>
          <c:showSerName val="0"/>
          <c:showPercent val="0"/>
          <c:showBubbleSize val="0"/>
          <c:showLeaderLines val="1"/>
        </c:dLbls>
        <c:firstSliceAng val="0"/>
      </c:pieChart>
      <c:spPr>
        <a:noFill/>
        <a:ln w="25452">
          <a:noFill/>
        </a:ln>
      </c:spPr>
    </c:plotArea>
    <c:legend>
      <c:legendPos val="r"/>
      <c:overlay val="0"/>
      <c:txPr>
        <a:bodyPr/>
        <a:lstStyle/>
        <a:p>
          <a:pPr>
            <a:defRPr sz="922" b="0" i="0" u="none" strike="noStrike" baseline="0">
              <a:solidFill>
                <a:srgbClr val="000000"/>
              </a:solidFill>
              <a:latin typeface="Calibri"/>
              <a:ea typeface="Calibri"/>
              <a:cs typeface="Calibri"/>
            </a:defRPr>
          </a:pPr>
          <a:endParaRPr lang="es-CO"/>
        </a:p>
      </c:txPr>
    </c:legend>
    <c:plotVisOnly val="1"/>
    <c:dispBlanksAs val="gap"/>
    <c:showDLblsOverMax val="0"/>
  </c:chart>
  <c:txPr>
    <a:bodyPr/>
    <a:lstStyle/>
    <a:p>
      <a:pPr>
        <a:defRPr sz="1002" b="0" i="0" u="none" strike="noStrike" baseline="0">
          <a:solidFill>
            <a:srgbClr val="000000"/>
          </a:solidFill>
          <a:latin typeface="Calibri"/>
          <a:ea typeface="Calibri"/>
          <a:cs typeface="Calibri"/>
        </a:defRPr>
      </a:pPr>
      <a:endParaRPr lang="es-CO"/>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Hoja1!$B$1</c:f>
              <c:strCache>
                <c:ptCount val="1"/>
                <c:pt idx="0">
                  <c:v>TOTAL PRESUPUESTADO</c:v>
                </c:pt>
              </c:strCache>
            </c:strRef>
          </c:tx>
          <c:invertIfNegative val="0"/>
          <c:cat>
            <c:strRef>
              <c:f>Hoja1!$A$2:$A$4</c:f>
              <c:strCache>
                <c:ptCount val="3"/>
                <c:pt idx="0">
                  <c:v>FUNCIONAMIENTO</c:v>
                </c:pt>
                <c:pt idx="1">
                  <c:v>INVERSION</c:v>
                </c:pt>
                <c:pt idx="2">
                  <c:v>TOTAL EJECUTADO</c:v>
                </c:pt>
              </c:strCache>
            </c:strRef>
          </c:cat>
          <c:val>
            <c:numRef>
              <c:f>Hoja1!$B$2:$B$4</c:f>
              <c:numCache>
                <c:formatCode>0%</c:formatCode>
                <c:ptCount val="3"/>
                <c:pt idx="0">
                  <c:v>1</c:v>
                </c:pt>
                <c:pt idx="1">
                  <c:v>1</c:v>
                </c:pt>
                <c:pt idx="2">
                  <c:v>1</c:v>
                </c:pt>
              </c:numCache>
            </c:numRef>
          </c:val>
        </c:ser>
        <c:ser>
          <c:idx val="1"/>
          <c:order val="1"/>
          <c:tx>
            <c:strRef>
              <c:f>Hoja1!$C$1</c:f>
              <c:strCache>
                <c:ptCount val="1"/>
                <c:pt idx="0">
                  <c:v>TOTAL EJECUTADO</c:v>
                </c:pt>
              </c:strCache>
            </c:strRef>
          </c:tx>
          <c:invertIfNegative val="0"/>
          <c:dLbls>
            <c:txPr>
              <a:bodyPr/>
              <a:lstStyle/>
              <a:p>
                <a:pPr>
                  <a:defRPr sz="1002" b="1" i="0" u="none" strike="noStrike" baseline="0">
                    <a:solidFill>
                      <a:srgbClr val="000000"/>
                    </a:solidFill>
                    <a:latin typeface="Calibri"/>
                    <a:ea typeface="Calibri"/>
                    <a:cs typeface="Calibri"/>
                  </a:defRPr>
                </a:pPr>
                <a:endParaRPr lang="es-CO"/>
              </a:p>
            </c:txPr>
            <c:showLegendKey val="0"/>
            <c:showVal val="1"/>
            <c:showCatName val="0"/>
            <c:showSerName val="0"/>
            <c:showPercent val="0"/>
            <c:showBubbleSize val="0"/>
            <c:showLeaderLines val="0"/>
          </c:dLbls>
          <c:cat>
            <c:strRef>
              <c:f>Hoja1!$A$2:$A$4</c:f>
              <c:strCache>
                <c:ptCount val="3"/>
                <c:pt idx="0">
                  <c:v>FUNCIONAMIENTO</c:v>
                </c:pt>
                <c:pt idx="1">
                  <c:v>INVERSION</c:v>
                </c:pt>
                <c:pt idx="2">
                  <c:v>TOTAL EJECUTADO</c:v>
                </c:pt>
              </c:strCache>
            </c:strRef>
          </c:cat>
          <c:val>
            <c:numRef>
              <c:f>Hoja1!$C$2:$C$4</c:f>
              <c:numCache>
                <c:formatCode>0.00%</c:formatCode>
                <c:ptCount val="3"/>
                <c:pt idx="0">
                  <c:v>0.2437</c:v>
                </c:pt>
                <c:pt idx="1">
                  <c:v>0.54990000000000006</c:v>
                </c:pt>
                <c:pt idx="2">
                  <c:v>0.54949999999999999</c:v>
                </c:pt>
              </c:numCache>
            </c:numRef>
          </c:val>
        </c:ser>
        <c:dLbls>
          <c:showLegendKey val="0"/>
          <c:showVal val="0"/>
          <c:showCatName val="0"/>
          <c:showSerName val="0"/>
          <c:showPercent val="0"/>
          <c:showBubbleSize val="0"/>
        </c:dLbls>
        <c:gapWidth val="150"/>
        <c:shape val="box"/>
        <c:axId val="233419136"/>
        <c:axId val="233420672"/>
        <c:axId val="0"/>
      </c:bar3DChart>
      <c:catAx>
        <c:axId val="233419136"/>
        <c:scaling>
          <c:orientation val="minMax"/>
        </c:scaling>
        <c:delete val="0"/>
        <c:axPos val="b"/>
        <c:numFmt formatCode="General" sourceLinked="1"/>
        <c:majorTickMark val="out"/>
        <c:minorTickMark val="none"/>
        <c:tickLblPos val="nextTo"/>
        <c:txPr>
          <a:bodyPr rot="0" vert="horz"/>
          <a:lstStyle/>
          <a:p>
            <a:pPr>
              <a:defRPr sz="1002" b="0" i="0" u="none" strike="noStrike" baseline="0">
                <a:solidFill>
                  <a:srgbClr val="000000"/>
                </a:solidFill>
                <a:latin typeface="Calibri"/>
                <a:ea typeface="Calibri"/>
                <a:cs typeface="Calibri"/>
              </a:defRPr>
            </a:pPr>
            <a:endParaRPr lang="es-CO"/>
          </a:p>
        </c:txPr>
        <c:crossAx val="233420672"/>
        <c:crosses val="autoZero"/>
        <c:auto val="1"/>
        <c:lblAlgn val="ctr"/>
        <c:lblOffset val="100"/>
        <c:noMultiLvlLbl val="0"/>
      </c:catAx>
      <c:valAx>
        <c:axId val="233420672"/>
        <c:scaling>
          <c:orientation val="minMax"/>
        </c:scaling>
        <c:delete val="0"/>
        <c:axPos val="l"/>
        <c:majorGridlines/>
        <c:numFmt formatCode="0%" sourceLinked="1"/>
        <c:majorTickMark val="out"/>
        <c:minorTickMark val="none"/>
        <c:tickLblPos val="nextTo"/>
        <c:txPr>
          <a:bodyPr rot="0" vert="horz"/>
          <a:lstStyle/>
          <a:p>
            <a:pPr>
              <a:defRPr sz="1002" b="0" i="0" u="none" strike="noStrike" baseline="0">
                <a:solidFill>
                  <a:srgbClr val="000000"/>
                </a:solidFill>
                <a:latin typeface="Calibri"/>
                <a:ea typeface="Calibri"/>
                <a:cs typeface="Calibri"/>
              </a:defRPr>
            </a:pPr>
            <a:endParaRPr lang="es-CO"/>
          </a:p>
        </c:txPr>
        <c:crossAx val="233419136"/>
        <c:crosses val="autoZero"/>
        <c:crossBetween val="between"/>
      </c:valAx>
      <c:spPr>
        <a:noFill/>
        <a:ln w="25462">
          <a:noFill/>
        </a:ln>
      </c:spPr>
    </c:plotArea>
    <c:legend>
      <c:legendPos val="r"/>
      <c:overlay val="0"/>
      <c:txPr>
        <a:bodyPr/>
        <a:lstStyle/>
        <a:p>
          <a:pPr>
            <a:defRPr sz="922" b="0" i="0" u="none" strike="noStrike" baseline="0">
              <a:solidFill>
                <a:srgbClr val="000000"/>
              </a:solidFill>
              <a:latin typeface="Calibri"/>
              <a:ea typeface="Calibri"/>
              <a:cs typeface="Calibri"/>
            </a:defRPr>
          </a:pPr>
          <a:endParaRPr lang="es-CO"/>
        </a:p>
      </c:txPr>
    </c:legend>
    <c:plotVisOnly val="1"/>
    <c:dispBlanksAs val="gap"/>
    <c:showDLblsOverMax val="0"/>
  </c:chart>
  <c:txPr>
    <a:bodyPr/>
    <a:lstStyle/>
    <a:p>
      <a:pPr>
        <a:defRPr sz="1002" b="0" i="0" u="none" strike="noStrike" baseline="0">
          <a:solidFill>
            <a:srgbClr val="000000"/>
          </a:solidFill>
          <a:latin typeface="Calibri"/>
          <a:ea typeface="Calibri"/>
          <a:cs typeface="Calibri"/>
        </a:defRPr>
      </a:pPr>
      <a:endParaRPr lang="es-CO"/>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Hoja1!$B$1</c:f>
              <c:strCache>
                <c:ptCount val="1"/>
                <c:pt idx="0">
                  <c:v>DISTRIBUCION PRESUPUESTO POR FUENTES DE FINANCIACION</c:v>
                </c:pt>
              </c:strCache>
            </c:strRef>
          </c:tx>
          <c:dLbls>
            <c:showLegendKey val="0"/>
            <c:showVal val="1"/>
            <c:showCatName val="0"/>
            <c:showSerName val="0"/>
            <c:showPercent val="0"/>
            <c:showBubbleSize val="0"/>
            <c:showLeaderLines val="1"/>
          </c:dLbls>
          <c:cat>
            <c:strRef>
              <c:f>Hoja1!$A$2:$A$6</c:f>
              <c:strCache>
                <c:ptCount val="5"/>
                <c:pt idx="0">
                  <c:v>FONDOS COMUNES</c:v>
                </c:pt>
                <c:pt idx="1">
                  <c:v>FONDOS ESPECIALES</c:v>
                </c:pt>
                <c:pt idx="2">
                  <c:v>SISTEMA GENERAL DE PARTICIPACIONES</c:v>
                </c:pt>
                <c:pt idx="3">
                  <c:v>RECURSOS DEL BALANCE FC</c:v>
                </c:pt>
                <c:pt idx="4">
                  <c:v>RECURSOS DEL BALANCE FE</c:v>
                </c:pt>
              </c:strCache>
            </c:strRef>
          </c:cat>
          <c:val>
            <c:numRef>
              <c:f>Hoja1!$B$2:$B$6</c:f>
              <c:numCache>
                <c:formatCode>0.00%</c:formatCode>
                <c:ptCount val="5"/>
                <c:pt idx="0">
                  <c:v>0.65790000000000004</c:v>
                </c:pt>
                <c:pt idx="1">
                  <c:v>0.15010000000000001</c:v>
                </c:pt>
                <c:pt idx="2">
                  <c:v>0.1565</c:v>
                </c:pt>
                <c:pt idx="3">
                  <c:v>3.3500000000000002E-2</c:v>
                </c:pt>
                <c:pt idx="4">
                  <c:v>2E-3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6.6364128767973374E-2"/>
          <c:y val="5.5713355545808453E-2"/>
          <c:w val="0.72736319434106766"/>
          <c:h val="0.4513185804054789"/>
        </c:manualLayout>
      </c:layout>
      <c:bar3DChart>
        <c:barDir val="col"/>
        <c:grouping val="clustered"/>
        <c:varyColors val="0"/>
        <c:ser>
          <c:idx val="0"/>
          <c:order val="0"/>
          <c:tx>
            <c:strRef>
              <c:f>Hoja1!$B$1</c:f>
              <c:strCache>
                <c:ptCount val="1"/>
                <c:pt idx="0">
                  <c:v>PRESUPUESTO DEFINITIVO</c:v>
                </c:pt>
              </c:strCache>
            </c:strRef>
          </c:tx>
          <c:invertIfNegative val="0"/>
          <c:cat>
            <c:strRef>
              <c:f>Hoja1!$A$2:$A$6</c:f>
              <c:strCache>
                <c:ptCount val="5"/>
                <c:pt idx="0">
                  <c:v>FONDOS COMUNES</c:v>
                </c:pt>
                <c:pt idx="1">
                  <c:v>FONDOS ESPECIALES</c:v>
                </c:pt>
                <c:pt idx="2">
                  <c:v>SISTEMA GENERAL DE PARTICIPACION</c:v>
                </c:pt>
                <c:pt idx="3">
                  <c:v>RECURSOS DEL BALANCE FC</c:v>
                </c:pt>
                <c:pt idx="4">
                  <c:v>RECURSOS DEL BALANCE FE</c:v>
                </c:pt>
              </c:strCache>
            </c:strRef>
          </c:cat>
          <c:val>
            <c:numRef>
              <c:f>Hoja1!$B$2:$B$6</c:f>
              <c:numCache>
                <c:formatCode>_("$"* #,##0.00_);_("$"* \(#,##0.00\);_("$"* "-"??_);_(@_)</c:formatCode>
                <c:ptCount val="5"/>
                <c:pt idx="0" formatCode="_([$$-240A]\ * #,##0.00_);_([$$-240A]\ * \(#,##0.00\);_([$$-240A]\ * &quot;-&quot;??_);_(@_)">
                  <c:v>3313258314</c:v>
                </c:pt>
                <c:pt idx="1">
                  <c:v>755783000</c:v>
                </c:pt>
                <c:pt idx="2">
                  <c:v>788350687</c:v>
                </c:pt>
                <c:pt idx="3">
                  <c:v>168741686</c:v>
                </c:pt>
                <c:pt idx="4">
                  <c:v>10000000</c:v>
                </c:pt>
              </c:numCache>
            </c:numRef>
          </c:val>
        </c:ser>
        <c:ser>
          <c:idx val="1"/>
          <c:order val="1"/>
          <c:tx>
            <c:strRef>
              <c:f>Hoja1!$C$1</c:f>
              <c:strCache>
                <c:ptCount val="1"/>
                <c:pt idx="0">
                  <c:v>PRESUPUESTO COMPROMETIDO</c:v>
                </c:pt>
              </c:strCache>
            </c:strRef>
          </c:tx>
          <c:invertIfNegative val="0"/>
          <c:dLbls>
            <c:txPr>
              <a:bodyPr/>
              <a:lstStyle/>
              <a:p>
                <a:pPr>
                  <a:defRPr sz="800" b="0" i="0" u="none" strike="noStrike" baseline="0">
                    <a:solidFill>
                      <a:srgbClr val="000000"/>
                    </a:solidFill>
                    <a:latin typeface="Calibri"/>
                    <a:ea typeface="Calibri"/>
                    <a:cs typeface="Calibri"/>
                  </a:defRPr>
                </a:pPr>
                <a:endParaRPr lang="es-CO"/>
              </a:p>
            </c:txPr>
            <c:showLegendKey val="0"/>
            <c:showVal val="1"/>
            <c:showCatName val="0"/>
            <c:showSerName val="0"/>
            <c:showPercent val="0"/>
            <c:showBubbleSize val="0"/>
            <c:showLeaderLines val="0"/>
          </c:dLbls>
          <c:cat>
            <c:strRef>
              <c:f>Hoja1!$A$2:$A$6</c:f>
              <c:strCache>
                <c:ptCount val="5"/>
                <c:pt idx="0">
                  <c:v>FONDOS COMUNES</c:v>
                </c:pt>
                <c:pt idx="1">
                  <c:v>FONDOS ESPECIALES</c:v>
                </c:pt>
                <c:pt idx="2">
                  <c:v>SISTEMA GENERAL DE PARTICIPACION</c:v>
                </c:pt>
                <c:pt idx="3">
                  <c:v>RECURSOS DEL BALANCE FC</c:v>
                </c:pt>
                <c:pt idx="4">
                  <c:v>RECURSOS DEL BALANCE FE</c:v>
                </c:pt>
              </c:strCache>
            </c:strRef>
          </c:cat>
          <c:val>
            <c:numRef>
              <c:f>Hoja1!$C$2:$C$6</c:f>
              <c:numCache>
                <c:formatCode>_("$"* #,##0.00_);_("$"* \(#,##0.00\);_("$"* "-"??_);_(@_)</c:formatCode>
                <c:ptCount val="5"/>
                <c:pt idx="0" formatCode="_([$$-240A]\ * #,##0.00_);_([$$-240A]\ * \(#,##0.00\);_([$$-240A]\ * &quot;-&quot;??_);_(@_)">
                  <c:v>1730063693</c:v>
                </c:pt>
                <c:pt idx="1">
                  <c:v>599097929</c:v>
                </c:pt>
                <c:pt idx="2">
                  <c:v>438377975</c:v>
                </c:pt>
                <c:pt idx="3">
                  <c:v>0</c:v>
                </c:pt>
                <c:pt idx="4">
                  <c:v>0</c:v>
                </c:pt>
              </c:numCache>
            </c:numRef>
          </c:val>
        </c:ser>
        <c:dLbls>
          <c:showLegendKey val="0"/>
          <c:showVal val="0"/>
          <c:showCatName val="0"/>
          <c:showSerName val="0"/>
          <c:showPercent val="0"/>
          <c:showBubbleSize val="0"/>
        </c:dLbls>
        <c:gapWidth val="150"/>
        <c:shape val="cylinder"/>
        <c:axId val="234481536"/>
        <c:axId val="234483072"/>
        <c:axId val="0"/>
      </c:bar3DChart>
      <c:catAx>
        <c:axId val="234481536"/>
        <c:scaling>
          <c:orientation val="minMax"/>
        </c:scaling>
        <c:delete val="0"/>
        <c:axPos val="b"/>
        <c:numFmt formatCode="General" sourceLinked="1"/>
        <c:majorTickMark val="out"/>
        <c:minorTickMark val="none"/>
        <c:tickLblPos val="nextTo"/>
        <c:txPr>
          <a:bodyPr rot="-2700000" vert="horz"/>
          <a:lstStyle/>
          <a:p>
            <a:pPr>
              <a:defRPr sz="900" b="0" i="0" u="none" strike="noStrike" baseline="0">
                <a:solidFill>
                  <a:srgbClr val="000000"/>
                </a:solidFill>
                <a:latin typeface="Calibri"/>
                <a:ea typeface="Calibri"/>
                <a:cs typeface="Calibri"/>
              </a:defRPr>
            </a:pPr>
            <a:endParaRPr lang="es-CO"/>
          </a:p>
        </c:txPr>
        <c:crossAx val="234483072"/>
        <c:crosses val="autoZero"/>
        <c:auto val="1"/>
        <c:lblAlgn val="ctr"/>
        <c:lblOffset val="100"/>
        <c:noMultiLvlLbl val="0"/>
      </c:catAx>
      <c:valAx>
        <c:axId val="234483072"/>
        <c:scaling>
          <c:orientation val="minMax"/>
          <c:max val="3500000000"/>
          <c:min val="0"/>
        </c:scaling>
        <c:delete val="0"/>
        <c:axPos val="l"/>
        <c:majorGridlines/>
        <c:numFmt formatCode="_([$$-240A]\ * #,##0.00_);_([$$-240A]\ * \(#,##0.00\);_([$$-240A]\ * &quot;-&quot;??_);_(@_)"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s-CO"/>
          </a:p>
        </c:txPr>
        <c:crossAx val="234481536"/>
        <c:crosses val="autoZero"/>
        <c:crossBetween val="between"/>
        <c:dispUnits>
          <c:builtInUnit val="millions"/>
          <c:dispUnitsLbl>
            <c:txPr>
              <a:bodyPr rot="-5400000" vert="horz"/>
              <a:lstStyle/>
              <a:p>
                <a:pPr algn="ctr">
                  <a:defRPr sz="1000" b="1" i="0" u="none" strike="noStrike" baseline="0">
                    <a:solidFill>
                      <a:srgbClr val="000000"/>
                    </a:solidFill>
                    <a:latin typeface="Calibri"/>
                    <a:ea typeface="Calibri"/>
                    <a:cs typeface="Calibri"/>
                  </a:defRPr>
                </a:pPr>
                <a:endParaRPr lang="es-CO"/>
              </a:p>
            </c:txPr>
          </c:dispUnitsLbl>
        </c:dispUnits>
      </c:valAx>
      <c:spPr>
        <a:noFill/>
        <a:ln w="25407">
          <a:noFill/>
        </a:ln>
      </c:spPr>
    </c:plotArea>
    <c:legend>
      <c:legendPos val="r"/>
      <c:layout>
        <c:manualLayout>
          <c:xMode val="edge"/>
          <c:yMode val="edge"/>
          <c:x val="0.66087218177225759"/>
          <c:y val="0.80610346980284753"/>
          <c:w val="0.32239141655410231"/>
          <c:h val="0.19256687543213113"/>
        </c:manualLayout>
      </c:layout>
      <c:overlay val="0"/>
      <c:txPr>
        <a:bodyPr/>
        <a:lstStyle/>
        <a:p>
          <a:pPr>
            <a:defRPr sz="920" b="0" i="0" u="none" strike="noStrike" baseline="0">
              <a:solidFill>
                <a:srgbClr val="000000"/>
              </a:solidFill>
              <a:latin typeface="Calibri"/>
              <a:ea typeface="Calibri"/>
              <a:cs typeface="Calibri"/>
            </a:defRPr>
          </a:pPr>
          <a:endParaRPr lang="es-CO"/>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s-CO"/>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CO"/>
              <a:t>PETICIONES, QUEJAS Y RECLAMOS "PQRS"</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txPr>
              <a:bodyPr/>
              <a:lstStyle/>
              <a:p>
                <a:pPr>
                  <a:defRPr b="1"/>
                </a:pPr>
                <a:endParaRPr lang="es-CO"/>
              </a:p>
            </c:txPr>
            <c:showLegendKey val="0"/>
            <c:showVal val="1"/>
            <c:showCatName val="0"/>
            <c:showSerName val="0"/>
            <c:showPercent val="0"/>
            <c:showBubbleSize val="0"/>
            <c:showLeaderLines val="0"/>
          </c:dLbls>
          <c:cat>
            <c:strRef>
              <c:f>P0QR!$A$2:$A$5</c:f>
              <c:strCache>
                <c:ptCount val="4"/>
                <c:pt idx="0">
                  <c:v>QUEJAS</c:v>
                </c:pt>
                <c:pt idx="1">
                  <c:v>SOLICITUD DE PETICION </c:v>
                </c:pt>
                <c:pt idx="2">
                  <c:v>Manifestación</c:v>
                </c:pt>
                <c:pt idx="3">
                  <c:v>PETICION</c:v>
                </c:pt>
              </c:strCache>
            </c:strRef>
          </c:cat>
          <c:val>
            <c:numRef>
              <c:f>P0QR!$B$2:$B$5</c:f>
              <c:numCache>
                <c:formatCode>General</c:formatCode>
                <c:ptCount val="4"/>
                <c:pt idx="0">
                  <c:v>2</c:v>
                </c:pt>
                <c:pt idx="1">
                  <c:v>4</c:v>
                </c:pt>
                <c:pt idx="2">
                  <c:v>4</c:v>
                </c:pt>
                <c:pt idx="3">
                  <c:v>2</c:v>
                </c:pt>
              </c:numCache>
            </c:numRef>
          </c:val>
        </c:ser>
        <c:dLbls>
          <c:showLegendKey val="0"/>
          <c:showVal val="0"/>
          <c:showCatName val="0"/>
          <c:showSerName val="0"/>
          <c:showPercent val="1"/>
          <c:showBubbleSize val="0"/>
          <c:showLeaderLines val="0"/>
        </c:dLbls>
      </c:pie3DChart>
    </c:plotArea>
    <c:legend>
      <c:legendPos val="l"/>
      <c:overlay val="0"/>
      <c:txPr>
        <a:bodyPr/>
        <a:lstStyle/>
        <a:p>
          <a:pPr rtl="0">
            <a:defRPr sz="900" b="1"/>
          </a:pPr>
          <a:endParaRPr lang="es-CO"/>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a:t>GESTION ELECTRONICA DOCUMENTAL "GED"</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Lbls>
            <c:txPr>
              <a:bodyPr/>
              <a:lstStyle/>
              <a:p>
                <a:pPr>
                  <a:defRPr b="1"/>
                </a:pPr>
                <a:endParaRPr lang="es-CO"/>
              </a:p>
            </c:txPr>
            <c:showLegendKey val="0"/>
            <c:showVal val="1"/>
            <c:showCatName val="0"/>
            <c:showSerName val="0"/>
            <c:showPercent val="1"/>
            <c:showBubbleSize val="0"/>
            <c:showLeaderLines val="1"/>
          </c:dLbls>
          <c:cat>
            <c:strRef>
              <c:f>GED!$A$2:$A$9</c:f>
              <c:strCache>
                <c:ptCount val="8"/>
                <c:pt idx="0">
                  <c:v>DERECHOS DE PETICION</c:v>
                </c:pt>
                <c:pt idx="1">
                  <c:v>FELICITACION</c:v>
                </c:pt>
                <c:pt idx="2">
                  <c:v>INVITACIONES</c:v>
                </c:pt>
                <c:pt idx="3">
                  <c:v>Manifestación O PETICION DE TRAMITE</c:v>
                </c:pt>
                <c:pt idx="4">
                  <c:v>OTRO TIPO</c:v>
                </c:pt>
                <c:pt idx="5">
                  <c:v>SOLICITUD DE INFORMACION</c:v>
                </c:pt>
                <c:pt idx="6">
                  <c:v>TUTELAS</c:v>
                </c:pt>
                <c:pt idx="7">
                  <c:v>OTROS (ACCION POPULAR, CIRCULARES)</c:v>
                </c:pt>
              </c:strCache>
            </c:strRef>
          </c:cat>
          <c:val>
            <c:numRef>
              <c:f>GED!$B$2:$B$9</c:f>
              <c:numCache>
                <c:formatCode>General</c:formatCode>
                <c:ptCount val="8"/>
                <c:pt idx="0">
                  <c:v>15</c:v>
                </c:pt>
                <c:pt idx="1">
                  <c:v>8</c:v>
                </c:pt>
                <c:pt idx="2">
                  <c:v>10</c:v>
                </c:pt>
                <c:pt idx="3">
                  <c:v>43</c:v>
                </c:pt>
                <c:pt idx="4">
                  <c:v>13</c:v>
                </c:pt>
                <c:pt idx="5">
                  <c:v>143</c:v>
                </c:pt>
                <c:pt idx="6">
                  <c:v>3</c:v>
                </c:pt>
                <c:pt idx="7">
                  <c:v>5</c:v>
                </c:pt>
              </c:numCache>
            </c:numRef>
          </c:val>
        </c:ser>
        <c:ser>
          <c:idx val="1"/>
          <c:order val="1"/>
          <c:explosion val="25"/>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Lbls>
            <c:showLegendKey val="0"/>
            <c:showVal val="0"/>
            <c:showCatName val="0"/>
            <c:showSerName val="0"/>
            <c:showPercent val="1"/>
            <c:showBubbleSize val="0"/>
            <c:showLeaderLines val="1"/>
          </c:dLbls>
          <c:cat>
            <c:strRef>
              <c:f>GED!$A$2:$A$9</c:f>
              <c:strCache>
                <c:ptCount val="8"/>
                <c:pt idx="0">
                  <c:v>DERECHOS DE PETICION</c:v>
                </c:pt>
                <c:pt idx="1">
                  <c:v>FELICITACION</c:v>
                </c:pt>
                <c:pt idx="2">
                  <c:v>INVITACIONES</c:v>
                </c:pt>
                <c:pt idx="3">
                  <c:v>Manifestación O PETICION DE TRAMITE</c:v>
                </c:pt>
                <c:pt idx="4">
                  <c:v>OTRO TIPO</c:v>
                </c:pt>
                <c:pt idx="5">
                  <c:v>SOLICITUD DE INFORMACION</c:v>
                </c:pt>
                <c:pt idx="6">
                  <c:v>TUTELAS</c:v>
                </c:pt>
                <c:pt idx="7">
                  <c:v>OTROS (ACCION POPULAR, CIRCULARES)</c:v>
                </c:pt>
              </c:strCache>
            </c:strRef>
          </c:cat>
          <c:val>
            <c:numRef>
              <c:f>GED!$C$2:$C$9</c:f>
              <c:numCache>
                <c:formatCode>0%</c:formatCode>
                <c:ptCount val="8"/>
                <c:pt idx="0">
                  <c:v>6.25E-2</c:v>
                </c:pt>
                <c:pt idx="1">
                  <c:v>3.3333333333333333E-2</c:v>
                </c:pt>
                <c:pt idx="2">
                  <c:v>4.1666666666666664E-2</c:v>
                </c:pt>
                <c:pt idx="3">
                  <c:v>0.17916666666666667</c:v>
                </c:pt>
                <c:pt idx="4">
                  <c:v>5.4166666666666669E-2</c:v>
                </c:pt>
                <c:pt idx="5">
                  <c:v>0.59583333333333333</c:v>
                </c:pt>
                <c:pt idx="6">
                  <c:v>1.2500000000000001E-2</c:v>
                </c:pt>
                <c:pt idx="7">
                  <c:v>2.0833333333333332E-2</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5943095348375569"/>
          <c:y val="0.13254811898512686"/>
          <c:w val="0.32390237984957759"/>
          <c:h val="0.84643107111611049"/>
        </c:manualLayout>
      </c:layout>
      <c:overlay val="0"/>
      <c:txPr>
        <a:bodyPr/>
        <a:lstStyle/>
        <a:p>
          <a:pPr>
            <a:defRPr b="1"/>
          </a:pPr>
          <a:endParaRPr lang="es-CO"/>
        </a:p>
      </c:txPr>
    </c:legend>
    <c:plotVisOnly val="1"/>
    <c:dispBlanksAs val="gap"/>
    <c:showDLblsOverMax val="0"/>
  </c:chart>
  <c:spPr>
    <a:gradFill flip="none" rotWithShape="1">
      <a:gsLst>
        <a:gs pos="0">
          <a:schemeClr val="accent3">
            <a:lumMod val="60000"/>
            <a:lumOff val="40000"/>
          </a:schemeClr>
        </a:gs>
        <a:gs pos="100000">
          <a:srgbClr val="599241"/>
        </a:gs>
        <a:gs pos="11000">
          <a:srgbClr val="9CB86E"/>
        </a:gs>
        <a:gs pos="100000">
          <a:srgbClr val="156B13"/>
        </a:gs>
      </a:gsLst>
      <a:lin ang="13500000" scaled="1"/>
      <a:tileRect/>
    </a:gradFill>
    <a:ln>
      <a:solidFill>
        <a:schemeClr val="accent3">
          <a:lumMod val="75000"/>
        </a:schemeClr>
      </a:solid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9.2292574198709149E-2"/>
          <c:y val="0.44803510486654319"/>
          <c:w val="0.8083335719398711"/>
          <c:h val="0.42666919268705222"/>
        </c:manualLayout>
      </c:layout>
      <c:pie3DChart>
        <c:varyColors val="1"/>
        <c:ser>
          <c:idx val="0"/>
          <c:order val="0"/>
          <c:tx>
            <c:strRef>
              <c:f>'[ENCUESTAS Y GRAFICAS DEL MECI - SECRETARIA DE DEPORTES.xlsx]Respuestas de formulario 1'!$B$18</c:f>
              <c:strCache>
                <c:ptCount val="1"/>
              </c:strCache>
            </c:strRef>
          </c:tx>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'[ENCUESTAS Y GRAFICAS DEL MECI - SECRETARIA DE DEPORTES.xlsx]Respuestas de formulario 1'!$A$19:$A$20</c:f>
              <c:strCache>
                <c:ptCount val="2"/>
                <c:pt idx="0">
                  <c:v>SI</c:v>
                </c:pt>
                <c:pt idx="1">
                  <c:v>NO</c:v>
                </c:pt>
              </c:strCache>
            </c:strRef>
          </c:cat>
          <c:val>
            <c:numRef>
              <c:f>'[ENCUESTAS Y GRAFICAS DEL MECI - SECRETARIA DE DEPORTES.xlsx]Respuestas de formulario 1'!$B$19:$B$20</c:f>
              <c:numCache>
                <c:formatCode>General</c:formatCode>
                <c:ptCount val="2"/>
                <c:pt idx="0">
                  <c:v>5</c:v>
                </c:pt>
                <c:pt idx="1">
                  <c:v>1</c:v>
                </c:pt>
              </c:numCache>
            </c:numRef>
          </c:val>
        </c:ser>
        <c:dLbls>
          <c:showLegendKey val="0"/>
          <c:showVal val="0"/>
          <c:showCatName val="1"/>
          <c:showSerName val="0"/>
          <c:showPercent val="1"/>
          <c:showBubbleSize val="0"/>
          <c:showLeaderLines val="1"/>
        </c:dLbls>
      </c:pie3DChart>
    </c:plotArea>
    <c:plotVisOnly val="1"/>
    <c:dispBlanksAs val="gap"/>
    <c:showDLblsOverMax val="0"/>
  </c:chart>
  <c:spPr>
    <a:solidFill>
      <a:schemeClr val="accent2">
        <a:lumMod val="40000"/>
        <a:lumOff val="60000"/>
      </a:schemeClr>
    </a:solidFill>
    <a:scene3d>
      <a:camera prst="orthographicFront"/>
      <a:lightRig rig="threePt" dir="t"/>
    </a:scene3d>
    <a:sp3d prstMaterial="dkEdge"/>
  </c:sp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9A920-6552-4241-831B-0089BAC8E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16890</Words>
  <Characters>92897</Characters>
  <Application>Microsoft Office Word</Application>
  <DocSecurity>0</DocSecurity>
  <Lines>774</Lines>
  <Paragraphs>219</Paragraphs>
  <ScaleCrop>false</ScaleCrop>
  <HeadingPairs>
    <vt:vector size="2" baseType="variant">
      <vt:variant>
        <vt:lpstr>Título</vt:lpstr>
      </vt:variant>
      <vt:variant>
        <vt:i4>1</vt:i4>
      </vt:variant>
    </vt:vector>
  </HeadingPairs>
  <TitlesOfParts>
    <vt:vector size="1" baseType="lpstr">
      <vt:lpstr>INFORME PRELIMINAR SECRETARIA DE HACIENDA 2013</vt:lpstr>
    </vt:vector>
  </TitlesOfParts>
  <Company>Microsoft</Company>
  <LinksUpToDate>false</LinksUpToDate>
  <CharactersWithSpaces>109568</CharactersWithSpaces>
  <SharedDoc>false</SharedDoc>
  <HLinks>
    <vt:vector size="78" baseType="variant">
      <vt:variant>
        <vt:i4>2818150</vt:i4>
      </vt:variant>
      <vt:variant>
        <vt:i4>36</vt:i4>
      </vt:variant>
      <vt:variant>
        <vt:i4>0</vt:i4>
      </vt:variant>
      <vt:variant>
        <vt:i4>5</vt:i4>
      </vt:variant>
      <vt:variant>
        <vt:lpwstr>http://www.isolucion.com.co/isolucion3alcmanizales/IndicadoresBase.asp?ind=558&amp;FechaIni=20141205&amp;FechaFin=20150605</vt:lpwstr>
      </vt:variant>
      <vt:variant>
        <vt:lpwstr/>
      </vt:variant>
      <vt:variant>
        <vt:i4>2293860</vt:i4>
      </vt:variant>
      <vt:variant>
        <vt:i4>33</vt:i4>
      </vt:variant>
      <vt:variant>
        <vt:i4>0</vt:i4>
      </vt:variant>
      <vt:variant>
        <vt:i4>5</vt:i4>
      </vt:variant>
      <vt:variant>
        <vt:lpwstr>http://www.isolucion.com.co/isolucion3alcmanizales/IndicadoresBase.asp?ind=570&amp;FechaIni=20141205&amp;FechaFin=20150605</vt:lpwstr>
      </vt:variant>
      <vt:variant>
        <vt:lpwstr/>
      </vt:variant>
      <vt:variant>
        <vt:i4>2162789</vt:i4>
      </vt:variant>
      <vt:variant>
        <vt:i4>30</vt:i4>
      </vt:variant>
      <vt:variant>
        <vt:i4>0</vt:i4>
      </vt:variant>
      <vt:variant>
        <vt:i4>5</vt:i4>
      </vt:variant>
      <vt:variant>
        <vt:lpwstr>http://www.isolucion.com.co/isolucion3alcmanizales/IndicadoresBase.asp?ind=562&amp;FechaIni=20141205&amp;FechaFin=20150605</vt:lpwstr>
      </vt:variant>
      <vt:variant>
        <vt:lpwstr/>
      </vt:variant>
      <vt:variant>
        <vt:i4>2228324</vt:i4>
      </vt:variant>
      <vt:variant>
        <vt:i4>27</vt:i4>
      </vt:variant>
      <vt:variant>
        <vt:i4>0</vt:i4>
      </vt:variant>
      <vt:variant>
        <vt:i4>5</vt:i4>
      </vt:variant>
      <vt:variant>
        <vt:lpwstr>http://www.isolucion.com.co/isolucion3alcmanizales/IndicadoresBase.asp?ind=571&amp;FechaIni=20141205&amp;FechaFin=20150605</vt:lpwstr>
      </vt:variant>
      <vt:variant>
        <vt:lpwstr/>
      </vt:variant>
      <vt:variant>
        <vt:i4>2293860</vt:i4>
      </vt:variant>
      <vt:variant>
        <vt:i4>24</vt:i4>
      </vt:variant>
      <vt:variant>
        <vt:i4>0</vt:i4>
      </vt:variant>
      <vt:variant>
        <vt:i4>5</vt:i4>
      </vt:variant>
      <vt:variant>
        <vt:lpwstr>http://www.isolucion.com.co/isolucion3alcmanizales/IndicadoresBase.asp?ind=570&amp;FechaIni=20141205&amp;FechaFin=20150605</vt:lpwstr>
      </vt:variant>
      <vt:variant>
        <vt:lpwstr/>
      </vt:variant>
      <vt:variant>
        <vt:i4>2818149</vt:i4>
      </vt:variant>
      <vt:variant>
        <vt:i4>21</vt:i4>
      </vt:variant>
      <vt:variant>
        <vt:i4>0</vt:i4>
      </vt:variant>
      <vt:variant>
        <vt:i4>5</vt:i4>
      </vt:variant>
      <vt:variant>
        <vt:lpwstr>http://www.isolucion.com.co/isolucion3alcmanizales/IndicadoresBase.asp?ind=568&amp;FechaIni=20141205&amp;FechaFin=20150605</vt:lpwstr>
      </vt:variant>
      <vt:variant>
        <vt:lpwstr/>
      </vt:variant>
      <vt:variant>
        <vt:i4>2359397</vt:i4>
      </vt:variant>
      <vt:variant>
        <vt:i4>18</vt:i4>
      </vt:variant>
      <vt:variant>
        <vt:i4>0</vt:i4>
      </vt:variant>
      <vt:variant>
        <vt:i4>5</vt:i4>
      </vt:variant>
      <vt:variant>
        <vt:lpwstr>http://www.isolucion.com.co/isolucion3alcmanizales/IndicadoresBase.asp?ind=567&amp;FechaIni=20141205&amp;FechaFin=20150605</vt:lpwstr>
      </vt:variant>
      <vt:variant>
        <vt:lpwstr/>
      </vt:variant>
      <vt:variant>
        <vt:i4>2490469</vt:i4>
      </vt:variant>
      <vt:variant>
        <vt:i4>15</vt:i4>
      </vt:variant>
      <vt:variant>
        <vt:i4>0</vt:i4>
      </vt:variant>
      <vt:variant>
        <vt:i4>5</vt:i4>
      </vt:variant>
      <vt:variant>
        <vt:lpwstr>http://www.isolucion.com.co/isolucion3alcmanizales/IndicadoresBase.asp?ind=565&amp;FechaIni=20141205&amp;FechaFin=20150605</vt:lpwstr>
      </vt:variant>
      <vt:variant>
        <vt:lpwstr/>
      </vt:variant>
      <vt:variant>
        <vt:i4>2097253</vt:i4>
      </vt:variant>
      <vt:variant>
        <vt:i4>12</vt:i4>
      </vt:variant>
      <vt:variant>
        <vt:i4>0</vt:i4>
      </vt:variant>
      <vt:variant>
        <vt:i4>5</vt:i4>
      </vt:variant>
      <vt:variant>
        <vt:lpwstr>http://www.isolucion.com.co/isolucion3alcmanizales/IndicadoresBase.asp?ind=563&amp;FechaIni=20141205&amp;FechaFin=20150605</vt:lpwstr>
      </vt:variant>
      <vt:variant>
        <vt:lpwstr/>
      </vt:variant>
      <vt:variant>
        <vt:i4>2162789</vt:i4>
      </vt:variant>
      <vt:variant>
        <vt:i4>9</vt:i4>
      </vt:variant>
      <vt:variant>
        <vt:i4>0</vt:i4>
      </vt:variant>
      <vt:variant>
        <vt:i4>5</vt:i4>
      </vt:variant>
      <vt:variant>
        <vt:lpwstr>http://www.isolucion.com.co/isolucion3alcmanizales/IndicadoresBase.asp?ind=562&amp;FechaIni=20141205&amp;FechaFin=20150605</vt:lpwstr>
      </vt:variant>
      <vt:variant>
        <vt:lpwstr/>
      </vt:variant>
      <vt:variant>
        <vt:i4>2293861</vt:i4>
      </vt:variant>
      <vt:variant>
        <vt:i4>6</vt:i4>
      </vt:variant>
      <vt:variant>
        <vt:i4>0</vt:i4>
      </vt:variant>
      <vt:variant>
        <vt:i4>5</vt:i4>
      </vt:variant>
      <vt:variant>
        <vt:lpwstr>http://www.isolucion.com.co/isolucion3alcmanizales/IndicadoresBase.asp?ind=560&amp;FechaIni=20141205&amp;FechaFin=20150605</vt:lpwstr>
      </vt:variant>
      <vt:variant>
        <vt:lpwstr/>
      </vt:variant>
      <vt:variant>
        <vt:i4>2818150</vt:i4>
      </vt:variant>
      <vt:variant>
        <vt:i4>3</vt:i4>
      </vt:variant>
      <vt:variant>
        <vt:i4>0</vt:i4>
      </vt:variant>
      <vt:variant>
        <vt:i4>5</vt:i4>
      </vt:variant>
      <vt:variant>
        <vt:lpwstr>http://www.isolucion.com.co/isolucion3alcmanizales/IndicadoresBase.asp?ind=558&amp;FechaIni=20141205&amp;FechaFin=20150605</vt:lpwstr>
      </vt:variant>
      <vt:variant>
        <vt:lpwstr/>
      </vt:variant>
      <vt:variant>
        <vt:i4>2359398</vt:i4>
      </vt:variant>
      <vt:variant>
        <vt:i4>0</vt:i4>
      </vt:variant>
      <vt:variant>
        <vt:i4>0</vt:i4>
      </vt:variant>
      <vt:variant>
        <vt:i4>5</vt:i4>
      </vt:variant>
      <vt:variant>
        <vt:lpwstr>http://www.isolucion.com.co/isolucion3alcmanizales/IndicadoresBase.asp?ind=557&amp;FechaIni=20141205&amp;FechaFin=20150605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PRELIMINAR SECRETARIA DE HACIENDA 2013</dc:title>
  <dc:creator>ddelgadh</dc:creator>
  <cp:lastModifiedBy>Liliana Maria Arias Gallego</cp:lastModifiedBy>
  <cp:revision>2</cp:revision>
  <cp:lastPrinted>2015-07-29T16:01:00Z</cp:lastPrinted>
  <dcterms:created xsi:type="dcterms:W3CDTF">2015-08-10T14:28:00Z</dcterms:created>
  <dcterms:modified xsi:type="dcterms:W3CDTF">2015-08-10T14:28:00Z</dcterms:modified>
</cp:coreProperties>
</file>