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18EF5" w14:textId="77777777" w:rsidR="00104D21" w:rsidRDefault="00104D21" w:rsidP="00BC6550">
      <w:pPr>
        <w:rPr>
          <w:rFonts w:ascii="Tahoma" w:hAnsi="Tahoma" w:cs="Tahoma"/>
          <w:lang w:val="es-CO"/>
        </w:rPr>
      </w:pPr>
    </w:p>
    <w:p w14:paraId="68946203" w14:textId="77777777" w:rsidR="0062609A" w:rsidRDefault="0062609A" w:rsidP="00BC6550">
      <w:pPr>
        <w:rPr>
          <w:rFonts w:ascii="Tahoma" w:hAnsi="Tahoma" w:cs="Tahoma"/>
          <w:lang w:val="es-CO"/>
        </w:rPr>
      </w:pPr>
    </w:p>
    <w:tbl>
      <w:tblPr>
        <w:tblStyle w:val="Tablaconcuadrcula"/>
        <w:tblW w:w="9621" w:type="dxa"/>
        <w:tblLook w:val="04A0" w:firstRow="1" w:lastRow="0" w:firstColumn="1" w:lastColumn="0" w:noHBand="0" w:noVBand="1"/>
      </w:tblPr>
      <w:tblGrid>
        <w:gridCol w:w="2235"/>
        <w:gridCol w:w="283"/>
        <w:gridCol w:w="2942"/>
        <w:gridCol w:w="2201"/>
        <w:gridCol w:w="1192"/>
        <w:gridCol w:w="768"/>
      </w:tblGrid>
      <w:tr w:rsidR="0062609A" w:rsidRPr="002D05F8" w14:paraId="49973377" w14:textId="77777777" w:rsidTr="0062609A">
        <w:trPr>
          <w:trHeight w:val="658"/>
        </w:trPr>
        <w:tc>
          <w:tcPr>
            <w:tcW w:w="9621" w:type="dxa"/>
            <w:gridSpan w:val="6"/>
            <w:shd w:val="clear" w:color="auto" w:fill="D9D9D9" w:themeFill="background1" w:themeFillShade="D9"/>
            <w:noWrap/>
            <w:vAlign w:val="center"/>
            <w:hideMark/>
          </w:tcPr>
          <w:p w14:paraId="004DF406" w14:textId="77777777" w:rsidR="0062609A" w:rsidRPr="002D05F8" w:rsidRDefault="0062609A" w:rsidP="0062609A">
            <w:pPr>
              <w:jc w:val="center"/>
              <w:rPr>
                <w:rFonts w:ascii="Tahoma" w:hAnsi="Tahoma" w:cs="Tahoma"/>
                <w:b/>
                <w:bCs/>
                <w:sz w:val="22"/>
                <w:szCs w:val="22"/>
              </w:rPr>
            </w:pPr>
            <w:r w:rsidRPr="002D05F8">
              <w:rPr>
                <w:rFonts w:ascii="Tahoma" w:hAnsi="Tahoma" w:cs="Tahoma"/>
                <w:b/>
                <w:bCs/>
                <w:sz w:val="22"/>
                <w:szCs w:val="22"/>
              </w:rPr>
              <w:t>1. INFORMACIÓN GENERAL</w:t>
            </w:r>
          </w:p>
        </w:tc>
      </w:tr>
      <w:tr w:rsidR="0062609A" w:rsidRPr="002D05F8" w14:paraId="6161FB79" w14:textId="77777777" w:rsidTr="0062609A">
        <w:trPr>
          <w:trHeight w:val="559"/>
        </w:trPr>
        <w:tc>
          <w:tcPr>
            <w:tcW w:w="2518" w:type="dxa"/>
            <w:gridSpan w:val="2"/>
            <w:vAlign w:val="center"/>
            <w:hideMark/>
          </w:tcPr>
          <w:p w14:paraId="489E394B" w14:textId="77777777" w:rsidR="0062609A" w:rsidRPr="002D05F8" w:rsidRDefault="0062609A" w:rsidP="0062609A">
            <w:pPr>
              <w:rPr>
                <w:rFonts w:ascii="Tahoma" w:hAnsi="Tahoma" w:cs="Tahoma"/>
                <w:b/>
                <w:bCs/>
                <w:sz w:val="22"/>
                <w:szCs w:val="22"/>
              </w:rPr>
            </w:pPr>
            <w:r w:rsidRPr="002D05F8">
              <w:rPr>
                <w:rFonts w:ascii="Tahoma" w:hAnsi="Tahoma" w:cs="Tahoma"/>
                <w:b/>
                <w:bCs/>
                <w:sz w:val="22"/>
                <w:szCs w:val="22"/>
              </w:rPr>
              <w:t>Nombre de la Entidad</w:t>
            </w:r>
          </w:p>
        </w:tc>
        <w:tc>
          <w:tcPr>
            <w:tcW w:w="7103" w:type="dxa"/>
            <w:gridSpan w:val="4"/>
            <w:noWrap/>
            <w:vAlign w:val="center"/>
            <w:hideMark/>
          </w:tcPr>
          <w:p w14:paraId="7908CB08" w14:textId="77777777" w:rsidR="0062609A" w:rsidRPr="002D05F8" w:rsidRDefault="0062609A" w:rsidP="0062609A">
            <w:pPr>
              <w:rPr>
                <w:rFonts w:ascii="Tahoma" w:hAnsi="Tahoma" w:cs="Tahoma"/>
                <w:b/>
                <w:bCs/>
                <w:sz w:val="22"/>
                <w:szCs w:val="22"/>
              </w:rPr>
            </w:pPr>
            <w:r w:rsidRPr="002D05F8">
              <w:rPr>
                <w:rFonts w:ascii="Tahoma" w:hAnsi="Tahoma" w:cs="Tahoma"/>
                <w:b/>
                <w:bCs/>
                <w:sz w:val="22"/>
                <w:szCs w:val="22"/>
              </w:rPr>
              <w:t>ALCALDÍA DE MANIZALES</w:t>
            </w:r>
          </w:p>
        </w:tc>
      </w:tr>
      <w:tr w:rsidR="0062609A" w:rsidRPr="002D05F8" w14:paraId="3B93FF7E" w14:textId="77777777" w:rsidTr="0062609A">
        <w:trPr>
          <w:trHeight w:val="406"/>
        </w:trPr>
        <w:tc>
          <w:tcPr>
            <w:tcW w:w="2518" w:type="dxa"/>
            <w:gridSpan w:val="2"/>
            <w:vAlign w:val="center"/>
            <w:hideMark/>
          </w:tcPr>
          <w:p w14:paraId="06F93DAF" w14:textId="77777777" w:rsidR="0062609A" w:rsidRPr="002D05F8" w:rsidRDefault="0062609A" w:rsidP="0062609A">
            <w:pPr>
              <w:rPr>
                <w:rFonts w:ascii="Tahoma" w:hAnsi="Tahoma" w:cs="Tahoma"/>
                <w:b/>
                <w:bCs/>
                <w:sz w:val="22"/>
                <w:szCs w:val="22"/>
              </w:rPr>
            </w:pPr>
            <w:r w:rsidRPr="002D05F8">
              <w:rPr>
                <w:rFonts w:ascii="Tahoma" w:hAnsi="Tahoma" w:cs="Tahoma"/>
                <w:b/>
                <w:bCs/>
                <w:sz w:val="22"/>
                <w:szCs w:val="22"/>
              </w:rPr>
              <w:t>Secretario / Director</w:t>
            </w:r>
          </w:p>
        </w:tc>
        <w:tc>
          <w:tcPr>
            <w:tcW w:w="7103" w:type="dxa"/>
            <w:gridSpan w:val="4"/>
            <w:noWrap/>
            <w:vAlign w:val="center"/>
            <w:hideMark/>
          </w:tcPr>
          <w:p w14:paraId="22C00531" w14:textId="2BE36144" w:rsidR="0062609A" w:rsidRPr="002D05F8" w:rsidRDefault="009740AE" w:rsidP="0062609A">
            <w:pPr>
              <w:rPr>
                <w:rFonts w:ascii="Tahoma" w:hAnsi="Tahoma" w:cs="Tahoma"/>
                <w:b/>
                <w:bCs/>
                <w:sz w:val="22"/>
                <w:szCs w:val="22"/>
              </w:rPr>
            </w:pPr>
            <w:r w:rsidRPr="002D05F8">
              <w:rPr>
                <w:rFonts w:ascii="Tahoma" w:hAnsi="Tahoma" w:cs="Tahoma"/>
                <w:b/>
                <w:bCs/>
                <w:sz w:val="22"/>
                <w:szCs w:val="22"/>
              </w:rPr>
              <w:t>DIEGO FERNANDO GONZÁLEZ MARÍN</w:t>
            </w:r>
          </w:p>
        </w:tc>
      </w:tr>
      <w:tr w:rsidR="0062609A" w:rsidRPr="002D05F8" w14:paraId="4603DCD6" w14:textId="77777777" w:rsidTr="0062609A">
        <w:trPr>
          <w:trHeight w:val="499"/>
        </w:trPr>
        <w:tc>
          <w:tcPr>
            <w:tcW w:w="2518" w:type="dxa"/>
            <w:gridSpan w:val="2"/>
            <w:noWrap/>
            <w:vAlign w:val="center"/>
            <w:hideMark/>
          </w:tcPr>
          <w:p w14:paraId="37BD64AF" w14:textId="77777777" w:rsidR="0062609A" w:rsidRPr="002D05F8" w:rsidRDefault="0062609A" w:rsidP="0062609A">
            <w:pPr>
              <w:rPr>
                <w:rFonts w:ascii="Tahoma" w:hAnsi="Tahoma" w:cs="Tahoma"/>
                <w:b/>
                <w:bCs/>
                <w:sz w:val="22"/>
                <w:szCs w:val="22"/>
              </w:rPr>
            </w:pPr>
            <w:r w:rsidRPr="002D05F8">
              <w:rPr>
                <w:rFonts w:ascii="Tahoma" w:hAnsi="Tahoma" w:cs="Tahoma"/>
                <w:b/>
                <w:bCs/>
                <w:sz w:val="22"/>
                <w:szCs w:val="22"/>
              </w:rPr>
              <w:t>Ejecución de apertura</w:t>
            </w:r>
          </w:p>
        </w:tc>
        <w:tc>
          <w:tcPr>
            <w:tcW w:w="2942" w:type="dxa"/>
            <w:noWrap/>
            <w:vAlign w:val="center"/>
            <w:hideMark/>
          </w:tcPr>
          <w:p w14:paraId="77CC543B" w14:textId="77777777" w:rsidR="0062609A" w:rsidRPr="002D05F8" w:rsidRDefault="0062609A" w:rsidP="0062609A">
            <w:pPr>
              <w:rPr>
                <w:rFonts w:ascii="Tahoma" w:hAnsi="Tahoma" w:cs="Tahoma"/>
                <w:b/>
                <w:bCs/>
                <w:sz w:val="22"/>
                <w:szCs w:val="22"/>
              </w:rPr>
            </w:pPr>
            <w:r w:rsidRPr="002D05F8">
              <w:rPr>
                <w:rFonts w:ascii="Tahoma" w:hAnsi="Tahoma" w:cs="Tahoma"/>
                <w:b/>
                <w:bCs/>
                <w:sz w:val="22"/>
                <w:szCs w:val="22"/>
              </w:rPr>
              <w:t>Desde el 28 de Marzo hasta el 8 de Abril  de 2016</w:t>
            </w:r>
          </w:p>
        </w:tc>
        <w:tc>
          <w:tcPr>
            <w:tcW w:w="2201" w:type="dxa"/>
            <w:noWrap/>
            <w:vAlign w:val="center"/>
            <w:hideMark/>
          </w:tcPr>
          <w:p w14:paraId="74C84049" w14:textId="77777777" w:rsidR="0062609A" w:rsidRPr="002D05F8" w:rsidRDefault="0062609A" w:rsidP="0062609A">
            <w:pPr>
              <w:rPr>
                <w:rFonts w:ascii="Tahoma" w:hAnsi="Tahoma" w:cs="Tahoma"/>
                <w:b/>
                <w:bCs/>
                <w:sz w:val="22"/>
                <w:szCs w:val="22"/>
              </w:rPr>
            </w:pPr>
            <w:r w:rsidRPr="002D05F8">
              <w:rPr>
                <w:rFonts w:ascii="Tahoma" w:hAnsi="Tahoma" w:cs="Tahoma"/>
                <w:b/>
                <w:bCs/>
                <w:sz w:val="22"/>
                <w:szCs w:val="22"/>
              </w:rPr>
              <w:t>Fecha de entrega del informe final</w:t>
            </w:r>
          </w:p>
        </w:tc>
        <w:tc>
          <w:tcPr>
            <w:tcW w:w="1960" w:type="dxa"/>
            <w:gridSpan w:val="2"/>
            <w:noWrap/>
            <w:vAlign w:val="center"/>
            <w:hideMark/>
          </w:tcPr>
          <w:p w14:paraId="41571D17" w14:textId="77777777" w:rsidR="0062609A" w:rsidRPr="002D05F8" w:rsidRDefault="0062609A" w:rsidP="0062609A">
            <w:pPr>
              <w:rPr>
                <w:rFonts w:ascii="Tahoma" w:hAnsi="Tahoma" w:cs="Tahoma"/>
                <w:b/>
                <w:bCs/>
                <w:sz w:val="22"/>
                <w:szCs w:val="22"/>
              </w:rPr>
            </w:pPr>
            <w:r w:rsidRPr="002D05F8">
              <w:rPr>
                <w:rFonts w:ascii="Tahoma" w:hAnsi="Tahoma" w:cs="Tahoma"/>
                <w:b/>
                <w:bCs/>
                <w:sz w:val="22"/>
                <w:szCs w:val="22"/>
              </w:rPr>
              <w:t>4 de Mayo de 2016</w:t>
            </w:r>
          </w:p>
        </w:tc>
      </w:tr>
      <w:tr w:rsidR="0062609A" w:rsidRPr="002D05F8" w14:paraId="7233B4BF" w14:textId="77777777" w:rsidTr="0062609A">
        <w:trPr>
          <w:trHeight w:val="405"/>
        </w:trPr>
        <w:tc>
          <w:tcPr>
            <w:tcW w:w="2518" w:type="dxa"/>
            <w:gridSpan w:val="2"/>
            <w:vAlign w:val="center"/>
            <w:hideMark/>
          </w:tcPr>
          <w:p w14:paraId="1D3BE3A6" w14:textId="77777777" w:rsidR="0062609A" w:rsidRPr="002D05F8" w:rsidRDefault="0062609A" w:rsidP="0062609A">
            <w:pPr>
              <w:rPr>
                <w:rFonts w:ascii="Tahoma" w:hAnsi="Tahoma" w:cs="Tahoma"/>
                <w:b/>
                <w:bCs/>
                <w:sz w:val="22"/>
                <w:szCs w:val="22"/>
              </w:rPr>
            </w:pPr>
            <w:r w:rsidRPr="002D05F8">
              <w:rPr>
                <w:rFonts w:ascii="Tahoma" w:hAnsi="Tahoma" w:cs="Tahoma"/>
                <w:b/>
                <w:bCs/>
                <w:sz w:val="22"/>
                <w:szCs w:val="22"/>
              </w:rPr>
              <w:t>Reunión de Apertura</w:t>
            </w:r>
          </w:p>
        </w:tc>
        <w:tc>
          <w:tcPr>
            <w:tcW w:w="2942" w:type="dxa"/>
            <w:noWrap/>
            <w:vAlign w:val="center"/>
            <w:hideMark/>
          </w:tcPr>
          <w:p w14:paraId="1D990BFB" w14:textId="77777777" w:rsidR="0062609A" w:rsidRPr="002D05F8" w:rsidRDefault="0062609A" w:rsidP="0062609A">
            <w:pPr>
              <w:rPr>
                <w:rFonts w:ascii="Tahoma" w:hAnsi="Tahoma" w:cs="Tahoma"/>
                <w:b/>
                <w:bCs/>
                <w:sz w:val="22"/>
                <w:szCs w:val="22"/>
              </w:rPr>
            </w:pPr>
            <w:r w:rsidRPr="002D05F8">
              <w:rPr>
                <w:rFonts w:ascii="Tahoma" w:hAnsi="Tahoma" w:cs="Tahoma"/>
                <w:b/>
                <w:bCs/>
                <w:sz w:val="22"/>
                <w:szCs w:val="22"/>
              </w:rPr>
              <w:t>28 de Marzo de 2016</w:t>
            </w:r>
          </w:p>
        </w:tc>
        <w:tc>
          <w:tcPr>
            <w:tcW w:w="2201" w:type="dxa"/>
            <w:vAlign w:val="center"/>
            <w:hideMark/>
          </w:tcPr>
          <w:p w14:paraId="136D6A43" w14:textId="77777777" w:rsidR="0062609A" w:rsidRPr="002D05F8" w:rsidRDefault="0062609A" w:rsidP="0062609A">
            <w:pPr>
              <w:rPr>
                <w:rFonts w:ascii="Tahoma" w:hAnsi="Tahoma" w:cs="Tahoma"/>
                <w:b/>
                <w:bCs/>
                <w:sz w:val="22"/>
                <w:szCs w:val="22"/>
              </w:rPr>
            </w:pPr>
            <w:r w:rsidRPr="002D05F8">
              <w:rPr>
                <w:rFonts w:ascii="Tahoma" w:hAnsi="Tahoma" w:cs="Tahoma"/>
                <w:b/>
                <w:bCs/>
                <w:sz w:val="22"/>
                <w:szCs w:val="22"/>
              </w:rPr>
              <w:t>Reunión de Cierre</w:t>
            </w:r>
          </w:p>
        </w:tc>
        <w:tc>
          <w:tcPr>
            <w:tcW w:w="1960" w:type="dxa"/>
            <w:gridSpan w:val="2"/>
            <w:noWrap/>
            <w:vAlign w:val="center"/>
            <w:hideMark/>
          </w:tcPr>
          <w:p w14:paraId="67924A27" w14:textId="77777777" w:rsidR="0062609A" w:rsidRPr="002D05F8" w:rsidRDefault="0062609A" w:rsidP="0062609A">
            <w:pPr>
              <w:rPr>
                <w:rFonts w:ascii="Tahoma" w:hAnsi="Tahoma" w:cs="Tahoma"/>
                <w:sz w:val="22"/>
                <w:szCs w:val="22"/>
              </w:rPr>
            </w:pPr>
            <w:r w:rsidRPr="002D05F8">
              <w:rPr>
                <w:rFonts w:ascii="Tahoma" w:hAnsi="Tahoma" w:cs="Tahoma"/>
                <w:b/>
                <w:bCs/>
                <w:sz w:val="22"/>
                <w:szCs w:val="22"/>
              </w:rPr>
              <w:t>19 de Abril de 2016</w:t>
            </w:r>
          </w:p>
        </w:tc>
      </w:tr>
      <w:tr w:rsidR="0062609A" w:rsidRPr="002D05F8" w14:paraId="13BE781F" w14:textId="77777777" w:rsidTr="0062609A">
        <w:trPr>
          <w:trHeight w:val="960"/>
        </w:trPr>
        <w:tc>
          <w:tcPr>
            <w:tcW w:w="2518" w:type="dxa"/>
            <w:gridSpan w:val="2"/>
            <w:vAlign w:val="center"/>
            <w:hideMark/>
          </w:tcPr>
          <w:p w14:paraId="44AA09E2" w14:textId="77777777" w:rsidR="0062609A" w:rsidRPr="002D05F8" w:rsidRDefault="0062609A" w:rsidP="0062609A">
            <w:pPr>
              <w:rPr>
                <w:rFonts w:ascii="Tahoma" w:hAnsi="Tahoma" w:cs="Tahoma"/>
                <w:b/>
                <w:bCs/>
                <w:sz w:val="22"/>
                <w:szCs w:val="22"/>
              </w:rPr>
            </w:pPr>
            <w:r w:rsidRPr="002D05F8">
              <w:rPr>
                <w:rFonts w:ascii="Tahoma" w:hAnsi="Tahoma" w:cs="Tahoma"/>
                <w:b/>
                <w:bCs/>
                <w:sz w:val="22"/>
                <w:szCs w:val="22"/>
              </w:rPr>
              <w:t>Objetivo de la Auditoria:</w:t>
            </w:r>
          </w:p>
        </w:tc>
        <w:tc>
          <w:tcPr>
            <w:tcW w:w="7103" w:type="dxa"/>
            <w:gridSpan w:val="4"/>
            <w:vAlign w:val="center"/>
            <w:hideMark/>
          </w:tcPr>
          <w:p w14:paraId="4A49FEBD" w14:textId="77777777" w:rsidR="0062609A" w:rsidRPr="002D05F8" w:rsidRDefault="0062609A" w:rsidP="0062609A">
            <w:pPr>
              <w:rPr>
                <w:rFonts w:ascii="Tahoma" w:hAnsi="Tahoma" w:cs="Tahoma"/>
                <w:sz w:val="22"/>
                <w:szCs w:val="22"/>
              </w:rPr>
            </w:pPr>
            <w:r w:rsidRPr="002D05F8">
              <w:rPr>
                <w:rFonts w:ascii="Tahoma" w:hAnsi="Tahoma" w:cs="Tahoma"/>
                <w:sz w:val="22"/>
                <w:szCs w:val="22"/>
              </w:rPr>
              <w:t>Evaluar que la gestión de la Secretaria del Medio Ambiente, esté conforme con las disposiciones legales vigentes, con la planeación estratégica, procesos y procedimientos aplicables, así como los componentes establecidos en el Modelo Estándar de Control Interno  “MECI” y la norma de Calidad.</w:t>
            </w:r>
          </w:p>
        </w:tc>
      </w:tr>
      <w:tr w:rsidR="0062609A" w:rsidRPr="002D05F8" w14:paraId="600061DF" w14:textId="77777777" w:rsidTr="0062609A">
        <w:trPr>
          <w:trHeight w:val="1155"/>
        </w:trPr>
        <w:tc>
          <w:tcPr>
            <w:tcW w:w="2518" w:type="dxa"/>
            <w:gridSpan w:val="2"/>
            <w:vAlign w:val="center"/>
            <w:hideMark/>
          </w:tcPr>
          <w:p w14:paraId="0D13007A" w14:textId="77777777" w:rsidR="0062609A" w:rsidRPr="002D05F8" w:rsidRDefault="0062609A" w:rsidP="0062609A">
            <w:pPr>
              <w:rPr>
                <w:rFonts w:ascii="Tahoma" w:hAnsi="Tahoma" w:cs="Tahoma"/>
                <w:b/>
                <w:bCs/>
                <w:sz w:val="22"/>
                <w:szCs w:val="22"/>
              </w:rPr>
            </w:pPr>
            <w:r w:rsidRPr="002D05F8">
              <w:rPr>
                <w:rFonts w:ascii="Tahoma" w:hAnsi="Tahoma" w:cs="Tahoma"/>
                <w:b/>
                <w:bCs/>
                <w:sz w:val="22"/>
                <w:szCs w:val="22"/>
              </w:rPr>
              <w:t>Alcance de la Auditoria:</w:t>
            </w:r>
          </w:p>
        </w:tc>
        <w:tc>
          <w:tcPr>
            <w:tcW w:w="7103" w:type="dxa"/>
            <w:gridSpan w:val="4"/>
            <w:vAlign w:val="center"/>
            <w:hideMark/>
          </w:tcPr>
          <w:p w14:paraId="2D05F92D" w14:textId="77777777" w:rsidR="0062609A" w:rsidRPr="002D05F8" w:rsidRDefault="0062609A" w:rsidP="0062609A">
            <w:pPr>
              <w:ind w:left="34"/>
              <w:rPr>
                <w:rFonts w:ascii="Tahoma" w:hAnsi="Tahoma" w:cs="Tahoma"/>
                <w:sz w:val="22"/>
                <w:szCs w:val="22"/>
              </w:rPr>
            </w:pPr>
            <w:r w:rsidRPr="002D05F8">
              <w:rPr>
                <w:rFonts w:ascii="Tahoma" w:hAnsi="Tahoma" w:cs="Tahoma"/>
                <w:sz w:val="22"/>
                <w:szCs w:val="22"/>
              </w:rPr>
              <w:t>Plan de Mejoramiento N° 8,  Servicio:   1. Reubicación y control de la Ocupación  del espacio público con Ventas  Informales.</w:t>
            </w:r>
          </w:p>
          <w:p w14:paraId="5934F74E" w14:textId="77777777" w:rsidR="0062609A" w:rsidRPr="002D05F8" w:rsidRDefault="0062609A" w:rsidP="0062609A">
            <w:pPr>
              <w:ind w:left="34"/>
              <w:rPr>
                <w:rFonts w:ascii="Tahoma" w:eastAsia="Times New Roman" w:hAnsi="Tahoma" w:cs="Tahoma"/>
                <w:color w:val="000000"/>
                <w:sz w:val="22"/>
                <w:szCs w:val="22"/>
                <w:lang w:val="es-CO" w:eastAsia="es-CO"/>
              </w:rPr>
            </w:pPr>
            <w:r w:rsidRPr="002D05F8">
              <w:rPr>
                <w:rFonts w:ascii="Tahoma" w:hAnsi="Tahoma" w:cs="Tahoma"/>
                <w:sz w:val="22"/>
                <w:szCs w:val="22"/>
              </w:rPr>
              <w:t>2. Instalación, legalización y desinstalación d</w:t>
            </w:r>
            <w:r>
              <w:rPr>
                <w:rFonts w:ascii="Tahoma" w:hAnsi="Tahoma" w:cs="Tahoma"/>
                <w:sz w:val="22"/>
                <w:szCs w:val="22"/>
              </w:rPr>
              <w:t>e la publicidad exterior visual; Po</w:t>
            </w:r>
            <w:r w:rsidRPr="002D05F8">
              <w:rPr>
                <w:rFonts w:ascii="Tahoma" w:hAnsi="Tahoma" w:cs="Tahoma"/>
                <w:sz w:val="22"/>
                <w:szCs w:val="22"/>
              </w:rPr>
              <w:t>lítica documental y "PQRS",  Mapas de Riesgos, Cumplimiento de Metas y objetivos, Contratación, Ejecución Presupuestal, Modelo Estándar de Control Interno MECI,  durante el periodo comprendido del 28 de mayo de 2015  al 8 de abril de 2016.</w:t>
            </w:r>
          </w:p>
        </w:tc>
      </w:tr>
      <w:tr w:rsidR="0062609A" w:rsidRPr="002D05F8" w14:paraId="7B7CBB23" w14:textId="77777777" w:rsidTr="0062609A">
        <w:trPr>
          <w:trHeight w:val="800"/>
        </w:trPr>
        <w:tc>
          <w:tcPr>
            <w:tcW w:w="2518" w:type="dxa"/>
            <w:gridSpan w:val="2"/>
            <w:vAlign w:val="center"/>
            <w:hideMark/>
          </w:tcPr>
          <w:p w14:paraId="09B78F7E" w14:textId="77777777" w:rsidR="0062609A" w:rsidRPr="002D05F8" w:rsidRDefault="0062609A" w:rsidP="0062609A">
            <w:pPr>
              <w:rPr>
                <w:rFonts w:ascii="Tahoma" w:hAnsi="Tahoma" w:cs="Tahoma"/>
                <w:b/>
                <w:bCs/>
                <w:sz w:val="22"/>
                <w:szCs w:val="22"/>
              </w:rPr>
            </w:pPr>
            <w:r w:rsidRPr="002D05F8">
              <w:rPr>
                <w:rFonts w:ascii="Tahoma" w:hAnsi="Tahoma" w:cs="Tahoma"/>
                <w:b/>
                <w:bCs/>
                <w:sz w:val="22"/>
                <w:szCs w:val="22"/>
              </w:rPr>
              <w:t>Jefe de la Unidad de Control Interno</w:t>
            </w:r>
          </w:p>
        </w:tc>
        <w:tc>
          <w:tcPr>
            <w:tcW w:w="7103" w:type="dxa"/>
            <w:gridSpan w:val="4"/>
            <w:noWrap/>
            <w:vAlign w:val="center"/>
            <w:hideMark/>
          </w:tcPr>
          <w:p w14:paraId="62088254" w14:textId="77777777" w:rsidR="0062609A" w:rsidRPr="002D05F8" w:rsidRDefault="0062609A" w:rsidP="0062609A">
            <w:pPr>
              <w:rPr>
                <w:rFonts w:ascii="Tahoma" w:hAnsi="Tahoma" w:cs="Tahoma"/>
                <w:b/>
                <w:bCs/>
                <w:sz w:val="22"/>
                <w:szCs w:val="22"/>
              </w:rPr>
            </w:pPr>
            <w:r w:rsidRPr="002D05F8">
              <w:rPr>
                <w:rFonts w:ascii="Tahoma" w:hAnsi="Tahoma" w:cs="Tahoma"/>
                <w:b/>
                <w:bCs/>
                <w:sz w:val="22"/>
                <w:szCs w:val="22"/>
              </w:rPr>
              <w:t>ANDREA RESTREPO LARGO</w:t>
            </w:r>
          </w:p>
        </w:tc>
      </w:tr>
      <w:tr w:rsidR="0062609A" w:rsidRPr="002D05F8" w14:paraId="347AD4E0" w14:textId="77777777" w:rsidTr="0062609A">
        <w:trPr>
          <w:trHeight w:val="710"/>
        </w:trPr>
        <w:tc>
          <w:tcPr>
            <w:tcW w:w="2518" w:type="dxa"/>
            <w:gridSpan w:val="2"/>
            <w:vAlign w:val="center"/>
            <w:hideMark/>
          </w:tcPr>
          <w:p w14:paraId="7B2419C2" w14:textId="77777777" w:rsidR="0062609A" w:rsidRPr="002D05F8" w:rsidRDefault="0062609A" w:rsidP="0062609A">
            <w:pPr>
              <w:rPr>
                <w:rFonts w:ascii="Tahoma" w:hAnsi="Tahoma" w:cs="Tahoma"/>
                <w:b/>
                <w:bCs/>
                <w:sz w:val="22"/>
                <w:szCs w:val="22"/>
              </w:rPr>
            </w:pPr>
            <w:r w:rsidRPr="002D05F8">
              <w:rPr>
                <w:rFonts w:ascii="Tahoma" w:hAnsi="Tahoma" w:cs="Tahoma"/>
                <w:b/>
                <w:bCs/>
                <w:sz w:val="22"/>
                <w:szCs w:val="22"/>
              </w:rPr>
              <w:t>Auditor Líder</w:t>
            </w:r>
          </w:p>
        </w:tc>
        <w:tc>
          <w:tcPr>
            <w:tcW w:w="7103" w:type="dxa"/>
            <w:gridSpan w:val="4"/>
            <w:noWrap/>
            <w:vAlign w:val="center"/>
            <w:hideMark/>
          </w:tcPr>
          <w:p w14:paraId="32FD24D5" w14:textId="77777777" w:rsidR="0062609A" w:rsidRPr="002D05F8" w:rsidRDefault="0062609A" w:rsidP="0062609A">
            <w:pPr>
              <w:rPr>
                <w:rFonts w:ascii="Tahoma" w:hAnsi="Tahoma" w:cs="Tahoma"/>
                <w:b/>
                <w:bCs/>
                <w:sz w:val="22"/>
                <w:szCs w:val="22"/>
              </w:rPr>
            </w:pPr>
            <w:r w:rsidRPr="002D05F8">
              <w:rPr>
                <w:rFonts w:ascii="Tahoma" w:hAnsi="Tahoma" w:cs="Tahoma"/>
                <w:b/>
                <w:bCs/>
                <w:sz w:val="22"/>
                <w:szCs w:val="22"/>
              </w:rPr>
              <w:t>GLORIA ESPERANZA RESTREPO GARAY</w:t>
            </w:r>
          </w:p>
        </w:tc>
      </w:tr>
      <w:tr w:rsidR="0062609A" w:rsidRPr="002D05F8" w14:paraId="40250DEF" w14:textId="77777777" w:rsidTr="0062609A">
        <w:trPr>
          <w:gridAfter w:val="1"/>
          <w:wAfter w:w="768" w:type="dxa"/>
          <w:trHeight w:val="499"/>
        </w:trPr>
        <w:tc>
          <w:tcPr>
            <w:tcW w:w="2235" w:type="dxa"/>
            <w:tcBorders>
              <w:top w:val="single" w:sz="4" w:space="0" w:color="auto"/>
              <w:left w:val="nil"/>
              <w:bottom w:val="nil"/>
              <w:right w:val="nil"/>
            </w:tcBorders>
          </w:tcPr>
          <w:p w14:paraId="67455284" w14:textId="77777777" w:rsidR="0062609A" w:rsidRPr="002D05F8" w:rsidRDefault="0062609A" w:rsidP="0062609A">
            <w:pPr>
              <w:rPr>
                <w:rFonts w:ascii="Tahoma" w:hAnsi="Tahoma" w:cs="Tahoma"/>
                <w:b/>
                <w:bCs/>
                <w:sz w:val="22"/>
                <w:szCs w:val="22"/>
              </w:rPr>
            </w:pPr>
          </w:p>
        </w:tc>
        <w:tc>
          <w:tcPr>
            <w:tcW w:w="6618" w:type="dxa"/>
            <w:gridSpan w:val="4"/>
            <w:tcBorders>
              <w:top w:val="single" w:sz="4" w:space="0" w:color="auto"/>
              <w:left w:val="nil"/>
              <w:bottom w:val="nil"/>
              <w:right w:val="nil"/>
            </w:tcBorders>
            <w:noWrap/>
          </w:tcPr>
          <w:p w14:paraId="697B742F" w14:textId="77777777" w:rsidR="0062609A" w:rsidRPr="002D05F8" w:rsidRDefault="0062609A" w:rsidP="0062609A">
            <w:pPr>
              <w:rPr>
                <w:rFonts w:ascii="Tahoma" w:hAnsi="Tahoma" w:cs="Tahoma"/>
                <w:b/>
                <w:bCs/>
                <w:sz w:val="22"/>
                <w:szCs w:val="22"/>
              </w:rPr>
            </w:pPr>
          </w:p>
        </w:tc>
      </w:tr>
    </w:tbl>
    <w:p w14:paraId="51E95AD1" w14:textId="77777777" w:rsidR="0062609A" w:rsidRDefault="0062609A" w:rsidP="00BC6550">
      <w:pPr>
        <w:rPr>
          <w:rFonts w:ascii="Tahoma" w:hAnsi="Tahoma" w:cs="Tahoma"/>
          <w:lang w:val="es-CO"/>
        </w:rPr>
      </w:pPr>
    </w:p>
    <w:p w14:paraId="3977AD24" w14:textId="77777777" w:rsidR="00FE7A3D" w:rsidRDefault="00FE7A3D" w:rsidP="00BC6550">
      <w:pPr>
        <w:rPr>
          <w:rFonts w:ascii="Tahoma" w:hAnsi="Tahoma" w:cs="Tahoma"/>
          <w:lang w:val="es-CO"/>
        </w:rPr>
      </w:pPr>
    </w:p>
    <w:p w14:paraId="3F3A10F3" w14:textId="77777777" w:rsidR="00FE7A3D" w:rsidRDefault="00FE7A3D" w:rsidP="00BC6550">
      <w:pPr>
        <w:rPr>
          <w:rFonts w:ascii="Tahoma" w:hAnsi="Tahoma" w:cs="Tahoma"/>
          <w:lang w:val="es-CO"/>
        </w:rPr>
      </w:pPr>
    </w:p>
    <w:p w14:paraId="31A91012" w14:textId="77777777" w:rsidR="00FE7A3D" w:rsidRDefault="00FE7A3D" w:rsidP="00BC6550">
      <w:pPr>
        <w:rPr>
          <w:rFonts w:ascii="Tahoma" w:hAnsi="Tahoma" w:cs="Tahoma"/>
          <w:lang w:val="es-CO"/>
        </w:rPr>
      </w:pPr>
    </w:p>
    <w:p w14:paraId="3DDA5B8E" w14:textId="77777777" w:rsidR="00FE7A3D" w:rsidRDefault="00FE7A3D" w:rsidP="00BC6550">
      <w:pPr>
        <w:rPr>
          <w:rFonts w:ascii="Tahoma" w:hAnsi="Tahoma" w:cs="Tahoma"/>
          <w:lang w:val="es-CO"/>
        </w:rPr>
      </w:pPr>
    </w:p>
    <w:p w14:paraId="13B5E13D" w14:textId="77777777" w:rsidR="00026081" w:rsidRDefault="00026081" w:rsidP="00BC6550">
      <w:pPr>
        <w:rPr>
          <w:rFonts w:ascii="Tahoma" w:hAnsi="Tahoma" w:cs="Tahoma"/>
          <w:lang w:val="es-CO"/>
        </w:rPr>
      </w:pPr>
    </w:p>
    <w:p w14:paraId="037FB00C" w14:textId="77777777" w:rsidR="002D05F8" w:rsidRDefault="002D05F8" w:rsidP="00BC6550">
      <w:pPr>
        <w:rPr>
          <w:rFonts w:ascii="Tahoma" w:hAnsi="Tahoma" w:cs="Tahoma"/>
          <w:lang w:val="es-CO"/>
        </w:rPr>
      </w:pPr>
    </w:p>
    <w:tbl>
      <w:tblPr>
        <w:tblStyle w:val="Tablaconcuadrcula"/>
        <w:tblW w:w="0" w:type="auto"/>
        <w:shd w:val="clear" w:color="auto" w:fill="D9D9D9" w:themeFill="background1" w:themeFillShade="D9"/>
        <w:tblLook w:val="04A0" w:firstRow="1" w:lastRow="0" w:firstColumn="1" w:lastColumn="0" w:noHBand="0" w:noVBand="1"/>
      </w:tblPr>
      <w:tblGrid>
        <w:gridCol w:w="8978"/>
      </w:tblGrid>
      <w:tr w:rsidR="00942170" w:rsidRPr="002D05F8" w14:paraId="60B43DF4" w14:textId="77777777" w:rsidTr="0062609A">
        <w:trPr>
          <w:trHeight w:val="350"/>
        </w:trPr>
        <w:tc>
          <w:tcPr>
            <w:tcW w:w="8978" w:type="dxa"/>
            <w:shd w:val="clear" w:color="auto" w:fill="D9D9D9" w:themeFill="background1" w:themeFillShade="D9"/>
          </w:tcPr>
          <w:p w14:paraId="1B67304A" w14:textId="564425DC" w:rsidR="00942170" w:rsidRPr="002D05F8" w:rsidRDefault="00942170" w:rsidP="00942170">
            <w:pPr>
              <w:jc w:val="center"/>
              <w:rPr>
                <w:rFonts w:ascii="Tahoma" w:hAnsi="Tahoma" w:cs="Tahoma"/>
                <w:b/>
                <w:sz w:val="22"/>
                <w:szCs w:val="22"/>
              </w:rPr>
            </w:pPr>
            <w:r w:rsidRPr="002D05F8">
              <w:rPr>
                <w:rFonts w:ascii="Tahoma" w:hAnsi="Tahoma" w:cs="Tahoma"/>
                <w:b/>
                <w:sz w:val="22"/>
                <w:szCs w:val="22"/>
              </w:rPr>
              <w:t>2. RESULTADOS DE LA AUDITORIA</w:t>
            </w:r>
          </w:p>
        </w:tc>
      </w:tr>
    </w:tbl>
    <w:p w14:paraId="6A4F7E80" w14:textId="77777777" w:rsidR="00942170" w:rsidRPr="00676DC6" w:rsidRDefault="00942170" w:rsidP="00BC6550">
      <w:pPr>
        <w:rPr>
          <w:rFonts w:ascii="Tahoma" w:hAnsi="Tahoma" w:cs="Tahoma"/>
        </w:rPr>
      </w:pPr>
    </w:p>
    <w:tbl>
      <w:tblPr>
        <w:tblStyle w:val="Tablaconcuadrcula"/>
        <w:tblW w:w="0" w:type="auto"/>
        <w:tblLook w:val="04A0" w:firstRow="1" w:lastRow="0" w:firstColumn="1" w:lastColumn="0" w:noHBand="0" w:noVBand="1"/>
      </w:tblPr>
      <w:tblGrid>
        <w:gridCol w:w="4644"/>
        <w:gridCol w:w="4410"/>
      </w:tblGrid>
      <w:tr w:rsidR="00942170" w:rsidRPr="00E451C4" w14:paraId="1A6CACC6" w14:textId="77777777" w:rsidTr="0062609A">
        <w:trPr>
          <w:trHeight w:val="465"/>
        </w:trPr>
        <w:tc>
          <w:tcPr>
            <w:tcW w:w="9054" w:type="dxa"/>
            <w:gridSpan w:val="2"/>
            <w:shd w:val="clear" w:color="auto" w:fill="D9D9D9" w:themeFill="background1" w:themeFillShade="D9"/>
            <w:noWrap/>
            <w:hideMark/>
          </w:tcPr>
          <w:p w14:paraId="77192350" w14:textId="77777777" w:rsidR="00942170" w:rsidRPr="00CA5BEF" w:rsidRDefault="00942170" w:rsidP="00942170">
            <w:pPr>
              <w:rPr>
                <w:rFonts w:ascii="Tahoma" w:hAnsi="Tahoma" w:cs="Tahoma"/>
                <w:b/>
                <w:bCs/>
                <w:sz w:val="22"/>
                <w:szCs w:val="22"/>
              </w:rPr>
            </w:pPr>
            <w:r w:rsidRPr="00CA5BEF">
              <w:rPr>
                <w:rFonts w:ascii="Tahoma" w:hAnsi="Tahoma" w:cs="Tahoma"/>
                <w:b/>
                <w:bCs/>
                <w:sz w:val="22"/>
                <w:szCs w:val="22"/>
              </w:rPr>
              <w:t>2.1  PLAN DE MEJORAMIENTO</w:t>
            </w:r>
          </w:p>
        </w:tc>
      </w:tr>
      <w:tr w:rsidR="00942170" w:rsidRPr="00E451C4" w14:paraId="786A9934" w14:textId="77777777" w:rsidTr="00663F40">
        <w:trPr>
          <w:trHeight w:val="436"/>
        </w:trPr>
        <w:tc>
          <w:tcPr>
            <w:tcW w:w="4644" w:type="dxa"/>
            <w:noWrap/>
            <w:hideMark/>
          </w:tcPr>
          <w:p w14:paraId="4B357547" w14:textId="77777777" w:rsidR="00E451C4" w:rsidRPr="00CA5BEF" w:rsidRDefault="00942170">
            <w:pPr>
              <w:rPr>
                <w:rFonts w:ascii="Tahoma" w:hAnsi="Tahoma" w:cs="Tahoma"/>
                <w:b/>
                <w:bCs/>
                <w:sz w:val="22"/>
                <w:szCs w:val="22"/>
              </w:rPr>
            </w:pPr>
            <w:r w:rsidRPr="00CA5BEF">
              <w:rPr>
                <w:rFonts w:ascii="Tahoma" w:hAnsi="Tahoma" w:cs="Tahoma"/>
                <w:b/>
                <w:bCs/>
                <w:sz w:val="22"/>
                <w:szCs w:val="22"/>
              </w:rPr>
              <w:t>Auditor del Proceso</w:t>
            </w:r>
            <w:r w:rsidR="00A1643E" w:rsidRPr="00CA5BEF">
              <w:rPr>
                <w:rFonts w:ascii="Tahoma" w:hAnsi="Tahoma" w:cs="Tahoma"/>
                <w:b/>
                <w:bCs/>
                <w:sz w:val="22"/>
                <w:szCs w:val="22"/>
              </w:rPr>
              <w:t>:</w:t>
            </w:r>
            <w:r w:rsidR="00727B87" w:rsidRPr="00CA5BEF">
              <w:rPr>
                <w:rFonts w:ascii="Tahoma" w:hAnsi="Tahoma" w:cs="Tahoma"/>
                <w:b/>
                <w:bCs/>
                <w:sz w:val="22"/>
                <w:szCs w:val="22"/>
              </w:rPr>
              <w:t xml:space="preserve"> </w:t>
            </w:r>
          </w:p>
          <w:p w14:paraId="68192FEB" w14:textId="5CE10154" w:rsidR="00942170" w:rsidRPr="00663F40" w:rsidRDefault="00727B87">
            <w:pPr>
              <w:rPr>
                <w:rFonts w:ascii="Tahoma" w:hAnsi="Tahoma" w:cs="Tahoma"/>
                <w:b/>
                <w:bCs/>
                <w:sz w:val="22"/>
                <w:szCs w:val="22"/>
              </w:rPr>
            </w:pPr>
            <w:r w:rsidRPr="00663F40">
              <w:rPr>
                <w:rFonts w:ascii="Tahoma" w:hAnsi="Tahoma" w:cs="Tahoma"/>
                <w:b/>
                <w:bCs/>
                <w:sz w:val="22"/>
                <w:szCs w:val="22"/>
              </w:rPr>
              <w:t>GLORIA ESPERANZA RESTREPO GARAY</w:t>
            </w:r>
          </w:p>
        </w:tc>
        <w:tc>
          <w:tcPr>
            <w:tcW w:w="4410" w:type="dxa"/>
            <w:hideMark/>
          </w:tcPr>
          <w:p w14:paraId="05A079BA" w14:textId="3388AC02" w:rsidR="00942170" w:rsidRPr="00CA5BEF" w:rsidRDefault="00942170" w:rsidP="00727B87">
            <w:pPr>
              <w:rPr>
                <w:rFonts w:ascii="Tahoma" w:hAnsi="Tahoma" w:cs="Tahoma"/>
                <w:b/>
                <w:bCs/>
                <w:sz w:val="22"/>
                <w:szCs w:val="22"/>
              </w:rPr>
            </w:pPr>
            <w:r w:rsidRPr="00CA5BEF">
              <w:rPr>
                <w:rFonts w:ascii="Tahoma" w:hAnsi="Tahoma" w:cs="Tahoma"/>
                <w:b/>
                <w:bCs/>
                <w:sz w:val="22"/>
                <w:szCs w:val="22"/>
              </w:rPr>
              <w:t> </w:t>
            </w:r>
          </w:p>
        </w:tc>
      </w:tr>
      <w:tr w:rsidR="00942170" w:rsidRPr="00E451C4" w14:paraId="0FC3C793" w14:textId="77777777" w:rsidTr="004E2067">
        <w:trPr>
          <w:trHeight w:val="660"/>
        </w:trPr>
        <w:tc>
          <w:tcPr>
            <w:tcW w:w="9054" w:type="dxa"/>
            <w:gridSpan w:val="2"/>
            <w:hideMark/>
          </w:tcPr>
          <w:p w14:paraId="15C20C4A" w14:textId="77777777" w:rsidR="00942170" w:rsidRPr="00CA5BEF" w:rsidRDefault="00942170" w:rsidP="00942170">
            <w:pPr>
              <w:rPr>
                <w:rFonts w:ascii="Tahoma" w:hAnsi="Tahoma" w:cs="Tahoma"/>
                <w:b/>
                <w:bCs/>
                <w:sz w:val="22"/>
                <w:szCs w:val="22"/>
              </w:rPr>
            </w:pPr>
            <w:r w:rsidRPr="00CA5BEF">
              <w:rPr>
                <w:rFonts w:ascii="Tahoma" w:hAnsi="Tahoma" w:cs="Tahoma"/>
                <w:b/>
                <w:bCs/>
                <w:sz w:val="22"/>
                <w:szCs w:val="22"/>
              </w:rPr>
              <w:t>Criterios:</w:t>
            </w:r>
          </w:p>
          <w:p w14:paraId="2C673E0A" w14:textId="660FE112" w:rsidR="00942170" w:rsidRPr="00CA5BEF" w:rsidRDefault="009778AC" w:rsidP="00942170">
            <w:pPr>
              <w:rPr>
                <w:rFonts w:ascii="Tahoma" w:hAnsi="Tahoma" w:cs="Tahoma"/>
                <w:b/>
                <w:bCs/>
                <w:sz w:val="22"/>
                <w:szCs w:val="22"/>
              </w:rPr>
            </w:pPr>
            <w:r w:rsidRPr="00CA5BEF">
              <w:rPr>
                <w:rFonts w:ascii="Tahoma" w:hAnsi="Tahoma" w:cs="Tahoma"/>
                <w:bCs/>
                <w:sz w:val="22"/>
                <w:szCs w:val="22"/>
              </w:rPr>
              <w:t>Resolución 332 de 2011</w:t>
            </w:r>
            <w:r w:rsidR="00263483" w:rsidRPr="00CA5BEF">
              <w:rPr>
                <w:rFonts w:ascii="Tahoma" w:hAnsi="Tahoma" w:cs="Tahoma"/>
                <w:bCs/>
                <w:sz w:val="22"/>
                <w:szCs w:val="22"/>
              </w:rPr>
              <w:t xml:space="preserve"> de la Contraloría General del Municipio</w:t>
            </w:r>
            <w:r w:rsidR="00F05D50" w:rsidRPr="00CA5BEF">
              <w:rPr>
                <w:rFonts w:ascii="Tahoma" w:hAnsi="Tahoma" w:cs="Tahoma"/>
                <w:bCs/>
                <w:sz w:val="22"/>
                <w:szCs w:val="22"/>
              </w:rPr>
              <w:t xml:space="preserve"> de Manizales</w:t>
            </w:r>
            <w:r w:rsidR="000E2C57">
              <w:rPr>
                <w:rFonts w:ascii="Tahoma" w:hAnsi="Tahoma" w:cs="Tahoma"/>
                <w:bCs/>
                <w:sz w:val="22"/>
                <w:szCs w:val="22"/>
              </w:rPr>
              <w:t>.</w:t>
            </w:r>
          </w:p>
        </w:tc>
      </w:tr>
    </w:tbl>
    <w:p w14:paraId="06B4DB61" w14:textId="77777777" w:rsidR="00942170" w:rsidRPr="00676DC6" w:rsidRDefault="00942170" w:rsidP="00BC6550">
      <w:pPr>
        <w:rPr>
          <w:rFonts w:ascii="Tahoma" w:hAnsi="Tahoma" w:cs="Tahoma"/>
        </w:rPr>
      </w:pPr>
    </w:p>
    <w:p w14:paraId="5BC891A7" w14:textId="7CDF97DD" w:rsidR="00D56B12" w:rsidRPr="009D6906" w:rsidRDefault="00942170" w:rsidP="00942170">
      <w:pPr>
        <w:rPr>
          <w:rFonts w:ascii="Tahoma" w:hAnsi="Tahoma" w:cs="Tahoma"/>
          <w:b/>
          <w:bCs/>
          <w:sz w:val="22"/>
          <w:szCs w:val="22"/>
        </w:rPr>
      </w:pPr>
      <w:r w:rsidRPr="009D6906">
        <w:rPr>
          <w:rFonts w:ascii="Tahoma" w:hAnsi="Tahoma" w:cs="Tahoma"/>
          <w:b/>
          <w:sz w:val="22"/>
          <w:szCs w:val="22"/>
        </w:rPr>
        <w:t>2.1.</w:t>
      </w:r>
      <w:r w:rsidR="00744BD2" w:rsidRPr="009D6906">
        <w:rPr>
          <w:rFonts w:ascii="Tahoma" w:hAnsi="Tahoma" w:cs="Tahoma"/>
          <w:b/>
          <w:sz w:val="22"/>
          <w:szCs w:val="22"/>
        </w:rPr>
        <w:t>1</w:t>
      </w:r>
      <w:r w:rsidRPr="009D6906">
        <w:rPr>
          <w:rFonts w:ascii="Tahoma" w:hAnsi="Tahoma" w:cs="Tahoma"/>
          <w:b/>
          <w:bCs/>
          <w:sz w:val="22"/>
          <w:szCs w:val="22"/>
        </w:rPr>
        <w:t xml:space="preserve"> ACTIVIDADES DESARROLLADAS</w:t>
      </w:r>
      <w:r w:rsidR="007C7E43" w:rsidRPr="009D6906">
        <w:rPr>
          <w:rFonts w:ascii="Tahoma" w:hAnsi="Tahoma" w:cs="Tahoma"/>
          <w:b/>
          <w:bCs/>
          <w:sz w:val="22"/>
          <w:szCs w:val="22"/>
        </w:rPr>
        <w:t>:</w:t>
      </w:r>
    </w:p>
    <w:p w14:paraId="66A3051B" w14:textId="77777777" w:rsidR="009A62C7" w:rsidRPr="009D6906" w:rsidRDefault="009A62C7" w:rsidP="00942170">
      <w:pPr>
        <w:rPr>
          <w:rFonts w:ascii="Tahoma" w:hAnsi="Tahoma" w:cs="Tahoma"/>
          <w:b/>
          <w:sz w:val="22"/>
          <w:szCs w:val="22"/>
        </w:rPr>
      </w:pPr>
    </w:p>
    <w:p w14:paraId="29795FEE" w14:textId="1BB25C0C" w:rsidR="009778AC" w:rsidRPr="009D6906" w:rsidRDefault="00D42E82" w:rsidP="009778AC">
      <w:pPr>
        <w:pStyle w:val="Encabezado"/>
        <w:jc w:val="both"/>
        <w:rPr>
          <w:rFonts w:ascii="Tahoma" w:hAnsi="Tahoma" w:cs="Tahoma"/>
          <w:bCs/>
          <w:sz w:val="22"/>
          <w:szCs w:val="22"/>
        </w:rPr>
      </w:pPr>
      <w:r w:rsidRPr="009D6906">
        <w:rPr>
          <w:rFonts w:ascii="Tahoma" w:hAnsi="Tahoma" w:cs="Tahoma"/>
          <w:b/>
          <w:bCs/>
          <w:sz w:val="22"/>
          <w:szCs w:val="22"/>
        </w:rPr>
        <w:t>PLAN DE MEJORAMIENTO No. 8</w:t>
      </w:r>
      <w:r w:rsidR="009778AC" w:rsidRPr="009D6906">
        <w:rPr>
          <w:rFonts w:ascii="Tahoma" w:hAnsi="Tahoma" w:cs="Tahoma"/>
          <w:b/>
          <w:bCs/>
          <w:sz w:val="22"/>
          <w:szCs w:val="22"/>
        </w:rPr>
        <w:t xml:space="preserve"> - 2015:</w:t>
      </w:r>
      <w:r w:rsidR="009778AC" w:rsidRPr="009D6906">
        <w:rPr>
          <w:rFonts w:ascii="Tahoma" w:hAnsi="Tahoma" w:cs="Tahoma"/>
          <w:bCs/>
          <w:sz w:val="22"/>
          <w:szCs w:val="22"/>
        </w:rPr>
        <w:t xml:space="preserve">   </w:t>
      </w:r>
      <w:r w:rsidR="002D05F8" w:rsidRPr="009D6906">
        <w:rPr>
          <w:rFonts w:ascii="Tahoma" w:hAnsi="Tahoma" w:cs="Tahoma"/>
          <w:bCs/>
          <w:sz w:val="22"/>
          <w:szCs w:val="22"/>
        </w:rPr>
        <w:t xml:space="preserve">Se realizó evaluación y seguimiento al cumplimiento de las Diez y Ocho (18) acciones de mejoramiento suscritas por </w:t>
      </w:r>
      <w:r w:rsidR="002D05F8" w:rsidRPr="009D6906">
        <w:rPr>
          <w:rFonts w:ascii="Tahoma" w:hAnsi="Tahoma" w:cs="Tahoma"/>
          <w:sz w:val="22"/>
          <w:szCs w:val="22"/>
        </w:rPr>
        <w:t xml:space="preserve">la Secretaria del Medio Ambiente </w:t>
      </w:r>
      <w:r w:rsidR="002D05F8" w:rsidRPr="009D6906">
        <w:rPr>
          <w:rFonts w:ascii="Tahoma" w:hAnsi="Tahoma" w:cs="Tahoma"/>
          <w:bCs/>
          <w:sz w:val="22"/>
          <w:szCs w:val="22"/>
        </w:rPr>
        <w:t xml:space="preserve"> en el año 2015</w:t>
      </w:r>
      <w:r w:rsidR="009778AC" w:rsidRPr="009D6906">
        <w:rPr>
          <w:rFonts w:ascii="Tahoma" w:hAnsi="Tahoma" w:cs="Tahoma"/>
          <w:bCs/>
          <w:sz w:val="22"/>
          <w:szCs w:val="22"/>
        </w:rPr>
        <w:t xml:space="preserve">, analizando que las </w:t>
      </w:r>
      <w:r w:rsidR="00F05D50" w:rsidRPr="009D6906">
        <w:rPr>
          <w:rFonts w:ascii="Tahoma" w:hAnsi="Tahoma" w:cs="Tahoma"/>
          <w:bCs/>
          <w:sz w:val="22"/>
          <w:szCs w:val="22"/>
        </w:rPr>
        <w:t>actividades</w:t>
      </w:r>
      <w:r w:rsidR="009778AC" w:rsidRPr="009D6906">
        <w:rPr>
          <w:rFonts w:ascii="Tahoma" w:hAnsi="Tahoma" w:cs="Tahoma"/>
          <w:bCs/>
          <w:sz w:val="22"/>
          <w:szCs w:val="22"/>
        </w:rPr>
        <w:t xml:space="preserve"> tomadas cumplan con criterios de solución, eficacia y efectividad lograda por cada una de las</w:t>
      </w:r>
      <w:r w:rsidR="00D6100F" w:rsidRPr="009D6906">
        <w:rPr>
          <w:rFonts w:ascii="Tahoma" w:hAnsi="Tahoma" w:cs="Tahoma"/>
          <w:bCs/>
          <w:sz w:val="22"/>
          <w:szCs w:val="22"/>
        </w:rPr>
        <w:t xml:space="preserve"> acciones que</w:t>
      </w:r>
      <w:r w:rsidR="009778AC" w:rsidRPr="009D6906">
        <w:rPr>
          <w:rFonts w:ascii="Tahoma" w:hAnsi="Tahoma" w:cs="Tahoma"/>
          <w:bCs/>
          <w:sz w:val="22"/>
          <w:szCs w:val="22"/>
        </w:rPr>
        <w:t xml:space="preserve"> </w:t>
      </w:r>
      <w:r w:rsidR="00BC3193" w:rsidRPr="009D6906">
        <w:rPr>
          <w:rFonts w:ascii="Tahoma" w:hAnsi="Tahoma" w:cs="Tahoma"/>
          <w:bCs/>
          <w:sz w:val="22"/>
          <w:szCs w:val="22"/>
        </w:rPr>
        <w:t>fueron</w:t>
      </w:r>
      <w:r w:rsidR="009778AC" w:rsidRPr="009D6906">
        <w:rPr>
          <w:rFonts w:ascii="Tahoma" w:hAnsi="Tahoma" w:cs="Tahoma"/>
          <w:bCs/>
          <w:sz w:val="22"/>
          <w:szCs w:val="22"/>
        </w:rPr>
        <w:t xml:space="preserve"> planteadas</w:t>
      </w:r>
      <w:r w:rsidR="000E2C57" w:rsidRPr="009D6906">
        <w:rPr>
          <w:rFonts w:ascii="Tahoma" w:hAnsi="Tahoma" w:cs="Tahoma"/>
          <w:bCs/>
          <w:sz w:val="22"/>
          <w:szCs w:val="22"/>
        </w:rPr>
        <w:t>,</w:t>
      </w:r>
      <w:r w:rsidR="009778AC" w:rsidRPr="009D6906">
        <w:rPr>
          <w:rFonts w:ascii="Tahoma" w:hAnsi="Tahoma" w:cs="Tahoma"/>
          <w:bCs/>
          <w:sz w:val="22"/>
          <w:szCs w:val="22"/>
        </w:rPr>
        <w:t xml:space="preserve"> como el impacto generado para subsanar el hallazgo.</w:t>
      </w:r>
    </w:p>
    <w:p w14:paraId="540825F6" w14:textId="77777777" w:rsidR="00D56B12" w:rsidRPr="009D6906" w:rsidRDefault="00D56B12" w:rsidP="00942170">
      <w:pPr>
        <w:rPr>
          <w:rFonts w:ascii="Tahoma" w:hAnsi="Tahoma" w:cs="Tahoma"/>
          <w:b/>
          <w:bCs/>
          <w:sz w:val="22"/>
          <w:szCs w:val="22"/>
        </w:rPr>
      </w:pPr>
    </w:p>
    <w:p w14:paraId="75021BED" w14:textId="7E67C2FF" w:rsidR="00167A91" w:rsidRPr="009D6906" w:rsidRDefault="00D56B12" w:rsidP="00942170">
      <w:pPr>
        <w:rPr>
          <w:rFonts w:ascii="Tahoma" w:hAnsi="Tahoma" w:cs="Tahoma"/>
          <w:bCs/>
          <w:sz w:val="22"/>
          <w:szCs w:val="22"/>
        </w:rPr>
      </w:pPr>
      <w:r w:rsidRPr="009D6906">
        <w:rPr>
          <w:rFonts w:ascii="Tahoma" w:hAnsi="Tahoma" w:cs="Tahoma"/>
          <w:b/>
          <w:bCs/>
          <w:sz w:val="22"/>
          <w:szCs w:val="22"/>
        </w:rPr>
        <w:t>2.1.</w:t>
      </w:r>
      <w:r w:rsidR="00744BD2" w:rsidRPr="009D6906">
        <w:rPr>
          <w:rFonts w:ascii="Tahoma" w:hAnsi="Tahoma" w:cs="Tahoma"/>
          <w:b/>
          <w:bCs/>
          <w:sz w:val="22"/>
          <w:szCs w:val="22"/>
        </w:rPr>
        <w:t>2</w:t>
      </w:r>
      <w:r w:rsidRPr="009D6906">
        <w:rPr>
          <w:rFonts w:ascii="Tahoma" w:hAnsi="Tahoma" w:cs="Tahoma"/>
          <w:b/>
          <w:bCs/>
          <w:sz w:val="22"/>
          <w:szCs w:val="22"/>
        </w:rPr>
        <w:t xml:space="preserve"> MUESTRA AUDITADA</w:t>
      </w:r>
      <w:r w:rsidR="009778AC" w:rsidRPr="009D6906">
        <w:rPr>
          <w:rFonts w:ascii="Tahoma" w:hAnsi="Tahoma" w:cs="Tahoma"/>
          <w:b/>
          <w:bCs/>
          <w:sz w:val="22"/>
          <w:szCs w:val="22"/>
        </w:rPr>
        <w:t>:</w:t>
      </w:r>
      <w:r w:rsidR="009778AC" w:rsidRPr="009D6906">
        <w:rPr>
          <w:rFonts w:ascii="Tahoma" w:hAnsi="Tahoma" w:cs="Tahoma"/>
          <w:bCs/>
          <w:sz w:val="22"/>
          <w:szCs w:val="22"/>
        </w:rPr>
        <w:t xml:space="preserve"> </w:t>
      </w:r>
    </w:p>
    <w:p w14:paraId="6E5DCA75" w14:textId="77777777" w:rsidR="002B3058" w:rsidRPr="009D6906" w:rsidRDefault="002B3058" w:rsidP="00942170">
      <w:pPr>
        <w:rPr>
          <w:rFonts w:ascii="Tahoma" w:hAnsi="Tahoma" w:cs="Tahoma"/>
          <w:bCs/>
          <w:sz w:val="22"/>
          <w:szCs w:val="22"/>
        </w:rPr>
      </w:pPr>
    </w:p>
    <w:p w14:paraId="57A52967" w14:textId="1AE8EE13" w:rsidR="00D56B12" w:rsidRPr="009D6906" w:rsidRDefault="00C4088C" w:rsidP="00942170">
      <w:pPr>
        <w:rPr>
          <w:rFonts w:ascii="Tahoma" w:hAnsi="Tahoma" w:cs="Tahoma"/>
          <w:sz w:val="22"/>
          <w:szCs w:val="22"/>
        </w:rPr>
      </w:pPr>
      <w:r w:rsidRPr="009D6906">
        <w:rPr>
          <w:rFonts w:ascii="Tahoma" w:hAnsi="Tahoma" w:cs="Tahoma"/>
          <w:sz w:val="22"/>
          <w:szCs w:val="22"/>
        </w:rPr>
        <w:t xml:space="preserve">Fueron revisadas  las fuentes de evidencia  que sustentaron  el cumplimiento de las acciones tales como: </w:t>
      </w:r>
    </w:p>
    <w:p w14:paraId="244AFE7F" w14:textId="77777777" w:rsidR="00FC18CD" w:rsidRPr="009D6906" w:rsidRDefault="00FC18CD" w:rsidP="00942170">
      <w:pPr>
        <w:rPr>
          <w:rFonts w:ascii="Tahoma" w:hAnsi="Tahoma" w:cs="Tahoma"/>
          <w:sz w:val="22"/>
          <w:szCs w:val="22"/>
        </w:rPr>
      </w:pPr>
    </w:p>
    <w:p w14:paraId="2CC4AC4E" w14:textId="0DA2E19E" w:rsidR="00D56B12" w:rsidRPr="009D6906" w:rsidRDefault="002D05F8" w:rsidP="009740AE">
      <w:pPr>
        <w:pStyle w:val="Prrafodelista"/>
        <w:numPr>
          <w:ilvl w:val="0"/>
          <w:numId w:val="7"/>
        </w:numPr>
        <w:tabs>
          <w:tab w:val="left" w:pos="270"/>
        </w:tabs>
        <w:ind w:left="0" w:firstLine="0"/>
        <w:jc w:val="both"/>
        <w:rPr>
          <w:rFonts w:ascii="Tahoma" w:hAnsi="Tahoma" w:cs="Tahoma"/>
          <w:sz w:val="22"/>
          <w:szCs w:val="22"/>
        </w:rPr>
      </w:pPr>
      <w:r w:rsidRPr="009D6906">
        <w:rPr>
          <w:rFonts w:ascii="Tahoma" w:hAnsi="Tahoma" w:cs="Tahoma"/>
          <w:sz w:val="22"/>
          <w:szCs w:val="22"/>
        </w:rPr>
        <w:t>Diecinueve (19) procesos de restitución de módulos que ocupan el espacio público.</w:t>
      </w:r>
    </w:p>
    <w:p w14:paraId="383E6743" w14:textId="502121BC" w:rsidR="00523FDD" w:rsidRPr="009D6906" w:rsidRDefault="00147AD0" w:rsidP="009740AE">
      <w:pPr>
        <w:pStyle w:val="Prrafodelista"/>
        <w:numPr>
          <w:ilvl w:val="0"/>
          <w:numId w:val="7"/>
        </w:numPr>
        <w:tabs>
          <w:tab w:val="left" w:pos="270"/>
        </w:tabs>
        <w:ind w:left="0" w:firstLine="0"/>
        <w:jc w:val="both"/>
        <w:rPr>
          <w:rFonts w:ascii="Tahoma" w:hAnsi="Tahoma" w:cs="Tahoma"/>
          <w:sz w:val="22"/>
          <w:szCs w:val="22"/>
        </w:rPr>
      </w:pPr>
      <w:r w:rsidRPr="009D6906">
        <w:rPr>
          <w:rFonts w:ascii="Tahoma" w:hAnsi="Tahoma" w:cs="Tahoma"/>
          <w:sz w:val="22"/>
          <w:szCs w:val="22"/>
        </w:rPr>
        <w:t>Software del</w:t>
      </w:r>
      <w:r w:rsidR="002B3058" w:rsidRPr="009D6906">
        <w:rPr>
          <w:rFonts w:ascii="Tahoma" w:hAnsi="Tahoma" w:cs="Tahoma"/>
          <w:sz w:val="22"/>
          <w:szCs w:val="22"/>
        </w:rPr>
        <w:t xml:space="preserve"> Aplicativo de </w:t>
      </w:r>
      <w:r w:rsidRPr="009D6906">
        <w:rPr>
          <w:rFonts w:ascii="Tahoma" w:hAnsi="Tahoma" w:cs="Tahoma"/>
          <w:sz w:val="22"/>
          <w:szCs w:val="22"/>
        </w:rPr>
        <w:t>Calidad ISOLUCION.</w:t>
      </w:r>
    </w:p>
    <w:p w14:paraId="569EDDBF" w14:textId="63C9A7A1" w:rsidR="00147AD0" w:rsidRPr="009D6906" w:rsidRDefault="00147AD0" w:rsidP="009740AE">
      <w:pPr>
        <w:pStyle w:val="Prrafodelista"/>
        <w:numPr>
          <w:ilvl w:val="0"/>
          <w:numId w:val="7"/>
        </w:numPr>
        <w:tabs>
          <w:tab w:val="left" w:pos="270"/>
        </w:tabs>
        <w:ind w:left="0" w:firstLine="0"/>
        <w:jc w:val="both"/>
        <w:rPr>
          <w:rFonts w:ascii="Tahoma" w:hAnsi="Tahoma" w:cs="Tahoma"/>
          <w:sz w:val="22"/>
          <w:szCs w:val="22"/>
        </w:rPr>
      </w:pPr>
      <w:r w:rsidRPr="009D6906">
        <w:rPr>
          <w:rFonts w:ascii="Tahoma" w:hAnsi="Tahoma" w:cs="Tahoma"/>
          <w:sz w:val="22"/>
          <w:szCs w:val="22"/>
        </w:rPr>
        <w:t>Bases de datos registrados en el software llamado DIGIFILE.</w:t>
      </w:r>
    </w:p>
    <w:p w14:paraId="15406E06" w14:textId="13462314" w:rsidR="00147AD0" w:rsidRPr="009D6906" w:rsidRDefault="002D05F8" w:rsidP="009740AE">
      <w:pPr>
        <w:pStyle w:val="Prrafodelista"/>
        <w:numPr>
          <w:ilvl w:val="0"/>
          <w:numId w:val="7"/>
        </w:numPr>
        <w:tabs>
          <w:tab w:val="left" w:pos="270"/>
        </w:tabs>
        <w:ind w:left="270" w:hanging="270"/>
        <w:jc w:val="both"/>
        <w:rPr>
          <w:rFonts w:ascii="Tahoma" w:hAnsi="Tahoma" w:cs="Tahoma"/>
          <w:sz w:val="22"/>
          <w:szCs w:val="22"/>
        </w:rPr>
      </w:pPr>
      <w:r w:rsidRPr="009D6906">
        <w:rPr>
          <w:rFonts w:ascii="Tahoma" w:hAnsi="Tahoma" w:cs="Tahoma"/>
          <w:sz w:val="22"/>
          <w:szCs w:val="22"/>
        </w:rPr>
        <w:t>Bases de datos de la Oficina de Protección al Patrimonio Natural de la Secretaria del Medio Ambiente.</w:t>
      </w:r>
    </w:p>
    <w:p w14:paraId="469F5CF0" w14:textId="77777777" w:rsidR="002D05F8" w:rsidRPr="009D6906" w:rsidRDefault="002D05F8" w:rsidP="009740AE">
      <w:pPr>
        <w:pStyle w:val="Prrafodelista"/>
        <w:numPr>
          <w:ilvl w:val="0"/>
          <w:numId w:val="7"/>
        </w:numPr>
        <w:tabs>
          <w:tab w:val="left" w:pos="270"/>
        </w:tabs>
        <w:ind w:left="0" w:firstLine="0"/>
        <w:jc w:val="both"/>
        <w:rPr>
          <w:rFonts w:ascii="Tahoma" w:hAnsi="Tahoma" w:cs="Tahoma"/>
          <w:sz w:val="22"/>
          <w:szCs w:val="22"/>
        </w:rPr>
      </w:pPr>
      <w:r w:rsidRPr="009D6906">
        <w:rPr>
          <w:rFonts w:ascii="Tahoma" w:hAnsi="Tahoma" w:cs="Tahoma"/>
          <w:sz w:val="22"/>
          <w:szCs w:val="22"/>
        </w:rPr>
        <w:t>Expediente contractual No.1501020004.</w:t>
      </w:r>
    </w:p>
    <w:p w14:paraId="479376FB" w14:textId="3DAA4A77" w:rsidR="009740AE" w:rsidRDefault="002D05F8" w:rsidP="009740AE">
      <w:pPr>
        <w:pStyle w:val="Prrafodelista"/>
        <w:numPr>
          <w:ilvl w:val="0"/>
          <w:numId w:val="7"/>
        </w:numPr>
        <w:tabs>
          <w:tab w:val="left" w:pos="270"/>
        </w:tabs>
        <w:jc w:val="both"/>
        <w:rPr>
          <w:rFonts w:ascii="Tahoma" w:hAnsi="Tahoma" w:cs="Tahoma"/>
          <w:bCs/>
          <w:sz w:val="22"/>
          <w:szCs w:val="22"/>
        </w:rPr>
      </w:pPr>
      <w:r w:rsidRPr="009D6906">
        <w:rPr>
          <w:rFonts w:ascii="Tahoma" w:hAnsi="Tahoma" w:cs="Tahoma"/>
          <w:bCs/>
          <w:sz w:val="22"/>
          <w:szCs w:val="22"/>
        </w:rPr>
        <w:t>Base de datos suministrada</w:t>
      </w:r>
      <w:r w:rsidR="009740AE">
        <w:rPr>
          <w:rFonts w:ascii="Tahoma" w:hAnsi="Tahoma" w:cs="Tahoma"/>
          <w:bCs/>
          <w:sz w:val="22"/>
          <w:szCs w:val="22"/>
        </w:rPr>
        <w:t xml:space="preserve"> </w:t>
      </w:r>
      <w:r w:rsidRPr="009D6906">
        <w:rPr>
          <w:rFonts w:ascii="Tahoma" w:hAnsi="Tahoma" w:cs="Tahoma"/>
          <w:bCs/>
          <w:sz w:val="22"/>
          <w:szCs w:val="22"/>
        </w:rPr>
        <w:t xml:space="preserve"> por la Oficina</w:t>
      </w:r>
      <w:r w:rsidR="009740AE">
        <w:rPr>
          <w:rFonts w:ascii="Tahoma" w:hAnsi="Tahoma" w:cs="Tahoma"/>
          <w:bCs/>
          <w:sz w:val="22"/>
          <w:szCs w:val="22"/>
        </w:rPr>
        <w:t xml:space="preserve"> </w:t>
      </w:r>
      <w:r w:rsidRPr="009D6906">
        <w:rPr>
          <w:rFonts w:ascii="Tahoma" w:hAnsi="Tahoma" w:cs="Tahoma"/>
          <w:bCs/>
          <w:sz w:val="22"/>
          <w:szCs w:val="22"/>
        </w:rPr>
        <w:t xml:space="preserve">de </w:t>
      </w:r>
      <w:r w:rsidR="009740AE">
        <w:rPr>
          <w:rFonts w:ascii="Tahoma" w:hAnsi="Tahoma" w:cs="Tahoma"/>
          <w:bCs/>
          <w:sz w:val="22"/>
          <w:szCs w:val="22"/>
        </w:rPr>
        <w:t xml:space="preserve"> </w:t>
      </w:r>
      <w:r w:rsidRPr="009D6906">
        <w:rPr>
          <w:rFonts w:ascii="Tahoma" w:hAnsi="Tahoma" w:cs="Tahoma"/>
          <w:bCs/>
          <w:sz w:val="22"/>
          <w:szCs w:val="22"/>
        </w:rPr>
        <w:t>corresponden</w:t>
      </w:r>
      <w:r w:rsidR="009740AE">
        <w:rPr>
          <w:rFonts w:ascii="Tahoma" w:hAnsi="Tahoma" w:cs="Tahoma"/>
          <w:bCs/>
          <w:sz w:val="22"/>
          <w:szCs w:val="22"/>
        </w:rPr>
        <w:t>cia de la Alcaldía de Manizales</w:t>
      </w:r>
    </w:p>
    <w:p w14:paraId="4ABAD3B0" w14:textId="10CA6FA6" w:rsidR="002D05F8" w:rsidRPr="009740AE" w:rsidRDefault="009740AE" w:rsidP="009740AE">
      <w:pPr>
        <w:tabs>
          <w:tab w:val="left" w:pos="270"/>
        </w:tabs>
        <w:jc w:val="both"/>
        <w:rPr>
          <w:rFonts w:ascii="Tahoma" w:hAnsi="Tahoma" w:cs="Tahoma"/>
          <w:bCs/>
          <w:sz w:val="22"/>
          <w:szCs w:val="22"/>
        </w:rPr>
      </w:pPr>
      <w:r>
        <w:rPr>
          <w:rFonts w:ascii="Tahoma" w:hAnsi="Tahoma" w:cs="Tahoma"/>
          <w:bCs/>
          <w:sz w:val="22"/>
          <w:szCs w:val="22"/>
        </w:rPr>
        <w:t xml:space="preserve">    </w:t>
      </w:r>
      <w:r w:rsidR="002D05F8" w:rsidRPr="009740AE">
        <w:rPr>
          <w:rFonts w:ascii="Tahoma" w:hAnsi="Tahoma" w:cs="Tahoma"/>
          <w:bCs/>
          <w:sz w:val="22"/>
          <w:szCs w:val="22"/>
        </w:rPr>
        <w:t>de las solicitudes que ingresan por el Sistema de Gestión Electrónica Documental-GED.</w:t>
      </w:r>
    </w:p>
    <w:p w14:paraId="7C57D143" w14:textId="77777777" w:rsidR="002D05F8" w:rsidRPr="009D6906" w:rsidRDefault="002D05F8" w:rsidP="00427B20">
      <w:pPr>
        <w:pStyle w:val="Prrafodelista"/>
        <w:ind w:left="360"/>
        <w:jc w:val="both"/>
        <w:rPr>
          <w:rFonts w:ascii="Tahoma" w:hAnsi="Tahoma" w:cs="Tahoma"/>
          <w:bCs/>
          <w:sz w:val="22"/>
          <w:szCs w:val="22"/>
        </w:rPr>
      </w:pPr>
    </w:p>
    <w:p w14:paraId="0C0CB3C8" w14:textId="14AD1922" w:rsidR="00F019A4" w:rsidRPr="009D6906" w:rsidRDefault="00D56B12" w:rsidP="00942170">
      <w:pPr>
        <w:rPr>
          <w:rFonts w:ascii="Tahoma" w:hAnsi="Tahoma" w:cs="Tahoma"/>
          <w:b/>
          <w:bCs/>
          <w:sz w:val="22"/>
          <w:szCs w:val="22"/>
        </w:rPr>
      </w:pPr>
      <w:r w:rsidRPr="009D6906">
        <w:rPr>
          <w:rFonts w:ascii="Tahoma" w:hAnsi="Tahoma" w:cs="Tahoma"/>
          <w:b/>
          <w:bCs/>
          <w:sz w:val="22"/>
          <w:szCs w:val="22"/>
        </w:rPr>
        <w:t>2.1.</w:t>
      </w:r>
      <w:r w:rsidR="00744BD2" w:rsidRPr="009D6906">
        <w:rPr>
          <w:rFonts w:ascii="Tahoma" w:hAnsi="Tahoma" w:cs="Tahoma"/>
          <w:b/>
          <w:bCs/>
          <w:sz w:val="22"/>
          <w:szCs w:val="22"/>
        </w:rPr>
        <w:t>3</w:t>
      </w:r>
      <w:r w:rsidR="000E2C57" w:rsidRPr="009D6906">
        <w:rPr>
          <w:rFonts w:ascii="Tahoma" w:hAnsi="Tahoma" w:cs="Tahoma"/>
          <w:b/>
          <w:bCs/>
          <w:sz w:val="22"/>
          <w:szCs w:val="22"/>
        </w:rPr>
        <w:t xml:space="preserve"> FORTALEZAS:</w:t>
      </w:r>
      <w:r w:rsidRPr="009D6906">
        <w:rPr>
          <w:rFonts w:ascii="Tahoma" w:hAnsi="Tahoma" w:cs="Tahoma"/>
          <w:b/>
          <w:bCs/>
          <w:sz w:val="22"/>
          <w:szCs w:val="22"/>
        </w:rPr>
        <w:t xml:space="preserve"> </w:t>
      </w:r>
    </w:p>
    <w:p w14:paraId="1078F59A" w14:textId="77777777" w:rsidR="00147AD0" w:rsidRPr="009D6906" w:rsidRDefault="00147AD0" w:rsidP="00942170">
      <w:pPr>
        <w:rPr>
          <w:rFonts w:ascii="Tahoma" w:hAnsi="Tahoma" w:cs="Tahoma"/>
          <w:b/>
          <w:bCs/>
          <w:color w:val="FF0000"/>
          <w:sz w:val="22"/>
          <w:szCs w:val="22"/>
        </w:rPr>
      </w:pPr>
    </w:p>
    <w:p w14:paraId="49BF5B2C" w14:textId="514CFCF9" w:rsidR="00D36A55" w:rsidRPr="005B03E7" w:rsidRDefault="00167A91" w:rsidP="00427B20">
      <w:pPr>
        <w:numPr>
          <w:ilvl w:val="0"/>
          <w:numId w:val="1"/>
        </w:numPr>
        <w:tabs>
          <w:tab w:val="center" w:pos="284"/>
        </w:tabs>
        <w:jc w:val="both"/>
        <w:rPr>
          <w:rFonts w:ascii="Tahoma" w:hAnsi="Tahoma" w:cs="Tahoma"/>
          <w:sz w:val="22"/>
          <w:szCs w:val="22"/>
        </w:rPr>
      </w:pPr>
      <w:r w:rsidRPr="009D6906">
        <w:rPr>
          <w:rFonts w:ascii="Tahoma" w:hAnsi="Tahoma" w:cs="Tahoma"/>
          <w:sz w:val="22"/>
          <w:szCs w:val="22"/>
        </w:rPr>
        <w:t xml:space="preserve">Excelente disposición de los funcionarios de </w:t>
      </w:r>
      <w:r w:rsidR="00F4515D" w:rsidRPr="009D6906">
        <w:rPr>
          <w:rFonts w:ascii="Tahoma" w:hAnsi="Tahoma" w:cs="Tahoma"/>
          <w:sz w:val="22"/>
          <w:szCs w:val="22"/>
        </w:rPr>
        <w:t xml:space="preserve">la </w:t>
      </w:r>
      <w:r w:rsidR="005B03E7">
        <w:rPr>
          <w:rFonts w:ascii="Tahoma" w:hAnsi="Tahoma" w:cs="Tahoma"/>
          <w:sz w:val="22"/>
          <w:szCs w:val="22"/>
        </w:rPr>
        <w:t>Secretaria del Medio Ambiente</w:t>
      </w:r>
      <w:r w:rsidRPr="009D6906">
        <w:rPr>
          <w:rFonts w:ascii="Tahoma" w:hAnsi="Tahoma" w:cs="Tahoma"/>
          <w:sz w:val="22"/>
          <w:szCs w:val="22"/>
        </w:rPr>
        <w:t>, para atender la Auditoría  como también el compromiso y el evidente sentido de pertenencia de los  líderes de los procesos.</w:t>
      </w:r>
    </w:p>
    <w:p w14:paraId="54065C3B" w14:textId="77777777" w:rsidR="001B5335" w:rsidRDefault="001B5335" w:rsidP="00663F40">
      <w:pPr>
        <w:numPr>
          <w:ilvl w:val="0"/>
          <w:numId w:val="1"/>
        </w:numPr>
        <w:tabs>
          <w:tab w:val="center" w:pos="284"/>
        </w:tabs>
        <w:jc w:val="both"/>
        <w:rPr>
          <w:rFonts w:ascii="Tahoma" w:hAnsi="Tahoma" w:cs="Tahoma"/>
          <w:sz w:val="22"/>
          <w:szCs w:val="22"/>
        </w:rPr>
      </w:pPr>
      <w:r w:rsidRPr="009D6906">
        <w:rPr>
          <w:rFonts w:ascii="Tahoma" w:hAnsi="Tahoma" w:cs="Tahoma"/>
          <w:sz w:val="22"/>
          <w:szCs w:val="22"/>
        </w:rPr>
        <w:t>Compromiso, buena disposición y conocimiento de los procesos por parte de las Líderes.</w:t>
      </w:r>
    </w:p>
    <w:p w14:paraId="308224D0" w14:textId="0A8EB940" w:rsidR="00F019A4" w:rsidRDefault="00744BD2" w:rsidP="00427B20">
      <w:pPr>
        <w:pStyle w:val="Encabezado"/>
        <w:tabs>
          <w:tab w:val="right" w:pos="709"/>
          <w:tab w:val="right" w:pos="8222"/>
        </w:tabs>
        <w:jc w:val="both"/>
        <w:rPr>
          <w:rFonts w:ascii="Tahoma" w:hAnsi="Tahoma" w:cs="Tahoma"/>
          <w:b/>
          <w:bCs/>
          <w:sz w:val="22"/>
          <w:szCs w:val="22"/>
        </w:rPr>
      </w:pPr>
      <w:r w:rsidRPr="00427B20">
        <w:rPr>
          <w:rFonts w:ascii="Tahoma" w:hAnsi="Tahoma" w:cs="Tahoma"/>
          <w:b/>
          <w:bCs/>
          <w:sz w:val="22"/>
          <w:szCs w:val="22"/>
        </w:rPr>
        <w:lastRenderedPageBreak/>
        <w:t>2.</w:t>
      </w:r>
      <w:r w:rsidR="00676DC6" w:rsidRPr="00427B20">
        <w:rPr>
          <w:rFonts w:ascii="Tahoma" w:hAnsi="Tahoma" w:cs="Tahoma"/>
          <w:b/>
          <w:bCs/>
          <w:sz w:val="22"/>
          <w:szCs w:val="22"/>
        </w:rPr>
        <w:t>1</w:t>
      </w:r>
      <w:r w:rsidRPr="00427B20">
        <w:rPr>
          <w:rFonts w:ascii="Tahoma" w:hAnsi="Tahoma" w:cs="Tahoma"/>
          <w:b/>
          <w:bCs/>
          <w:sz w:val="22"/>
          <w:szCs w:val="22"/>
        </w:rPr>
        <w:t>.4 CONCLUSIONES DE LA AUDITORIA</w:t>
      </w:r>
      <w:r w:rsidR="008717A8" w:rsidRPr="00427B20">
        <w:rPr>
          <w:rFonts w:ascii="Tahoma" w:hAnsi="Tahoma" w:cs="Tahoma"/>
          <w:b/>
          <w:bCs/>
          <w:sz w:val="22"/>
          <w:szCs w:val="22"/>
        </w:rPr>
        <w:t>:</w:t>
      </w:r>
    </w:p>
    <w:p w14:paraId="69B8A41B" w14:textId="77777777" w:rsidR="009D6906" w:rsidRPr="0062609A" w:rsidRDefault="009D6906" w:rsidP="00427B20">
      <w:pPr>
        <w:pStyle w:val="Encabezado"/>
        <w:tabs>
          <w:tab w:val="right" w:pos="709"/>
          <w:tab w:val="right" w:pos="8222"/>
        </w:tabs>
        <w:jc w:val="both"/>
        <w:rPr>
          <w:rFonts w:ascii="Tahoma" w:hAnsi="Tahoma" w:cs="Tahoma"/>
          <w:b/>
          <w:bCs/>
          <w:sz w:val="12"/>
          <w:szCs w:val="12"/>
        </w:rPr>
      </w:pPr>
    </w:p>
    <w:p w14:paraId="164F2F19" w14:textId="6B5EE5AB" w:rsidR="00F377E8" w:rsidRPr="00427B20" w:rsidRDefault="00427B20" w:rsidP="00427B20">
      <w:pPr>
        <w:tabs>
          <w:tab w:val="center" w:pos="284"/>
        </w:tabs>
        <w:jc w:val="both"/>
        <w:rPr>
          <w:rFonts w:ascii="Tahoma" w:hAnsi="Tahoma" w:cs="Tahoma"/>
          <w:bCs/>
          <w:sz w:val="22"/>
          <w:szCs w:val="22"/>
        </w:rPr>
      </w:pPr>
      <w:r w:rsidRPr="00427B20">
        <w:rPr>
          <w:rFonts w:ascii="Tahoma" w:hAnsi="Tahoma" w:cs="Tahoma"/>
          <w:bCs/>
          <w:sz w:val="22"/>
          <w:szCs w:val="22"/>
        </w:rPr>
        <w:t xml:space="preserve">Se realizó evaluación y seguimiento al cumplimiento de las Diez y Ocho (18) acciones de mejoramiento suscritas por </w:t>
      </w:r>
      <w:r w:rsidRPr="00427B20">
        <w:rPr>
          <w:rFonts w:ascii="Tahoma" w:hAnsi="Tahoma" w:cs="Tahoma"/>
          <w:sz w:val="22"/>
          <w:szCs w:val="22"/>
        </w:rPr>
        <w:t xml:space="preserve">la Secretaria del Medio Ambiente </w:t>
      </w:r>
      <w:r w:rsidRPr="00427B20">
        <w:rPr>
          <w:rFonts w:ascii="Tahoma" w:hAnsi="Tahoma" w:cs="Tahoma"/>
          <w:bCs/>
          <w:sz w:val="22"/>
          <w:szCs w:val="22"/>
        </w:rPr>
        <w:t xml:space="preserve"> en el año 2015</w:t>
      </w:r>
      <w:r>
        <w:rPr>
          <w:rFonts w:ascii="Tahoma" w:hAnsi="Tahoma" w:cs="Tahoma"/>
          <w:bCs/>
          <w:sz w:val="22"/>
          <w:szCs w:val="22"/>
        </w:rPr>
        <w:t xml:space="preserve">, </w:t>
      </w:r>
      <w:r w:rsidR="00690C52" w:rsidRPr="00427B20">
        <w:rPr>
          <w:rFonts w:ascii="Tahoma" w:hAnsi="Tahoma" w:cs="Tahoma"/>
          <w:sz w:val="22"/>
          <w:szCs w:val="22"/>
        </w:rPr>
        <w:t xml:space="preserve">de acuerdo </w:t>
      </w:r>
      <w:r w:rsidR="00D6100F" w:rsidRPr="00427B20">
        <w:rPr>
          <w:rFonts w:ascii="Tahoma" w:hAnsi="Tahoma" w:cs="Tahoma"/>
          <w:sz w:val="22"/>
          <w:szCs w:val="22"/>
        </w:rPr>
        <w:t>con el</w:t>
      </w:r>
      <w:r w:rsidR="00690C52" w:rsidRPr="00427B20">
        <w:rPr>
          <w:rFonts w:ascii="Tahoma" w:hAnsi="Tahoma" w:cs="Tahoma"/>
          <w:sz w:val="22"/>
          <w:szCs w:val="22"/>
        </w:rPr>
        <w:t xml:space="preserve"> criterio de la Contraloría General Municipal,  según sea el caso en términos porcentuales y el grado de avance alcanzado y evidenciado, así:</w:t>
      </w:r>
    </w:p>
    <w:p w14:paraId="0E0E7C3D" w14:textId="77777777" w:rsidR="00104D21" w:rsidRPr="0062609A" w:rsidRDefault="00104D21" w:rsidP="00427B20">
      <w:pPr>
        <w:tabs>
          <w:tab w:val="center" w:pos="284"/>
        </w:tabs>
        <w:jc w:val="both"/>
        <w:rPr>
          <w:rFonts w:ascii="Tahoma" w:hAnsi="Tahoma" w:cs="Tahoma"/>
          <w:sz w:val="12"/>
          <w:szCs w:val="12"/>
        </w:rPr>
      </w:pPr>
    </w:p>
    <w:p w14:paraId="76CE925E" w14:textId="77777777" w:rsidR="00F377E8" w:rsidRPr="00427B20" w:rsidRDefault="00F377E8" w:rsidP="00427B20">
      <w:pPr>
        <w:tabs>
          <w:tab w:val="center" w:pos="284"/>
        </w:tabs>
        <w:jc w:val="both"/>
        <w:rPr>
          <w:rFonts w:ascii="Tahoma" w:hAnsi="Tahoma" w:cs="Tahoma"/>
          <w:sz w:val="22"/>
          <w:szCs w:val="22"/>
        </w:rPr>
      </w:pPr>
      <w:r w:rsidRPr="00427B20">
        <w:rPr>
          <w:rFonts w:ascii="Tahoma" w:hAnsi="Tahoma" w:cs="Tahoma"/>
          <w:b/>
          <w:sz w:val="22"/>
          <w:szCs w:val="22"/>
        </w:rPr>
        <w:t>0</w:t>
      </w:r>
      <w:r w:rsidRPr="00427B20">
        <w:rPr>
          <w:rFonts w:ascii="Tahoma" w:hAnsi="Tahoma" w:cs="Tahoma"/>
          <w:sz w:val="22"/>
          <w:szCs w:val="22"/>
        </w:rPr>
        <w:t>:</w:t>
      </w:r>
      <w:r w:rsidRPr="00427B20">
        <w:rPr>
          <w:rFonts w:ascii="Tahoma" w:hAnsi="Tahoma" w:cs="Tahoma"/>
          <w:sz w:val="22"/>
          <w:szCs w:val="22"/>
        </w:rPr>
        <w:tab/>
        <w:t>No cumple</w:t>
      </w:r>
    </w:p>
    <w:p w14:paraId="6DD21A81" w14:textId="77777777" w:rsidR="00F377E8" w:rsidRPr="00427B20" w:rsidRDefault="00F377E8" w:rsidP="00427B20">
      <w:pPr>
        <w:tabs>
          <w:tab w:val="center" w:pos="284"/>
        </w:tabs>
        <w:jc w:val="both"/>
        <w:rPr>
          <w:rFonts w:ascii="Tahoma" w:hAnsi="Tahoma" w:cs="Tahoma"/>
          <w:sz w:val="22"/>
          <w:szCs w:val="22"/>
        </w:rPr>
      </w:pPr>
      <w:r w:rsidRPr="00427B20">
        <w:rPr>
          <w:rFonts w:ascii="Tahoma" w:hAnsi="Tahoma" w:cs="Tahoma"/>
          <w:b/>
          <w:sz w:val="22"/>
          <w:szCs w:val="22"/>
        </w:rPr>
        <w:t>1</w:t>
      </w:r>
      <w:r w:rsidRPr="00427B20">
        <w:rPr>
          <w:rFonts w:ascii="Tahoma" w:hAnsi="Tahoma" w:cs="Tahoma"/>
          <w:sz w:val="22"/>
          <w:szCs w:val="22"/>
        </w:rPr>
        <w:t>:</w:t>
      </w:r>
      <w:r w:rsidRPr="00427B20">
        <w:rPr>
          <w:rFonts w:ascii="Tahoma" w:hAnsi="Tahoma" w:cs="Tahoma"/>
          <w:sz w:val="22"/>
          <w:szCs w:val="22"/>
        </w:rPr>
        <w:tab/>
        <w:t>Cumple Parcialmente</w:t>
      </w:r>
    </w:p>
    <w:p w14:paraId="5AC1D808" w14:textId="5C722107" w:rsidR="00F377E8" w:rsidRDefault="00F377E8" w:rsidP="005F320F">
      <w:pPr>
        <w:tabs>
          <w:tab w:val="center" w:pos="284"/>
        </w:tabs>
        <w:jc w:val="both"/>
        <w:rPr>
          <w:rFonts w:ascii="Tahoma" w:hAnsi="Tahoma" w:cs="Tahoma"/>
          <w:sz w:val="22"/>
          <w:szCs w:val="22"/>
        </w:rPr>
      </w:pPr>
      <w:r w:rsidRPr="00427B20">
        <w:rPr>
          <w:rFonts w:ascii="Tahoma" w:hAnsi="Tahoma" w:cs="Tahoma"/>
          <w:b/>
          <w:sz w:val="22"/>
          <w:szCs w:val="22"/>
        </w:rPr>
        <w:t>2</w:t>
      </w:r>
      <w:r w:rsidR="005F320F">
        <w:rPr>
          <w:rFonts w:ascii="Tahoma" w:hAnsi="Tahoma" w:cs="Tahoma"/>
          <w:sz w:val="22"/>
          <w:szCs w:val="22"/>
        </w:rPr>
        <w:t>:</w:t>
      </w:r>
      <w:r w:rsidR="005F320F">
        <w:rPr>
          <w:rFonts w:ascii="Tahoma" w:hAnsi="Tahoma" w:cs="Tahoma"/>
          <w:sz w:val="22"/>
          <w:szCs w:val="22"/>
        </w:rPr>
        <w:tab/>
        <w:t>Cumple totalmente</w:t>
      </w:r>
    </w:p>
    <w:p w14:paraId="39440F90" w14:textId="77777777" w:rsidR="005B03E7" w:rsidRPr="0062609A" w:rsidRDefault="005B03E7" w:rsidP="005F320F">
      <w:pPr>
        <w:tabs>
          <w:tab w:val="center" w:pos="284"/>
        </w:tabs>
        <w:jc w:val="both"/>
        <w:rPr>
          <w:rFonts w:ascii="Tahoma" w:hAnsi="Tahoma" w:cs="Tahoma"/>
          <w:sz w:val="12"/>
          <w:szCs w:val="12"/>
        </w:rPr>
      </w:pPr>
    </w:p>
    <w:p w14:paraId="186C6EFA" w14:textId="3B9B8670" w:rsidR="008F2D0B" w:rsidRPr="008F2D0B" w:rsidRDefault="00F377E8" w:rsidP="008F2D0B">
      <w:pPr>
        <w:pStyle w:val="Encabezado"/>
        <w:tabs>
          <w:tab w:val="right" w:pos="709"/>
          <w:tab w:val="right" w:pos="8222"/>
        </w:tabs>
        <w:jc w:val="both"/>
        <w:rPr>
          <w:rFonts w:ascii="Tahoma" w:hAnsi="Tahoma" w:cs="Tahoma"/>
          <w:b/>
          <w:bCs/>
        </w:rPr>
      </w:pPr>
      <w:r w:rsidRPr="009D6906">
        <w:rPr>
          <w:rFonts w:ascii="Tahoma" w:hAnsi="Tahoma" w:cs="Tahoma"/>
          <w:bCs/>
          <w:sz w:val="22"/>
          <w:szCs w:val="22"/>
        </w:rPr>
        <w:t>L</w:t>
      </w:r>
      <w:r w:rsidRPr="009D6906">
        <w:rPr>
          <w:rFonts w:ascii="Tahoma" w:hAnsi="Tahoma" w:cs="Tahoma"/>
          <w:bCs/>
        </w:rPr>
        <w:t xml:space="preserve">a </w:t>
      </w:r>
      <w:r w:rsidRPr="008F2D0B">
        <w:rPr>
          <w:rFonts w:ascii="Tahoma" w:hAnsi="Tahoma" w:cs="Tahoma"/>
          <w:bCs/>
        </w:rPr>
        <w:t xml:space="preserve">evaluación arrojó el siguiente resultado: </w:t>
      </w:r>
      <w:r w:rsidR="008F2D0B" w:rsidRPr="008F2D0B">
        <w:rPr>
          <w:rFonts w:ascii="Tahoma" w:hAnsi="Tahoma" w:cs="Tahoma"/>
          <w:bCs/>
        </w:rPr>
        <w:t xml:space="preserve">Seis </w:t>
      </w:r>
      <w:r w:rsidR="008F2D0B" w:rsidRPr="008F2D0B">
        <w:rPr>
          <w:rFonts w:ascii="Tahoma" w:hAnsi="Tahoma" w:cs="Tahoma"/>
          <w:b/>
          <w:bCs/>
        </w:rPr>
        <w:t>(6)</w:t>
      </w:r>
      <w:r w:rsidR="008F2D0B" w:rsidRPr="008F2D0B">
        <w:rPr>
          <w:rFonts w:ascii="Tahoma" w:hAnsi="Tahoma" w:cs="Tahoma"/>
          <w:bCs/>
        </w:rPr>
        <w:t xml:space="preserve"> no se cumplieron (hallazgos 2-6-7-8-9 y 11), </w:t>
      </w:r>
      <w:r w:rsidR="00AA2B64">
        <w:rPr>
          <w:rFonts w:ascii="Tahoma" w:hAnsi="Tahoma" w:cs="Tahoma"/>
          <w:bCs/>
        </w:rPr>
        <w:t>Uno</w:t>
      </w:r>
      <w:r w:rsidR="008F2D0B" w:rsidRPr="008F2D0B">
        <w:rPr>
          <w:rFonts w:ascii="Tahoma" w:hAnsi="Tahoma" w:cs="Tahoma"/>
          <w:bCs/>
        </w:rPr>
        <w:t xml:space="preserve"> </w:t>
      </w:r>
      <w:r w:rsidR="008F2D0B" w:rsidRPr="008F2D0B">
        <w:rPr>
          <w:rFonts w:ascii="Tahoma" w:hAnsi="Tahoma" w:cs="Tahoma"/>
          <w:b/>
          <w:bCs/>
        </w:rPr>
        <w:t>(</w:t>
      </w:r>
      <w:r w:rsidR="00AA2B64">
        <w:rPr>
          <w:rFonts w:ascii="Tahoma" w:hAnsi="Tahoma" w:cs="Tahoma"/>
          <w:b/>
          <w:bCs/>
        </w:rPr>
        <w:t>1</w:t>
      </w:r>
      <w:r w:rsidR="008F2D0B" w:rsidRPr="008F2D0B">
        <w:rPr>
          <w:rFonts w:ascii="Tahoma" w:hAnsi="Tahoma" w:cs="Tahoma"/>
          <w:b/>
          <w:bCs/>
        </w:rPr>
        <w:t>)</w:t>
      </w:r>
      <w:r w:rsidR="008F2D0B" w:rsidRPr="008F2D0B">
        <w:rPr>
          <w:rFonts w:ascii="Tahoma" w:hAnsi="Tahoma" w:cs="Tahoma"/>
          <w:bCs/>
        </w:rPr>
        <w:t xml:space="preserve"> se cumpli</w:t>
      </w:r>
      <w:r w:rsidR="00AA2B64">
        <w:rPr>
          <w:rFonts w:ascii="Tahoma" w:hAnsi="Tahoma" w:cs="Tahoma"/>
          <w:bCs/>
        </w:rPr>
        <w:t>ó</w:t>
      </w:r>
      <w:r w:rsidR="008F2D0B" w:rsidRPr="008F2D0B">
        <w:rPr>
          <w:rFonts w:ascii="Tahoma" w:hAnsi="Tahoma" w:cs="Tahoma"/>
          <w:bCs/>
        </w:rPr>
        <w:t xml:space="preserve"> parcialmente (hallazgo 12) y </w:t>
      </w:r>
      <w:r w:rsidR="00AA2B64">
        <w:rPr>
          <w:rFonts w:ascii="Tahoma" w:hAnsi="Tahoma" w:cs="Tahoma"/>
          <w:bCs/>
        </w:rPr>
        <w:t>Once</w:t>
      </w:r>
      <w:r w:rsidR="008F2D0B" w:rsidRPr="008F2D0B">
        <w:rPr>
          <w:rFonts w:ascii="Tahoma" w:hAnsi="Tahoma" w:cs="Tahoma"/>
          <w:bCs/>
        </w:rPr>
        <w:t xml:space="preserve"> </w:t>
      </w:r>
      <w:r w:rsidR="008F2D0B" w:rsidRPr="00AA2B64">
        <w:rPr>
          <w:rFonts w:ascii="Tahoma" w:hAnsi="Tahoma" w:cs="Tahoma"/>
          <w:b/>
          <w:bCs/>
        </w:rPr>
        <w:t>(1</w:t>
      </w:r>
      <w:r w:rsidR="00AA2B64" w:rsidRPr="00AA2B64">
        <w:rPr>
          <w:rFonts w:ascii="Tahoma" w:hAnsi="Tahoma" w:cs="Tahoma"/>
          <w:b/>
          <w:bCs/>
        </w:rPr>
        <w:t>1</w:t>
      </w:r>
      <w:r w:rsidR="008F2D0B" w:rsidRPr="00AA2B64">
        <w:rPr>
          <w:rFonts w:ascii="Tahoma" w:hAnsi="Tahoma" w:cs="Tahoma"/>
          <w:b/>
          <w:bCs/>
        </w:rPr>
        <w:t>)</w:t>
      </w:r>
      <w:r w:rsidR="008F2D0B" w:rsidRPr="008F2D0B">
        <w:rPr>
          <w:rFonts w:ascii="Tahoma" w:hAnsi="Tahoma" w:cs="Tahoma"/>
          <w:bCs/>
        </w:rPr>
        <w:t xml:space="preserve"> se cumplieron en su totalidad, arrojando un resultado final equivalente a </w:t>
      </w:r>
      <w:r w:rsidR="008F2D0B" w:rsidRPr="008F2D0B">
        <w:rPr>
          <w:rFonts w:ascii="Tahoma" w:hAnsi="Tahoma" w:cs="Tahoma"/>
          <w:b/>
          <w:bCs/>
        </w:rPr>
        <w:t xml:space="preserve">1 </w:t>
      </w:r>
      <w:r w:rsidR="008F2D0B" w:rsidRPr="008F2D0B">
        <w:rPr>
          <w:rFonts w:ascii="Tahoma" w:hAnsi="Tahoma" w:cs="Tahoma"/>
          <w:bCs/>
        </w:rPr>
        <w:t xml:space="preserve">representado en un </w:t>
      </w:r>
      <w:r w:rsidR="008F2D0B" w:rsidRPr="008F2D0B">
        <w:rPr>
          <w:rFonts w:ascii="Tahoma" w:hAnsi="Tahoma" w:cs="Tahoma"/>
          <w:b/>
          <w:bCs/>
        </w:rPr>
        <w:t>83%.</w:t>
      </w:r>
    </w:p>
    <w:p w14:paraId="69D0482E" w14:textId="77777777" w:rsidR="00104D21" w:rsidRPr="0062609A" w:rsidRDefault="00104D21" w:rsidP="00F377E8">
      <w:pPr>
        <w:pStyle w:val="Encabezado"/>
        <w:tabs>
          <w:tab w:val="clear" w:pos="4252"/>
          <w:tab w:val="center" w:pos="709"/>
        </w:tabs>
        <w:jc w:val="both"/>
        <w:rPr>
          <w:rFonts w:ascii="Tahoma" w:hAnsi="Tahoma" w:cs="Tahoma"/>
          <w:bCs/>
          <w:color w:val="FF0000"/>
          <w:sz w:val="12"/>
          <w:szCs w:val="12"/>
        </w:rPr>
      </w:pPr>
    </w:p>
    <w:tbl>
      <w:tblPr>
        <w:tblW w:w="893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841"/>
        <w:gridCol w:w="1875"/>
        <w:gridCol w:w="1147"/>
        <w:gridCol w:w="1326"/>
        <w:gridCol w:w="1527"/>
      </w:tblGrid>
      <w:tr w:rsidR="00427B20" w:rsidRPr="00427B20" w14:paraId="69383E57" w14:textId="77777777" w:rsidTr="00B978D5">
        <w:trPr>
          <w:trHeight w:val="522"/>
          <w:jc w:val="center"/>
        </w:trPr>
        <w:tc>
          <w:tcPr>
            <w:tcW w:w="1214" w:type="dxa"/>
            <w:shd w:val="clear" w:color="000000" w:fill="F2F2F2"/>
            <w:vAlign w:val="center"/>
            <w:hideMark/>
          </w:tcPr>
          <w:p w14:paraId="68B6097C" w14:textId="77777777" w:rsidR="00F377E8" w:rsidRPr="008F2D0B" w:rsidRDefault="00F377E8" w:rsidP="00B17670">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No. Hallazgo</w:t>
            </w:r>
          </w:p>
        </w:tc>
        <w:tc>
          <w:tcPr>
            <w:tcW w:w="1841" w:type="dxa"/>
            <w:shd w:val="clear" w:color="000000" w:fill="F2F2F2"/>
            <w:vAlign w:val="center"/>
            <w:hideMark/>
          </w:tcPr>
          <w:p w14:paraId="2A96C545" w14:textId="77777777" w:rsidR="00F377E8" w:rsidRPr="008F2D0B" w:rsidRDefault="00F377E8" w:rsidP="00B17670">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Valoración - cumplimiento</w:t>
            </w:r>
          </w:p>
        </w:tc>
        <w:tc>
          <w:tcPr>
            <w:tcW w:w="1875" w:type="dxa"/>
            <w:shd w:val="clear" w:color="000000" w:fill="F2F2F2"/>
            <w:vAlign w:val="center"/>
            <w:hideMark/>
          </w:tcPr>
          <w:p w14:paraId="751ABF21" w14:textId="77777777" w:rsidR="00F377E8" w:rsidRPr="008F2D0B" w:rsidRDefault="00F377E8" w:rsidP="00B17670">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 Cumplimiento</w:t>
            </w:r>
          </w:p>
        </w:tc>
        <w:tc>
          <w:tcPr>
            <w:tcW w:w="1147" w:type="dxa"/>
            <w:shd w:val="clear" w:color="000000" w:fill="F2F2F2"/>
            <w:vAlign w:val="center"/>
            <w:hideMark/>
          </w:tcPr>
          <w:p w14:paraId="1E2357BE" w14:textId="77777777" w:rsidR="00F377E8" w:rsidRPr="008F2D0B" w:rsidRDefault="00F377E8" w:rsidP="00B17670">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Eficacia</w:t>
            </w:r>
          </w:p>
        </w:tc>
        <w:tc>
          <w:tcPr>
            <w:tcW w:w="1326" w:type="dxa"/>
            <w:shd w:val="clear" w:color="000000" w:fill="F2F2F2"/>
            <w:vAlign w:val="center"/>
            <w:hideMark/>
          </w:tcPr>
          <w:p w14:paraId="4CE9C626" w14:textId="77777777" w:rsidR="00F377E8" w:rsidRPr="008F2D0B" w:rsidRDefault="00F377E8" w:rsidP="00B17670">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Eficiencia</w:t>
            </w:r>
          </w:p>
        </w:tc>
        <w:tc>
          <w:tcPr>
            <w:tcW w:w="1527" w:type="dxa"/>
            <w:shd w:val="clear" w:color="000000" w:fill="F2F2F2"/>
            <w:vAlign w:val="center"/>
            <w:hideMark/>
          </w:tcPr>
          <w:p w14:paraId="3F638D80" w14:textId="77777777" w:rsidR="00F377E8" w:rsidRPr="008F2D0B" w:rsidRDefault="00F377E8" w:rsidP="00B17670">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Impacto</w:t>
            </w:r>
          </w:p>
        </w:tc>
      </w:tr>
      <w:tr w:rsidR="00427B20" w:rsidRPr="00427B20" w14:paraId="37C45D9F" w14:textId="77777777" w:rsidTr="00B978D5">
        <w:trPr>
          <w:trHeight w:val="237"/>
          <w:jc w:val="center"/>
        </w:trPr>
        <w:tc>
          <w:tcPr>
            <w:tcW w:w="1214" w:type="dxa"/>
            <w:shd w:val="clear" w:color="auto" w:fill="00B050"/>
            <w:noWrap/>
            <w:vAlign w:val="center"/>
            <w:hideMark/>
          </w:tcPr>
          <w:p w14:paraId="2DBC7D74" w14:textId="77777777"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1</w:t>
            </w:r>
          </w:p>
        </w:tc>
        <w:tc>
          <w:tcPr>
            <w:tcW w:w="1841" w:type="dxa"/>
            <w:shd w:val="clear" w:color="auto" w:fill="00B050"/>
            <w:vAlign w:val="center"/>
            <w:hideMark/>
          </w:tcPr>
          <w:p w14:paraId="3325898F" w14:textId="77777777"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2</w:t>
            </w:r>
          </w:p>
        </w:tc>
        <w:tc>
          <w:tcPr>
            <w:tcW w:w="1875" w:type="dxa"/>
            <w:shd w:val="clear" w:color="auto" w:fill="00B050"/>
            <w:vAlign w:val="center"/>
            <w:hideMark/>
          </w:tcPr>
          <w:p w14:paraId="421AF230" w14:textId="7DF00A06"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100%</w:t>
            </w:r>
          </w:p>
        </w:tc>
        <w:tc>
          <w:tcPr>
            <w:tcW w:w="1147" w:type="dxa"/>
            <w:shd w:val="clear" w:color="auto" w:fill="00B050"/>
            <w:vAlign w:val="center"/>
            <w:hideMark/>
          </w:tcPr>
          <w:p w14:paraId="1ECA00F8" w14:textId="288EA8BD"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326" w:type="dxa"/>
            <w:shd w:val="clear" w:color="auto" w:fill="00B050"/>
            <w:vAlign w:val="center"/>
            <w:hideMark/>
          </w:tcPr>
          <w:p w14:paraId="4693E24A" w14:textId="7E827127"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527" w:type="dxa"/>
            <w:shd w:val="clear" w:color="auto" w:fill="00B050"/>
            <w:vAlign w:val="center"/>
            <w:hideMark/>
          </w:tcPr>
          <w:p w14:paraId="325D1391" w14:textId="03EC1183"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POSITIVO</w:t>
            </w:r>
          </w:p>
        </w:tc>
      </w:tr>
      <w:tr w:rsidR="00427B20" w:rsidRPr="00427B20" w14:paraId="727DC381" w14:textId="77777777" w:rsidTr="00A34B01">
        <w:trPr>
          <w:trHeight w:val="201"/>
          <w:jc w:val="center"/>
        </w:trPr>
        <w:tc>
          <w:tcPr>
            <w:tcW w:w="1214" w:type="dxa"/>
            <w:shd w:val="clear" w:color="auto" w:fill="FF0000"/>
            <w:noWrap/>
            <w:vAlign w:val="center"/>
            <w:hideMark/>
          </w:tcPr>
          <w:p w14:paraId="03485C3B" w14:textId="77777777" w:rsidR="00B978D5" w:rsidRPr="00A34B01" w:rsidRDefault="00B978D5" w:rsidP="00C43A56">
            <w:pPr>
              <w:jc w:val="center"/>
              <w:rPr>
                <w:rFonts w:ascii="Tahoma" w:eastAsia="Times New Roman" w:hAnsi="Tahoma" w:cs="Tahoma"/>
                <w:b/>
                <w:bCs/>
                <w:sz w:val="18"/>
                <w:szCs w:val="18"/>
                <w:lang w:val="es-CO" w:eastAsia="es-CO"/>
              </w:rPr>
            </w:pPr>
            <w:r w:rsidRPr="00A34B01">
              <w:rPr>
                <w:rFonts w:ascii="Tahoma" w:eastAsia="Times New Roman" w:hAnsi="Tahoma" w:cs="Tahoma"/>
                <w:b/>
                <w:bCs/>
                <w:sz w:val="18"/>
                <w:szCs w:val="18"/>
                <w:lang w:val="es-CO" w:eastAsia="es-CO"/>
              </w:rPr>
              <w:t>2</w:t>
            </w:r>
          </w:p>
        </w:tc>
        <w:tc>
          <w:tcPr>
            <w:tcW w:w="1841" w:type="dxa"/>
            <w:shd w:val="clear" w:color="auto" w:fill="FF0000"/>
            <w:vAlign w:val="center"/>
            <w:hideMark/>
          </w:tcPr>
          <w:p w14:paraId="0A06F125" w14:textId="588F3B1D" w:rsidR="00B978D5" w:rsidRPr="00A34B01" w:rsidRDefault="008F2D0B" w:rsidP="00C43A56">
            <w:pPr>
              <w:jc w:val="center"/>
              <w:rPr>
                <w:rFonts w:ascii="Tahoma" w:eastAsia="Times New Roman" w:hAnsi="Tahoma" w:cs="Tahoma"/>
                <w:b/>
                <w:bCs/>
                <w:sz w:val="18"/>
                <w:szCs w:val="18"/>
                <w:lang w:val="es-CO" w:eastAsia="es-CO"/>
              </w:rPr>
            </w:pPr>
            <w:r w:rsidRPr="00A34B01">
              <w:rPr>
                <w:rFonts w:ascii="Tahoma" w:eastAsia="Times New Roman" w:hAnsi="Tahoma" w:cs="Tahoma"/>
                <w:b/>
                <w:bCs/>
                <w:sz w:val="18"/>
                <w:szCs w:val="18"/>
                <w:lang w:val="es-CO" w:eastAsia="es-CO"/>
              </w:rPr>
              <w:t>1</w:t>
            </w:r>
          </w:p>
        </w:tc>
        <w:tc>
          <w:tcPr>
            <w:tcW w:w="1875" w:type="dxa"/>
            <w:shd w:val="clear" w:color="auto" w:fill="FF0000"/>
            <w:vAlign w:val="center"/>
            <w:hideMark/>
          </w:tcPr>
          <w:p w14:paraId="475DC447" w14:textId="12688092" w:rsidR="00B978D5" w:rsidRPr="00A34B01" w:rsidRDefault="008F2D0B" w:rsidP="00C43A56">
            <w:pPr>
              <w:jc w:val="center"/>
              <w:rPr>
                <w:rFonts w:ascii="Tahoma" w:eastAsia="Times New Roman" w:hAnsi="Tahoma" w:cs="Tahoma"/>
                <w:b/>
                <w:bCs/>
                <w:sz w:val="18"/>
                <w:szCs w:val="18"/>
                <w:lang w:val="es-CO" w:eastAsia="es-CO"/>
              </w:rPr>
            </w:pPr>
            <w:r w:rsidRPr="00A34B01">
              <w:rPr>
                <w:rFonts w:ascii="Tahoma" w:eastAsia="Times New Roman" w:hAnsi="Tahoma" w:cs="Tahoma"/>
                <w:b/>
                <w:bCs/>
                <w:sz w:val="18"/>
                <w:szCs w:val="18"/>
                <w:lang w:val="es-CO" w:eastAsia="es-CO"/>
              </w:rPr>
              <w:t>7</w:t>
            </w:r>
            <w:r w:rsidR="00B978D5" w:rsidRPr="00A34B01">
              <w:rPr>
                <w:rFonts w:ascii="Tahoma" w:eastAsia="Times New Roman" w:hAnsi="Tahoma" w:cs="Tahoma"/>
                <w:b/>
                <w:bCs/>
                <w:sz w:val="18"/>
                <w:szCs w:val="18"/>
                <w:lang w:val="es-CO" w:eastAsia="es-CO"/>
              </w:rPr>
              <w:t>0%</w:t>
            </w:r>
          </w:p>
        </w:tc>
        <w:tc>
          <w:tcPr>
            <w:tcW w:w="1147" w:type="dxa"/>
            <w:shd w:val="clear" w:color="auto" w:fill="FF0000"/>
            <w:vAlign w:val="center"/>
            <w:hideMark/>
          </w:tcPr>
          <w:p w14:paraId="733FAC3A" w14:textId="683E352D" w:rsidR="00B978D5" w:rsidRPr="00A34B01" w:rsidRDefault="00A34B01"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NO</w:t>
            </w:r>
          </w:p>
        </w:tc>
        <w:tc>
          <w:tcPr>
            <w:tcW w:w="1326" w:type="dxa"/>
            <w:shd w:val="clear" w:color="auto" w:fill="FF0000"/>
            <w:vAlign w:val="center"/>
            <w:hideMark/>
          </w:tcPr>
          <w:p w14:paraId="6CBF12D2" w14:textId="781E70E1" w:rsidR="00B978D5" w:rsidRPr="00A34B01" w:rsidRDefault="00A34B01"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NO</w:t>
            </w:r>
          </w:p>
        </w:tc>
        <w:tc>
          <w:tcPr>
            <w:tcW w:w="1527" w:type="dxa"/>
            <w:shd w:val="clear" w:color="auto" w:fill="FF0000"/>
            <w:vAlign w:val="center"/>
            <w:hideMark/>
          </w:tcPr>
          <w:p w14:paraId="7941F5C0" w14:textId="367E0B9D" w:rsidR="00B978D5" w:rsidRPr="00A34B01" w:rsidRDefault="00A34B01"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NEGATIVO</w:t>
            </w:r>
          </w:p>
        </w:tc>
      </w:tr>
      <w:tr w:rsidR="00427B20" w:rsidRPr="00427B20" w14:paraId="32E70DB4" w14:textId="77777777" w:rsidTr="008F2D0B">
        <w:trPr>
          <w:trHeight w:val="250"/>
          <w:jc w:val="center"/>
        </w:trPr>
        <w:tc>
          <w:tcPr>
            <w:tcW w:w="1214" w:type="dxa"/>
            <w:tcBorders>
              <w:bottom w:val="single" w:sz="4" w:space="0" w:color="auto"/>
            </w:tcBorders>
            <w:shd w:val="clear" w:color="auto" w:fill="00B050"/>
            <w:noWrap/>
            <w:vAlign w:val="center"/>
            <w:hideMark/>
          </w:tcPr>
          <w:p w14:paraId="2B4CC621" w14:textId="0960F5C4"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3</w:t>
            </w:r>
          </w:p>
        </w:tc>
        <w:tc>
          <w:tcPr>
            <w:tcW w:w="1841" w:type="dxa"/>
            <w:tcBorders>
              <w:bottom w:val="single" w:sz="4" w:space="0" w:color="auto"/>
            </w:tcBorders>
            <w:shd w:val="clear" w:color="auto" w:fill="00B050"/>
            <w:noWrap/>
            <w:vAlign w:val="center"/>
            <w:hideMark/>
          </w:tcPr>
          <w:p w14:paraId="3B59988F" w14:textId="2E432A17" w:rsidR="00B978D5" w:rsidRPr="008F2D0B" w:rsidRDefault="008F2D0B"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2</w:t>
            </w:r>
          </w:p>
        </w:tc>
        <w:tc>
          <w:tcPr>
            <w:tcW w:w="1875" w:type="dxa"/>
            <w:tcBorders>
              <w:bottom w:val="single" w:sz="4" w:space="0" w:color="auto"/>
            </w:tcBorders>
            <w:shd w:val="clear" w:color="auto" w:fill="00B050"/>
            <w:noWrap/>
            <w:vAlign w:val="center"/>
            <w:hideMark/>
          </w:tcPr>
          <w:p w14:paraId="773E851B" w14:textId="15E1C9E1" w:rsidR="00B978D5" w:rsidRPr="008F2D0B" w:rsidRDefault="008F2D0B"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w:t>
            </w:r>
            <w:r w:rsidR="00B978D5" w:rsidRPr="008F2D0B">
              <w:rPr>
                <w:rFonts w:ascii="Tahoma" w:eastAsia="Times New Roman" w:hAnsi="Tahoma" w:cs="Tahoma"/>
                <w:b/>
                <w:bCs/>
                <w:sz w:val="18"/>
                <w:szCs w:val="18"/>
                <w:lang w:val="es-CO" w:eastAsia="es-CO"/>
              </w:rPr>
              <w:t>0</w:t>
            </w:r>
            <w:r w:rsidR="00A52FB6" w:rsidRPr="008F2D0B">
              <w:rPr>
                <w:rFonts w:ascii="Tahoma" w:eastAsia="Times New Roman" w:hAnsi="Tahoma" w:cs="Tahoma"/>
                <w:b/>
                <w:bCs/>
                <w:sz w:val="18"/>
                <w:szCs w:val="18"/>
                <w:lang w:val="es-CO" w:eastAsia="es-CO"/>
              </w:rPr>
              <w:t>%</w:t>
            </w:r>
          </w:p>
        </w:tc>
        <w:tc>
          <w:tcPr>
            <w:tcW w:w="1147" w:type="dxa"/>
            <w:tcBorders>
              <w:bottom w:val="single" w:sz="4" w:space="0" w:color="auto"/>
            </w:tcBorders>
            <w:shd w:val="clear" w:color="auto" w:fill="00B050"/>
            <w:noWrap/>
            <w:vAlign w:val="center"/>
            <w:hideMark/>
          </w:tcPr>
          <w:p w14:paraId="348550E0" w14:textId="120A8233"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326" w:type="dxa"/>
            <w:tcBorders>
              <w:bottom w:val="single" w:sz="4" w:space="0" w:color="auto"/>
            </w:tcBorders>
            <w:shd w:val="clear" w:color="auto" w:fill="00B050"/>
            <w:noWrap/>
            <w:vAlign w:val="center"/>
            <w:hideMark/>
          </w:tcPr>
          <w:p w14:paraId="797C62C9" w14:textId="3E04CC79"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527" w:type="dxa"/>
            <w:tcBorders>
              <w:bottom w:val="single" w:sz="4" w:space="0" w:color="auto"/>
            </w:tcBorders>
            <w:shd w:val="clear" w:color="auto" w:fill="00B050"/>
            <w:noWrap/>
            <w:vAlign w:val="center"/>
            <w:hideMark/>
          </w:tcPr>
          <w:p w14:paraId="33E6A8D0" w14:textId="3831A09D"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POSITIVO</w:t>
            </w:r>
          </w:p>
        </w:tc>
      </w:tr>
      <w:tr w:rsidR="008F2D0B" w:rsidRPr="00427B20" w14:paraId="1C7CA7C9" w14:textId="77777777" w:rsidTr="008F2D0B">
        <w:trPr>
          <w:trHeight w:val="250"/>
          <w:jc w:val="center"/>
        </w:trPr>
        <w:tc>
          <w:tcPr>
            <w:tcW w:w="1214" w:type="dxa"/>
            <w:tcBorders>
              <w:bottom w:val="single" w:sz="4" w:space="0" w:color="auto"/>
            </w:tcBorders>
            <w:shd w:val="clear" w:color="auto" w:fill="00B050"/>
            <w:noWrap/>
            <w:vAlign w:val="center"/>
          </w:tcPr>
          <w:p w14:paraId="07F7C4D8" w14:textId="35E381A7"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4</w:t>
            </w:r>
          </w:p>
        </w:tc>
        <w:tc>
          <w:tcPr>
            <w:tcW w:w="1841" w:type="dxa"/>
            <w:tcBorders>
              <w:bottom w:val="single" w:sz="4" w:space="0" w:color="auto"/>
            </w:tcBorders>
            <w:shd w:val="clear" w:color="auto" w:fill="00B050"/>
            <w:noWrap/>
            <w:vAlign w:val="center"/>
          </w:tcPr>
          <w:p w14:paraId="474754A1" w14:textId="6DCEAB60" w:rsidR="008F2D0B" w:rsidRPr="008F2D0B" w:rsidRDefault="008F2D0B"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2</w:t>
            </w:r>
          </w:p>
        </w:tc>
        <w:tc>
          <w:tcPr>
            <w:tcW w:w="1875" w:type="dxa"/>
            <w:tcBorders>
              <w:bottom w:val="single" w:sz="4" w:space="0" w:color="auto"/>
            </w:tcBorders>
            <w:shd w:val="clear" w:color="auto" w:fill="00B050"/>
            <w:noWrap/>
            <w:vAlign w:val="center"/>
          </w:tcPr>
          <w:p w14:paraId="16868D3E" w14:textId="62EB88D1" w:rsidR="008F2D0B" w:rsidRPr="008F2D0B" w:rsidRDefault="008F2D0B"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w:t>
            </w:r>
            <w:r w:rsidRPr="008F2D0B">
              <w:rPr>
                <w:rFonts w:ascii="Tahoma" w:eastAsia="Times New Roman" w:hAnsi="Tahoma" w:cs="Tahoma"/>
                <w:b/>
                <w:bCs/>
                <w:sz w:val="18"/>
                <w:szCs w:val="18"/>
                <w:lang w:val="es-CO" w:eastAsia="es-CO"/>
              </w:rPr>
              <w:t>0%</w:t>
            </w:r>
          </w:p>
        </w:tc>
        <w:tc>
          <w:tcPr>
            <w:tcW w:w="1147" w:type="dxa"/>
            <w:tcBorders>
              <w:bottom w:val="single" w:sz="4" w:space="0" w:color="auto"/>
            </w:tcBorders>
            <w:shd w:val="clear" w:color="auto" w:fill="00B050"/>
            <w:noWrap/>
            <w:vAlign w:val="center"/>
          </w:tcPr>
          <w:p w14:paraId="42E53474" w14:textId="00EC9558"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326" w:type="dxa"/>
            <w:tcBorders>
              <w:bottom w:val="single" w:sz="4" w:space="0" w:color="auto"/>
            </w:tcBorders>
            <w:shd w:val="clear" w:color="auto" w:fill="00B050"/>
            <w:noWrap/>
            <w:vAlign w:val="center"/>
          </w:tcPr>
          <w:p w14:paraId="6E1A1111" w14:textId="4FCE3D18"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527" w:type="dxa"/>
            <w:tcBorders>
              <w:bottom w:val="single" w:sz="4" w:space="0" w:color="auto"/>
            </w:tcBorders>
            <w:shd w:val="clear" w:color="auto" w:fill="00B050"/>
            <w:noWrap/>
            <w:vAlign w:val="center"/>
          </w:tcPr>
          <w:p w14:paraId="790DAB97" w14:textId="0F29F52A"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POSITIVO</w:t>
            </w:r>
          </w:p>
        </w:tc>
      </w:tr>
      <w:tr w:rsidR="008F2D0B" w:rsidRPr="00427B20" w14:paraId="1BDA6F5B" w14:textId="77777777" w:rsidTr="00B978D5">
        <w:trPr>
          <w:trHeight w:val="250"/>
          <w:jc w:val="center"/>
        </w:trPr>
        <w:tc>
          <w:tcPr>
            <w:tcW w:w="1214" w:type="dxa"/>
            <w:tcBorders>
              <w:bottom w:val="single" w:sz="4" w:space="0" w:color="auto"/>
            </w:tcBorders>
            <w:shd w:val="clear" w:color="auto" w:fill="00B050"/>
            <w:noWrap/>
            <w:vAlign w:val="center"/>
          </w:tcPr>
          <w:p w14:paraId="25076EDD" w14:textId="52A846F2"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5</w:t>
            </w:r>
          </w:p>
        </w:tc>
        <w:tc>
          <w:tcPr>
            <w:tcW w:w="1841" w:type="dxa"/>
            <w:tcBorders>
              <w:bottom w:val="single" w:sz="4" w:space="0" w:color="auto"/>
            </w:tcBorders>
            <w:shd w:val="clear" w:color="auto" w:fill="00B050"/>
            <w:noWrap/>
            <w:vAlign w:val="center"/>
          </w:tcPr>
          <w:p w14:paraId="2934ED30" w14:textId="76D636AC"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2</w:t>
            </w:r>
          </w:p>
        </w:tc>
        <w:tc>
          <w:tcPr>
            <w:tcW w:w="1875" w:type="dxa"/>
            <w:tcBorders>
              <w:bottom w:val="single" w:sz="4" w:space="0" w:color="auto"/>
            </w:tcBorders>
            <w:shd w:val="clear" w:color="auto" w:fill="00B050"/>
            <w:noWrap/>
            <w:vAlign w:val="center"/>
          </w:tcPr>
          <w:p w14:paraId="6E7C24E9" w14:textId="12FC4D63"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100%</w:t>
            </w:r>
          </w:p>
        </w:tc>
        <w:tc>
          <w:tcPr>
            <w:tcW w:w="1147" w:type="dxa"/>
            <w:tcBorders>
              <w:bottom w:val="single" w:sz="4" w:space="0" w:color="auto"/>
            </w:tcBorders>
            <w:shd w:val="clear" w:color="auto" w:fill="00B050"/>
            <w:noWrap/>
            <w:vAlign w:val="center"/>
          </w:tcPr>
          <w:p w14:paraId="2BA0F85E" w14:textId="57AEF578"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326" w:type="dxa"/>
            <w:tcBorders>
              <w:bottom w:val="single" w:sz="4" w:space="0" w:color="auto"/>
            </w:tcBorders>
            <w:shd w:val="clear" w:color="auto" w:fill="00B050"/>
            <w:noWrap/>
            <w:vAlign w:val="center"/>
          </w:tcPr>
          <w:p w14:paraId="5964F7A7" w14:textId="2C1AE711"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527" w:type="dxa"/>
            <w:tcBorders>
              <w:bottom w:val="single" w:sz="4" w:space="0" w:color="auto"/>
            </w:tcBorders>
            <w:shd w:val="clear" w:color="auto" w:fill="00B050"/>
            <w:noWrap/>
            <w:vAlign w:val="center"/>
          </w:tcPr>
          <w:p w14:paraId="117DA2C7" w14:textId="6E0BDE2F"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POSITIVO</w:t>
            </w:r>
          </w:p>
        </w:tc>
      </w:tr>
      <w:tr w:rsidR="008F2D0B" w:rsidRPr="00427B20" w14:paraId="72A453A5" w14:textId="77777777" w:rsidTr="00A52FB6">
        <w:trPr>
          <w:trHeight w:val="250"/>
          <w:jc w:val="center"/>
        </w:trPr>
        <w:tc>
          <w:tcPr>
            <w:tcW w:w="1214" w:type="dxa"/>
            <w:tcBorders>
              <w:bottom w:val="single" w:sz="4" w:space="0" w:color="auto"/>
            </w:tcBorders>
            <w:shd w:val="clear" w:color="auto" w:fill="FF0000"/>
            <w:noWrap/>
            <w:vAlign w:val="center"/>
          </w:tcPr>
          <w:p w14:paraId="25EEBF57" w14:textId="03C32F6A"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6</w:t>
            </w:r>
          </w:p>
        </w:tc>
        <w:tc>
          <w:tcPr>
            <w:tcW w:w="1841" w:type="dxa"/>
            <w:tcBorders>
              <w:bottom w:val="single" w:sz="4" w:space="0" w:color="auto"/>
            </w:tcBorders>
            <w:shd w:val="clear" w:color="auto" w:fill="FF0000"/>
            <w:noWrap/>
            <w:vAlign w:val="center"/>
          </w:tcPr>
          <w:p w14:paraId="532F38CF" w14:textId="10DCF996"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1</w:t>
            </w:r>
          </w:p>
        </w:tc>
        <w:tc>
          <w:tcPr>
            <w:tcW w:w="1875" w:type="dxa"/>
            <w:tcBorders>
              <w:bottom w:val="single" w:sz="4" w:space="0" w:color="auto"/>
            </w:tcBorders>
            <w:shd w:val="clear" w:color="auto" w:fill="FF0000"/>
            <w:noWrap/>
          </w:tcPr>
          <w:p w14:paraId="55A32C9F" w14:textId="568346B5"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50%</w:t>
            </w:r>
          </w:p>
        </w:tc>
        <w:tc>
          <w:tcPr>
            <w:tcW w:w="1147" w:type="dxa"/>
            <w:tcBorders>
              <w:bottom w:val="single" w:sz="4" w:space="0" w:color="auto"/>
            </w:tcBorders>
            <w:shd w:val="clear" w:color="auto" w:fill="FF0000"/>
            <w:noWrap/>
            <w:vAlign w:val="center"/>
          </w:tcPr>
          <w:p w14:paraId="6FF3BE47" w14:textId="79B81FE1"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NO</w:t>
            </w:r>
          </w:p>
        </w:tc>
        <w:tc>
          <w:tcPr>
            <w:tcW w:w="1326" w:type="dxa"/>
            <w:tcBorders>
              <w:bottom w:val="single" w:sz="4" w:space="0" w:color="auto"/>
            </w:tcBorders>
            <w:shd w:val="clear" w:color="auto" w:fill="FF0000"/>
            <w:noWrap/>
            <w:vAlign w:val="center"/>
          </w:tcPr>
          <w:p w14:paraId="74D7A6EC" w14:textId="5857B4A6"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NO</w:t>
            </w:r>
          </w:p>
        </w:tc>
        <w:tc>
          <w:tcPr>
            <w:tcW w:w="1527" w:type="dxa"/>
            <w:tcBorders>
              <w:bottom w:val="single" w:sz="4" w:space="0" w:color="auto"/>
            </w:tcBorders>
            <w:shd w:val="clear" w:color="auto" w:fill="FF0000"/>
            <w:noWrap/>
            <w:vAlign w:val="center"/>
          </w:tcPr>
          <w:p w14:paraId="102B929D" w14:textId="580D96D2"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NEGATIVO</w:t>
            </w:r>
          </w:p>
        </w:tc>
      </w:tr>
      <w:tr w:rsidR="008F2D0B" w:rsidRPr="00427B20" w14:paraId="696CAB9E" w14:textId="77777777" w:rsidTr="008F2D0B">
        <w:trPr>
          <w:trHeight w:val="250"/>
          <w:jc w:val="center"/>
        </w:trPr>
        <w:tc>
          <w:tcPr>
            <w:tcW w:w="1214" w:type="dxa"/>
            <w:tcBorders>
              <w:bottom w:val="single" w:sz="4" w:space="0" w:color="auto"/>
            </w:tcBorders>
            <w:shd w:val="clear" w:color="auto" w:fill="FF0000"/>
            <w:noWrap/>
            <w:vAlign w:val="center"/>
          </w:tcPr>
          <w:p w14:paraId="2529CD24" w14:textId="71FEAB87"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7</w:t>
            </w:r>
          </w:p>
        </w:tc>
        <w:tc>
          <w:tcPr>
            <w:tcW w:w="1841" w:type="dxa"/>
            <w:tcBorders>
              <w:bottom w:val="single" w:sz="4" w:space="0" w:color="auto"/>
            </w:tcBorders>
            <w:shd w:val="clear" w:color="auto" w:fill="FF0000"/>
            <w:noWrap/>
            <w:vAlign w:val="center"/>
          </w:tcPr>
          <w:p w14:paraId="4FAF9CA5" w14:textId="43F205A3"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1</w:t>
            </w:r>
          </w:p>
        </w:tc>
        <w:tc>
          <w:tcPr>
            <w:tcW w:w="1875" w:type="dxa"/>
            <w:tcBorders>
              <w:bottom w:val="single" w:sz="4" w:space="0" w:color="auto"/>
            </w:tcBorders>
            <w:shd w:val="clear" w:color="auto" w:fill="FF0000"/>
            <w:noWrap/>
          </w:tcPr>
          <w:p w14:paraId="1F19331F" w14:textId="42227F86"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50%</w:t>
            </w:r>
          </w:p>
        </w:tc>
        <w:tc>
          <w:tcPr>
            <w:tcW w:w="1147" w:type="dxa"/>
            <w:tcBorders>
              <w:bottom w:val="single" w:sz="4" w:space="0" w:color="auto"/>
            </w:tcBorders>
            <w:shd w:val="clear" w:color="auto" w:fill="FF0000"/>
            <w:noWrap/>
            <w:vAlign w:val="center"/>
          </w:tcPr>
          <w:p w14:paraId="24CAE330" w14:textId="010178F2"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NO</w:t>
            </w:r>
          </w:p>
        </w:tc>
        <w:tc>
          <w:tcPr>
            <w:tcW w:w="1326" w:type="dxa"/>
            <w:tcBorders>
              <w:bottom w:val="single" w:sz="4" w:space="0" w:color="auto"/>
            </w:tcBorders>
            <w:shd w:val="clear" w:color="auto" w:fill="FF0000"/>
            <w:noWrap/>
            <w:vAlign w:val="center"/>
          </w:tcPr>
          <w:p w14:paraId="167A6163" w14:textId="37BA1CA5"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NO</w:t>
            </w:r>
          </w:p>
        </w:tc>
        <w:tc>
          <w:tcPr>
            <w:tcW w:w="1527" w:type="dxa"/>
            <w:tcBorders>
              <w:bottom w:val="single" w:sz="4" w:space="0" w:color="auto"/>
            </w:tcBorders>
            <w:shd w:val="clear" w:color="auto" w:fill="FF0000"/>
            <w:noWrap/>
            <w:vAlign w:val="center"/>
          </w:tcPr>
          <w:p w14:paraId="6FF6C83C" w14:textId="5C9A97C7"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NEGATIVO</w:t>
            </w:r>
          </w:p>
        </w:tc>
      </w:tr>
      <w:tr w:rsidR="008F2D0B" w:rsidRPr="00427B20" w14:paraId="33D3C25A" w14:textId="77777777" w:rsidTr="008F2D0B">
        <w:trPr>
          <w:trHeight w:val="250"/>
          <w:jc w:val="center"/>
        </w:trPr>
        <w:tc>
          <w:tcPr>
            <w:tcW w:w="1214" w:type="dxa"/>
            <w:tcBorders>
              <w:bottom w:val="single" w:sz="4" w:space="0" w:color="auto"/>
            </w:tcBorders>
            <w:shd w:val="clear" w:color="auto" w:fill="FF0000"/>
            <w:noWrap/>
            <w:vAlign w:val="center"/>
          </w:tcPr>
          <w:p w14:paraId="36F830BC" w14:textId="569985F6"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8</w:t>
            </w:r>
          </w:p>
        </w:tc>
        <w:tc>
          <w:tcPr>
            <w:tcW w:w="1841" w:type="dxa"/>
            <w:tcBorders>
              <w:bottom w:val="single" w:sz="4" w:space="0" w:color="auto"/>
            </w:tcBorders>
            <w:shd w:val="clear" w:color="auto" w:fill="FF0000"/>
            <w:noWrap/>
            <w:vAlign w:val="center"/>
          </w:tcPr>
          <w:p w14:paraId="6A72608E" w14:textId="27CC6893"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1</w:t>
            </w:r>
          </w:p>
        </w:tc>
        <w:tc>
          <w:tcPr>
            <w:tcW w:w="1875" w:type="dxa"/>
            <w:tcBorders>
              <w:bottom w:val="single" w:sz="4" w:space="0" w:color="auto"/>
            </w:tcBorders>
            <w:shd w:val="clear" w:color="auto" w:fill="FF0000"/>
            <w:noWrap/>
          </w:tcPr>
          <w:p w14:paraId="40EF13A2" w14:textId="647900AD"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50%</w:t>
            </w:r>
          </w:p>
        </w:tc>
        <w:tc>
          <w:tcPr>
            <w:tcW w:w="1147" w:type="dxa"/>
            <w:tcBorders>
              <w:bottom w:val="single" w:sz="4" w:space="0" w:color="auto"/>
            </w:tcBorders>
            <w:shd w:val="clear" w:color="auto" w:fill="FF0000"/>
            <w:noWrap/>
            <w:vAlign w:val="center"/>
          </w:tcPr>
          <w:p w14:paraId="2ED104D8" w14:textId="74D83A9F"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NO</w:t>
            </w:r>
          </w:p>
        </w:tc>
        <w:tc>
          <w:tcPr>
            <w:tcW w:w="1326" w:type="dxa"/>
            <w:tcBorders>
              <w:bottom w:val="single" w:sz="4" w:space="0" w:color="auto"/>
            </w:tcBorders>
            <w:shd w:val="clear" w:color="auto" w:fill="FF0000"/>
            <w:noWrap/>
            <w:vAlign w:val="center"/>
          </w:tcPr>
          <w:p w14:paraId="23B3A7E4" w14:textId="79E9C5B2"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NO</w:t>
            </w:r>
          </w:p>
        </w:tc>
        <w:tc>
          <w:tcPr>
            <w:tcW w:w="1527" w:type="dxa"/>
            <w:tcBorders>
              <w:bottom w:val="single" w:sz="4" w:space="0" w:color="auto"/>
            </w:tcBorders>
            <w:shd w:val="clear" w:color="auto" w:fill="FF0000"/>
            <w:noWrap/>
            <w:vAlign w:val="center"/>
          </w:tcPr>
          <w:p w14:paraId="3E3C8C00" w14:textId="26214F14"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NEGATIVO</w:t>
            </w:r>
          </w:p>
        </w:tc>
      </w:tr>
      <w:tr w:rsidR="008F2D0B" w:rsidRPr="00427B20" w14:paraId="41253F33" w14:textId="77777777" w:rsidTr="008F2D0B">
        <w:trPr>
          <w:trHeight w:val="250"/>
          <w:jc w:val="center"/>
        </w:trPr>
        <w:tc>
          <w:tcPr>
            <w:tcW w:w="1214" w:type="dxa"/>
            <w:tcBorders>
              <w:bottom w:val="single" w:sz="4" w:space="0" w:color="auto"/>
            </w:tcBorders>
            <w:shd w:val="clear" w:color="auto" w:fill="FF0000"/>
            <w:noWrap/>
            <w:vAlign w:val="center"/>
          </w:tcPr>
          <w:p w14:paraId="5DD3D52E" w14:textId="66E36BCF"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9</w:t>
            </w:r>
          </w:p>
        </w:tc>
        <w:tc>
          <w:tcPr>
            <w:tcW w:w="1841" w:type="dxa"/>
            <w:tcBorders>
              <w:bottom w:val="single" w:sz="4" w:space="0" w:color="auto"/>
            </w:tcBorders>
            <w:shd w:val="clear" w:color="auto" w:fill="FF0000"/>
            <w:noWrap/>
            <w:vAlign w:val="center"/>
          </w:tcPr>
          <w:p w14:paraId="22A6216D" w14:textId="28490FC9"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1</w:t>
            </w:r>
          </w:p>
        </w:tc>
        <w:tc>
          <w:tcPr>
            <w:tcW w:w="1875" w:type="dxa"/>
            <w:tcBorders>
              <w:bottom w:val="single" w:sz="4" w:space="0" w:color="auto"/>
            </w:tcBorders>
            <w:shd w:val="clear" w:color="auto" w:fill="FF0000"/>
            <w:noWrap/>
          </w:tcPr>
          <w:p w14:paraId="5A5D12A9" w14:textId="1888FC75"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50%</w:t>
            </w:r>
          </w:p>
        </w:tc>
        <w:tc>
          <w:tcPr>
            <w:tcW w:w="1147" w:type="dxa"/>
            <w:tcBorders>
              <w:bottom w:val="single" w:sz="4" w:space="0" w:color="auto"/>
            </w:tcBorders>
            <w:shd w:val="clear" w:color="auto" w:fill="FF0000"/>
            <w:noWrap/>
            <w:vAlign w:val="center"/>
          </w:tcPr>
          <w:p w14:paraId="3FA1C2D9" w14:textId="5BE89596"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NO</w:t>
            </w:r>
          </w:p>
        </w:tc>
        <w:tc>
          <w:tcPr>
            <w:tcW w:w="1326" w:type="dxa"/>
            <w:tcBorders>
              <w:bottom w:val="single" w:sz="4" w:space="0" w:color="auto"/>
            </w:tcBorders>
            <w:shd w:val="clear" w:color="auto" w:fill="FF0000"/>
            <w:noWrap/>
            <w:vAlign w:val="center"/>
          </w:tcPr>
          <w:p w14:paraId="3BBCD66C" w14:textId="1852431D"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NO</w:t>
            </w:r>
          </w:p>
        </w:tc>
        <w:tc>
          <w:tcPr>
            <w:tcW w:w="1527" w:type="dxa"/>
            <w:tcBorders>
              <w:bottom w:val="single" w:sz="4" w:space="0" w:color="auto"/>
            </w:tcBorders>
            <w:shd w:val="clear" w:color="auto" w:fill="FF0000"/>
            <w:noWrap/>
            <w:vAlign w:val="center"/>
          </w:tcPr>
          <w:p w14:paraId="567AD409" w14:textId="1F4F0C4A"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NEGATIVO</w:t>
            </w:r>
          </w:p>
        </w:tc>
      </w:tr>
      <w:tr w:rsidR="008F2D0B" w:rsidRPr="00427B20" w14:paraId="629C4A65" w14:textId="77777777" w:rsidTr="00A52FB6">
        <w:trPr>
          <w:trHeight w:val="250"/>
          <w:jc w:val="center"/>
        </w:trPr>
        <w:tc>
          <w:tcPr>
            <w:tcW w:w="1214" w:type="dxa"/>
            <w:tcBorders>
              <w:bottom w:val="single" w:sz="4" w:space="0" w:color="auto"/>
            </w:tcBorders>
            <w:shd w:val="clear" w:color="auto" w:fill="00B050"/>
            <w:noWrap/>
            <w:vAlign w:val="center"/>
          </w:tcPr>
          <w:p w14:paraId="4CF670E0" w14:textId="0669F09D"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10</w:t>
            </w:r>
          </w:p>
        </w:tc>
        <w:tc>
          <w:tcPr>
            <w:tcW w:w="1841" w:type="dxa"/>
            <w:tcBorders>
              <w:bottom w:val="single" w:sz="4" w:space="0" w:color="auto"/>
            </w:tcBorders>
            <w:shd w:val="clear" w:color="auto" w:fill="00B050"/>
            <w:noWrap/>
            <w:vAlign w:val="center"/>
          </w:tcPr>
          <w:p w14:paraId="25552A0D" w14:textId="464B2A4C"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2</w:t>
            </w:r>
          </w:p>
        </w:tc>
        <w:tc>
          <w:tcPr>
            <w:tcW w:w="1875" w:type="dxa"/>
            <w:tcBorders>
              <w:bottom w:val="single" w:sz="4" w:space="0" w:color="auto"/>
            </w:tcBorders>
            <w:shd w:val="clear" w:color="auto" w:fill="00B050"/>
            <w:noWrap/>
            <w:vAlign w:val="center"/>
          </w:tcPr>
          <w:p w14:paraId="4F3B050C" w14:textId="4CA274F5"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100%</w:t>
            </w:r>
          </w:p>
        </w:tc>
        <w:tc>
          <w:tcPr>
            <w:tcW w:w="1147" w:type="dxa"/>
            <w:tcBorders>
              <w:bottom w:val="single" w:sz="4" w:space="0" w:color="auto"/>
            </w:tcBorders>
            <w:shd w:val="clear" w:color="auto" w:fill="00B050"/>
            <w:noWrap/>
            <w:vAlign w:val="center"/>
          </w:tcPr>
          <w:p w14:paraId="263D6C69" w14:textId="26E57658"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326" w:type="dxa"/>
            <w:tcBorders>
              <w:bottom w:val="single" w:sz="4" w:space="0" w:color="auto"/>
            </w:tcBorders>
            <w:shd w:val="clear" w:color="auto" w:fill="00B050"/>
            <w:noWrap/>
            <w:vAlign w:val="center"/>
          </w:tcPr>
          <w:p w14:paraId="1D74C3D3" w14:textId="00CD9C7A"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527" w:type="dxa"/>
            <w:tcBorders>
              <w:bottom w:val="single" w:sz="4" w:space="0" w:color="auto"/>
            </w:tcBorders>
            <w:shd w:val="clear" w:color="auto" w:fill="00B050"/>
            <w:noWrap/>
            <w:vAlign w:val="center"/>
          </w:tcPr>
          <w:p w14:paraId="23893AAA" w14:textId="4BF9DA65"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POSITIVO</w:t>
            </w:r>
          </w:p>
        </w:tc>
      </w:tr>
      <w:tr w:rsidR="008F2D0B" w:rsidRPr="00427B20" w14:paraId="4CCB5CF3" w14:textId="77777777" w:rsidTr="00A52FB6">
        <w:trPr>
          <w:trHeight w:val="250"/>
          <w:jc w:val="center"/>
        </w:trPr>
        <w:tc>
          <w:tcPr>
            <w:tcW w:w="1214" w:type="dxa"/>
            <w:tcBorders>
              <w:bottom w:val="single" w:sz="4" w:space="0" w:color="auto"/>
            </w:tcBorders>
            <w:shd w:val="clear" w:color="auto" w:fill="FF0000"/>
            <w:noWrap/>
            <w:vAlign w:val="center"/>
          </w:tcPr>
          <w:p w14:paraId="57DDEB62" w14:textId="24B9F783"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11</w:t>
            </w:r>
          </w:p>
        </w:tc>
        <w:tc>
          <w:tcPr>
            <w:tcW w:w="1841" w:type="dxa"/>
            <w:tcBorders>
              <w:bottom w:val="single" w:sz="4" w:space="0" w:color="auto"/>
            </w:tcBorders>
            <w:shd w:val="clear" w:color="auto" w:fill="FF0000"/>
            <w:noWrap/>
            <w:vAlign w:val="center"/>
          </w:tcPr>
          <w:p w14:paraId="779BF6C0" w14:textId="67A21785"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1</w:t>
            </w:r>
          </w:p>
        </w:tc>
        <w:tc>
          <w:tcPr>
            <w:tcW w:w="1875" w:type="dxa"/>
            <w:tcBorders>
              <w:bottom w:val="single" w:sz="4" w:space="0" w:color="auto"/>
            </w:tcBorders>
            <w:shd w:val="clear" w:color="auto" w:fill="FF0000"/>
            <w:noWrap/>
          </w:tcPr>
          <w:p w14:paraId="35561006" w14:textId="0A264D74"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50%</w:t>
            </w:r>
          </w:p>
        </w:tc>
        <w:tc>
          <w:tcPr>
            <w:tcW w:w="1147" w:type="dxa"/>
            <w:tcBorders>
              <w:bottom w:val="single" w:sz="4" w:space="0" w:color="auto"/>
            </w:tcBorders>
            <w:shd w:val="clear" w:color="auto" w:fill="FF0000"/>
            <w:noWrap/>
            <w:vAlign w:val="center"/>
          </w:tcPr>
          <w:p w14:paraId="41B17BCA" w14:textId="1F914443"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NO</w:t>
            </w:r>
          </w:p>
        </w:tc>
        <w:tc>
          <w:tcPr>
            <w:tcW w:w="1326" w:type="dxa"/>
            <w:tcBorders>
              <w:bottom w:val="single" w:sz="4" w:space="0" w:color="auto"/>
            </w:tcBorders>
            <w:shd w:val="clear" w:color="auto" w:fill="FF0000"/>
            <w:noWrap/>
            <w:vAlign w:val="center"/>
          </w:tcPr>
          <w:p w14:paraId="50E6C468" w14:textId="4B3C3905"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NO</w:t>
            </w:r>
          </w:p>
        </w:tc>
        <w:tc>
          <w:tcPr>
            <w:tcW w:w="1527" w:type="dxa"/>
            <w:tcBorders>
              <w:bottom w:val="single" w:sz="4" w:space="0" w:color="auto"/>
            </w:tcBorders>
            <w:shd w:val="clear" w:color="auto" w:fill="FF0000"/>
            <w:noWrap/>
            <w:vAlign w:val="center"/>
          </w:tcPr>
          <w:p w14:paraId="4009A352" w14:textId="40B57F1E" w:rsidR="008F2D0B" w:rsidRPr="008F2D0B" w:rsidRDefault="008F2D0B"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NEGATIVO</w:t>
            </w:r>
          </w:p>
        </w:tc>
      </w:tr>
      <w:tr w:rsidR="005F320F" w:rsidRPr="00427B20" w14:paraId="2F72F561" w14:textId="77777777" w:rsidTr="005F320F">
        <w:trPr>
          <w:trHeight w:val="250"/>
          <w:jc w:val="center"/>
        </w:trPr>
        <w:tc>
          <w:tcPr>
            <w:tcW w:w="1214" w:type="dxa"/>
            <w:tcBorders>
              <w:bottom w:val="single" w:sz="4" w:space="0" w:color="auto"/>
            </w:tcBorders>
            <w:shd w:val="clear" w:color="auto" w:fill="FFFF00"/>
            <w:noWrap/>
            <w:vAlign w:val="center"/>
          </w:tcPr>
          <w:p w14:paraId="360291C7" w14:textId="74C2E8EC"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12</w:t>
            </w:r>
          </w:p>
        </w:tc>
        <w:tc>
          <w:tcPr>
            <w:tcW w:w="1841" w:type="dxa"/>
            <w:tcBorders>
              <w:bottom w:val="single" w:sz="4" w:space="0" w:color="auto"/>
            </w:tcBorders>
            <w:shd w:val="clear" w:color="auto" w:fill="FFFF00"/>
            <w:noWrap/>
            <w:vAlign w:val="center"/>
          </w:tcPr>
          <w:p w14:paraId="1B9F3D30" w14:textId="3E786665" w:rsidR="005F320F" w:rsidRPr="008F2D0B" w:rsidRDefault="005F320F"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w:t>
            </w:r>
          </w:p>
        </w:tc>
        <w:tc>
          <w:tcPr>
            <w:tcW w:w="1875" w:type="dxa"/>
            <w:tcBorders>
              <w:bottom w:val="single" w:sz="4" w:space="0" w:color="auto"/>
            </w:tcBorders>
            <w:shd w:val="clear" w:color="auto" w:fill="FFFF00"/>
            <w:noWrap/>
            <w:vAlign w:val="center"/>
          </w:tcPr>
          <w:p w14:paraId="46FB0F43" w14:textId="606456F9" w:rsidR="005F320F" w:rsidRPr="008F2D0B" w:rsidRDefault="005F320F"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8</w:t>
            </w:r>
            <w:r w:rsidRPr="008F2D0B">
              <w:rPr>
                <w:rFonts w:ascii="Tahoma" w:eastAsia="Times New Roman" w:hAnsi="Tahoma" w:cs="Tahoma"/>
                <w:b/>
                <w:bCs/>
                <w:sz w:val="18"/>
                <w:szCs w:val="18"/>
                <w:lang w:val="es-CO" w:eastAsia="es-CO"/>
              </w:rPr>
              <w:t>0%</w:t>
            </w:r>
          </w:p>
        </w:tc>
        <w:tc>
          <w:tcPr>
            <w:tcW w:w="1147" w:type="dxa"/>
            <w:tcBorders>
              <w:bottom w:val="single" w:sz="4" w:space="0" w:color="auto"/>
            </w:tcBorders>
            <w:shd w:val="clear" w:color="auto" w:fill="FFFF00"/>
            <w:noWrap/>
            <w:vAlign w:val="center"/>
          </w:tcPr>
          <w:p w14:paraId="2885595B" w14:textId="0469665A"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326" w:type="dxa"/>
            <w:tcBorders>
              <w:bottom w:val="single" w:sz="4" w:space="0" w:color="auto"/>
            </w:tcBorders>
            <w:shd w:val="clear" w:color="auto" w:fill="FFFF00"/>
            <w:noWrap/>
            <w:vAlign w:val="center"/>
          </w:tcPr>
          <w:p w14:paraId="1EC1ADA2" w14:textId="765C5589"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527" w:type="dxa"/>
            <w:tcBorders>
              <w:bottom w:val="single" w:sz="4" w:space="0" w:color="auto"/>
            </w:tcBorders>
            <w:shd w:val="clear" w:color="auto" w:fill="FFFF00"/>
            <w:noWrap/>
            <w:vAlign w:val="center"/>
          </w:tcPr>
          <w:p w14:paraId="072EF4D3" w14:textId="5A8840A4"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POSITIVO</w:t>
            </w:r>
          </w:p>
        </w:tc>
      </w:tr>
      <w:tr w:rsidR="005F320F" w:rsidRPr="00427B20" w14:paraId="2335CBE2" w14:textId="77777777" w:rsidTr="005F320F">
        <w:trPr>
          <w:trHeight w:val="250"/>
          <w:jc w:val="center"/>
        </w:trPr>
        <w:tc>
          <w:tcPr>
            <w:tcW w:w="1214" w:type="dxa"/>
            <w:tcBorders>
              <w:bottom w:val="single" w:sz="4" w:space="0" w:color="auto"/>
            </w:tcBorders>
            <w:shd w:val="clear" w:color="auto" w:fill="00B050"/>
            <w:noWrap/>
            <w:vAlign w:val="center"/>
          </w:tcPr>
          <w:p w14:paraId="683C62F4" w14:textId="746E942D"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13</w:t>
            </w:r>
          </w:p>
        </w:tc>
        <w:tc>
          <w:tcPr>
            <w:tcW w:w="1841" w:type="dxa"/>
            <w:tcBorders>
              <w:bottom w:val="single" w:sz="4" w:space="0" w:color="auto"/>
            </w:tcBorders>
            <w:shd w:val="clear" w:color="auto" w:fill="00B050"/>
            <w:noWrap/>
            <w:vAlign w:val="center"/>
          </w:tcPr>
          <w:p w14:paraId="6FAD06E0" w14:textId="4C3C1AEC" w:rsidR="005F320F" w:rsidRPr="008F2D0B" w:rsidRDefault="005F320F"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2</w:t>
            </w:r>
          </w:p>
        </w:tc>
        <w:tc>
          <w:tcPr>
            <w:tcW w:w="1875" w:type="dxa"/>
            <w:tcBorders>
              <w:bottom w:val="single" w:sz="4" w:space="0" w:color="auto"/>
            </w:tcBorders>
            <w:shd w:val="clear" w:color="auto" w:fill="00B050"/>
            <w:noWrap/>
            <w:vAlign w:val="center"/>
          </w:tcPr>
          <w:p w14:paraId="5BEDB037" w14:textId="3824CB64" w:rsidR="005F320F" w:rsidRPr="008F2D0B" w:rsidRDefault="005F320F"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w:t>
            </w:r>
            <w:r w:rsidRPr="008F2D0B">
              <w:rPr>
                <w:rFonts w:ascii="Tahoma" w:eastAsia="Times New Roman" w:hAnsi="Tahoma" w:cs="Tahoma"/>
                <w:b/>
                <w:bCs/>
                <w:sz w:val="18"/>
                <w:szCs w:val="18"/>
                <w:lang w:val="es-CO" w:eastAsia="es-CO"/>
              </w:rPr>
              <w:t>0%</w:t>
            </w:r>
          </w:p>
        </w:tc>
        <w:tc>
          <w:tcPr>
            <w:tcW w:w="1147" w:type="dxa"/>
            <w:tcBorders>
              <w:bottom w:val="single" w:sz="4" w:space="0" w:color="auto"/>
            </w:tcBorders>
            <w:shd w:val="clear" w:color="auto" w:fill="00B050"/>
            <w:noWrap/>
            <w:vAlign w:val="center"/>
          </w:tcPr>
          <w:p w14:paraId="488E1CF3" w14:textId="769B7FCF"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326" w:type="dxa"/>
            <w:tcBorders>
              <w:bottom w:val="single" w:sz="4" w:space="0" w:color="auto"/>
            </w:tcBorders>
            <w:shd w:val="clear" w:color="auto" w:fill="00B050"/>
            <w:noWrap/>
            <w:vAlign w:val="center"/>
          </w:tcPr>
          <w:p w14:paraId="0EF9707F" w14:textId="144F7A99"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527" w:type="dxa"/>
            <w:tcBorders>
              <w:bottom w:val="single" w:sz="4" w:space="0" w:color="auto"/>
            </w:tcBorders>
            <w:shd w:val="clear" w:color="auto" w:fill="00B050"/>
            <w:noWrap/>
            <w:vAlign w:val="center"/>
          </w:tcPr>
          <w:p w14:paraId="125D5FED" w14:textId="46832927"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POSITIVO</w:t>
            </w:r>
          </w:p>
        </w:tc>
      </w:tr>
      <w:tr w:rsidR="005F320F" w:rsidRPr="00427B20" w14:paraId="6190E1B3" w14:textId="77777777" w:rsidTr="005F320F">
        <w:trPr>
          <w:trHeight w:val="250"/>
          <w:jc w:val="center"/>
        </w:trPr>
        <w:tc>
          <w:tcPr>
            <w:tcW w:w="1214" w:type="dxa"/>
            <w:tcBorders>
              <w:bottom w:val="single" w:sz="4" w:space="0" w:color="auto"/>
            </w:tcBorders>
            <w:shd w:val="clear" w:color="auto" w:fill="00B050"/>
            <w:noWrap/>
            <w:vAlign w:val="center"/>
          </w:tcPr>
          <w:p w14:paraId="61DB6D33" w14:textId="51377882"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14</w:t>
            </w:r>
          </w:p>
        </w:tc>
        <w:tc>
          <w:tcPr>
            <w:tcW w:w="1841" w:type="dxa"/>
            <w:tcBorders>
              <w:bottom w:val="single" w:sz="4" w:space="0" w:color="auto"/>
            </w:tcBorders>
            <w:shd w:val="clear" w:color="auto" w:fill="00B050"/>
            <w:noWrap/>
            <w:vAlign w:val="center"/>
          </w:tcPr>
          <w:p w14:paraId="39F91E09" w14:textId="291D1B29" w:rsidR="005F320F" w:rsidRPr="008F2D0B" w:rsidRDefault="005F320F"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2</w:t>
            </w:r>
          </w:p>
        </w:tc>
        <w:tc>
          <w:tcPr>
            <w:tcW w:w="1875" w:type="dxa"/>
            <w:tcBorders>
              <w:bottom w:val="single" w:sz="4" w:space="0" w:color="auto"/>
            </w:tcBorders>
            <w:shd w:val="clear" w:color="auto" w:fill="00B050"/>
            <w:noWrap/>
            <w:vAlign w:val="center"/>
          </w:tcPr>
          <w:p w14:paraId="25021750" w14:textId="30CE87DF" w:rsidR="005F320F" w:rsidRPr="008F2D0B" w:rsidRDefault="005F320F"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w:t>
            </w:r>
            <w:r w:rsidRPr="008F2D0B">
              <w:rPr>
                <w:rFonts w:ascii="Tahoma" w:eastAsia="Times New Roman" w:hAnsi="Tahoma" w:cs="Tahoma"/>
                <w:b/>
                <w:bCs/>
                <w:sz w:val="18"/>
                <w:szCs w:val="18"/>
                <w:lang w:val="es-CO" w:eastAsia="es-CO"/>
              </w:rPr>
              <w:t>0%</w:t>
            </w:r>
          </w:p>
        </w:tc>
        <w:tc>
          <w:tcPr>
            <w:tcW w:w="1147" w:type="dxa"/>
            <w:tcBorders>
              <w:bottom w:val="single" w:sz="4" w:space="0" w:color="auto"/>
            </w:tcBorders>
            <w:shd w:val="clear" w:color="auto" w:fill="00B050"/>
            <w:noWrap/>
            <w:vAlign w:val="center"/>
          </w:tcPr>
          <w:p w14:paraId="5C451BF2" w14:textId="7E3F5385"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326" w:type="dxa"/>
            <w:tcBorders>
              <w:bottom w:val="single" w:sz="4" w:space="0" w:color="auto"/>
            </w:tcBorders>
            <w:shd w:val="clear" w:color="auto" w:fill="00B050"/>
            <w:noWrap/>
            <w:vAlign w:val="center"/>
          </w:tcPr>
          <w:p w14:paraId="624E027B" w14:textId="78EC5F38"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527" w:type="dxa"/>
            <w:tcBorders>
              <w:bottom w:val="single" w:sz="4" w:space="0" w:color="auto"/>
            </w:tcBorders>
            <w:shd w:val="clear" w:color="auto" w:fill="00B050"/>
            <w:noWrap/>
            <w:vAlign w:val="center"/>
          </w:tcPr>
          <w:p w14:paraId="65C21447" w14:textId="5E740987"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POSITIVO</w:t>
            </w:r>
          </w:p>
        </w:tc>
      </w:tr>
      <w:tr w:rsidR="005F320F" w:rsidRPr="00427B20" w14:paraId="47C628C8" w14:textId="77777777" w:rsidTr="005F320F">
        <w:trPr>
          <w:trHeight w:val="250"/>
          <w:jc w:val="center"/>
        </w:trPr>
        <w:tc>
          <w:tcPr>
            <w:tcW w:w="1214" w:type="dxa"/>
            <w:tcBorders>
              <w:bottom w:val="single" w:sz="4" w:space="0" w:color="auto"/>
            </w:tcBorders>
            <w:shd w:val="clear" w:color="auto" w:fill="00B050"/>
            <w:noWrap/>
            <w:vAlign w:val="center"/>
          </w:tcPr>
          <w:p w14:paraId="0E2F7E2D" w14:textId="50237AAA" w:rsidR="005F320F" w:rsidRPr="008F2D0B" w:rsidRDefault="005F320F"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15</w:t>
            </w:r>
          </w:p>
        </w:tc>
        <w:tc>
          <w:tcPr>
            <w:tcW w:w="1841" w:type="dxa"/>
            <w:tcBorders>
              <w:bottom w:val="single" w:sz="4" w:space="0" w:color="auto"/>
            </w:tcBorders>
            <w:shd w:val="clear" w:color="auto" w:fill="00B050"/>
            <w:noWrap/>
            <w:vAlign w:val="center"/>
          </w:tcPr>
          <w:p w14:paraId="4F083846" w14:textId="1E154217" w:rsidR="005F320F" w:rsidRPr="008F2D0B" w:rsidRDefault="005F320F"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2</w:t>
            </w:r>
          </w:p>
        </w:tc>
        <w:tc>
          <w:tcPr>
            <w:tcW w:w="1875" w:type="dxa"/>
            <w:tcBorders>
              <w:bottom w:val="single" w:sz="4" w:space="0" w:color="auto"/>
            </w:tcBorders>
            <w:shd w:val="clear" w:color="auto" w:fill="00B050"/>
            <w:noWrap/>
            <w:vAlign w:val="center"/>
          </w:tcPr>
          <w:p w14:paraId="0963AA8D" w14:textId="249E75C2" w:rsidR="005F320F" w:rsidRPr="008F2D0B" w:rsidRDefault="005F320F"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w:t>
            </w:r>
            <w:r w:rsidRPr="008F2D0B">
              <w:rPr>
                <w:rFonts w:ascii="Tahoma" w:eastAsia="Times New Roman" w:hAnsi="Tahoma" w:cs="Tahoma"/>
                <w:b/>
                <w:bCs/>
                <w:sz w:val="18"/>
                <w:szCs w:val="18"/>
                <w:lang w:val="es-CO" w:eastAsia="es-CO"/>
              </w:rPr>
              <w:t>0%</w:t>
            </w:r>
          </w:p>
        </w:tc>
        <w:tc>
          <w:tcPr>
            <w:tcW w:w="1147" w:type="dxa"/>
            <w:tcBorders>
              <w:bottom w:val="single" w:sz="4" w:space="0" w:color="auto"/>
            </w:tcBorders>
            <w:shd w:val="clear" w:color="auto" w:fill="00B050"/>
            <w:noWrap/>
            <w:vAlign w:val="center"/>
          </w:tcPr>
          <w:p w14:paraId="4F92A3E3" w14:textId="6E1854A9"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326" w:type="dxa"/>
            <w:tcBorders>
              <w:bottom w:val="single" w:sz="4" w:space="0" w:color="auto"/>
            </w:tcBorders>
            <w:shd w:val="clear" w:color="auto" w:fill="00B050"/>
            <w:noWrap/>
            <w:vAlign w:val="center"/>
          </w:tcPr>
          <w:p w14:paraId="47A60BF0" w14:textId="15CA0F96"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527" w:type="dxa"/>
            <w:tcBorders>
              <w:bottom w:val="single" w:sz="4" w:space="0" w:color="auto"/>
            </w:tcBorders>
            <w:shd w:val="clear" w:color="auto" w:fill="00B050"/>
            <w:noWrap/>
            <w:vAlign w:val="center"/>
          </w:tcPr>
          <w:p w14:paraId="4824D32C" w14:textId="3674D8A6"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POSITIVO</w:t>
            </w:r>
          </w:p>
        </w:tc>
      </w:tr>
      <w:tr w:rsidR="005F320F" w:rsidRPr="00427B20" w14:paraId="07643457" w14:textId="77777777" w:rsidTr="005F320F">
        <w:trPr>
          <w:trHeight w:val="250"/>
          <w:jc w:val="center"/>
        </w:trPr>
        <w:tc>
          <w:tcPr>
            <w:tcW w:w="1214" w:type="dxa"/>
            <w:tcBorders>
              <w:bottom w:val="single" w:sz="4" w:space="0" w:color="auto"/>
            </w:tcBorders>
            <w:shd w:val="clear" w:color="auto" w:fill="00B050"/>
            <w:noWrap/>
            <w:vAlign w:val="center"/>
          </w:tcPr>
          <w:p w14:paraId="18176CC8" w14:textId="1F17DAD0" w:rsidR="005F320F" w:rsidRPr="008F2D0B" w:rsidRDefault="005F320F"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16</w:t>
            </w:r>
          </w:p>
        </w:tc>
        <w:tc>
          <w:tcPr>
            <w:tcW w:w="1841" w:type="dxa"/>
            <w:tcBorders>
              <w:bottom w:val="single" w:sz="4" w:space="0" w:color="auto"/>
            </w:tcBorders>
            <w:shd w:val="clear" w:color="auto" w:fill="00B050"/>
            <w:noWrap/>
            <w:vAlign w:val="center"/>
          </w:tcPr>
          <w:p w14:paraId="55B4EC41" w14:textId="5A3BC018" w:rsidR="005F320F" w:rsidRPr="008F2D0B" w:rsidRDefault="005F320F"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2</w:t>
            </w:r>
          </w:p>
        </w:tc>
        <w:tc>
          <w:tcPr>
            <w:tcW w:w="1875" w:type="dxa"/>
            <w:tcBorders>
              <w:bottom w:val="single" w:sz="4" w:space="0" w:color="auto"/>
            </w:tcBorders>
            <w:shd w:val="clear" w:color="auto" w:fill="00B050"/>
            <w:noWrap/>
            <w:vAlign w:val="center"/>
          </w:tcPr>
          <w:p w14:paraId="18D84AEA" w14:textId="3BA81885" w:rsidR="005F320F" w:rsidRPr="008F2D0B" w:rsidRDefault="005F320F"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w:t>
            </w:r>
            <w:r w:rsidRPr="008F2D0B">
              <w:rPr>
                <w:rFonts w:ascii="Tahoma" w:eastAsia="Times New Roman" w:hAnsi="Tahoma" w:cs="Tahoma"/>
                <w:b/>
                <w:bCs/>
                <w:sz w:val="18"/>
                <w:szCs w:val="18"/>
                <w:lang w:val="es-CO" w:eastAsia="es-CO"/>
              </w:rPr>
              <w:t>0%</w:t>
            </w:r>
          </w:p>
        </w:tc>
        <w:tc>
          <w:tcPr>
            <w:tcW w:w="1147" w:type="dxa"/>
            <w:tcBorders>
              <w:bottom w:val="single" w:sz="4" w:space="0" w:color="auto"/>
            </w:tcBorders>
            <w:shd w:val="clear" w:color="auto" w:fill="00B050"/>
            <w:noWrap/>
            <w:vAlign w:val="center"/>
          </w:tcPr>
          <w:p w14:paraId="3CBEA98E" w14:textId="3AC17358"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326" w:type="dxa"/>
            <w:tcBorders>
              <w:bottom w:val="single" w:sz="4" w:space="0" w:color="auto"/>
            </w:tcBorders>
            <w:shd w:val="clear" w:color="auto" w:fill="00B050"/>
            <w:noWrap/>
            <w:vAlign w:val="center"/>
          </w:tcPr>
          <w:p w14:paraId="797B8F6A" w14:textId="09B4A4C4"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527" w:type="dxa"/>
            <w:tcBorders>
              <w:bottom w:val="single" w:sz="4" w:space="0" w:color="auto"/>
            </w:tcBorders>
            <w:shd w:val="clear" w:color="auto" w:fill="00B050"/>
            <w:noWrap/>
            <w:vAlign w:val="center"/>
          </w:tcPr>
          <w:p w14:paraId="1439C5C1" w14:textId="2A72C652"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POSITIVO</w:t>
            </w:r>
          </w:p>
        </w:tc>
      </w:tr>
      <w:tr w:rsidR="005F320F" w:rsidRPr="00427B20" w14:paraId="03B688F4" w14:textId="77777777" w:rsidTr="005F320F">
        <w:trPr>
          <w:trHeight w:val="250"/>
          <w:jc w:val="center"/>
        </w:trPr>
        <w:tc>
          <w:tcPr>
            <w:tcW w:w="1214" w:type="dxa"/>
            <w:tcBorders>
              <w:bottom w:val="single" w:sz="4" w:space="0" w:color="auto"/>
            </w:tcBorders>
            <w:shd w:val="clear" w:color="auto" w:fill="00B050"/>
            <w:noWrap/>
            <w:vAlign w:val="center"/>
          </w:tcPr>
          <w:p w14:paraId="2A389C10" w14:textId="4DAC65D4" w:rsidR="005F320F" w:rsidRPr="008F2D0B" w:rsidRDefault="005F320F"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17</w:t>
            </w:r>
          </w:p>
        </w:tc>
        <w:tc>
          <w:tcPr>
            <w:tcW w:w="1841" w:type="dxa"/>
            <w:tcBorders>
              <w:bottom w:val="single" w:sz="4" w:space="0" w:color="auto"/>
            </w:tcBorders>
            <w:shd w:val="clear" w:color="auto" w:fill="00B050"/>
            <w:noWrap/>
            <w:vAlign w:val="center"/>
          </w:tcPr>
          <w:p w14:paraId="58C7DCF7" w14:textId="64776CFF" w:rsidR="005F320F" w:rsidRPr="008F2D0B" w:rsidRDefault="005F320F"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2</w:t>
            </w:r>
          </w:p>
        </w:tc>
        <w:tc>
          <w:tcPr>
            <w:tcW w:w="1875" w:type="dxa"/>
            <w:tcBorders>
              <w:bottom w:val="single" w:sz="4" w:space="0" w:color="auto"/>
            </w:tcBorders>
            <w:shd w:val="clear" w:color="auto" w:fill="00B050"/>
            <w:noWrap/>
            <w:vAlign w:val="center"/>
          </w:tcPr>
          <w:p w14:paraId="0674D0B1" w14:textId="102EF8FB" w:rsidR="005F320F" w:rsidRPr="008F2D0B" w:rsidRDefault="005F320F"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w:t>
            </w:r>
            <w:r w:rsidRPr="008F2D0B">
              <w:rPr>
                <w:rFonts w:ascii="Tahoma" w:eastAsia="Times New Roman" w:hAnsi="Tahoma" w:cs="Tahoma"/>
                <w:b/>
                <w:bCs/>
                <w:sz w:val="18"/>
                <w:szCs w:val="18"/>
                <w:lang w:val="es-CO" w:eastAsia="es-CO"/>
              </w:rPr>
              <w:t>0%</w:t>
            </w:r>
          </w:p>
        </w:tc>
        <w:tc>
          <w:tcPr>
            <w:tcW w:w="1147" w:type="dxa"/>
            <w:tcBorders>
              <w:bottom w:val="single" w:sz="4" w:space="0" w:color="auto"/>
            </w:tcBorders>
            <w:shd w:val="clear" w:color="auto" w:fill="00B050"/>
            <w:noWrap/>
            <w:vAlign w:val="center"/>
          </w:tcPr>
          <w:p w14:paraId="4A76CB6D" w14:textId="751269B5"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326" w:type="dxa"/>
            <w:tcBorders>
              <w:bottom w:val="single" w:sz="4" w:space="0" w:color="auto"/>
            </w:tcBorders>
            <w:shd w:val="clear" w:color="auto" w:fill="00B050"/>
            <w:noWrap/>
            <w:vAlign w:val="center"/>
          </w:tcPr>
          <w:p w14:paraId="4A66E61F" w14:textId="68EFAF3C"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527" w:type="dxa"/>
            <w:tcBorders>
              <w:bottom w:val="single" w:sz="4" w:space="0" w:color="auto"/>
            </w:tcBorders>
            <w:shd w:val="clear" w:color="auto" w:fill="00B050"/>
            <w:noWrap/>
            <w:vAlign w:val="center"/>
          </w:tcPr>
          <w:p w14:paraId="6896FEB6" w14:textId="5E6E2B41"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POSITIVO</w:t>
            </w:r>
          </w:p>
        </w:tc>
      </w:tr>
      <w:tr w:rsidR="005F320F" w:rsidRPr="00427B20" w14:paraId="080852B1" w14:textId="77777777" w:rsidTr="005F320F">
        <w:trPr>
          <w:trHeight w:val="250"/>
          <w:jc w:val="center"/>
        </w:trPr>
        <w:tc>
          <w:tcPr>
            <w:tcW w:w="1214" w:type="dxa"/>
            <w:tcBorders>
              <w:bottom w:val="single" w:sz="4" w:space="0" w:color="auto"/>
            </w:tcBorders>
            <w:shd w:val="clear" w:color="auto" w:fill="00B050"/>
            <w:noWrap/>
            <w:vAlign w:val="center"/>
          </w:tcPr>
          <w:p w14:paraId="0CB09D49" w14:textId="1ABD5FB0" w:rsidR="005F320F" w:rsidRPr="008F2D0B" w:rsidRDefault="005F320F"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18</w:t>
            </w:r>
          </w:p>
        </w:tc>
        <w:tc>
          <w:tcPr>
            <w:tcW w:w="1841" w:type="dxa"/>
            <w:tcBorders>
              <w:bottom w:val="single" w:sz="4" w:space="0" w:color="auto"/>
            </w:tcBorders>
            <w:shd w:val="clear" w:color="auto" w:fill="00B050"/>
            <w:noWrap/>
            <w:vAlign w:val="center"/>
          </w:tcPr>
          <w:p w14:paraId="6E8EA62D" w14:textId="76F7D233" w:rsidR="005F320F" w:rsidRPr="008F2D0B" w:rsidRDefault="005F320F"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2</w:t>
            </w:r>
          </w:p>
        </w:tc>
        <w:tc>
          <w:tcPr>
            <w:tcW w:w="1875" w:type="dxa"/>
            <w:tcBorders>
              <w:bottom w:val="single" w:sz="4" w:space="0" w:color="auto"/>
            </w:tcBorders>
            <w:shd w:val="clear" w:color="auto" w:fill="00B050"/>
            <w:noWrap/>
            <w:vAlign w:val="center"/>
          </w:tcPr>
          <w:p w14:paraId="7189F013" w14:textId="437E4909" w:rsidR="005F320F" w:rsidRPr="008F2D0B" w:rsidRDefault="005F320F"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w:t>
            </w:r>
            <w:r w:rsidRPr="008F2D0B">
              <w:rPr>
                <w:rFonts w:ascii="Tahoma" w:eastAsia="Times New Roman" w:hAnsi="Tahoma" w:cs="Tahoma"/>
                <w:b/>
                <w:bCs/>
                <w:sz w:val="18"/>
                <w:szCs w:val="18"/>
                <w:lang w:val="es-CO" w:eastAsia="es-CO"/>
              </w:rPr>
              <w:t>0%</w:t>
            </w:r>
          </w:p>
        </w:tc>
        <w:tc>
          <w:tcPr>
            <w:tcW w:w="1147" w:type="dxa"/>
            <w:tcBorders>
              <w:bottom w:val="single" w:sz="4" w:space="0" w:color="auto"/>
            </w:tcBorders>
            <w:shd w:val="clear" w:color="auto" w:fill="00B050"/>
            <w:noWrap/>
            <w:vAlign w:val="center"/>
          </w:tcPr>
          <w:p w14:paraId="53CC001D" w14:textId="5EC4B1BD"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326" w:type="dxa"/>
            <w:tcBorders>
              <w:bottom w:val="single" w:sz="4" w:space="0" w:color="auto"/>
            </w:tcBorders>
            <w:shd w:val="clear" w:color="auto" w:fill="00B050"/>
            <w:noWrap/>
            <w:vAlign w:val="center"/>
          </w:tcPr>
          <w:p w14:paraId="542D3213" w14:textId="1541E648"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527" w:type="dxa"/>
            <w:tcBorders>
              <w:bottom w:val="single" w:sz="4" w:space="0" w:color="auto"/>
            </w:tcBorders>
            <w:shd w:val="clear" w:color="auto" w:fill="00B050"/>
            <w:noWrap/>
            <w:vAlign w:val="center"/>
          </w:tcPr>
          <w:p w14:paraId="64E6DF10" w14:textId="3AE386D6" w:rsidR="005F320F" w:rsidRPr="008F2D0B" w:rsidRDefault="005F320F"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POSITIVO</w:t>
            </w:r>
          </w:p>
        </w:tc>
      </w:tr>
      <w:tr w:rsidR="005F320F" w:rsidRPr="00427B20" w14:paraId="3ACE0CB9" w14:textId="77777777" w:rsidTr="00B17670">
        <w:trPr>
          <w:trHeight w:val="273"/>
          <w:jc w:val="center"/>
        </w:trPr>
        <w:tc>
          <w:tcPr>
            <w:tcW w:w="3055" w:type="dxa"/>
            <w:gridSpan w:val="2"/>
            <w:tcBorders>
              <w:top w:val="nil"/>
              <w:left w:val="nil"/>
              <w:bottom w:val="nil"/>
              <w:right w:val="single" w:sz="4" w:space="0" w:color="auto"/>
            </w:tcBorders>
            <w:shd w:val="clear" w:color="auto" w:fill="auto"/>
            <w:noWrap/>
            <w:vAlign w:val="center"/>
          </w:tcPr>
          <w:p w14:paraId="6768D63E" w14:textId="77777777" w:rsidR="005F320F" w:rsidRPr="00427B20" w:rsidRDefault="005F320F" w:rsidP="00B17670">
            <w:pPr>
              <w:jc w:val="center"/>
              <w:rPr>
                <w:rFonts w:ascii="Tahoma" w:eastAsia="Times New Roman" w:hAnsi="Tahoma" w:cs="Tahoma"/>
                <w:b/>
                <w:bCs/>
                <w:color w:val="FF0000"/>
                <w:sz w:val="18"/>
                <w:szCs w:val="18"/>
                <w:lang w:val="es-CO" w:eastAsia="es-CO"/>
              </w:rPr>
            </w:pPr>
          </w:p>
        </w:tc>
        <w:tc>
          <w:tcPr>
            <w:tcW w:w="1875" w:type="dxa"/>
            <w:tcBorders>
              <w:left w:val="single" w:sz="4" w:space="0" w:color="auto"/>
              <w:right w:val="single" w:sz="4" w:space="0" w:color="auto"/>
            </w:tcBorders>
            <w:shd w:val="clear" w:color="auto" w:fill="auto"/>
            <w:noWrap/>
            <w:vAlign w:val="center"/>
          </w:tcPr>
          <w:p w14:paraId="3BF000A2" w14:textId="49D9FF5A" w:rsidR="005F320F" w:rsidRPr="00427B20" w:rsidRDefault="005F320F" w:rsidP="00B17670">
            <w:pPr>
              <w:jc w:val="center"/>
              <w:rPr>
                <w:rFonts w:ascii="Tahoma" w:eastAsia="Times New Roman" w:hAnsi="Tahoma" w:cs="Tahoma"/>
                <w:b/>
                <w:bCs/>
                <w:color w:val="FF0000"/>
                <w:sz w:val="18"/>
                <w:szCs w:val="18"/>
                <w:lang w:val="es-CO" w:eastAsia="es-CO"/>
              </w:rPr>
            </w:pPr>
            <w:r w:rsidRPr="005F320F">
              <w:rPr>
                <w:rFonts w:ascii="Tahoma" w:eastAsia="Times New Roman" w:hAnsi="Tahoma" w:cs="Tahoma"/>
                <w:b/>
                <w:bCs/>
                <w:sz w:val="18"/>
                <w:szCs w:val="18"/>
                <w:lang w:val="es-CO" w:eastAsia="es-CO"/>
              </w:rPr>
              <w:t>83%</w:t>
            </w:r>
          </w:p>
        </w:tc>
        <w:tc>
          <w:tcPr>
            <w:tcW w:w="4000" w:type="dxa"/>
            <w:gridSpan w:val="3"/>
            <w:tcBorders>
              <w:top w:val="nil"/>
              <w:left w:val="single" w:sz="4" w:space="0" w:color="auto"/>
              <w:bottom w:val="nil"/>
              <w:right w:val="nil"/>
            </w:tcBorders>
            <w:shd w:val="clear" w:color="auto" w:fill="auto"/>
            <w:noWrap/>
            <w:vAlign w:val="center"/>
          </w:tcPr>
          <w:p w14:paraId="01552737" w14:textId="77777777" w:rsidR="005F320F" w:rsidRPr="00427B20" w:rsidRDefault="005F320F" w:rsidP="00B17670">
            <w:pPr>
              <w:jc w:val="center"/>
              <w:rPr>
                <w:rFonts w:ascii="Tahoma" w:eastAsia="Times New Roman" w:hAnsi="Tahoma" w:cs="Tahoma"/>
                <w:b/>
                <w:bCs/>
                <w:color w:val="FF0000"/>
                <w:sz w:val="18"/>
                <w:szCs w:val="18"/>
                <w:lang w:val="es-CO" w:eastAsia="es-CO"/>
              </w:rPr>
            </w:pPr>
          </w:p>
        </w:tc>
      </w:tr>
    </w:tbl>
    <w:p w14:paraId="59A6E1E3" w14:textId="77777777" w:rsidR="007C3B14" w:rsidRPr="0062609A" w:rsidRDefault="007C3B14" w:rsidP="00F377E8">
      <w:pPr>
        <w:pStyle w:val="Encabezado"/>
        <w:jc w:val="both"/>
        <w:rPr>
          <w:rFonts w:ascii="Tahoma" w:hAnsi="Tahoma" w:cs="Tahoma"/>
          <w:color w:val="FF0000"/>
          <w:sz w:val="12"/>
          <w:szCs w:val="12"/>
        </w:rPr>
      </w:pPr>
    </w:p>
    <w:tbl>
      <w:tblPr>
        <w:tblW w:w="8693" w:type="dxa"/>
        <w:tblInd w:w="999" w:type="dxa"/>
        <w:tblCellMar>
          <w:left w:w="70" w:type="dxa"/>
          <w:right w:w="70" w:type="dxa"/>
        </w:tblCellMar>
        <w:tblLook w:val="04A0" w:firstRow="1" w:lastRow="0" w:firstColumn="1" w:lastColumn="0" w:noHBand="0" w:noVBand="1"/>
      </w:tblPr>
      <w:tblGrid>
        <w:gridCol w:w="2746"/>
        <w:gridCol w:w="1067"/>
        <w:gridCol w:w="3525"/>
        <w:gridCol w:w="1051"/>
        <w:gridCol w:w="146"/>
        <w:gridCol w:w="159"/>
      </w:tblGrid>
      <w:tr w:rsidR="00427B20" w:rsidRPr="005F320F" w14:paraId="4C5145FE" w14:textId="77777777" w:rsidTr="00B17670">
        <w:trPr>
          <w:gridAfter w:val="3"/>
          <w:wAfter w:w="1355" w:type="dxa"/>
          <w:trHeight w:val="263"/>
        </w:trPr>
        <w:tc>
          <w:tcPr>
            <w:tcW w:w="2746"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B33742A"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RANGOS DE CALIFICACION SEGÚN LA CONTRALORIA GENERAL MUNICIPAL</w:t>
            </w:r>
          </w:p>
        </w:tc>
        <w:tc>
          <w:tcPr>
            <w:tcW w:w="1067" w:type="dxa"/>
            <w:tcBorders>
              <w:top w:val="single" w:sz="4" w:space="0" w:color="auto"/>
              <w:left w:val="nil"/>
              <w:bottom w:val="single" w:sz="4" w:space="0" w:color="auto"/>
              <w:right w:val="single" w:sz="4" w:space="0" w:color="auto"/>
            </w:tcBorders>
            <w:shd w:val="clear" w:color="000000" w:fill="FF0000"/>
            <w:vAlign w:val="center"/>
            <w:hideMark/>
          </w:tcPr>
          <w:p w14:paraId="3FFC3385"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0</w:t>
            </w:r>
          </w:p>
        </w:tc>
        <w:tc>
          <w:tcPr>
            <w:tcW w:w="3525" w:type="dxa"/>
            <w:tcBorders>
              <w:top w:val="single" w:sz="4" w:space="0" w:color="auto"/>
              <w:left w:val="nil"/>
              <w:bottom w:val="single" w:sz="4" w:space="0" w:color="auto"/>
              <w:right w:val="single" w:sz="4" w:space="0" w:color="000000"/>
            </w:tcBorders>
            <w:shd w:val="clear" w:color="000000" w:fill="FF0000"/>
            <w:vAlign w:val="center"/>
            <w:hideMark/>
          </w:tcPr>
          <w:p w14:paraId="49513B00"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NO CUMPLE</w:t>
            </w:r>
          </w:p>
        </w:tc>
      </w:tr>
      <w:tr w:rsidR="00427B20" w:rsidRPr="005F320F" w14:paraId="557F4F34" w14:textId="77777777" w:rsidTr="00B17670">
        <w:trPr>
          <w:gridAfter w:val="3"/>
          <w:wAfter w:w="1355" w:type="dxa"/>
          <w:trHeight w:val="263"/>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64F6F6B1" w14:textId="77777777" w:rsidR="00F377E8" w:rsidRPr="005F320F"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FFFF00"/>
            <w:vAlign w:val="center"/>
            <w:hideMark/>
          </w:tcPr>
          <w:p w14:paraId="7162C0D6"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1</w:t>
            </w:r>
          </w:p>
        </w:tc>
        <w:tc>
          <w:tcPr>
            <w:tcW w:w="3525" w:type="dxa"/>
            <w:tcBorders>
              <w:top w:val="single" w:sz="4" w:space="0" w:color="auto"/>
              <w:left w:val="nil"/>
              <w:bottom w:val="single" w:sz="4" w:space="0" w:color="auto"/>
              <w:right w:val="single" w:sz="4" w:space="0" w:color="000000"/>
            </w:tcBorders>
            <w:shd w:val="clear" w:color="000000" w:fill="FFFF00"/>
            <w:vAlign w:val="center"/>
            <w:hideMark/>
          </w:tcPr>
          <w:p w14:paraId="748CB817"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CUMPLE PARCIALMENTE</w:t>
            </w:r>
          </w:p>
        </w:tc>
      </w:tr>
      <w:tr w:rsidR="00427B20" w:rsidRPr="005F320F" w14:paraId="43E02F86" w14:textId="77777777" w:rsidTr="007C3B14">
        <w:trPr>
          <w:gridAfter w:val="3"/>
          <w:wAfter w:w="1355" w:type="dxa"/>
          <w:trHeight w:val="259"/>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100E59AE" w14:textId="77777777" w:rsidR="00F377E8" w:rsidRPr="005F320F"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00B050"/>
            <w:vAlign w:val="center"/>
            <w:hideMark/>
          </w:tcPr>
          <w:p w14:paraId="11932F3F"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2</w:t>
            </w:r>
          </w:p>
        </w:tc>
        <w:tc>
          <w:tcPr>
            <w:tcW w:w="3525" w:type="dxa"/>
            <w:tcBorders>
              <w:top w:val="single" w:sz="4" w:space="0" w:color="auto"/>
              <w:left w:val="nil"/>
              <w:bottom w:val="single" w:sz="4" w:space="0" w:color="auto"/>
              <w:right w:val="single" w:sz="4" w:space="0" w:color="000000"/>
            </w:tcBorders>
            <w:shd w:val="clear" w:color="000000" w:fill="00B050"/>
            <w:vAlign w:val="center"/>
            <w:hideMark/>
          </w:tcPr>
          <w:p w14:paraId="56883EDB"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CUMPLE SATISTACTORIAMENTE</w:t>
            </w:r>
          </w:p>
        </w:tc>
      </w:tr>
      <w:tr w:rsidR="00427B20" w:rsidRPr="005F320F" w14:paraId="4F0AD1B2" w14:textId="77777777" w:rsidTr="00B17670">
        <w:trPr>
          <w:trHeight w:val="263"/>
        </w:trPr>
        <w:tc>
          <w:tcPr>
            <w:tcW w:w="2746" w:type="dxa"/>
            <w:tcBorders>
              <w:top w:val="nil"/>
              <w:left w:val="single" w:sz="4" w:space="0" w:color="auto"/>
              <w:bottom w:val="single" w:sz="4" w:space="0" w:color="auto"/>
              <w:right w:val="single" w:sz="4" w:space="0" w:color="auto"/>
            </w:tcBorders>
            <w:shd w:val="clear" w:color="000000" w:fill="DCE6F1"/>
            <w:noWrap/>
            <w:vAlign w:val="bottom"/>
            <w:hideMark/>
          </w:tcPr>
          <w:p w14:paraId="0A8C0AF7"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RESULTADO</w:t>
            </w:r>
          </w:p>
        </w:tc>
        <w:tc>
          <w:tcPr>
            <w:tcW w:w="1067" w:type="dxa"/>
            <w:tcBorders>
              <w:top w:val="nil"/>
              <w:left w:val="nil"/>
              <w:bottom w:val="single" w:sz="4" w:space="0" w:color="auto"/>
              <w:right w:val="single" w:sz="4" w:space="0" w:color="auto"/>
            </w:tcBorders>
            <w:shd w:val="clear" w:color="000000" w:fill="DCE6F1"/>
            <w:noWrap/>
            <w:vAlign w:val="bottom"/>
            <w:hideMark/>
          </w:tcPr>
          <w:p w14:paraId="398D4CB2" w14:textId="29789487" w:rsidR="00F377E8" w:rsidRPr="005F320F" w:rsidRDefault="00A52FB6"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1</w:t>
            </w:r>
          </w:p>
        </w:tc>
        <w:tc>
          <w:tcPr>
            <w:tcW w:w="3525" w:type="dxa"/>
            <w:tcBorders>
              <w:top w:val="nil"/>
              <w:left w:val="nil"/>
              <w:bottom w:val="single" w:sz="4" w:space="0" w:color="auto"/>
              <w:right w:val="single" w:sz="4" w:space="0" w:color="auto"/>
            </w:tcBorders>
            <w:shd w:val="clear" w:color="000000" w:fill="DCE6F1"/>
            <w:noWrap/>
            <w:vAlign w:val="bottom"/>
            <w:hideMark/>
          </w:tcPr>
          <w:p w14:paraId="7CC40D85" w14:textId="7A426581" w:rsidR="00F377E8" w:rsidRPr="005F320F" w:rsidRDefault="005F320F"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83</w:t>
            </w:r>
            <w:r w:rsidR="00F377E8" w:rsidRPr="005F320F">
              <w:rPr>
                <w:rFonts w:ascii="Tahoma" w:eastAsia="Times New Roman" w:hAnsi="Tahoma" w:cs="Tahoma"/>
                <w:b/>
                <w:bCs/>
                <w:sz w:val="18"/>
                <w:szCs w:val="18"/>
                <w:lang w:val="es-CO" w:eastAsia="es-CO"/>
              </w:rPr>
              <w:t>%</w:t>
            </w:r>
          </w:p>
        </w:tc>
        <w:tc>
          <w:tcPr>
            <w:tcW w:w="1051" w:type="dxa"/>
            <w:tcBorders>
              <w:top w:val="nil"/>
              <w:left w:val="nil"/>
              <w:bottom w:val="nil"/>
              <w:right w:val="nil"/>
            </w:tcBorders>
            <w:shd w:val="clear" w:color="auto" w:fill="auto"/>
            <w:noWrap/>
            <w:vAlign w:val="bottom"/>
            <w:hideMark/>
          </w:tcPr>
          <w:p w14:paraId="0847A4C0" w14:textId="77777777" w:rsidR="00F377E8" w:rsidRPr="005F320F" w:rsidRDefault="00F377E8" w:rsidP="00B17670">
            <w:pPr>
              <w:rPr>
                <w:rFonts w:ascii="Tahoma" w:eastAsia="Times New Roman" w:hAnsi="Tahoma" w:cs="Tahoma"/>
                <w:b/>
                <w:bCs/>
                <w:sz w:val="18"/>
                <w:szCs w:val="18"/>
                <w:lang w:val="es-CO" w:eastAsia="es-CO"/>
              </w:rPr>
            </w:pPr>
          </w:p>
        </w:tc>
        <w:tc>
          <w:tcPr>
            <w:tcW w:w="145" w:type="dxa"/>
            <w:tcBorders>
              <w:top w:val="nil"/>
              <w:left w:val="nil"/>
              <w:bottom w:val="nil"/>
              <w:right w:val="nil"/>
            </w:tcBorders>
            <w:shd w:val="clear" w:color="auto" w:fill="auto"/>
            <w:noWrap/>
            <w:vAlign w:val="bottom"/>
            <w:hideMark/>
          </w:tcPr>
          <w:p w14:paraId="3F880FC6" w14:textId="77777777" w:rsidR="00F377E8" w:rsidRPr="005F320F" w:rsidRDefault="00F377E8" w:rsidP="00B17670">
            <w:pPr>
              <w:rPr>
                <w:rFonts w:ascii="Tahoma" w:eastAsia="Times New Roman" w:hAnsi="Tahoma" w:cs="Tahoma"/>
                <w:b/>
                <w:bCs/>
                <w:sz w:val="18"/>
                <w:szCs w:val="18"/>
                <w:lang w:val="es-CO" w:eastAsia="es-CO"/>
              </w:rPr>
            </w:pPr>
          </w:p>
        </w:tc>
        <w:tc>
          <w:tcPr>
            <w:tcW w:w="159" w:type="dxa"/>
            <w:tcBorders>
              <w:top w:val="nil"/>
              <w:left w:val="nil"/>
              <w:bottom w:val="nil"/>
              <w:right w:val="nil"/>
            </w:tcBorders>
            <w:shd w:val="clear" w:color="auto" w:fill="auto"/>
            <w:noWrap/>
            <w:vAlign w:val="bottom"/>
            <w:hideMark/>
          </w:tcPr>
          <w:p w14:paraId="61D1F758" w14:textId="77777777" w:rsidR="00F377E8" w:rsidRPr="005F320F" w:rsidRDefault="00F377E8" w:rsidP="00B17670">
            <w:pPr>
              <w:rPr>
                <w:rFonts w:ascii="Tahoma" w:eastAsia="Times New Roman" w:hAnsi="Tahoma" w:cs="Tahoma"/>
                <w:b/>
                <w:bCs/>
                <w:sz w:val="18"/>
                <w:szCs w:val="18"/>
                <w:lang w:val="es-CO" w:eastAsia="es-CO"/>
              </w:rPr>
            </w:pPr>
          </w:p>
        </w:tc>
      </w:tr>
    </w:tbl>
    <w:tbl>
      <w:tblPr>
        <w:tblStyle w:val="Tablaconcuadrcula"/>
        <w:tblW w:w="9039" w:type="dxa"/>
        <w:tblLook w:val="04A0" w:firstRow="1" w:lastRow="0" w:firstColumn="1" w:lastColumn="0" w:noHBand="0" w:noVBand="1"/>
      </w:tblPr>
      <w:tblGrid>
        <w:gridCol w:w="817"/>
        <w:gridCol w:w="8222"/>
      </w:tblGrid>
      <w:tr w:rsidR="00200F66" w:rsidRPr="0062609A" w14:paraId="2D2D3F4D" w14:textId="77777777" w:rsidTr="005B03E7">
        <w:trPr>
          <w:trHeight w:val="311"/>
        </w:trPr>
        <w:tc>
          <w:tcPr>
            <w:tcW w:w="9039" w:type="dxa"/>
            <w:gridSpan w:val="2"/>
            <w:noWrap/>
            <w:hideMark/>
          </w:tcPr>
          <w:p w14:paraId="54752585" w14:textId="4A109E09" w:rsidR="00200F66" w:rsidRPr="0062609A" w:rsidRDefault="00200F66" w:rsidP="005B03E7">
            <w:pPr>
              <w:rPr>
                <w:rFonts w:asciiTheme="majorHAnsi" w:hAnsiTheme="majorHAnsi"/>
                <w:b/>
                <w:bCs/>
                <w:sz w:val="22"/>
                <w:szCs w:val="22"/>
              </w:rPr>
            </w:pPr>
            <w:r w:rsidRPr="0062609A">
              <w:rPr>
                <w:rFonts w:ascii="Tahoma" w:hAnsi="Tahoma" w:cs="Tahoma"/>
                <w:b/>
                <w:bCs/>
                <w:sz w:val="22"/>
                <w:szCs w:val="22"/>
              </w:rPr>
              <w:lastRenderedPageBreak/>
              <w:t>2.1.5</w:t>
            </w:r>
            <w:r w:rsidRPr="0062609A">
              <w:rPr>
                <w:rFonts w:asciiTheme="majorHAnsi" w:hAnsiTheme="majorHAnsi"/>
                <w:b/>
                <w:bCs/>
                <w:sz w:val="22"/>
                <w:szCs w:val="22"/>
              </w:rPr>
              <w:t xml:space="preserve"> </w:t>
            </w:r>
            <w:r w:rsidRPr="0062609A">
              <w:rPr>
                <w:rFonts w:ascii="Tahoma" w:hAnsi="Tahoma" w:cs="Tahoma"/>
                <w:b/>
                <w:bCs/>
                <w:sz w:val="22"/>
                <w:szCs w:val="22"/>
              </w:rPr>
              <w:t>HALLAZGOS QUE PERSISTEN</w:t>
            </w:r>
          </w:p>
        </w:tc>
      </w:tr>
      <w:tr w:rsidR="00200F66" w:rsidRPr="0062609A" w14:paraId="52096F3E" w14:textId="77777777" w:rsidTr="0062609A">
        <w:trPr>
          <w:trHeight w:val="4022"/>
        </w:trPr>
        <w:tc>
          <w:tcPr>
            <w:tcW w:w="817" w:type="dxa"/>
            <w:noWrap/>
            <w:vAlign w:val="center"/>
          </w:tcPr>
          <w:p w14:paraId="3BE23A99" w14:textId="77777777" w:rsidR="00200F66" w:rsidRPr="0062609A" w:rsidRDefault="00200F66" w:rsidP="005B03E7">
            <w:pPr>
              <w:jc w:val="center"/>
              <w:rPr>
                <w:rFonts w:ascii="Tahoma" w:hAnsi="Tahoma" w:cs="Tahoma"/>
                <w:b/>
                <w:bCs/>
                <w:color w:val="FF0000"/>
                <w:sz w:val="22"/>
                <w:szCs w:val="22"/>
              </w:rPr>
            </w:pPr>
            <w:r w:rsidRPr="0062609A">
              <w:rPr>
                <w:rFonts w:ascii="Tahoma" w:hAnsi="Tahoma" w:cs="Tahoma"/>
                <w:b/>
                <w:bCs/>
                <w:sz w:val="22"/>
                <w:szCs w:val="22"/>
              </w:rPr>
              <w:t>N° 1</w:t>
            </w:r>
          </w:p>
        </w:tc>
        <w:tc>
          <w:tcPr>
            <w:tcW w:w="8222" w:type="dxa"/>
          </w:tcPr>
          <w:p w14:paraId="70EEE050" w14:textId="77777777" w:rsidR="00200F66" w:rsidRPr="0062609A" w:rsidRDefault="00200F66" w:rsidP="005B03E7">
            <w:pPr>
              <w:autoSpaceDE w:val="0"/>
              <w:jc w:val="both"/>
              <w:rPr>
                <w:rFonts w:ascii="Tahoma" w:hAnsi="Tahoma" w:cs="Tahoma"/>
                <w:sz w:val="22"/>
                <w:szCs w:val="22"/>
                <w:u w:val="single"/>
              </w:rPr>
            </w:pPr>
            <w:r w:rsidRPr="0062609A">
              <w:rPr>
                <w:rFonts w:ascii="Tahoma" w:hAnsi="Tahoma" w:cs="Tahoma"/>
                <w:bCs/>
                <w:sz w:val="22"/>
                <w:szCs w:val="22"/>
              </w:rPr>
              <w:t>Se evidencian en los Sistemas de Política de Gestión Documental el vencimiento de términos  en algunas de las solicitudes presentadas.</w:t>
            </w:r>
            <w:r w:rsidRPr="0062609A">
              <w:rPr>
                <w:rFonts w:ascii="Tahoma" w:hAnsi="Tahoma" w:cs="Tahoma"/>
                <w:i/>
                <w:sz w:val="22"/>
                <w:szCs w:val="22"/>
              </w:rPr>
              <w:t xml:space="preserve"> Conforme a lo establecido en el artículo 23  de la ley 734 de 2002 código disciplinario único”, Art.31 de la 1755 de 2015 y a la ley 1474 de 2011 Estatuto Anticorrupción.</w:t>
            </w:r>
          </w:p>
          <w:p w14:paraId="17204A03" w14:textId="77777777" w:rsidR="00200F66" w:rsidRPr="0062609A" w:rsidRDefault="00200F66" w:rsidP="005B03E7">
            <w:pPr>
              <w:rPr>
                <w:rFonts w:ascii="Tahoma" w:eastAsia="Times New Roman" w:hAnsi="Tahoma" w:cs="Tahoma"/>
                <w:b/>
                <w:bCs/>
                <w:sz w:val="22"/>
                <w:szCs w:val="22"/>
                <w:lang w:val="es-CO" w:eastAsia="es-CO"/>
              </w:rPr>
            </w:pPr>
            <w:r w:rsidRPr="0062609A">
              <w:rPr>
                <w:rFonts w:ascii="Tahoma" w:hAnsi="Tahoma" w:cs="Tahoma"/>
                <w:sz w:val="22"/>
                <w:szCs w:val="22"/>
              </w:rPr>
              <w:t xml:space="preserve">El hallazgo persiste toda vez que realizada nuevamente la revisión a los sistemas de la Política Documental de la Alcaldía en el periodo comprendido  del </w:t>
            </w:r>
            <w:r w:rsidRPr="0062609A">
              <w:rPr>
                <w:rFonts w:ascii="Tahoma" w:hAnsi="Tahoma" w:cs="Tahoma"/>
                <w:bCs/>
                <w:sz w:val="22"/>
                <w:szCs w:val="22"/>
              </w:rPr>
              <w:t xml:space="preserve">28 de mayo de 2015  al 8 de abril de 2016, </w:t>
            </w:r>
            <w:r w:rsidRPr="0062609A">
              <w:rPr>
                <w:rFonts w:ascii="Tahoma" w:hAnsi="Tahoma" w:cs="Tahoma"/>
                <w:sz w:val="22"/>
                <w:szCs w:val="22"/>
              </w:rPr>
              <w:t>se siguen presentando vencimiento de términos.</w:t>
            </w:r>
            <w:r w:rsidRPr="0062609A">
              <w:rPr>
                <w:rFonts w:ascii="Tahoma" w:eastAsia="Times New Roman" w:hAnsi="Tahoma" w:cs="Tahoma"/>
                <w:b/>
                <w:bCs/>
                <w:sz w:val="22"/>
                <w:szCs w:val="22"/>
                <w:lang w:val="es-CO" w:eastAsia="es-CO"/>
              </w:rPr>
              <w:t xml:space="preserve"> </w:t>
            </w:r>
          </w:p>
          <w:tbl>
            <w:tblPr>
              <w:tblW w:w="3859" w:type="dxa"/>
              <w:jc w:val="center"/>
              <w:tblCellMar>
                <w:left w:w="70" w:type="dxa"/>
                <w:right w:w="70" w:type="dxa"/>
              </w:tblCellMar>
              <w:tblLook w:val="04A0" w:firstRow="1" w:lastRow="0" w:firstColumn="1" w:lastColumn="0" w:noHBand="0" w:noVBand="1"/>
            </w:tblPr>
            <w:tblGrid>
              <w:gridCol w:w="1200"/>
              <w:gridCol w:w="1200"/>
              <w:gridCol w:w="1459"/>
            </w:tblGrid>
            <w:tr w:rsidR="00200F66" w:rsidRPr="0062609A" w14:paraId="045F1202" w14:textId="77777777" w:rsidTr="00B31B04">
              <w:trPr>
                <w:trHeight w:val="533"/>
                <w:jc w:val="center"/>
              </w:trPr>
              <w:tc>
                <w:tcPr>
                  <w:tcW w:w="1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1824AD5E"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TRAMITE</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21BA9D1"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FECHA TRAMITE</w:t>
                  </w:r>
                </w:p>
              </w:tc>
              <w:tc>
                <w:tcPr>
                  <w:tcW w:w="145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A4E9963"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DÍAS DE VENCIMIENTO</w:t>
                  </w:r>
                </w:p>
              </w:tc>
            </w:tr>
            <w:tr w:rsidR="00200F66" w:rsidRPr="0062609A" w14:paraId="498FF8B3" w14:textId="77777777" w:rsidTr="00B31B0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14:paraId="4E427C31"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8786</w:t>
                  </w:r>
                </w:p>
              </w:tc>
              <w:tc>
                <w:tcPr>
                  <w:tcW w:w="1200" w:type="dxa"/>
                  <w:tcBorders>
                    <w:top w:val="single" w:sz="4" w:space="0" w:color="auto"/>
                    <w:left w:val="nil"/>
                    <w:bottom w:val="single" w:sz="4" w:space="0" w:color="auto"/>
                    <w:right w:val="single" w:sz="4" w:space="0" w:color="auto"/>
                  </w:tcBorders>
                  <w:shd w:val="clear" w:color="auto" w:fill="auto"/>
                  <w:noWrap/>
                  <w:hideMark/>
                </w:tcPr>
                <w:p w14:paraId="67A336BF"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15/03/16</w:t>
                  </w:r>
                </w:p>
              </w:tc>
              <w:tc>
                <w:tcPr>
                  <w:tcW w:w="1459" w:type="dxa"/>
                  <w:tcBorders>
                    <w:top w:val="single" w:sz="4" w:space="0" w:color="auto"/>
                    <w:left w:val="nil"/>
                    <w:bottom w:val="single" w:sz="4" w:space="0" w:color="auto"/>
                    <w:right w:val="single" w:sz="4" w:space="0" w:color="auto"/>
                  </w:tcBorders>
                  <w:shd w:val="clear" w:color="auto" w:fill="D9D9D9" w:themeFill="background1" w:themeFillShade="D9"/>
                  <w:hideMark/>
                </w:tcPr>
                <w:p w14:paraId="7B781A25" w14:textId="77777777" w:rsidR="00200F66" w:rsidRPr="0062609A" w:rsidRDefault="00200F66" w:rsidP="005B03E7">
                  <w:pPr>
                    <w:jc w:val="center"/>
                    <w:rPr>
                      <w:rFonts w:ascii="Tahoma" w:eastAsia="Times New Roman" w:hAnsi="Tahoma" w:cs="Tahoma"/>
                      <w:b/>
                      <w:sz w:val="22"/>
                      <w:szCs w:val="22"/>
                      <w:lang w:val="es-CO" w:eastAsia="es-CO"/>
                    </w:rPr>
                  </w:pPr>
                  <w:r w:rsidRPr="0062609A">
                    <w:rPr>
                      <w:rFonts w:ascii="Tahoma" w:eastAsia="Times New Roman" w:hAnsi="Tahoma" w:cs="Tahoma"/>
                      <w:b/>
                      <w:sz w:val="22"/>
                      <w:szCs w:val="22"/>
                      <w:lang w:val="es-CO" w:eastAsia="es-CO"/>
                    </w:rPr>
                    <w:t>-7</w:t>
                  </w:r>
                </w:p>
              </w:tc>
            </w:tr>
            <w:tr w:rsidR="00200F66" w:rsidRPr="0062609A" w14:paraId="6AE48F54" w14:textId="77777777" w:rsidTr="00B31B0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344BD3A"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4836</w:t>
                  </w:r>
                </w:p>
              </w:tc>
              <w:tc>
                <w:tcPr>
                  <w:tcW w:w="1200" w:type="dxa"/>
                  <w:tcBorders>
                    <w:top w:val="nil"/>
                    <w:left w:val="nil"/>
                    <w:bottom w:val="single" w:sz="4" w:space="0" w:color="auto"/>
                    <w:right w:val="single" w:sz="4" w:space="0" w:color="auto"/>
                  </w:tcBorders>
                  <w:shd w:val="clear" w:color="auto" w:fill="auto"/>
                  <w:noWrap/>
                  <w:vAlign w:val="center"/>
                  <w:hideMark/>
                </w:tcPr>
                <w:p w14:paraId="6F1C1782"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15/02/16</w:t>
                  </w:r>
                </w:p>
              </w:tc>
              <w:tc>
                <w:tcPr>
                  <w:tcW w:w="1459" w:type="dxa"/>
                  <w:tcBorders>
                    <w:top w:val="nil"/>
                    <w:left w:val="nil"/>
                    <w:bottom w:val="single" w:sz="4" w:space="0" w:color="auto"/>
                    <w:right w:val="single" w:sz="4" w:space="0" w:color="auto"/>
                  </w:tcBorders>
                  <w:shd w:val="clear" w:color="auto" w:fill="D9D9D9" w:themeFill="background1" w:themeFillShade="D9"/>
                  <w:hideMark/>
                </w:tcPr>
                <w:p w14:paraId="23BED455" w14:textId="77777777" w:rsidR="00200F66" w:rsidRPr="0062609A" w:rsidRDefault="00200F66" w:rsidP="005B03E7">
                  <w:pPr>
                    <w:pStyle w:val="Prrafodelista"/>
                    <w:ind w:left="180"/>
                    <w:rPr>
                      <w:rFonts w:ascii="Tahoma" w:eastAsia="Times New Roman" w:hAnsi="Tahoma" w:cs="Tahoma"/>
                      <w:b/>
                      <w:sz w:val="22"/>
                      <w:szCs w:val="22"/>
                      <w:lang w:val="es-CO" w:eastAsia="es-CO"/>
                    </w:rPr>
                  </w:pPr>
                  <w:r w:rsidRPr="0062609A">
                    <w:rPr>
                      <w:rFonts w:ascii="Tahoma" w:eastAsia="Times New Roman" w:hAnsi="Tahoma" w:cs="Tahoma"/>
                      <w:b/>
                      <w:sz w:val="22"/>
                      <w:szCs w:val="22"/>
                      <w:lang w:val="es-CO" w:eastAsia="es-CO"/>
                    </w:rPr>
                    <w:t xml:space="preserve">   -32</w:t>
                  </w:r>
                </w:p>
              </w:tc>
            </w:tr>
            <w:tr w:rsidR="00200F66" w:rsidRPr="0062609A" w14:paraId="62B6C6D4" w14:textId="77777777" w:rsidTr="00B31B0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B6A2C"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6078</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704FFF7"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23/02/16</w:t>
                  </w:r>
                </w:p>
              </w:tc>
              <w:tc>
                <w:tcPr>
                  <w:tcW w:w="1459" w:type="dxa"/>
                  <w:tcBorders>
                    <w:top w:val="single" w:sz="4" w:space="0" w:color="auto"/>
                    <w:left w:val="nil"/>
                    <w:bottom w:val="single" w:sz="4" w:space="0" w:color="auto"/>
                    <w:right w:val="single" w:sz="4" w:space="0" w:color="auto"/>
                  </w:tcBorders>
                  <w:shd w:val="clear" w:color="auto" w:fill="D9D9D9" w:themeFill="background1" w:themeFillShade="D9"/>
                  <w:hideMark/>
                </w:tcPr>
                <w:p w14:paraId="35DC6260" w14:textId="77777777" w:rsidR="00200F66" w:rsidRPr="0062609A" w:rsidRDefault="00200F66" w:rsidP="005B03E7">
                  <w:pPr>
                    <w:jc w:val="center"/>
                    <w:rPr>
                      <w:rFonts w:ascii="Tahoma" w:eastAsia="Times New Roman" w:hAnsi="Tahoma" w:cs="Tahoma"/>
                      <w:b/>
                      <w:sz w:val="22"/>
                      <w:szCs w:val="22"/>
                      <w:lang w:val="es-CO" w:eastAsia="es-CO"/>
                    </w:rPr>
                  </w:pPr>
                  <w:r w:rsidRPr="0062609A">
                    <w:rPr>
                      <w:rFonts w:ascii="Tahoma" w:eastAsia="Times New Roman" w:hAnsi="Tahoma" w:cs="Tahoma"/>
                      <w:b/>
                      <w:sz w:val="22"/>
                      <w:szCs w:val="22"/>
                      <w:lang w:val="es-CO" w:eastAsia="es-CO"/>
                    </w:rPr>
                    <w:t>-28</w:t>
                  </w:r>
                </w:p>
              </w:tc>
            </w:tr>
            <w:tr w:rsidR="00200F66" w:rsidRPr="0062609A" w14:paraId="252AE0E0" w14:textId="77777777" w:rsidTr="00B31B0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8F69792"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9124</w:t>
                  </w:r>
                </w:p>
              </w:tc>
              <w:tc>
                <w:tcPr>
                  <w:tcW w:w="1200" w:type="dxa"/>
                  <w:tcBorders>
                    <w:top w:val="single" w:sz="4" w:space="0" w:color="auto"/>
                    <w:left w:val="nil"/>
                    <w:bottom w:val="single" w:sz="4" w:space="0" w:color="auto"/>
                    <w:right w:val="single" w:sz="4" w:space="0" w:color="auto"/>
                  </w:tcBorders>
                  <w:shd w:val="clear" w:color="auto" w:fill="auto"/>
                  <w:vAlign w:val="center"/>
                </w:tcPr>
                <w:p w14:paraId="47218CBD"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17/03/16</w:t>
                  </w:r>
                </w:p>
              </w:tc>
              <w:tc>
                <w:tcPr>
                  <w:tcW w:w="1459" w:type="dxa"/>
                  <w:tcBorders>
                    <w:top w:val="single" w:sz="4" w:space="0" w:color="auto"/>
                    <w:left w:val="nil"/>
                    <w:bottom w:val="single" w:sz="4" w:space="0" w:color="auto"/>
                    <w:right w:val="single" w:sz="4" w:space="0" w:color="auto"/>
                  </w:tcBorders>
                  <w:shd w:val="clear" w:color="auto" w:fill="D9D9D9" w:themeFill="background1" w:themeFillShade="D9"/>
                </w:tcPr>
                <w:p w14:paraId="6D20FA2F" w14:textId="77777777" w:rsidR="00200F66" w:rsidRPr="0062609A" w:rsidRDefault="00200F66" w:rsidP="005B03E7">
                  <w:pPr>
                    <w:jc w:val="center"/>
                    <w:rPr>
                      <w:rFonts w:ascii="Tahoma" w:eastAsia="Times New Roman" w:hAnsi="Tahoma" w:cs="Tahoma"/>
                      <w:b/>
                      <w:sz w:val="22"/>
                      <w:szCs w:val="22"/>
                      <w:lang w:val="es-CO" w:eastAsia="es-CO"/>
                    </w:rPr>
                  </w:pPr>
                  <w:r w:rsidRPr="0062609A">
                    <w:rPr>
                      <w:rFonts w:ascii="Tahoma" w:eastAsia="Times New Roman" w:hAnsi="Tahoma" w:cs="Tahoma"/>
                      <w:b/>
                      <w:sz w:val="22"/>
                      <w:szCs w:val="22"/>
                      <w:lang w:val="es-CO" w:eastAsia="es-CO"/>
                    </w:rPr>
                    <w:t>-8</w:t>
                  </w:r>
                </w:p>
              </w:tc>
            </w:tr>
          </w:tbl>
          <w:p w14:paraId="7901B854" w14:textId="77777777" w:rsidR="00200F66" w:rsidRPr="0062609A" w:rsidRDefault="00200F66" w:rsidP="005B03E7">
            <w:pPr>
              <w:jc w:val="center"/>
              <w:rPr>
                <w:rFonts w:ascii="Tahoma" w:hAnsi="Tahoma" w:cs="Tahoma"/>
                <w:bCs/>
                <w:sz w:val="8"/>
                <w:szCs w:val="8"/>
              </w:rPr>
            </w:pPr>
          </w:p>
        </w:tc>
      </w:tr>
      <w:tr w:rsidR="00200F66" w:rsidRPr="0062609A" w14:paraId="2487A65A" w14:textId="77777777" w:rsidTr="005B03E7">
        <w:trPr>
          <w:trHeight w:val="525"/>
        </w:trPr>
        <w:tc>
          <w:tcPr>
            <w:tcW w:w="817" w:type="dxa"/>
            <w:noWrap/>
            <w:vAlign w:val="center"/>
          </w:tcPr>
          <w:p w14:paraId="4EFD799C" w14:textId="77777777" w:rsidR="00200F66" w:rsidRPr="0062609A" w:rsidRDefault="00200F66" w:rsidP="005B03E7">
            <w:pPr>
              <w:jc w:val="center"/>
              <w:rPr>
                <w:rFonts w:ascii="Tahoma" w:hAnsi="Tahoma" w:cs="Tahoma"/>
                <w:b/>
                <w:bCs/>
                <w:sz w:val="22"/>
                <w:szCs w:val="22"/>
              </w:rPr>
            </w:pPr>
            <w:r w:rsidRPr="0062609A">
              <w:rPr>
                <w:rFonts w:ascii="Tahoma" w:hAnsi="Tahoma" w:cs="Tahoma"/>
                <w:b/>
                <w:bCs/>
                <w:sz w:val="22"/>
                <w:szCs w:val="22"/>
              </w:rPr>
              <w:t>N° 2</w:t>
            </w:r>
          </w:p>
        </w:tc>
        <w:tc>
          <w:tcPr>
            <w:tcW w:w="8222" w:type="dxa"/>
          </w:tcPr>
          <w:p w14:paraId="6D2F3893" w14:textId="77777777" w:rsidR="00200F66" w:rsidRPr="0062609A" w:rsidRDefault="00200F66" w:rsidP="005B03E7">
            <w:pPr>
              <w:jc w:val="both"/>
              <w:rPr>
                <w:rFonts w:ascii="Tahoma" w:hAnsi="Tahoma" w:cs="Tahoma"/>
                <w:bCs/>
                <w:sz w:val="22"/>
                <w:szCs w:val="22"/>
              </w:rPr>
            </w:pPr>
            <w:r w:rsidRPr="0062609A">
              <w:rPr>
                <w:rFonts w:ascii="Tahoma" w:hAnsi="Tahoma" w:cs="Tahoma"/>
                <w:bCs/>
                <w:sz w:val="22"/>
                <w:szCs w:val="22"/>
              </w:rPr>
              <w:t>Se evidencian respuestas brindadas al ciudadano cargadas en los sistemas de Peticiones, Quejas y Reclamos "PQRS" y el de Gestión Electrónica Documental "GED" sin su respectiva firma incumpliendo así el Artículo  36 del Decreto 19 de 2012 "Ley Antitrámites"</w:t>
            </w:r>
          </w:p>
          <w:p w14:paraId="479A569D" w14:textId="77777777" w:rsidR="00200F66" w:rsidRPr="0062609A" w:rsidRDefault="00200F66" w:rsidP="005B03E7">
            <w:pPr>
              <w:jc w:val="both"/>
              <w:rPr>
                <w:rFonts w:ascii="Tahoma" w:hAnsi="Tahoma" w:cs="Tahoma"/>
                <w:sz w:val="22"/>
                <w:szCs w:val="22"/>
              </w:rPr>
            </w:pPr>
            <w:r w:rsidRPr="0062609A">
              <w:rPr>
                <w:rFonts w:ascii="Tahoma" w:hAnsi="Tahoma" w:cs="Tahoma"/>
                <w:sz w:val="22"/>
                <w:szCs w:val="22"/>
              </w:rPr>
              <w:t xml:space="preserve">El hallazgo persiste toda vez que realizada nuevamente la revisión a los sistemas de la Política Documental de la Alcaldía en el periodo comprendido  del </w:t>
            </w:r>
            <w:r w:rsidRPr="0062609A">
              <w:rPr>
                <w:rFonts w:ascii="Tahoma" w:hAnsi="Tahoma" w:cs="Tahoma"/>
                <w:bCs/>
                <w:sz w:val="22"/>
                <w:szCs w:val="22"/>
              </w:rPr>
              <w:t xml:space="preserve">28 de mayo de 2015  al 8 de abril de 2016, </w:t>
            </w:r>
            <w:r w:rsidRPr="0062609A">
              <w:rPr>
                <w:rFonts w:ascii="Tahoma" w:hAnsi="Tahoma" w:cs="Tahoma"/>
                <w:sz w:val="22"/>
                <w:szCs w:val="22"/>
              </w:rPr>
              <w:t>se siguen presentando documentos sin su respectiva firma.</w:t>
            </w:r>
          </w:p>
          <w:tbl>
            <w:tblPr>
              <w:tblW w:w="2901" w:type="dxa"/>
              <w:jc w:val="center"/>
              <w:tblCellMar>
                <w:left w:w="70" w:type="dxa"/>
                <w:right w:w="70" w:type="dxa"/>
              </w:tblCellMar>
              <w:tblLook w:val="04A0" w:firstRow="1" w:lastRow="0" w:firstColumn="1" w:lastColumn="0" w:noHBand="0" w:noVBand="1"/>
            </w:tblPr>
            <w:tblGrid>
              <w:gridCol w:w="1200"/>
              <w:gridCol w:w="1701"/>
            </w:tblGrid>
            <w:tr w:rsidR="00200F66" w:rsidRPr="0062609A" w14:paraId="4A240330" w14:textId="77777777" w:rsidTr="00B31B04">
              <w:trPr>
                <w:trHeight w:val="319"/>
                <w:jc w:val="center"/>
              </w:trPr>
              <w:tc>
                <w:tcPr>
                  <w:tcW w:w="1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06F99E94"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TRAMITE</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1454991"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FECHA TRAMITE</w:t>
                  </w:r>
                </w:p>
              </w:tc>
            </w:tr>
            <w:tr w:rsidR="00200F66" w:rsidRPr="0062609A" w14:paraId="5DC77EC1"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B152A" w14:textId="77777777" w:rsidR="00200F66" w:rsidRPr="0062609A" w:rsidRDefault="00200F66" w:rsidP="005B03E7">
                  <w:pPr>
                    <w:jc w:val="center"/>
                    <w:rPr>
                      <w:rFonts w:ascii="Calibri" w:eastAsia="Times New Roman" w:hAnsi="Calibri" w:cs="Times New Roman"/>
                      <w:b/>
                      <w:sz w:val="22"/>
                      <w:szCs w:val="22"/>
                      <w:lang w:val="es-CO" w:eastAsia="es-CO"/>
                    </w:rPr>
                  </w:pPr>
                  <w:r w:rsidRPr="0062609A">
                    <w:rPr>
                      <w:rFonts w:ascii="Calibri" w:eastAsia="Times New Roman" w:hAnsi="Calibri" w:cs="Times New Roman"/>
                      <w:b/>
                      <w:sz w:val="22"/>
                      <w:szCs w:val="22"/>
                      <w:lang w:val="es-CO" w:eastAsia="es-CO"/>
                    </w:rPr>
                    <w:t>24234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87C618"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31/07/15</w:t>
                  </w:r>
                </w:p>
              </w:tc>
            </w:tr>
            <w:tr w:rsidR="00200F66" w:rsidRPr="0062609A" w14:paraId="6981181B" w14:textId="77777777" w:rsidTr="005B03E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9568B81" w14:textId="77777777" w:rsidR="00200F66" w:rsidRPr="0062609A" w:rsidRDefault="00200F66" w:rsidP="005B03E7">
                  <w:pPr>
                    <w:jc w:val="center"/>
                    <w:rPr>
                      <w:rFonts w:ascii="Calibri" w:eastAsia="Times New Roman" w:hAnsi="Calibri" w:cs="Times New Roman"/>
                      <w:b/>
                      <w:sz w:val="22"/>
                      <w:szCs w:val="22"/>
                      <w:lang w:val="es-CO" w:eastAsia="es-CO"/>
                    </w:rPr>
                  </w:pPr>
                  <w:r w:rsidRPr="0062609A">
                    <w:rPr>
                      <w:rFonts w:ascii="Calibri" w:eastAsia="Times New Roman" w:hAnsi="Calibri" w:cs="Times New Roman"/>
                      <w:b/>
                      <w:sz w:val="22"/>
                      <w:szCs w:val="22"/>
                      <w:lang w:val="es-CO" w:eastAsia="es-CO"/>
                    </w:rPr>
                    <w:t>25138</w:t>
                  </w:r>
                </w:p>
              </w:tc>
              <w:tc>
                <w:tcPr>
                  <w:tcW w:w="1701" w:type="dxa"/>
                  <w:tcBorders>
                    <w:top w:val="nil"/>
                    <w:left w:val="nil"/>
                    <w:bottom w:val="single" w:sz="4" w:space="0" w:color="auto"/>
                    <w:right w:val="single" w:sz="4" w:space="0" w:color="auto"/>
                  </w:tcBorders>
                  <w:shd w:val="clear" w:color="auto" w:fill="auto"/>
                  <w:noWrap/>
                  <w:vAlign w:val="center"/>
                </w:tcPr>
                <w:p w14:paraId="1832A217"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10/08/15</w:t>
                  </w:r>
                </w:p>
              </w:tc>
            </w:tr>
            <w:tr w:rsidR="00200F66" w:rsidRPr="0062609A" w14:paraId="32B52475"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886B627"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27677</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06B0B1"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01/09/15</w:t>
                  </w:r>
                </w:p>
              </w:tc>
            </w:tr>
            <w:tr w:rsidR="00200F66" w:rsidRPr="0062609A" w14:paraId="38A7BE63"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A447226"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8907</w:t>
                  </w:r>
                </w:p>
              </w:tc>
              <w:tc>
                <w:tcPr>
                  <w:tcW w:w="1701" w:type="dxa"/>
                  <w:tcBorders>
                    <w:top w:val="single" w:sz="4" w:space="0" w:color="auto"/>
                    <w:left w:val="nil"/>
                    <w:bottom w:val="single" w:sz="4" w:space="0" w:color="auto"/>
                    <w:right w:val="single" w:sz="4" w:space="0" w:color="auto"/>
                  </w:tcBorders>
                  <w:shd w:val="clear" w:color="auto" w:fill="auto"/>
                  <w:vAlign w:val="center"/>
                </w:tcPr>
                <w:p w14:paraId="5EDBFDE2"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16/03/16</w:t>
                  </w:r>
                </w:p>
              </w:tc>
            </w:tr>
            <w:tr w:rsidR="00200F66" w:rsidRPr="0062609A" w14:paraId="69F9C7FE"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63FBC67"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9371</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2B6621"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18/03/16</w:t>
                  </w:r>
                </w:p>
              </w:tc>
            </w:tr>
          </w:tbl>
          <w:p w14:paraId="2E7A4A78" w14:textId="77777777" w:rsidR="00200F66" w:rsidRPr="0062609A" w:rsidRDefault="00200F66" w:rsidP="005B03E7">
            <w:pPr>
              <w:jc w:val="both"/>
              <w:rPr>
                <w:rFonts w:ascii="Tahoma" w:hAnsi="Tahoma" w:cs="Tahoma"/>
                <w:bCs/>
                <w:sz w:val="22"/>
                <w:szCs w:val="22"/>
              </w:rPr>
            </w:pPr>
          </w:p>
        </w:tc>
      </w:tr>
      <w:tr w:rsidR="00200F66" w:rsidRPr="0062609A" w14:paraId="26E34523" w14:textId="77777777" w:rsidTr="005B03E7">
        <w:trPr>
          <w:trHeight w:val="525"/>
        </w:trPr>
        <w:tc>
          <w:tcPr>
            <w:tcW w:w="817" w:type="dxa"/>
            <w:noWrap/>
          </w:tcPr>
          <w:p w14:paraId="03058C7D" w14:textId="77777777" w:rsidR="00200F66" w:rsidRPr="0062609A" w:rsidRDefault="00200F66" w:rsidP="005B03E7">
            <w:pPr>
              <w:rPr>
                <w:rFonts w:ascii="Tahoma" w:hAnsi="Tahoma" w:cs="Tahoma"/>
                <w:b/>
                <w:bCs/>
                <w:sz w:val="22"/>
                <w:szCs w:val="22"/>
              </w:rPr>
            </w:pPr>
          </w:p>
          <w:p w14:paraId="06EB36F5" w14:textId="77777777" w:rsidR="00200F66" w:rsidRPr="0062609A" w:rsidRDefault="00200F66" w:rsidP="005B03E7">
            <w:pPr>
              <w:rPr>
                <w:rFonts w:ascii="Tahoma" w:hAnsi="Tahoma" w:cs="Tahoma"/>
                <w:b/>
                <w:bCs/>
                <w:sz w:val="22"/>
                <w:szCs w:val="22"/>
              </w:rPr>
            </w:pPr>
            <w:r w:rsidRPr="0062609A">
              <w:rPr>
                <w:rFonts w:ascii="Tahoma" w:hAnsi="Tahoma" w:cs="Tahoma"/>
                <w:b/>
                <w:bCs/>
                <w:sz w:val="22"/>
                <w:szCs w:val="22"/>
              </w:rPr>
              <w:t>N° 3</w:t>
            </w:r>
          </w:p>
        </w:tc>
        <w:tc>
          <w:tcPr>
            <w:tcW w:w="8222" w:type="dxa"/>
          </w:tcPr>
          <w:p w14:paraId="08A81A8B" w14:textId="77777777" w:rsidR="00200F66" w:rsidRPr="0062609A" w:rsidRDefault="00200F66" w:rsidP="005B03E7">
            <w:pPr>
              <w:jc w:val="both"/>
              <w:rPr>
                <w:rFonts w:ascii="Tahoma" w:hAnsi="Tahoma" w:cs="Tahoma"/>
                <w:bCs/>
                <w:sz w:val="22"/>
                <w:szCs w:val="22"/>
              </w:rPr>
            </w:pPr>
            <w:r w:rsidRPr="0062609A">
              <w:rPr>
                <w:rFonts w:ascii="Tahoma" w:hAnsi="Tahoma" w:cs="Tahoma"/>
                <w:bCs/>
                <w:sz w:val="22"/>
                <w:szCs w:val="22"/>
              </w:rPr>
              <w:t xml:space="preserve">No se evidencia cargue en los sistemas de Peticiones, Quejas y Reclamos "PQRS" y el de gestión electrónica documental "GED" las respuestas emitidas al ciudadano. </w:t>
            </w:r>
            <w:r w:rsidRPr="0062609A">
              <w:rPr>
                <w:rFonts w:ascii="Tahoma" w:hAnsi="Tahoma" w:cs="Tahoma"/>
                <w:i/>
                <w:sz w:val="22"/>
                <w:szCs w:val="22"/>
              </w:rPr>
              <w:t>Conforme a lo establecido en el artículo 23  de la ley 734 de 2002 código disciplinario único”, Art.31 de la 1755 de 2015 y a la ley 1474 de 2011 Estatuto Anticorrupción.</w:t>
            </w:r>
          </w:p>
          <w:p w14:paraId="340F002F" w14:textId="77777777" w:rsidR="00200F66" w:rsidRPr="0062609A" w:rsidRDefault="00200F66" w:rsidP="005B03E7">
            <w:pPr>
              <w:jc w:val="both"/>
              <w:rPr>
                <w:rFonts w:ascii="Tahoma" w:hAnsi="Tahoma" w:cs="Tahoma"/>
                <w:sz w:val="22"/>
                <w:szCs w:val="22"/>
              </w:rPr>
            </w:pPr>
            <w:r w:rsidRPr="0062609A">
              <w:rPr>
                <w:rFonts w:ascii="Tahoma" w:hAnsi="Tahoma" w:cs="Tahoma"/>
                <w:sz w:val="22"/>
                <w:szCs w:val="22"/>
              </w:rPr>
              <w:t>El hallazgo persiste toda vez que realizada nuevamente la revisión a los sistemas de la Política Documental de la Alcaldía</w:t>
            </w:r>
            <w:r w:rsidRPr="0062609A">
              <w:rPr>
                <w:rFonts w:ascii="Tahoma" w:hAnsi="Tahoma" w:cs="Tahoma"/>
                <w:bCs/>
                <w:sz w:val="22"/>
                <w:szCs w:val="22"/>
              </w:rPr>
              <w:t xml:space="preserve">, </w:t>
            </w:r>
            <w:r w:rsidRPr="0062609A">
              <w:rPr>
                <w:rFonts w:ascii="Tahoma" w:hAnsi="Tahoma" w:cs="Tahoma"/>
                <w:sz w:val="22"/>
                <w:szCs w:val="22"/>
              </w:rPr>
              <w:t>el ciudadano no puede observar la respuesta a su solicitud en el sistema.</w:t>
            </w:r>
          </w:p>
          <w:tbl>
            <w:tblPr>
              <w:tblW w:w="2901" w:type="dxa"/>
              <w:jc w:val="center"/>
              <w:tblCellMar>
                <w:left w:w="70" w:type="dxa"/>
                <w:right w:w="70" w:type="dxa"/>
              </w:tblCellMar>
              <w:tblLook w:val="04A0" w:firstRow="1" w:lastRow="0" w:firstColumn="1" w:lastColumn="0" w:noHBand="0" w:noVBand="1"/>
            </w:tblPr>
            <w:tblGrid>
              <w:gridCol w:w="1200"/>
              <w:gridCol w:w="1701"/>
            </w:tblGrid>
            <w:tr w:rsidR="00200F66" w:rsidRPr="0062609A" w14:paraId="03527841" w14:textId="77777777" w:rsidTr="00B31B04">
              <w:trPr>
                <w:trHeight w:val="192"/>
                <w:jc w:val="center"/>
              </w:trPr>
              <w:tc>
                <w:tcPr>
                  <w:tcW w:w="1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3E86D069"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lastRenderedPageBreak/>
                    <w:t>TRAMITE</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4F62E13"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FECHA TRAMITE</w:t>
                  </w:r>
                </w:p>
              </w:tc>
            </w:tr>
            <w:tr w:rsidR="00200F66" w:rsidRPr="0062609A" w14:paraId="2FECA84A"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C17EE" w14:textId="77777777" w:rsidR="00200F66" w:rsidRPr="0062609A" w:rsidRDefault="00200F66" w:rsidP="005B03E7">
                  <w:pPr>
                    <w:jc w:val="center"/>
                    <w:rPr>
                      <w:rFonts w:ascii="Calibri" w:eastAsia="Times New Roman" w:hAnsi="Calibri" w:cs="Times New Roman"/>
                      <w:b/>
                      <w:sz w:val="22"/>
                      <w:szCs w:val="22"/>
                      <w:lang w:val="es-CO" w:eastAsia="es-CO"/>
                    </w:rPr>
                  </w:pPr>
                  <w:r w:rsidRPr="0062609A">
                    <w:rPr>
                      <w:rFonts w:ascii="Calibri" w:eastAsia="Times New Roman" w:hAnsi="Calibri" w:cs="Times New Roman"/>
                      <w:b/>
                      <w:sz w:val="22"/>
                      <w:szCs w:val="22"/>
                      <w:lang w:val="es-CO" w:eastAsia="es-CO"/>
                    </w:rPr>
                    <w:t>16447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F8EAF6C"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28/05/15</w:t>
                  </w:r>
                </w:p>
              </w:tc>
            </w:tr>
            <w:tr w:rsidR="00200F66" w:rsidRPr="0062609A" w14:paraId="40FB3106" w14:textId="77777777" w:rsidTr="005B03E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500E17F" w14:textId="77777777" w:rsidR="00200F66" w:rsidRPr="0062609A" w:rsidRDefault="00200F66" w:rsidP="005B03E7">
                  <w:pPr>
                    <w:jc w:val="center"/>
                    <w:rPr>
                      <w:rFonts w:ascii="Calibri" w:eastAsia="Times New Roman" w:hAnsi="Calibri" w:cs="Times New Roman"/>
                      <w:b/>
                      <w:sz w:val="22"/>
                      <w:szCs w:val="22"/>
                      <w:lang w:val="es-CO" w:eastAsia="es-CO"/>
                    </w:rPr>
                  </w:pPr>
                  <w:r w:rsidRPr="0062609A">
                    <w:rPr>
                      <w:rFonts w:ascii="Calibri" w:eastAsia="Times New Roman" w:hAnsi="Calibri" w:cs="Times New Roman"/>
                      <w:b/>
                      <w:sz w:val="22"/>
                      <w:szCs w:val="22"/>
                      <w:lang w:val="es-CO" w:eastAsia="es-CO"/>
                    </w:rPr>
                    <w:t>17006</w:t>
                  </w:r>
                </w:p>
              </w:tc>
              <w:tc>
                <w:tcPr>
                  <w:tcW w:w="1701" w:type="dxa"/>
                  <w:tcBorders>
                    <w:top w:val="nil"/>
                    <w:left w:val="nil"/>
                    <w:bottom w:val="single" w:sz="4" w:space="0" w:color="auto"/>
                    <w:right w:val="single" w:sz="4" w:space="0" w:color="auto"/>
                  </w:tcBorders>
                  <w:shd w:val="clear" w:color="auto" w:fill="auto"/>
                  <w:noWrap/>
                  <w:vAlign w:val="center"/>
                </w:tcPr>
                <w:p w14:paraId="2DD78AF9"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02/06/15</w:t>
                  </w:r>
                </w:p>
              </w:tc>
            </w:tr>
            <w:tr w:rsidR="00200F66" w:rsidRPr="0062609A" w14:paraId="30D30F5B"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F94805A"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17521</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0D0057"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05/06/15</w:t>
                  </w:r>
                </w:p>
              </w:tc>
            </w:tr>
            <w:tr w:rsidR="00200F66" w:rsidRPr="0062609A" w14:paraId="55E8BD8A"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2C00D261"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17957</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938F2F"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11/06/15</w:t>
                  </w:r>
                </w:p>
              </w:tc>
            </w:tr>
            <w:tr w:rsidR="00200F66" w:rsidRPr="0062609A" w14:paraId="5157FBCC"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CBC2B33"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18341</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D23C16"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16/06/15</w:t>
                  </w:r>
                </w:p>
              </w:tc>
            </w:tr>
            <w:tr w:rsidR="00200F66" w:rsidRPr="0062609A" w14:paraId="270807BB"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376398DA"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19858</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EBB193"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26/06/15</w:t>
                  </w:r>
                </w:p>
              </w:tc>
            </w:tr>
            <w:tr w:rsidR="00200F66" w:rsidRPr="0062609A" w14:paraId="66CA02E2"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A1D54AB"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20192</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461CC1"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01/07/15</w:t>
                  </w:r>
                </w:p>
              </w:tc>
            </w:tr>
            <w:tr w:rsidR="00200F66" w:rsidRPr="0062609A" w14:paraId="62A06344"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EDD9215"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20377</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3A24BE"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02/07/15</w:t>
                  </w:r>
                </w:p>
              </w:tc>
            </w:tr>
            <w:tr w:rsidR="00200F66" w:rsidRPr="0062609A" w14:paraId="1983DC30"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3E0D042A"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20997</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659EA5"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07/07/15</w:t>
                  </w:r>
                </w:p>
              </w:tc>
            </w:tr>
            <w:tr w:rsidR="00200F66" w:rsidRPr="0062609A" w14:paraId="19FD9C6B"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2A2D269"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23179</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6EF017"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24/07/15</w:t>
                  </w:r>
                </w:p>
              </w:tc>
            </w:tr>
            <w:tr w:rsidR="00200F66" w:rsidRPr="0062609A" w14:paraId="0ED2D9A9"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3166644D"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24500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22B6FD"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04/08/15</w:t>
                  </w:r>
                </w:p>
              </w:tc>
            </w:tr>
            <w:tr w:rsidR="00200F66" w:rsidRPr="0062609A" w14:paraId="0DB7CE74"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9F4E264"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25522</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9DE06E"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13/08/15</w:t>
                  </w:r>
                </w:p>
              </w:tc>
            </w:tr>
            <w:tr w:rsidR="00200F66" w:rsidRPr="0062609A" w14:paraId="51D60350"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F780098"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26580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BBB9DD"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24/08/15</w:t>
                  </w:r>
                </w:p>
              </w:tc>
            </w:tr>
            <w:tr w:rsidR="00200F66" w:rsidRPr="0062609A" w14:paraId="43A64C15"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A49FE77"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28996</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B3CC03"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11/09/15</w:t>
                  </w:r>
                </w:p>
              </w:tc>
            </w:tr>
            <w:tr w:rsidR="00200F66" w:rsidRPr="0062609A" w14:paraId="58CC9A2F"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DC195EC"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30359</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A165D5"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24/09/15</w:t>
                  </w:r>
                </w:p>
              </w:tc>
            </w:tr>
            <w:tr w:rsidR="00200F66" w:rsidRPr="0062609A" w14:paraId="0DC5AC06"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3C43D5F1"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35001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73425D"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05/11/15</w:t>
                  </w:r>
                </w:p>
              </w:tc>
            </w:tr>
            <w:tr w:rsidR="00200F66" w:rsidRPr="0062609A" w14:paraId="49D85DDA"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3652B88"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35301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43F9F2"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09/11/15</w:t>
                  </w:r>
                </w:p>
              </w:tc>
            </w:tr>
            <w:tr w:rsidR="00200F66" w:rsidRPr="0062609A" w14:paraId="62ACB237"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0C956318"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36679</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073C99"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23/11/15</w:t>
                  </w:r>
                </w:p>
              </w:tc>
            </w:tr>
            <w:tr w:rsidR="00200F66" w:rsidRPr="0062609A" w14:paraId="7441400B"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63DD2C2"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37629</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CB09BB"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01/12/15</w:t>
                  </w:r>
                </w:p>
              </w:tc>
            </w:tr>
            <w:tr w:rsidR="00200F66" w:rsidRPr="0062609A" w14:paraId="47E1AD46"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0642E288"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164</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F92A89"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05/01/16</w:t>
                  </w:r>
                </w:p>
              </w:tc>
            </w:tr>
            <w:tr w:rsidR="00200F66" w:rsidRPr="0062609A" w14:paraId="586FB7CD"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37C138A9"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336</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A78A42"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07/01/16</w:t>
                  </w:r>
                </w:p>
              </w:tc>
            </w:tr>
            <w:tr w:rsidR="00200F66" w:rsidRPr="0062609A" w14:paraId="5B4B9667"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0EB2BA8"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2673</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F6B35B"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28/01/16</w:t>
                  </w:r>
                </w:p>
              </w:tc>
            </w:tr>
            <w:tr w:rsidR="00200F66" w:rsidRPr="0062609A" w14:paraId="4AE5E12D"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DD5E048"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4567</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0A1575"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12/02/16</w:t>
                  </w:r>
                </w:p>
              </w:tc>
            </w:tr>
            <w:tr w:rsidR="00200F66" w:rsidRPr="0062609A" w14:paraId="00E12FF0"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FFC539C"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5200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E2086D3"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17/02/16</w:t>
                  </w:r>
                </w:p>
              </w:tc>
            </w:tr>
            <w:tr w:rsidR="00200F66" w:rsidRPr="0062609A" w14:paraId="020EF114"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9F8B126"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5779</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B0EA07"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22/02/16</w:t>
                  </w:r>
                </w:p>
              </w:tc>
            </w:tr>
            <w:tr w:rsidR="00200F66" w:rsidRPr="0062609A" w14:paraId="255EC40A"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2433A46"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5834</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1F5724"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22/02/16</w:t>
                  </w:r>
                </w:p>
              </w:tc>
            </w:tr>
            <w:tr w:rsidR="00200F66" w:rsidRPr="0062609A" w14:paraId="08EC99FC"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3F9383CE"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6571</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345D51"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26/02/16</w:t>
                  </w:r>
                </w:p>
              </w:tc>
            </w:tr>
            <w:tr w:rsidR="00200F66" w:rsidRPr="0062609A" w14:paraId="7A911317"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7DC1CCE"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7268</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49F6E2"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03/03/16</w:t>
                  </w:r>
                </w:p>
              </w:tc>
            </w:tr>
            <w:tr w:rsidR="00200F66" w:rsidRPr="0062609A" w14:paraId="78760999"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2A965523"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8883</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4CFC40"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16/03/16</w:t>
                  </w:r>
                </w:p>
              </w:tc>
            </w:tr>
            <w:tr w:rsidR="00200F66" w:rsidRPr="0062609A" w14:paraId="32F556C8"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35B376E"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8887</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6A52C0"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16/03/16</w:t>
                  </w:r>
                </w:p>
              </w:tc>
            </w:tr>
            <w:tr w:rsidR="00200F66" w:rsidRPr="0062609A" w14:paraId="6F18A0A7"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090F17FE"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9006</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181CE1"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16/03/16</w:t>
                  </w:r>
                </w:p>
              </w:tc>
            </w:tr>
            <w:tr w:rsidR="00200F66" w:rsidRPr="0062609A" w14:paraId="0DAFA13A" w14:textId="77777777" w:rsidTr="005B03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ED81A5C" w14:textId="77777777" w:rsidR="00200F66" w:rsidRPr="0062609A" w:rsidRDefault="00200F66" w:rsidP="005B03E7">
                  <w:pPr>
                    <w:jc w:val="center"/>
                    <w:rPr>
                      <w:rFonts w:ascii="Calibri" w:eastAsia="Times New Roman" w:hAnsi="Calibri" w:cs="Times New Roman"/>
                      <w:b/>
                      <w:bCs/>
                      <w:sz w:val="22"/>
                      <w:szCs w:val="22"/>
                      <w:lang w:val="es-CO" w:eastAsia="es-CO"/>
                    </w:rPr>
                  </w:pPr>
                  <w:r w:rsidRPr="0062609A">
                    <w:rPr>
                      <w:rFonts w:ascii="Calibri" w:eastAsia="Times New Roman" w:hAnsi="Calibri" w:cs="Times New Roman"/>
                      <w:b/>
                      <w:bCs/>
                      <w:sz w:val="22"/>
                      <w:szCs w:val="22"/>
                      <w:lang w:val="es-CO" w:eastAsia="es-CO"/>
                    </w:rPr>
                    <w:t>9486</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780047" w14:textId="77777777" w:rsidR="00200F66" w:rsidRPr="0062609A" w:rsidRDefault="00200F66" w:rsidP="005B03E7">
                  <w:pPr>
                    <w:jc w:val="center"/>
                    <w:rPr>
                      <w:rFonts w:ascii="Calibri" w:eastAsia="Times New Roman" w:hAnsi="Calibri" w:cs="Times New Roman"/>
                      <w:sz w:val="22"/>
                      <w:szCs w:val="22"/>
                      <w:lang w:val="es-CO" w:eastAsia="es-CO"/>
                    </w:rPr>
                  </w:pPr>
                  <w:r w:rsidRPr="0062609A">
                    <w:rPr>
                      <w:rFonts w:ascii="Calibri" w:eastAsia="Times New Roman" w:hAnsi="Calibri" w:cs="Times New Roman"/>
                      <w:sz w:val="22"/>
                      <w:szCs w:val="22"/>
                      <w:lang w:val="es-CO" w:eastAsia="es-CO"/>
                    </w:rPr>
                    <w:t>22/03/16</w:t>
                  </w:r>
                </w:p>
              </w:tc>
            </w:tr>
          </w:tbl>
          <w:p w14:paraId="25C8E418" w14:textId="77777777" w:rsidR="00200F66" w:rsidRPr="0062609A" w:rsidRDefault="00200F66" w:rsidP="005B03E7">
            <w:pPr>
              <w:jc w:val="both"/>
              <w:rPr>
                <w:rFonts w:ascii="Tahoma" w:hAnsi="Tahoma" w:cs="Tahoma"/>
                <w:bCs/>
                <w:sz w:val="22"/>
                <w:szCs w:val="22"/>
              </w:rPr>
            </w:pPr>
          </w:p>
        </w:tc>
      </w:tr>
      <w:tr w:rsidR="00200F66" w:rsidRPr="0062609A" w14:paraId="54B4766F" w14:textId="77777777" w:rsidTr="005B03E7">
        <w:trPr>
          <w:trHeight w:val="525"/>
        </w:trPr>
        <w:tc>
          <w:tcPr>
            <w:tcW w:w="817" w:type="dxa"/>
            <w:noWrap/>
            <w:vAlign w:val="center"/>
          </w:tcPr>
          <w:p w14:paraId="77E01013" w14:textId="77777777" w:rsidR="00200F66" w:rsidRPr="0062609A" w:rsidRDefault="00200F66" w:rsidP="005B03E7">
            <w:pPr>
              <w:jc w:val="center"/>
              <w:rPr>
                <w:rFonts w:ascii="Tahoma" w:hAnsi="Tahoma" w:cs="Tahoma"/>
                <w:b/>
                <w:bCs/>
                <w:sz w:val="22"/>
                <w:szCs w:val="22"/>
              </w:rPr>
            </w:pPr>
            <w:r w:rsidRPr="0062609A">
              <w:rPr>
                <w:rFonts w:ascii="Tahoma" w:hAnsi="Tahoma" w:cs="Tahoma"/>
                <w:b/>
                <w:bCs/>
                <w:sz w:val="22"/>
                <w:szCs w:val="22"/>
              </w:rPr>
              <w:lastRenderedPageBreak/>
              <w:t>N° 4</w:t>
            </w:r>
          </w:p>
        </w:tc>
        <w:tc>
          <w:tcPr>
            <w:tcW w:w="8222" w:type="dxa"/>
          </w:tcPr>
          <w:p w14:paraId="69D5AA3A" w14:textId="77777777" w:rsidR="00200F66" w:rsidRPr="0062609A" w:rsidRDefault="00200F66" w:rsidP="005B03E7">
            <w:pPr>
              <w:autoSpaceDE w:val="0"/>
              <w:jc w:val="both"/>
              <w:rPr>
                <w:rFonts w:ascii="Tahoma" w:hAnsi="Tahoma" w:cs="Tahoma"/>
                <w:sz w:val="22"/>
                <w:szCs w:val="22"/>
                <w:u w:val="single"/>
              </w:rPr>
            </w:pPr>
            <w:r w:rsidRPr="0062609A">
              <w:rPr>
                <w:rFonts w:ascii="Tahoma" w:hAnsi="Tahoma" w:cs="Tahoma"/>
                <w:bCs/>
                <w:sz w:val="22"/>
                <w:szCs w:val="22"/>
              </w:rPr>
              <w:t>Se evidencian respuestas cargadas en los sistemas de Peticiones, Quejas y Reclamos "PQRS" y el de Gestión Electrónica Documental "GED" que no corresponden a las solicitudes presentadas por el ciudadano incumpliendo así</w:t>
            </w:r>
            <w:r w:rsidRPr="0062609A">
              <w:rPr>
                <w:rFonts w:ascii="Tahoma" w:hAnsi="Tahoma" w:cs="Tahoma"/>
                <w:i/>
                <w:sz w:val="22"/>
                <w:szCs w:val="22"/>
              </w:rPr>
              <w:t xml:space="preserve"> lo establecido en el artículo 23  de la ley 734 de 2002 código disciplinario único”, Art.31 de la 1755 de 2015 y a la ley 1474 de 2011 Estatuto Anticorrupción.</w:t>
            </w:r>
          </w:p>
          <w:p w14:paraId="44F0608A" w14:textId="77777777" w:rsidR="00200F66" w:rsidRPr="0062609A" w:rsidRDefault="00200F66" w:rsidP="005B03E7">
            <w:pPr>
              <w:jc w:val="both"/>
              <w:rPr>
                <w:rFonts w:ascii="Tahoma" w:hAnsi="Tahoma" w:cs="Tahoma"/>
                <w:sz w:val="22"/>
                <w:szCs w:val="22"/>
              </w:rPr>
            </w:pPr>
            <w:r w:rsidRPr="0062609A">
              <w:rPr>
                <w:rFonts w:ascii="Tahoma" w:hAnsi="Tahoma" w:cs="Tahoma"/>
                <w:sz w:val="22"/>
                <w:szCs w:val="22"/>
              </w:rPr>
              <w:t>El hallazgo persiste toda vez que realizada nuevamente la revisión a los sistemas de la Política Documental de la Alcaldía</w:t>
            </w:r>
            <w:r w:rsidRPr="0062609A">
              <w:rPr>
                <w:rFonts w:ascii="Tahoma" w:hAnsi="Tahoma" w:cs="Tahoma"/>
                <w:bCs/>
                <w:sz w:val="22"/>
                <w:szCs w:val="22"/>
              </w:rPr>
              <w:t xml:space="preserve">, </w:t>
            </w:r>
            <w:r w:rsidRPr="0062609A">
              <w:rPr>
                <w:rFonts w:ascii="Tahoma" w:hAnsi="Tahoma" w:cs="Tahoma"/>
                <w:sz w:val="22"/>
                <w:szCs w:val="22"/>
              </w:rPr>
              <w:t xml:space="preserve">se observa que las solicitudes del año 2015: </w:t>
            </w:r>
            <w:r w:rsidRPr="0062609A">
              <w:rPr>
                <w:rFonts w:ascii="Tahoma" w:hAnsi="Tahoma" w:cs="Tahoma"/>
                <w:b/>
                <w:bCs/>
                <w:sz w:val="22"/>
                <w:szCs w:val="22"/>
              </w:rPr>
              <w:t xml:space="preserve">18090 </w:t>
            </w:r>
            <w:r w:rsidRPr="0062609A">
              <w:rPr>
                <w:rFonts w:ascii="Tahoma" w:hAnsi="Tahoma" w:cs="Tahoma"/>
                <w:bCs/>
                <w:sz w:val="22"/>
                <w:szCs w:val="22"/>
              </w:rPr>
              <w:t>y del año 2016:</w:t>
            </w:r>
            <w:r w:rsidRPr="0062609A">
              <w:rPr>
                <w:rFonts w:ascii="Tahoma" w:hAnsi="Tahoma" w:cs="Tahoma"/>
                <w:b/>
                <w:bCs/>
                <w:sz w:val="22"/>
                <w:szCs w:val="22"/>
              </w:rPr>
              <w:t xml:space="preserve"> 446-4487-6276-7326-7608-8538 </w:t>
            </w:r>
            <w:r w:rsidRPr="0062609A">
              <w:rPr>
                <w:rFonts w:ascii="Tahoma" w:hAnsi="Tahoma" w:cs="Tahoma"/>
                <w:bCs/>
                <w:sz w:val="22"/>
                <w:szCs w:val="22"/>
              </w:rPr>
              <w:t>sus respuestas no son las requeridas.</w:t>
            </w:r>
          </w:p>
        </w:tc>
      </w:tr>
      <w:tr w:rsidR="00200F66" w:rsidRPr="0062609A" w14:paraId="3054BE33" w14:textId="77777777" w:rsidTr="005B03E7">
        <w:trPr>
          <w:trHeight w:val="525"/>
        </w:trPr>
        <w:tc>
          <w:tcPr>
            <w:tcW w:w="817" w:type="dxa"/>
            <w:noWrap/>
            <w:vAlign w:val="center"/>
          </w:tcPr>
          <w:p w14:paraId="2A30542C" w14:textId="77777777" w:rsidR="00200F66" w:rsidRPr="0062609A" w:rsidRDefault="00200F66" w:rsidP="005B03E7">
            <w:pPr>
              <w:jc w:val="center"/>
              <w:rPr>
                <w:rFonts w:ascii="Tahoma" w:hAnsi="Tahoma" w:cs="Tahoma"/>
                <w:b/>
                <w:bCs/>
                <w:sz w:val="22"/>
                <w:szCs w:val="22"/>
              </w:rPr>
            </w:pPr>
            <w:r w:rsidRPr="0062609A">
              <w:rPr>
                <w:rFonts w:ascii="Tahoma" w:hAnsi="Tahoma" w:cs="Tahoma"/>
                <w:b/>
                <w:bCs/>
                <w:sz w:val="22"/>
                <w:szCs w:val="22"/>
              </w:rPr>
              <w:t>N° 5</w:t>
            </w:r>
          </w:p>
        </w:tc>
        <w:tc>
          <w:tcPr>
            <w:tcW w:w="8222" w:type="dxa"/>
          </w:tcPr>
          <w:p w14:paraId="1B19D947" w14:textId="77777777" w:rsidR="00200F66" w:rsidRPr="0062609A" w:rsidRDefault="00200F66" w:rsidP="005B03E7">
            <w:pPr>
              <w:jc w:val="both"/>
              <w:rPr>
                <w:rFonts w:ascii="Tahoma" w:hAnsi="Tahoma" w:cs="Tahoma"/>
                <w:bCs/>
                <w:sz w:val="22"/>
                <w:szCs w:val="22"/>
              </w:rPr>
            </w:pPr>
            <w:r w:rsidRPr="0062609A">
              <w:rPr>
                <w:rFonts w:ascii="Tahoma" w:hAnsi="Tahoma" w:cs="Tahoma"/>
                <w:bCs/>
                <w:sz w:val="22"/>
                <w:szCs w:val="22"/>
              </w:rPr>
              <w:t>Se evidencia que en la actualidad existen 33 procesos de restitución de laderas activos que cuentan con sus respectivas resoluciones y actos administrativos y se encuentran pendientes por realizar la respectiva diligencia de desalojo.</w:t>
            </w:r>
          </w:p>
          <w:p w14:paraId="49B14299" w14:textId="5D57277E" w:rsidR="00200F66" w:rsidRPr="0062609A" w:rsidRDefault="00200F66" w:rsidP="005B03E7">
            <w:pPr>
              <w:jc w:val="both"/>
              <w:rPr>
                <w:rFonts w:ascii="Tahoma" w:hAnsi="Tahoma" w:cs="Tahoma"/>
                <w:bCs/>
                <w:sz w:val="22"/>
                <w:szCs w:val="22"/>
              </w:rPr>
            </w:pPr>
            <w:r w:rsidRPr="0062609A">
              <w:rPr>
                <w:rFonts w:ascii="Tahoma" w:hAnsi="Tahoma" w:cs="Tahoma"/>
                <w:bCs/>
                <w:sz w:val="22"/>
                <w:szCs w:val="22"/>
              </w:rPr>
              <w:t xml:space="preserve">Persiste toda vez que revisados nuevamente la base datos que reposa en la Oficina de Restitución de Uso Público  se pudo verificar que el hallazgo no presento un avance significativo a la fecha de la auditoria solo se habían restituido Cinco (5) laderas, es de anotar que a pesar de las gestiones realizadas se dificulta llevar a cabo este proceso ya que antes de realizarse la diligencia son notificados de fallos judiciales que impiden seguir adelante la ejecución del proceso, incumpliéndose </w:t>
            </w:r>
            <w:r w:rsidR="003412B0" w:rsidRPr="0062609A">
              <w:rPr>
                <w:rFonts w:ascii="Tahoma" w:hAnsi="Tahoma" w:cs="Tahoma"/>
                <w:bCs/>
                <w:sz w:val="22"/>
                <w:szCs w:val="22"/>
              </w:rPr>
              <w:t>así</w:t>
            </w:r>
            <w:r w:rsidRPr="0062609A">
              <w:rPr>
                <w:rFonts w:ascii="Tahoma" w:hAnsi="Tahoma" w:cs="Tahoma"/>
                <w:bCs/>
                <w:sz w:val="22"/>
                <w:szCs w:val="22"/>
              </w:rPr>
              <w:t xml:space="preserve"> la </w:t>
            </w:r>
            <w:r w:rsidRPr="0062609A">
              <w:rPr>
                <w:rFonts w:ascii="Tahoma" w:hAnsi="Tahoma" w:cs="Tahoma"/>
                <w:b/>
                <w:bCs/>
                <w:i/>
                <w:sz w:val="22"/>
                <w:szCs w:val="22"/>
              </w:rPr>
              <w:t>Ley 388 de 1997, el Art. 2 de la Constitución Política, Art. 69 de la Lay 9ª. De 1989</w:t>
            </w:r>
          </w:p>
        </w:tc>
      </w:tr>
      <w:tr w:rsidR="00200F66" w:rsidRPr="0062609A" w14:paraId="15D47F01" w14:textId="77777777" w:rsidTr="005B03E7">
        <w:trPr>
          <w:trHeight w:val="274"/>
        </w:trPr>
        <w:tc>
          <w:tcPr>
            <w:tcW w:w="817" w:type="dxa"/>
            <w:noWrap/>
            <w:vAlign w:val="center"/>
          </w:tcPr>
          <w:p w14:paraId="3E118378" w14:textId="77777777" w:rsidR="00200F66" w:rsidRPr="0062609A" w:rsidRDefault="00200F66" w:rsidP="005B03E7">
            <w:pPr>
              <w:jc w:val="center"/>
              <w:rPr>
                <w:rFonts w:ascii="Tahoma" w:hAnsi="Tahoma" w:cs="Tahoma"/>
                <w:b/>
                <w:bCs/>
                <w:sz w:val="22"/>
                <w:szCs w:val="22"/>
              </w:rPr>
            </w:pPr>
            <w:r w:rsidRPr="0062609A">
              <w:rPr>
                <w:rFonts w:ascii="Tahoma" w:hAnsi="Tahoma" w:cs="Tahoma"/>
                <w:b/>
                <w:bCs/>
                <w:sz w:val="22"/>
                <w:szCs w:val="22"/>
              </w:rPr>
              <w:t>N° 6</w:t>
            </w:r>
          </w:p>
        </w:tc>
        <w:tc>
          <w:tcPr>
            <w:tcW w:w="8222" w:type="dxa"/>
          </w:tcPr>
          <w:p w14:paraId="40ED5D5F" w14:textId="77777777" w:rsidR="00200F66" w:rsidRPr="0062609A" w:rsidRDefault="00200F66" w:rsidP="005B03E7">
            <w:pPr>
              <w:jc w:val="both"/>
              <w:rPr>
                <w:rFonts w:ascii="Tahoma" w:hAnsi="Tahoma" w:cs="Tahoma"/>
                <w:bCs/>
                <w:sz w:val="22"/>
                <w:szCs w:val="22"/>
              </w:rPr>
            </w:pPr>
            <w:r w:rsidRPr="0062609A">
              <w:rPr>
                <w:rFonts w:ascii="Tahoma" w:hAnsi="Tahoma" w:cs="Tahoma"/>
                <w:bCs/>
                <w:sz w:val="22"/>
                <w:szCs w:val="22"/>
              </w:rPr>
              <w:t>Se evidencia que el personal encargado del funcionamiento de la unidad de protección animal, no cuenta con la dotación de los implementos necesarios de protección para evitar el contacto directo con los factores de riesgo que allí se presenten.</w:t>
            </w:r>
          </w:p>
          <w:p w14:paraId="6D23E9FD" w14:textId="343DA705" w:rsidR="00200F66" w:rsidRPr="0062609A" w:rsidRDefault="00200F66" w:rsidP="005B03E7">
            <w:pPr>
              <w:jc w:val="both"/>
              <w:rPr>
                <w:rFonts w:ascii="Tahoma" w:hAnsi="Tahoma" w:cs="Tahoma"/>
                <w:bCs/>
                <w:sz w:val="22"/>
                <w:szCs w:val="22"/>
              </w:rPr>
            </w:pPr>
            <w:r w:rsidRPr="0062609A">
              <w:rPr>
                <w:rFonts w:ascii="Tahoma" w:hAnsi="Tahoma" w:cs="Tahoma"/>
                <w:bCs/>
                <w:sz w:val="22"/>
                <w:szCs w:val="22"/>
              </w:rPr>
              <w:t xml:space="preserve">Una vez revisados los implementos necesarios de protección se pudo constatar que solo fueron entregados  guantes y botas  quedando pendientes overoles, gafas demás elementos de seguridad en el </w:t>
            </w:r>
            <w:r w:rsidR="005B03E7" w:rsidRPr="0062609A">
              <w:rPr>
                <w:rFonts w:ascii="Tahoma" w:hAnsi="Tahoma" w:cs="Tahoma"/>
                <w:bCs/>
                <w:sz w:val="22"/>
                <w:szCs w:val="22"/>
              </w:rPr>
              <w:t>trabajo,</w:t>
            </w:r>
            <w:r w:rsidRPr="0062609A">
              <w:rPr>
                <w:rFonts w:ascii="Tahoma" w:hAnsi="Tahoma" w:cs="Tahoma"/>
                <w:bCs/>
                <w:sz w:val="22"/>
                <w:szCs w:val="22"/>
              </w:rPr>
              <w:t xml:space="preserve"> los cuales se encuentran en proceso de contratación.</w:t>
            </w:r>
            <w:r w:rsidR="00A71253" w:rsidRPr="0062609A">
              <w:rPr>
                <w:rFonts w:ascii="Tahoma" w:hAnsi="Tahoma" w:cs="Tahoma"/>
                <w:bCs/>
                <w:sz w:val="22"/>
                <w:szCs w:val="22"/>
              </w:rPr>
              <w:t xml:space="preserve"> Incumpliendo así la  </w:t>
            </w:r>
            <w:r w:rsidR="00A71253" w:rsidRPr="0062609A">
              <w:rPr>
                <w:rFonts w:ascii="Tahoma" w:hAnsi="Tahoma" w:cs="Tahoma"/>
                <w:b/>
                <w:bCs/>
                <w:i/>
                <w:sz w:val="22"/>
                <w:szCs w:val="22"/>
              </w:rPr>
              <w:t>Ley 9 de Enero 24 de 1979</w:t>
            </w:r>
          </w:p>
        </w:tc>
      </w:tr>
    </w:tbl>
    <w:p w14:paraId="445332F0" w14:textId="77777777" w:rsidR="009634DB" w:rsidRPr="00427B20" w:rsidRDefault="009634DB" w:rsidP="009634DB">
      <w:pPr>
        <w:rPr>
          <w:rFonts w:ascii="Tahoma" w:hAnsi="Tahoma" w:cs="Tahoma"/>
          <w:b/>
          <w:bCs/>
          <w:color w:val="FF0000"/>
          <w:sz w:val="22"/>
          <w:szCs w:val="22"/>
        </w:rPr>
      </w:pPr>
    </w:p>
    <w:p w14:paraId="46D5F375" w14:textId="7876E78C" w:rsidR="009634DB" w:rsidRDefault="00200F66" w:rsidP="009740AE">
      <w:pPr>
        <w:ind w:left="630" w:hanging="630"/>
        <w:rPr>
          <w:rFonts w:ascii="Tahoma" w:eastAsia="Times New Roman" w:hAnsi="Tahoma" w:cs="Tahoma"/>
          <w:b/>
          <w:bCs/>
          <w:sz w:val="22"/>
          <w:szCs w:val="22"/>
          <w:lang w:val="es-CO" w:eastAsia="es-CO"/>
        </w:rPr>
      </w:pPr>
      <w:r w:rsidRPr="00200F66">
        <w:rPr>
          <w:rFonts w:ascii="Tahoma" w:eastAsia="Times New Roman" w:hAnsi="Tahoma" w:cs="Tahoma"/>
          <w:b/>
          <w:bCs/>
          <w:sz w:val="22"/>
          <w:szCs w:val="22"/>
          <w:lang w:val="es-CO" w:eastAsia="es-CO"/>
        </w:rPr>
        <w:t>2.1.6</w:t>
      </w:r>
      <w:r w:rsidR="009634DB" w:rsidRPr="00200F66">
        <w:rPr>
          <w:rFonts w:ascii="Tahoma" w:eastAsia="Times New Roman" w:hAnsi="Tahoma" w:cs="Tahoma"/>
          <w:b/>
          <w:bCs/>
          <w:sz w:val="22"/>
          <w:szCs w:val="22"/>
          <w:lang w:val="es-CO" w:eastAsia="es-CO"/>
        </w:rPr>
        <w:t xml:space="preserve"> HALLAZGOS QUE PERSIST</w:t>
      </w:r>
      <w:r w:rsidRPr="00200F66">
        <w:rPr>
          <w:rFonts w:ascii="Tahoma" w:eastAsia="Times New Roman" w:hAnsi="Tahoma" w:cs="Tahoma"/>
          <w:b/>
          <w:bCs/>
          <w:sz w:val="22"/>
          <w:szCs w:val="22"/>
          <w:lang w:val="es-CO" w:eastAsia="es-CO"/>
        </w:rPr>
        <w:t>EN DEL PLAN DE MEJORAMIENTO N° 8</w:t>
      </w:r>
      <w:r w:rsidR="00170F95">
        <w:rPr>
          <w:rFonts w:ascii="Tahoma" w:eastAsia="Times New Roman" w:hAnsi="Tahoma" w:cs="Tahoma"/>
          <w:b/>
          <w:bCs/>
          <w:sz w:val="22"/>
          <w:szCs w:val="22"/>
          <w:lang w:val="es-CO" w:eastAsia="es-CO"/>
        </w:rPr>
        <w:t xml:space="preserve"> de 2015:</w:t>
      </w:r>
      <w:r w:rsidRPr="00200F66">
        <w:rPr>
          <w:rFonts w:ascii="Tahoma" w:eastAsia="Times New Roman" w:hAnsi="Tahoma" w:cs="Tahoma"/>
          <w:b/>
          <w:bCs/>
          <w:sz w:val="22"/>
          <w:szCs w:val="22"/>
          <w:lang w:val="es-CO" w:eastAsia="es-CO"/>
        </w:rPr>
        <w:t xml:space="preserve"> </w:t>
      </w:r>
      <w:r w:rsidR="00170F95">
        <w:rPr>
          <w:rFonts w:ascii="Tahoma" w:eastAsia="Times New Roman" w:hAnsi="Tahoma" w:cs="Tahoma"/>
          <w:b/>
          <w:bCs/>
          <w:sz w:val="22"/>
          <w:szCs w:val="22"/>
          <w:lang w:val="es-CO" w:eastAsia="es-CO"/>
        </w:rPr>
        <w:t xml:space="preserve">seis </w:t>
      </w:r>
      <w:r w:rsidRPr="00200F66">
        <w:rPr>
          <w:rFonts w:ascii="Tahoma" w:eastAsia="Times New Roman" w:hAnsi="Tahoma" w:cs="Tahoma"/>
          <w:b/>
          <w:bCs/>
          <w:sz w:val="22"/>
          <w:szCs w:val="22"/>
          <w:lang w:val="es-CO" w:eastAsia="es-CO"/>
        </w:rPr>
        <w:t>(6</w:t>
      </w:r>
      <w:r w:rsidR="009634DB" w:rsidRPr="00200F66">
        <w:rPr>
          <w:rFonts w:ascii="Tahoma" w:eastAsia="Times New Roman" w:hAnsi="Tahoma" w:cs="Tahoma"/>
          <w:b/>
          <w:bCs/>
          <w:sz w:val="22"/>
          <w:szCs w:val="22"/>
          <w:lang w:val="es-CO" w:eastAsia="es-CO"/>
        </w:rPr>
        <w:t xml:space="preserve">)   </w:t>
      </w:r>
    </w:p>
    <w:p w14:paraId="1C65298F" w14:textId="77777777" w:rsidR="00AB3571" w:rsidRDefault="00AB3571" w:rsidP="009634DB">
      <w:pPr>
        <w:rPr>
          <w:rFonts w:ascii="Tahoma" w:eastAsia="Times New Roman" w:hAnsi="Tahoma" w:cs="Tahoma"/>
          <w:b/>
          <w:bCs/>
          <w:sz w:val="22"/>
          <w:szCs w:val="22"/>
          <w:lang w:val="es-CO" w:eastAsia="es-CO"/>
        </w:rPr>
      </w:pPr>
    </w:p>
    <w:p w14:paraId="579BF7C0" w14:textId="77777777" w:rsidR="00AB3571" w:rsidRDefault="00AB3571" w:rsidP="009740AE">
      <w:pPr>
        <w:ind w:left="630" w:hanging="630"/>
        <w:jc w:val="both"/>
        <w:rPr>
          <w:rFonts w:ascii="Tahoma" w:hAnsi="Tahoma" w:cs="Tahoma"/>
          <w:b/>
          <w:bCs/>
          <w:sz w:val="22"/>
          <w:szCs w:val="22"/>
        </w:rPr>
      </w:pPr>
      <w:r>
        <w:rPr>
          <w:rFonts w:ascii="Tahoma" w:eastAsia="Times New Roman" w:hAnsi="Tahoma" w:cs="Tahoma"/>
          <w:b/>
          <w:bCs/>
          <w:sz w:val="22"/>
          <w:szCs w:val="22"/>
          <w:lang w:val="es-CO" w:eastAsia="es-CO"/>
        </w:rPr>
        <w:t xml:space="preserve">2.1.7 </w:t>
      </w:r>
      <w:r w:rsidRPr="00CF370C">
        <w:rPr>
          <w:rFonts w:ascii="Tahoma" w:hAnsi="Tahoma" w:cs="Tahoma"/>
          <w:b/>
          <w:bCs/>
          <w:sz w:val="22"/>
          <w:szCs w:val="22"/>
        </w:rPr>
        <w:t>PLAN DE MEJORAMIENTO</w:t>
      </w:r>
      <w:r>
        <w:rPr>
          <w:rFonts w:ascii="Tahoma" w:hAnsi="Tahoma" w:cs="Tahoma"/>
          <w:b/>
          <w:bCs/>
          <w:sz w:val="22"/>
          <w:szCs w:val="22"/>
        </w:rPr>
        <w:t xml:space="preserve"> No.22-2014 </w:t>
      </w:r>
      <w:r w:rsidRPr="00CF370C">
        <w:rPr>
          <w:rFonts w:ascii="Tahoma" w:hAnsi="Tahoma" w:cs="Tahoma"/>
          <w:b/>
          <w:bCs/>
          <w:sz w:val="22"/>
          <w:szCs w:val="22"/>
        </w:rPr>
        <w:t xml:space="preserve"> SUSCRITO CON LA CONTRALORIA GENERAL DEL MUNICIPIO.</w:t>
      </w:r>
    </w:p>
    <w:p w14:paraId="157C787D" w14:textId="77777777" w:rsidR="00AB3571" w:rsidRDefault="00AB3571" w:rsidP="00AB3571">
      <w:pPr>
        <w:rPr>
          <w:rFonts w:ascii="Tahoma" w:hAnsi="Tahoma" w:cs="Tahoma"/>
          <w:b/>
          <w:bCs/>
          <w:sz w:val="22"/>
          <w:szCs w:val="22"/>
        </w:rPr>
      </w:pPr>
    </w:p>
    <w:p w14:paraId="632710ED" w14:textId="2B465AB0" w:rsidR="00AB3571" w:rsidRDefault="00AB3571" w:rsidP="00AB3571">
      <w:pPr>
        <w:jc w:val="both"/>
        <w:rPr>
          <w:rFonts w:ascii="Tahoma" w:hAnsi="Tahoma" w:cs="Tahoma"/>
          <w:bCs/>
          <w:sz w:val="22"/>
          <w:szCs w:val="22"/>
        </w:rPr>
      </w:pPr>
      <w:r w:rsidRPr="00842290">
        <w:rPr>
          <w:rFonts w:ascii="Tahoma" w:hAnsi="Tahoma" w:cs="Tahoma"/>
          <w:bCs/>
          <w:sz w:val="22"/>
          <w:szCs w:val="22"/>
        </w:rPr>
        <w:t>La Contraloría Genera</w:t>
      </w:r>
      <w:r w:rsidR="007C0BB1">
        <w:rPr>
          <w:rFonts w:ascii="Tahoma" w:hAnsi="Tahoma" w:cs="Tahoma"/>
          <w:bCs/>
          <w:sz w:val="22"/>
          <w:szCs w:val="22"/>
        </w:rPr>
        <w:t>l del Municipio realizó</w:t>
      </w:r>
      <w:r w:rsidRPr="00842290">
        <w:rPr>
          <w:rFonts w:ascii="Tahoma" w:hAnsi="Tahoma" w:cs="Tahoma"/>
          <w:bCs/>
          <w:sz w:val="22"/>
          <w:szCs w:val="22"/>
        </w:rPr>
        <w:t xml:space="preserve"> desde el año 2010, auditoria AGEI-EX1.113-2010 a la Secretaria de Planeación Municipal con el fin de evaluar la eficiencia y eficacia del proceso de autorización y cobro de la instalación de publicidad externa visual, mediante la </w:t>
      </w:r>
      <w:r w:rsidRPr="00842290">
        <w:rPr>
          <w:rFonts w:ascii="Tahoma" w:hAnsi="Tahoma" w:cs="Tahoma"/>
          <w:bCs/>
          <w:sz w:val="22"/>
          <w:szCs w:val="22"/>
        </w:rPr>
        <w:lastRenderedPageBreak/>
        <w:t>ubicación de vallas,  en la vi</w:t>
      </w:r>
      <w:r w:rsidR="007C0BB1">
        <w:rPr>
          <w:rFonts w:ascii="Tahoma" w:hAnsi="Tahoma" w:cs="Tahoma"/>
          <w:bCs/>
          <w:sz w:val="22"/>
          <w:szCs w:val="22"/>
        </w:rPr>
        <w:t>gencia 2012 el mismo ente activó</w:t>
      </w:r>
      <w:r w:rsidRPr="00842290">
        <w:rPr>
          <w:rFonts w:ascii="Tahoma" w:hAnsi="Tahoma" w:cs="Tahoma"/>
          <w:bCs/>
          <w:sz w:val="22"/>
          <w:szCs w:val="22"/>
        </w:rPr>
        <w:t xml:space="preserve"> auditoria AGEI-EX 1.24-2012 con el fin de continuar la evaluación </w:t>
      </w:r>
      <w:r w:rsidR="007C0BB1">
        <w:rPr>
          <w:rFonts w:ascii="Tahoma" w:hAnsi="Tahoma" w:cs="Tahoma"/>
          <w:bCs/>
          <w:sz w:val="22"/>
          <w:szCs w:val="22"/>
        </w:rPr>
        <w:t>de plan</w:t>
      </w:r>
      <w:r w:rsidRPr="00842290">
        <w:rPr>
          <w:rFonts w:ascii="Tahoma" w:hAnsi="Tahoma" w:cs="Tahoma"/>
          <w:bCs/>
          <w:sz w:val="22"/>
          <w:szCs w:val="22"/>
        </w:rPr>
        <w:t xml:space="preserve"> de mejoramiento. </w:t>
      </w:r>
    </w:p>
    <w:p w14:paraId="4AC6F974" w14:textId="4511E69B" w:rsidR="00AB3571" w:rsidRDefault="00AB3571" w:rsidP="00AB3571">
      <w:pPr>
        <w:jc w:val="both"/>
        <w:rPr>
          <w:rFonts w:ascii="Tahoma" w:hAnsi="Tahoma" w:cs="Tahoma"/>
          <w:bCs/>
          <w:sz w:val="22"/>
          <w:szCs w:val="22"/>
        </w:rPr>
      </w:pPr>
      <w:r>
        <w:rPr>
          <w:rFonts w:ascii="Tahoma" w:hAnsi="Tahoma" w:cs="Tahoma"/>
          <w:bCs/>
          <w:sz w:val="22"/>
          <w:szCs w:val="22"/>
        </w:rPr>
        <w:t>En el año 2012 la Secretaria de Planeación Municipal</w:t>
      </w:r>
      <w:r w:rsidR="007C0BB1">
        <w:rPr>
          <w:rFonts w:ascii="Tahoma" w:hAnsi="Tahoma" w:cs="Tahoma"/>
          <w:bCs/>
          <w:sz w:val="22"/>
          <w:szCs w:val="22"/>
        </w:rPr>
        <w:t>,</w:t>
      </w:r>
      <w:r>
        <w:rPr>
          <w:rFonts w:ascii="Tahoma" w:hAnsi="Tahoma" w:cs="Tahoma"/>
          <w:bCs/>
          <w:sz w:val="22"/>
          <w:szCs w:val="22"/>
        </w:rPr>
        <w:t xml:space="preserve"> traslada las competencias de publicidad externa visual a la Secretaria del Medio Ambiente y esta se responsabiliza de la gestión del plan de mejoramiento.</w:t>
      </w:r>
    </w:p>
    <w:p w14:paraId="4E5CB147" w14:textId="77777777" w:rsidR="00AB3571" w:rsidRDefault="00AB3571" w:rsidP="00AB3571">
      <w:pPr>
        <w:jc w:val="both"/>
        <w:rPr>
          <w:rFonts w:ascii="Tahoma" w:hAnsi="Tahoma" w:cs="Tahoma"/>
          <w:bCs/>
          <w:sz w:val="22"/>
          <w:szCs w:val="22"/>
        </w:rPr>
      </w:pPr>
    </w:p>
    <w:p w14:paraId="5509DE56" w14:textId="77777777" w:rsidR="00AB3571" w:rsidRDefault="00AB3571" w:rsidP="00AB3571">
      <w:pPr>
        <w:jc w:val="both"/>
        <w:rPr>
          <w:rFonts w:ascii="Tahoma" w:hAnsi="Tahoma" w:cs="Tahoma"/>
          <w:bCs/>
          <w:sz w:val="22"/>
          <w:szCs w:val="22"/>
        </w:rPr>
      </w:pPr>
      <w:r>
        <w:rPr>
          <w:rFonts w:ascii="Tahoma" w:hAnsi="Tahoma" w:cs="Tahoma"/>
          <w:bCs/>
          <w:sz w:val="22"/>
          <w:szCs w:val="22"/>
        </w:rPr>
        <w:t xml:space="preserve">En el año 2013 mediante auditoria AGE-E 3.12-2013, la Contraloría General del Municipio presenta informe sobre el cumplimiento y la efectividad  del plan de mejoramiento  producto de la auditoria AGEI-EX 1.124-2012, arrojando un avance de cumplimiento del </w:t>
      </w:r>
      <w:r w:rsidRPr="00D530CE">
        <w:rPr>
          <w:rFonts w:ascii="Tahoma" w:hAnsi="Tahoma" w:cs="Tahoma"/>
          <w:b/>
          <w:bCs/>
          <w:sz w:val="22"/>
          <w:szCs w:val="22"/>
        </w:rPr>
        <w:t>60%</w:t>
      </w:r>
      <w:r>
        <w:rPr>
          <w:rFonts w:ascii="Tahoma" w:hAnsi="Tahoma" w:cs="Tahoma"/>
          <w:bCs/>
          <w:sz w:val="22"/>
          <w:szCs w:val="22"/>
        </w:rPr>
        <w:t>, por lo que su cumplimiento fue parcial, razón por la cual se debían adelantar acciones  que superaran las deficiencias presentadas.</w:t>
      </w:r>
    </w:p>
    <w:p w14:paraId="76A37882" w14:textId="77777777" w:rsidR="00AB3571" w:rsidRDefault="00AB3571" w:rsidP="00AB3571">
      <w:pPr>
        <w:jc w:val="both"/>
        <w:rPr>
          <w:rFonts w:ascii="Tahoma" w:hAnsi="Tahoma" w:cs="Tahoma"/>
          <w:bCs/>
          <w:sz w:val="22"/>
          <w:szCs w:val="22"/>
        </w:rPr>
      </w:pPr>
    </w:p>
    <w:p w14:paraId="7853094F" w14:textId="6844C619" w:rsidR="00AB3571" w:rsidRDefault="00D530CE" w:rsidP="00AB3571">
      <w:pPr>
        <w:jc w:val="both"/>
        <w:rPr>
          <w:rFonts w:ascii="Tahoma" w:hAnsi="Tahoma" w:cs="Tahoma"/>
          <w:bCs/>
          <w:sz w:val="22"/>
          <w:szCs w:val="22"/>
        </w:rPr>
      </w:pPr>
      <w:r>
        <w:rPr>
          <w:rFonts w:ascii="Tahoma" w:hAnsi="Tahoma" w:cs="Tahoma"/>
          <w:bCs/>
          <w:sz w:val="22"/>
          <w:szCs w:val="22"/>
        </w:rPr>
        <w:t>Es así, como</w:t>
      </w:r>
      <w:r w:rsidR="00AB3571">
        <w:rPr>
          <w:rFonts w:ascii="Tahoma" w:hAnsi="Tahoma" w:cs="Tahoma"/>
          <w:bCs/>
          <w:sz w:val="22"/>
          <w:szCs w:val="22"/>
        </w:rPr>
        <w:t xml:space="preserve"> la Secretaria del Medio Ambiente  suscribe un nuevo Plan de Mejoramiento</w:t>
      </w:r>
      <w:r>
        <w:rPr>
          <w:rFonts w:ascii="Tahoma" w:hAnsi="Tahoma" w:cs="Tahoma"/>
          <w:bCs/>
          <w:sz w:val="22"/>
          <w:szCs w:val="22"/>
        </w:rPr>
        <w:t xml:space="preserve"> para un (1) hallazgo, el</w:t>
      </w:r>
      <w:r w:rsidR="00AB3571">
        <w:rPr>
          <w:rFonts w:ascii="Tahoma" w:hAnsi="Tahoma" w:cs="Tahoma"/>
          <w:bCs/>
          <w:sz w:val="22"/>
          <w:szCs w:val="22"/>
        </w:rPr>
        <w:t xml:space="preserve"> No. 15 del 16 de octubre de 2013 sobre Public</w:t>
      </w:r>
      <w:r>
        <w:rPr>
          <w:rFonts w:ascii="Tahoma" w:hAnsi="Tahoma" w:cs="Tahoma"/>
          <w:bCs/>
          <w:sz w:val="22"/>
          <w:szCs w:val="22"/>
        </w:rPr>
        <w:t>idad Exterior  Visual “Vallas”</w:t>
      </w:r>
      <w:r w:rsidR="00AB3571">
        <w:rPr>
          <w:rFonts w:ascii="Tahoma" w:hAnsi="Tahoma" w:cs="Tahoma"/>
          <w:bCs/>
          <w:sz w:val="22"/>
          <w:szCs w:val="22"/>
        </w:rPr>
        <w:t xml:space="preserve">; </w:t>
      </w:r>
      <w:r>
        <w:rPr>
          <w:rFonts w:ascii="Tahoma" w:hAnsi="Tahoma" w:cs="Tahoma"/>
          <w:bCs/>
          <w:sz w:val="22"/>
          <w:szCs w:val="22"/>
        </w:rPr>
        <w:t>el mismo fue reportado por el Secretario de ese entonces como cerrado y cumplido al 100% con certificado registrado el 2 de mayo de 2014.</w:t>
      </w:r>
    </w:p>
    <w:p w14:paraId="24992618" w14:textId="77777777" w:rsidR="00AB3571" w:rsidRDefault="00AB3571" w:rsidP="00AB3571">
      <w:pPr>
        <w:jc w:val="both"/>
        <w:rPr>
          <w:rFonts w:ascii="Tahoma" w:hAnsi="Tahoma" w:cs="Tahoma"/>
          <w:bCs/>
          <w:sz w:val="22"/>
          <w:szCs w:val="22"/>
        </w:rPr>
      </w:pPr>
    </w:p>
    <w:p w14:paraId="22572D14" w14:textId="1C9063A0" w:rsidR="00AB3571" w:rsidRDefault="00D530CE" w:rsidP="00AB3571">
      <w:pPr>
        <w:jc w:val="both"/>
        <w:rPr>
          <w:rFonts w:ascii="Tahoma" w:hAnsi="Tahoma" w:cs="Tahoma"/>
          <w:bCs/>
          <w:sz w:val="22"/>
          <w:szCs w:val="22"/>
        </w:rPr>
      </w:pPr>
      <w:r>
        <w:rPr>
          <w:rFonts w:ascii="Tahoma" w:hAnsi="Tahoma" w:cs="Tahoma"/>
          <w:bCs/>
          <w:sz w:val="22"/>
          <w:szCs w:val="22"/>
        </w:rPr>
        <w:t xml:space="preserve">Posteriormente </w:t>
      </w:r>
      <w:r w:rsidR="006C1C6F">
        <w:rPr>
          <w:rFonts w:ascii="Tahoma" w:hAnsi="Tahoma" w:cs="Tahoma"/>
          <w:bCs/>
          <w:sz w:val="22"/>
          <w:szCs w:val="22"/>
        </w:rPr>
        <w:t>e</w:t>
      </w:r>
      <w:r w:rsidR="00AB3571">
        <w:rPr>
          <w:rFonts w:ascii="Tahoma" w:hAnsi="Tahoma" w:cs="Tahoma"/>
          <w:bCs/>
          <w:sz w:val="22"/>
          <w:szCs w:val="22"/>
        </w:rPr>
        <w:t>n el año 2014 la Contraloría General del Municipio realiza nuevamente auditoria AGEI-E</w:t>
      </w:r>
      <w:r w:rsidR="006C1C6F">
        <w:rPr>
          <w:rFonts w:ascii="Tahoma" w:hAnsi="Tahoma" w:cs="Tahoma"/>
          <w:bCs/>
          <w:sz w:val="22"/>
          <w:szCs w:val="22"/>
        </w:rPr>
        <w:t xml:space="preserve"> 3.17-2014 “Vallas”, donde se revisó el</w:t>
      </w:r>
      <w:r w:rsidR="00AB3571">
        <w:rPr>
          <w:rFonts w:ascii="Tahoma" w:hAnsi="Tahoma" w:cs="Tahoma"/>
          <w:bCs/>
          <w:sz w:val="22"/>
          <w:szCs w:val="22"/>
        </w:rPr>
        <w:t xml:space="preserve"> cumplimiento al P</w:t>
      </w:r>
      <w:r w:rsidR="00A34B01">
        <w:rPr>
          <w:rFonts w:ascii="Tahoma" w:hAnsi="Tahoma" w:cs="Tahoma"/>
          <w:bCs/>
          <w:sz w:val="22"/>
          <w:szCs w:val="22"/>
        </w:rPr>
        <w:t>l</w:t>
      </w:r>
      <w:r w:rsidR="00AB3571">
        <w:rPr>
          <w:rFonts w:ascii="Tahoma" w:hAnsi="Tahoma" w:cs="Tahoma"/>
          <w:bCs/>
          <w:sz w:val="22"/>
          <w:szCs w:val="22"/>
        </w:rPr>
        <w:t>an de mejoramiento No.15 del 2013</w:t>
      </w:r>
      <w:r w:rsidR="006C1C6F">
        <w:rPr>
          <w:rFonts w:ascii="Tahoma" w:hAnsi="Tahoma" w:cs="Tahoma"/>
          <w:bCs/>
          <w:sz w:val="22"/>
          <w:szCs w:val="22"/>
        </w:rPr>
        <w:t>, arrojando como resultado</w:t>
      </w:r>
      <w:r w:rsidR="00AB3571">
        <w:rPr>
          <w:rFonts w:ascii="Tahoma" w:hAnsi="Tahoma" w:cs="Tahoma"/>
          <w:bCs/>
          <w:sz w:val="22"/>
          <w:szCs w:val="22"/>
        </w:rPr>
        <w:t xml:space="preserve"> una calificación del 77.5%, nuevamente</w:t>
      </w:r>
      <w:r w:rsidR="006C1C6F">
        <w:rPr>
          <w:rFonts w:ascii="Tahoma" w:hAnsi="Tahoma" w:cs="Tahoma"/>
          <w:bCs/>
          <w:sz w:val="22"/>
          <w:szCs w:val="22"/>
        </w:rPr>
        <w:t xml:space="preserve"> emite un dictamen de</w:t>
      </w:r>
      <w:r w:rsidR="00AB3571">
        <w:rPr>
          <w:rFonts w:ascii="Tahoma" w:hAnsi="Tahoma" w:cs="Tahoma"/>
          <w:bCs/>
          <w:sz w:val="22"/>
          <w:szCs w:val="22"/>
        </w:rPr>
        <w:t xml:space="preserve"> cumplimiento parcial</w:t>
      </w:r>
      <w:r w:rsidR="006C1C6F">
        <w:rPr>
          <w:rFonts w:ascii="Tahoma" w:hAnsi="Tahoma" w:cs="Tahoma"/>
          <w:bCs/>
          <w:sz w:val="22"/>
          <w:szCs w:val="22"/>
        </w:rPr>
        <w:t>, generando</w:t>
      </w:r>
      <w:r w:rsidR="00AB3571">
        <w:rPr>
          <w:rFonts w:ascii="Tahoma" w:hAnsi="Tahoma" w:cs="Tahoma"/>
          <w:bCs/>
          <w:sz w:val="22"/>
          <w:szCs w:val="22"/>
        </w:rPr>
        <w:t xml:space="preserve"> un hallazgo administrativo con presunto alcance sancionatorio, por falta de efectividad en el Plan de Mejoramiento No.15-2013, la Contraloría Municipal determina mantener el hallazgo y es por ello que la Secretaria del Medio Ambiente suscribe nuevo Plan de Mejoramiento No.22 del 20 de noviembre de 2014.</w:t>
      </w:r>
    </w:p>
    <w:p w14:paraId="05692140" w14:textId="77777777" w:rsidR="00AB3571" w:rsidRDefault="00AB3571" w:rsidP="00AB3571">
      <w:pPr>
        <w:jc w:val="both"/>
        <w:rPr>
          <w:rFonts w:ascii="Tahoma" w:hAnsi="Tahoma" w:cs="Tahoma"/>
          <w:bCs/>
          <w:sz w:val="22"/>
          <w:szCs w:val="22"/>
        </w:rPr>
      </w:pPr>
    </w:p>
    <w:p w14:paraId="6832AE1A" w14:textId="65FDD113" w:rsidR="006C1C6F" w:rsidRDefault="00AB3571" w:rsidP="00AB3571">
      <w:pPr>
        <w:jc w:val="both"/>
        <w:rPr>
          <w:rFonts w:ascii="Tahoma" w:hAnsi="Tahoma" w:cs="Tahoma"/>
          <w:bCs/>
          <w:sz w:val="22"/>
          <w:szCs w:val="22"/>
        </w:rPr>
      </w:pPr>
      <w:r>
        <w:rPr>
          <w:rFonts w:ascii="Tahoma" w:hAnsi="Tahoma" w:cs="Tahoma"/>
          <w:bCs/>
          <w:sz w:val="22"/>
          <w:szCs w:val="22"/>
        </w:rPr>
        <w:t>Dentro de los roles y responsabilidades de la Unidad de Control Interno está la de realizar seguimiento a los Planes de Mejoramiento suscritos con los diferentes entes de control, entre ellos realizó seguimiento de avance al Plan de Mejoramiento No.22 del 2014</w:t>
      </w:r>
      <w:r w:rsidR="006C1C6F">
        <w:rPr>
          <w:rFonts w:ascii="Tahoma" w:hAnsi="Tahoma" w:cs="Tahoma"/>
          <w:bCs/>
          <w:sz w:val="22"/>
          <w:szCs w:val="22"/>
        </w:rPr>
        <w:t>, como resultado de dicho seguimiento concluimos que:</w:t>
      </w:r>
    </w:p>
    <w:p w14:paraId="798DBE41" w14:textId="77777777" w:rsidR="006C1C6F" w:rsidRDefault="006C1C6F" w:rsidP="00AB3571">
      <w:pPr>
        <w:jc w:val="both"/>
        <w:rPr>
          <w:rFonts w:ascii="Tahoma" w:hAnsi="Tahoma" w:cs="Tahoma"/>
          <w:bCs/>
          <w:sz w:val="22"/>
          <w:szCs w:val="22"/>
        </w:rPr>
      </w:pPr>
    </w:p>
    <w:p w14:paraId="004209C2" w14:textId="77777777" w:rsidR="006C1C6F" w:rsidRPr="009740AE" w:rsidRDefault="006C1C6F" w:rsidP="006C1C6F">
      <w:pPr>
        <w:pStyle w:val="Prrafodelista"/>
        <w:numPr>
          <w:ilvl w:val="0"/>
          <w:numId w:val="39"/>
        </w:numPr>
        <w:jc w:val="both"/>
        <w:rPr>
          <w:rFonts w:ascii="Tahoma" w:hAnsi="Tahoma" w:cs="Tahoma"/>
          <w:bCs/>
          <w:sz w:val="22"/>
          <w:szCs w:val="22"/>
        </w:rPr>
      </w:pPr>
      <w:r>
        <w:rPr>
          <w:rFonts w:ascii="Tahoma" w:hAnsi="Tahoma" w:cs="Tahoma"/>
          <w:bCs/>
          <w:sz w:val="22"/>
          <w:szCs w:val="22"/>
        </w:rPr>
        <w:t>Por las evidencias encontradas el plan de mejoramiento arroja un resultado de</w:t>
      </w:r>
      <w:r w:rsidR="00AB3571" w:rsidRPr="006C1C6F">
        <w:rPr>
          <w:rFonts w:ascii="Tahoma" w:hAnsi="Tahoma" w:cs="Tahoma"/>
          <w:bCs/>
          <w:sz w:val="22"/>
          <w:szCs w:val="22"/>
        </w:rPr>
        <w:t xml:space="preserve"> avance del </w:t>
      </w:r>
      <w:r w:rsidR="00AB3571" w:rsidRPr="006C1C6F">
        <w:rPr>
          <w:rFonts w:ascii="Tahoma" w:hAnsi="Tahoma" w:cs="Tahoma"/>
          <w:b/>
          <w:bCs/>
          <w:sz w:val="22"/>
          <w:szCs w:val="22"/>
        </w:rPr>
        <w:t>84%</w:t>
      </w:r>
      <w:r>
        <w:rPr>
          <w:rFonts w:ascii="Tahoma" w:hAnsi="Tahoma" w:cs="Tahoma"/>
          <w:b/>
          <w:bCs/>
          <w:sz w:val="22"/>
          <w:szCs w:val="22"/>
        </w:rPr>
        <w:t>.</w:t>
      </w:r>
    </w:p>
    <w:p w14:paraId="48F79172" w14:textId="77777777" w:rsidR="009740AE" w:rsidRPr="006C1C6F" w:rsidRDefault="009740AE" w:rsidP="009740AE">
      <w:pPr>
        <w:pStyle w:val="Prrafodelista"/>
        <w:jc w:val="both"/>
        <w:rPr>
          <w:rFonts w:ascii="Tahoma" w:hAnsi="Tahoma" w:cs="Tahoma"/>
          <w:bCs/>
          <w:sz w:val="22"/>
          <w:szCs w:val="22"/>
        </w:rPr>
      </w:pPr>
    </w:p>
    <w:p w14:paraId="33DB83E4" w14:textId="4C9BC93F" w:rsidR="006C1C6F" w:rsidRDefault="006C1C6F" w:rsidP="006C1C6F">
      <w:pPr>
        <w:pStyle w:val="Prrafodelista"/>
        <w:numPr>
          <w:ilvl w:val="0"/>
          <w:numId w:val="39"/>
        </w:numPr>
        <w:jc w:val="both"/>
        <w:rPr>
          <w:rFonts w:ascii="Tahoma" w:hAnsi="Tahoma" w:cs="Tahoma"/>
          <w:bCs/>
          <w:sz w:val="22"/>
          <w:szCs w:val="22"/>
        </w:rPr>
      </w:pPr>
      <w:r w:rsidRPr="006C1C6F">
        <w:rPr>
          <w:rFonts w:ascii="Tahoma" w:hAnsi="Tahoma" w:cs="Tahoma"/>
          <w:bCs/>
          <w:sz w:val="22"/>
          <w:szCs w:val="22"/>
        </w:rPr>
        <w:t>Dado que el plan de mejoramiento tiene un plazo máximo de cumplimiento de seis (6) meses según la Resolución 322 de 2011 de la Contraloría General de Manizales</w:t>
      </w:r>
      <w:r>
        <w:rPr>
          <w:rFonts w:ascii="Tahoma" w:hAnsi="Tahoma" w:cs="Tahoma"/>
          <w:bCs/>
          <w:sz w:val="22"/>
          <w:szCs w:val="22"/>
        </w:rPr>
        <w:t xml:space="preserve">, y su fecha proyectada era del 1 de junio de 2015, el plan se encuentra vencido. </w:t>
      </w:r>
    </w:p>
    <w:p w14:paraId="5C939090" w14:textId="77777777" w:rsidR="009740AE" w:rsidRDefault="009740AE" w:rsidP="009740AE">
      <w:pPr>
        <w:pStyle w:val="Prrafodelista"/>
        <w:jc w:val="both"/>
        <w:rPr>
          <w:rFonts w:ascii="Tahoma" w:hAnsi="Tahoma" w:cs="Tahoma"/>
          <w:bCs/>
          <w:sz w:val="22"/>
          <w:szCs w:val="22"/>
        </w:rPr>
      </w:pPr>
    </w:p>
    <w:p w14:paraId="2D2D4495" w14:textId="4179A24B" w:rsidR="00AB3571" w:rsidRPr="006C1C6F" w:rsidRDefault="006C1C6F" w:rsidP="006C1C6F">
      <w:pPr>
        <w:pStyle w:val="Prrafodelista"/>
        <w:numPr>
          <w:ilvl w:val="0"/>
          <w:numId w:val="39"/>
        </w:numPr>
        <w:jc w:val="both"/>
        <w:rPr>
          <w:rFonts w:ascii="Tahoma" w:hAnsi="Tahoma" w:cs="Tahoma"/>
          <w:bCs/>
          <w:sz w:val="22"/>
          <w:szCs w:val="22"/>
        </w:rPr>
      </w:pPr>
      <w:r>
        <w:rPr>
          <w:rFonts w:ascii="Tahoma" w:hAnsi="Tahoma" w:cs="Tahoma"/>
          <w:bCs/>
          <w:sz w:val="22"/>
          <w:szCs w:val="22"/>
        </w:rPr>
        <w:lastRenderedPageBreak/>
        <w:t xml:space="preserve">El 16% restante que falta para alcanzar la meta de </w:t>
      </w:r>
      <w:r w:rsidR="001E54DD">
        <w:rPr>
          <w:rFonts w:ascii="Tahoma" w:hAnsi="Tahoma" w:cs="Tahoma"/>
          <w:bCs/>
          <w:sz w:val="22"/>
          <w:szCs w:val="22"/>
        </w:rPr>
        <w:t>cumplimiento corresponde a la acción</w:t>
      </w:r>
      <w:r>
        <w:rPr>
          <w:rFonts w:ascii="Tahoma" w:hAnsi="Tahoma" w:cs="Tahoma"/>
          <w:bCs/>
          <w:sz w:val="22"/>
          <w:szCs w:val="22"/>
        </w:rPr>
        <w:t xml:space="preserve"> de mejora planteada como </w:t>
      </w:r>
      <w:r w:rsidR="001E54DD">
        <w:rPr>
          <w:rFonts w:ascii="Tahoma" w:hAnsi="Tahoma" w:cs="Tahoma"/>
          <w:bCs/>
          <w:sz w:val="22"/>
          <w:szCs w:val="22"/>
        </w:rPr>
        <w:t>“R</w:t>
      </w:r>
      <w:r w:rsidR="00AB3571" w:rsidRPr="006C1C6F">
        <w:rPr>
          <w:rFonts w:ascii="Tahoma" w:hAnsi="Tahoma" w:cs="Tahoma"/>
          <w:bCs/>
          <w:sz w:val="22"/>
          <w:szCs w:val="22"/>
        </w:rPr>
        <w:t>eglamentación del proceso sancionatorio de publicidad exterior visual</w:t>
      </w:r>
      <w:r w:rsidR="001E54DD">
        <w:rPr>
          <w:rFonts w:ascii="Tahoma" w:hAnsi="Tahoma" w:cs="Tahoma"/>
          <w:bCs/>
          <w:sz w:val="22"/>
          <w:szCs w:val="22"/>
        </w:rPr>
        <w:t>”</w:t>
      </w:r>
      <w:r w:rsidR="00AB3571" w:rsidRPr="006C1C6F">
        <w:rPr>
          <w:rFonts w:ascii="Tahoma" w:hAnsi="Tahoma" w:cs="Tahoma"/>
          <w:bCs/>
          <w:sz w:val="22"/>
          <w:szCs w:val="22"/>
        </w:rPr>
        <w:t>.</w:t>
      </w:r>
    </w:p>
    <w:p w14:paraId="53A2D95C" w14:textId="77777777" w:rsidR="00B31B04" w:rsidRDefault="00B31B04" w:rsidP="009634DB">
      <w:pPr>
        <w:rPr>
          <w:rFonts w:asciiTheme="majorHAnsi" w:hAnsiTheme="majorHAnsi"/>
          <w:b/>
          <w:bCs/>
          <w:sz w:val="22"/>
          <w:szCs w:val="22"/>
        </w:rPr>
      </w:pPr>
    </w:p>
    <w:tbl>
      <w:tblPr>
        <w:tblStyle w:val="Tablaconcuadrcula"/>
        <w:tblW w:w="0" w:type="auto"/>
        <w:tblLook w:val="04A0" w:firstRow="1" w:lastRow="0" w:firstColumn="1" w:lastColumn="0" w:noHBand="0" w:noVBand="1"/>
      </w:tblPr>
      <w:tblGrid>
        <w:gridCol w:w="4219"/>
        <w:gridCol w:w="4835"/>
      </w:tblGrid>
      <w:tr w:rsidR="00427B20" w:rsidRPr="00427B20" w14:paraId="28D4001A" w14:textId="77777777" w:rsidTr="0062609A">
        <w:trPr>
          <w:trHeight w:val="465"/>
        </w:trPr>
        <w:tc>
          <w:tcPr>
            <w:tcW w:w="9054" w:type="dxa"/>
            <w:gridSpan w:val="2"/>
            <w:shd w:val="clear" w:color="auto" w:fill="D9D9D9" w:themeFill="background1" w:themeFillShade="D9"/>
            <w:noWrap/>
            <w:hideMark/>
          </w:tcPr>
          <w:p w14:paraId="7F8B94AF" w14:textId="77777777" w:rsidR="007B47AE" w:rsidRPr="00EC30B5" w:rsidRDefault="007B47AE" w:rsidP="009634DB">
            <w:pPr>
              <w:ind w:firstLine="142"/>
              <w:jc w:val="both"/>
              <w:rPr>
                <w:rFonts w:ascii="Tahoma" w:hAnsi="Tahoma" w:cs="Tahoma"/>
                <w:b/>
                <w:bCs/>
                <w:color w:val="FF0000"/>
                <w:sz w:val="22"/>
                <w:szCs w:val="22"/>
              </w:rPr>
            </w:pPr>
            <w:r w:rsidRPr="00EC30B5">
              <w:rPr>
                <w:rFonts w:ascii="Tahoma" w:hAnsi="Tahoma" w:cs="Tahoma"/>
                <w:b/>
                <w:bCs/>
                <w:sz w:val="22"/>
                <w:szCs w:val="22"/>
              </w:rPr>
              <w:t>2.2 SERVICIOS AUDITADOS</w:t>
            </w:r>
          </w:p>
        </w:tc>
      </w:tr>
      <w:tr w:rsidR="00427B20" w:rsidRPr="00427B20" w14:paraId="525BA3AD" w14:textId="77777777" w:rsidTr="00E045F3">
        <w:trPr>
          <w:trHeight w:val="495"/>
        </w:trPr>
        <w:tc>
          <w:tcPr>
            <w:tcW w:w="9054" w:type="dxa"/>
            <w:gridSpan w:val="2"/>
            <w:hideMark/>
          </w:tcPr>
          <w:p w14:paraId="4FC251B1" w14:textId="77777777" w:rsidR="00EC30B5" w:rsidRPr="00EC30B5" w:rsidRDefault="00EC30B5" w:rsidP="00EC30B5">
            <w:pPr>
              <w:rPr>
                <w:rFonts w:ascii="Tahoma" w:hAnsi="Tahoma" w:cs="Tahoma"/>
                <w:b/>
                <w:bCs/>
                <w:sz w:val="22"/>
                <w:szCs w:val="22"/>
              </w:rPr>
            </w:pPr>
            <w:r w:rsidRPr="00EC30B5">
              <w:rPr>
                <w:rFonts w:ascii="Tahoma" w:hAnsi="Tahoma" w:cs="Tahoma"/>
                <w:b/>
                <w:bCs/>
                <w:sz w:val="22"/>
                <w:szCs w:val="22"/>
              </w:rPr>
              <w:t xml:space="preserve">Nombre del servicio:  </w:t>
            </w:r>
          </w:p>
          <w:p w14:paraId="6CC4DBE6" w14:textId="77777777" w:rsidR="00EC30B5" w:rsidRPr="00EC30B5" w:rsidRDefault="00EC30B5" w:rsidP="00EC30B5">
            <w:pPr>
              <w:rPr>
                <w:rFonts w:ascii="Tahoma" w:hAnsi="Tahoma" w:cs="Tahoma"/>
                <w:bCs/>
                <w:sz w:val="22"/>
                <w:szCs w:val="22"/>
              </w:rPr>
            </w:pPr>
            <w:r w:rsidRPr="00EC30B5">
              <w:rPr>
                <w:rFonts w:ascii="Tahoma" w:hAnsi="Tahoma" w:cs="Tahoma"/>
                <w:bCs/>
                <w:sz w:val="22"/>
                <w:szCs w:val="22"/>
              </w:rPr>
              <w:t>1. Reubicación y control de la ocupación del espacio público con ventas informales.</w:t>
            </w:r>
          </w:p>
          <w:p w14:paraId="25D75EC6" w14:textId="5734F646" w:rsidR="007B47AE" w:rsidRPr="00EC30B5" w:rsidRDefault="00EC30B5" w:rsidP="00EC30B5">
            <w:pPr>
              <w:pStyle w:val="Prrafodelista"/>
              <w:ind w:left="0"/>
              <w:jc w:val="both"/>
              <w:rPr>
                <w:rFonts w:ascii="Tahoma" w:hAnsi="Tahoma" w:cs="Tahoma"/>
                <w:bCs/>
                <w:color w:val="FF0000"/>
                <w:sz w:val="22"/>
                <w:szCs w:val="22"/>
              </w:rPr>
            </w:pPr>
            <w:r w:rsidRPr="00EC30B5">
              <w:rPr>
                <w:rFonts w:ascii="Tahoma" w:hAnsi="Tahoma" w:cs="Tahoma"/>
                <w:bCs/>
                <w:sz w:val="22"/>
                <w:szCs w:val="22"/>
              </w:rPr>
              <w:t>2. Instalación, legalización y desinstalación de la publicidad exterior visual.</w:t>
            </w:r>
          </w:p>
        </w:tc>
      </w:tr>
      <w:tr w:rsidR="00427B20" w:rsidRPr="00427B20" w14:paraId="468CF1AE" w14:textId="77777777" w:rsidTr="00D57899">
        <w:trPr>
          <w:trHeight w:val="687"/>
        </w:trPr>
        <w:tc>
          <w:tcPr>
            <w:tcW w:w="4219" w:type="dxa"/>
            <w:noWrap/>
            <w:hideMark/>
          </w:tcPr>
          <w:p w14:paraId="0B323DF0" w14:textId="4AFBBE64" w:rsidR="009634DB" w:rsidRPr="00EC30B5" w:rsidRDefault="007B47AE" w:rsidP="00EC30B5">
            <w:pPr>
              <w:jc w:val="both"/>
              <w:rPr>
                <w:rFonts w:ascii="Tahoma" w:hAnsi="Tahoma" w:cs="Tahoma"/>
                <w:b/>
                <w:bCs/>
              </w:rPr>
            </w:pPr>
            <w:r w:rsidRPr="00EC30B5">
              <w:rPr>
                <w:rFonts w:ascii="Tahoma" w:hAnsi="Tahoma" w:cs="Tahoma"/>
                <w:b/>
                <w:bCs/>
              </w:rPr>
              <w:t xml:space="preserve">Auditor del Proceso: </w:t>
            </w:r>
          </w:p>
          <w:p w14:paraId="20A30435" w14:textId="18743930" w:rsidR="009634DB" w:rsidRPr="0062609A" w:rsidRDefault="007B47AE" w:rsidP="0062609A">
            <w:pPr>
              <w:jc w:val="both"/>
              <w:rPr>
                <w:rFonts w:ascii="Tahoma" w:hAnsi="Tahoma" w:cs="Tahoma"/>
                <w:b/>
                <w:bCs/>
              </w:rPr>
            </w:pPr>
            <w:r w:rsidRPr="00EC30B5">
              <w:rPr>
                <w:rFonts w:ascii="Tahoma" w:hAnsi="Tahoma" w:cs="Tahoma"/>
                <w:b/>
                <w:bCs/>
              </w:rPr>
              <w:t xml:space="preserve">FRANCENETH RAMOS </w:t>
            </w:r>
            <w:r w:rsidR="009634DB" w:rsidRPr="00EC30B5">
              <w:rPr>
                <w:rFonts w:ascii="Tahoma" w:hAnsi="Tahoma" w:cs="Tahoma"/>
                <w:b/>
                <w:bCs/>
              </w:rPr>
              <w:t>FLOREZ</w:t>
            </w:r>
          </w:p>
        </w:tc>
        <w:tc>
          <w:tcPr>
            <w:tcW w:w="4835" w:type="dxa"/>
            <w:hideMark/>
          </w:tcPr>
          <w:p w14:paraId="7B56A88C" w14:textId="77777777" w:rsidR="007B47AE" w:rsidRPr="00427B20" w:rsidRDefault="007B47AE" w:rsidP="00663F40">
            <w:pPr>
              <w:jc w:val="both"/>
              <w:rPr>
                <w:rFonts w:ascii="Tahoma" w:hAnsi="Tahoma" w:cs="Tahoma"/>
                <w:bCs/>
                <w:color w:val="FF0000"/>
              </w:rPr>
            </w:pPr>
            <w:r w:rsidRPr="00427B20">
              <w:rPr>
                <w:rFonts w:ascii="Tahoma" w:hAnsi="Tahoma" w:cs="Tahoma"/>
                <w:bCs/>
                <w:color w:val="FF0000"/>
              </w:rPr>
              <w:t> </w:t>
            </w:r>
          </w:p>
        </w:tc>
      </w:tr>
      <w:tr w:rsidR="007B47AE" w:rsidRPr="00427B20" w14:paraId="18A085C4" w14:textId="77777777" w:rsidTr="00E045F3">
        <w:trPr>
          <w:trHeight w:val="660"/>
        </w:trPr>
        <w:tc>
          <w:tcPr>
            <w:tcW w:w="9054" w:type="dxa"/>
            <w:gridSpan w:val="2"/>
            <w:hideMark/>
          </w:tcPr>
          <w:p w14:paraId="28206C91" w14:textId="77777777" w:rsidR="007B47AE" w:rsidRPr="00EC30B5" w:rsidRDefault="007B47AE" w:rsidP="007B47AE">
            <w:pPr>
              <w:jc w:val="both"/>
              <w:rPr>
                <w:rFonts w:ascii="Tahoma" w:hAnsi="Tahoma" w:cs="Tahoma"/>
                <w:b/>
                <w:bCs/>
                <w:sz w:val="22"/>
                <w:szCs w:val="22"/>
              </w:rPr>
            </w:pPr>
            <w:r w:rsidRPr="00EC30B5">
              <w:rPr>
                <w:rFonts w:ascii="Tahoma" w:hAnsi="Tahoma" w:cs="Tahoma"/>
                <w:b/>
                <w:bCs/>
                <w:sz w:val="22"/>
                <w:szCs w:val="22"/>
              </w:rPr>
              <w:t>Criterios:</w:t>
            </w:r>
          </w:p>
          <w:p w14:paraId="7EF1ADAB" w14:textId="10E78A9A" w:rsidR="007B47AE" w:rsidRPr="00EC30B5" w:rsidRDefault="00EC30B5" w:rsidP="007B47AE">
            <w:pPr>
              <w:jc w:val="both"/>
              <w:rPr>
                <w:rFonts w:ascii="Tahoma" w:hAnsi="Tahoma" w:cs="Tahoma"/>
                <w:bCs/>
                <w:color w:val="FF0000"/>
                <w:sz w:val="22"/>
                <w:szCs w:val="22"/>
              </w:rPr>
            </w:pPr>
            <w:r w:rsidRPr="00EC30B5">
              <w:rPr>
                <w:rFonts w:ascii="Tahoma" w:hAnsi="Tahoma" w:cs="Tahoma"/>
                <w:bCs/>
                <w:sz w:val="22"/>
                <w:szCs w:val="22"/>
              </w:rPr>
              <w:t>Manual Técnico del Modelo Estándar de Control Interno para el Estado Colombiano – MECI 2014, Ley 87 de 1993, Acuerdo 443 del 8 de agosto de 1999 “Por medio del cual se reglamentan las ventas informales en la ciudad de Manizales”, Acuerdo 0412 del 19 de diciembre de 1998, “Por medio del cual se reglamenta el uso de la publicidad exterior visual en el municipio de Manizales, se deroga el Acuerdo 233 de 1996”, Decreto 136 del 5 de julio de 2002 “Por medio del cual se reglamenta el Acuerdo 443 de 1999, estableciendo criterios de selección para conceder autorizaciones para ejercer la actividad de vendedor informal en el espacio público del municipio de Manizales”, Decreto 0247 del 7 de junio de 2013 “Por medio del cual se reglamenta el Acuerdo 443 de 1999, con relación al procedimiento a realizar con ventas informales en el espacio público”, Acuerdo 439 del 27 de julio de 1999 “, Decreto 054 de 2000 y Ordenanza 468 de 2002.</w:t>
            </w:r>
          </w:p>
        </w:tc>
      </w:tr>
    </w:tbl>
    <w:p w14:paraId="3871B5D6" w14:textId="77777777" w:rsidR="007B47AE" w:rsidRPr="00427B20" w:rsidRDefault="007B47AE" w:rsidP="007B47AE">
      <w:pPr>
        <w:pStyle w:val="Prrafodelista"/>
        <w:jc w:val="both"/>
        <w:rPr>
          <w:rFonts w:ascii="Tahoma" w:hAnsi="Tahoma" w:cs="Tahoma"/>
          <w:bCs/>
          <w:color w:val="FF0000"/>
        </w:rPr>
      </w:pPr>
    </w:p>
    <w:p w14:paraId="58E8F325" w14:textId="77777777" w:rsidR="007B47AE" w:rsidRPr="00E112C4" w:rsidRDefault="007B47AE" w:rsidP="005C02F9">
      <w:pPr>
        <w:ind w:left="360" w:hanging="502"/>
        <w:jc w:val="both"/>
        <w:rPr>
          <w:rFonts w:ascii="Tahoma" w:hAnsi="Tahoma" w:cs="Tahoma"/>
          <w:b/>
          <w:bCs/>
          <w:sz w:val="22"/>
          <w:szCs w:val="22"/>
        </w:rPr>
      </w:pPr>
      <w:r w:rsidRPr="00E112C4">
        <w:rPr>
          <w:rFonts w:ascii="Tahoma" w:hAnsi="Tahoma" w:cs="Tahoma"/>
          <w:b/>
          <w:bCs/>
          <w:sz w:val="22"/>
          <w:szCs w:val="22"/>
        </w:rPr>
        <w:t>2.2.1 ACTIVIDADES DESARROLLADAS</w:t>
      </w:r>
    </w:p>
    <w:p w14:paraId="7BC4BE8F" w14:textId="77777777" w:rsidR="007B47AE" w:rsidRPr="00E112C4" w:rsidRDefault="007B47AE" w:rsidP="007B47AE">
      <w:pPr>
        <w:pStyle w:val="Prrafodelista"/>
        <w:jc w:val="both"/>
        <w:rPr>
          <w:rFonts w:ascii="Tahoma" w:hAnsi="Tahoma" w:cs="Tahoma"/>
          <w:bCs/>
          <w:sz w:val="22"/>
          <w:szCs w:val="22"/>
        </w:rPr>
      </w:pPr>
    </w:p>
    <w:p w14:paraId="6B7FB14E" w14:textId="77777777" w:rsidR="00124BE3" w:rsidRPr="00E112C4" w:rsidRDefault="00124BE3" w:rsidP="00124BE3">
      <w:pPr>
        <w:jc w:val="both"/>
        <w:rPr>
          <w:rFonts w:ascii="Tahoma" w:hAnsi="Tahoma" w:cs="Tahoma"/>
          <w:bCs/>
          <w:sz w:val="22"/>
          <w:szCs w:val="22"/>
        </w:rPr>
      </w:pPr>
      <w:r w:rsidRPr="00E112C4">
        <w:rPr>
          <w:rFonts w:ascii="Tahoma" w:hAnsi="Tahoma" w:cs="Tahoma"/>
          <w:bCs/>
          <w:sz w:val="22"/>
          <w:szCs w:val="22"/>
        </w:rPr>
        <w:t>Exploración documental de los Servicios “Reubicación y control de la ocupación del espacio público con ventas informales” e “Instalación, legalización y desinstalación de la publicidad exterior visual”.</w:t>
      </w:r>
    </w:p>
    <w:p w14:paraId="1CC1F3E0" w14:textId="77777777" w:rsidR="00124BE3" w:rsidRPr="00E112C4" w:rsidRDefault="00124BE3" w:rsidP="00124BE3">
      <w:pPr>
        <w:jc w:val="both"/>
        <w:rPr>
          <w:rFonts w:ascii="Tahoma" w:hAnsi="Tahoma" w:cs="Tahoma"/>
          <w:bCs/>
          <w:sz w:val="22"/>
          <w:szCs w:val="22"/>
        </w:rPr>
      </w:pPr>
    </w:p>
    <w:p w14:paraId="57B5997D" w14:textId="77777777" w:rsidR="00124BE3" w:rsidRPr="00E112C4" w:rsidRDefault="00124BE3" w:rsidP="00124BE3">
      <w:pPr>
        <w:jc w:val="both"/>
        <w:rPr>
          <w:rFonts w:ascii="Tahoma" w:hAnsi="Tahoma" w:cs="Tahoma"/>
          <w:bCs/>
          <w:sz w:val="22"/>
          <w:szCs w:val="22"/>
        </w:rPr>
      </w:pPr>
      <w:r w:rsidRPr="00E112C4">
        <w:rPr>
          <w:rFonts w:ascii="Tahoma" w:hAnsi="Tahoma" w:cs="Tahoma"/>
          <w:bCs/>
          <w:sz w:val="22"/>
          <w:szCs w:val="22"/>
        </w:rPr>
        <w:t>Entrevista con el Líder de la Inspección de Vigilancia y Control Ambiental, el profesional encargado de expedir las autorizaciones para ocupar el espacio público con ventas informales y la Técnico Operativo encargada de la publicidad exterior visual, con el fin de verificar el desarrollo de los servicios, controles establecidos, seguimiento realizado, registros de las actividades y su frecuencia.</w:t>
      </w:r>
    </w:p>
    <w:p w14:paraId="6CCE2454" w14:textId="77777777" w:rsidR="00124BE3" w:rsidRPr="00E112C4" w:rsidRDefault="00124BE3" w:rsidP="00124BE3">
      <w:pPr>
        <w:jc w:val="both"/>
        <w:rPr>
          <w:rFonts w:ascii="Tahoma" w:hAnsi="Tahoma" w:cs="Tahoma"/>
          <w:bCs/>
          <w:sz w:val="22"/>
          <w:szCs w:val="22"/>
        </w:rPr>
      </w:pPr>
    </w:p>
    <w:p w14:paraId="3B549524" w14:textId="77777777" w:rsidR="00124BE3" w:rsidRPr="00E112C4" w:rsidRDefault="00124BE3" w:rsidP="00124BE3">
      <w:pPr>
        <w:jc w:val="both"/>
        <w:rPr>
          <w:rFonts w:ascii="Tahoma" w:hAnsi="Tahoma" w:cs="Tahoma"/>
          <w:bCs/>
          <w:sz w:val="22"/>
          <w:szCs w:val="22"/>
        </w:rPr>
      </w:pPr>
      <w:r w:rsidRPr="00E112C4">
        <w:rPr>
          <w:rFonts w:ascii="Tahoma" w:hAnsi="Tahoma" w:cs="Tahoma"/>
          <w:bCs/>
          <w:sz w:val="22"/>
          <w:szCs w:val="22"/>
        </w:rPr>
        <w:t>Revisión de los documentos aportados como evidencias en el proceso auditor, con el fin de comprobar el desarrollo, avances de los Servicios a la fecha de la presente auditoría y trazabilidad de las solicitudes.</w:t>
      </w:r>
    </w:p>
    <w:p w14:paraId="3DC2A8D3" w14:textId="77777777" w:rsidR="0062609A" w:rsidRDefault="0062609A" w:rsidP="00124BE3">
      <w:pPr>
        <w:jc w:val="both"/>
        <w:rPr>
          <w:rFonts w:ascii="Tahoma" w:hAnsi="Tahoma" w:cs="Tahoma"/>
          <w:bCs/>
          <w:sz w:val="22"/>
          <w:szCs w:val="22"/>
        </w:rPr>
      </w:pPr>
    </w:p>
    <w:p w14:paraId="556C2EB4" w14:textId="77777777" w:rsidR="00124BE3" w:rsidRPr="00E112C4" w:rsidRDefault="00124BE3" w:rsidP="00124BE3">
      <w:pPr>
        <w:jc w:val="both"/>
        <w:rPr>
          <w:rFonts w:ascii="Tahoma" w:hAnsi="Tahoma" w:cs="Tahoma"/>
          <w:bCs/>
          <w:sz w:val="22"/>
          <w:szCs w:val="22"/>
        </w:rPr>
      </w:pPr>
      <w:r w:rsidRPr="00E112C4">
        <w:rPr>
          <w:rFonts w:ascii="Tahoma" w:hAnsi="Tahoma" w:cs="Tahoma"/>
          <w:bCs/>
          <w:sz w:val="22"/>
          <w:szCs w:val="22"/>
        </w:rPr>
        <w:t>Observación y registro fotográfico de las instalaciones físicas de la bodega utilizada como almacenaje para los bienes decomisados por la Inspección de Vigilancia y Control Ambiental, localizada en el sector de San José, carrera 12 con calle 25, zona de la Estación Manizales.</w:t>
      </w:r>
    </w:p>
    <w:p w14:paraId="388F933C" w14:textId="77777777" w:rsidR="00E112C4" w:rsidRPr="00E112C4" w:rsidRDefault="00E112C4" w:rsidP="00E112C4">
      <w:pPr>
        <w:rPr>
          <w:rFonts w:ascii="Tahoma" w:hAnsi="Tahoma" w:cs="Tahoma"/>
          <w:b/>
          <w:bCs/>
          <w:sz w:val="22"/>
          <w:szCs w:val="22"/>
        </w:rPr>
      </w:pPr>
      <w:r w:rsidRPr="00E112C4">
        <w:rPr>
          <w:rFonts w:ascii="Tahoma" w:hAnsi="Tahoma" w:cs="Tahoma"/>
          <w:b/>
          <w:bCs/>
          <w:sz w:val="22"/>
          <w:szCs w:val="22"/>
        </w:rPr>
        <w:t>2.2.2 MUESTRA AUDITADA</w:t>
      </w:r>
    </w:p>
    <w:p w14:paraId="771028D4" w14:textId="77777777" w:rsidR="00E112C4" w:rsidRPr="00E112C4" w:rsidRDefault="00E112C4" w:rsidP="00E112C4">
      <w:pPr>
        <w:rPr>
          <w:rFonts w:ascii="Tahoma" w:hAnsi="Tahoma" w:cs="Tahoma"/>
          <w:b/>
          <w:bCs/>
          <w:sz w:val="22"/>
          <w:szCs w:val="22"/>
        </w:rPr>
      </w:pPr>
    </w:p>
    <w:p w14:paraId="41FB4A85" w14:textId="77777777" w:rsidR="00E112C4" w:rsidRPr="00E112C4" w:rsidRDefault="00E112C4" w:rsidP="00E112C4">
      <w:pPr>
        <w:pStyle w:val="Prrafodelista"/>
        <w:numPr>
          <w:ilvl w:val="0"/>
          <w:numId w:val="2"/>
        </w:numPr>
        <w:jc w:val="both"/>
        <w:rPr>
          <w:rFonts w:ascii="Tahoma" w:hAnsi="Tahoma" w:cs="Tahoma"/>
          <w:bCs/>
          <w:sz w:val="22"/>
          <w:szCs w:val="22"/>
        </w:rPr>
      </w:pPr>
      <w:r w:rsidRPr="00E112C4">
        <w:rPr>
          <w:rFonts w:ascii="Tahoma" w:hAnsi="Tahoma" w:cs="Tahoma"/>
          <w:bCs/>
          <w:sz w:val="22"/>
          <w:szCs w:val="22"/>
        </w:rPr>
        <w:t>Procedimiento “Otorgar autorizaciones para ocupar el espacio público con un punto de venta”.</w:t>
      </w:r>
    </w:p>
    <w:p w14:paraId="6066B3BF" w14:textId="77777777" w:rsidR="00E112C4" w:rsidRPr="00E112C4" w:rsidRDefault="00E112C4" w:rsidP="00E112C4">
      <w:pPr>
        <w:pStyle w:val="Prrafodelista"/>
        <w:numPr>
          <w:ilvl w:val="0"/>
          <w:numId w:val="2"/>
        </w:numPr>
        <w:jc w:val="both"/>
        <w:rPr>
          <w:rFonts w:ascii="Tahoma" w:hAnsi="Tahoma" w:cs="Tahoma"/>
          <w:bCs/>
          <w:sz w:val="22"/>
          <w:szCs w:val="22"/>
        </w:rPr>
      </w:pPr>
      <w:r w:rsidRPr="00E112C4">
        <w:rPr>
          <w:rFonts w:ascii="Tahoma" w:hAnsi="Tahoma" w:cs="Tahoma"/>
          <w:bCs/>
          <w:sz w:val="22"/>
          <w:szCs w:val="22"/>
        </w:rPr>
        <w:t>Organigrama de la Secretaría del Medio Ambiente.</w:t>
      </w:r>
    </w:p>
    <w:p w14:paraId="5F0A81A6" w14:textId="77777777" w:rsidR="00E112C4" w:rsidRPr="00E112C4" w:rsidRDefault="00E112C4" w:rsidP="00E112C4">
      <w:pPr>
        <w:pStyle w:val="Prrafodelista"/>
        <w:numPr>
          <w:ilvl w:val="0"/>
          <w:numId w:val="2"/>
        </w:numPr>
        <w:jc w:val="both"/>
        <w:rPr>
          <w:rFonts w:ascii="Tahoma" w:hAnsi="Tahoma" w:cs="Tahoma"/>
          <w:bCs/>
          <w:sz w:val="22"/>
          <w:szCs w:val="22"/>
        </w:rPr>
      </w:pPr>
      <w:r w:rsidRPr="00E112C4">
        <w:rPr>
          <w:rFonts w:ascii="Tahoma" w:hAnsi="Tahoma" w:cs="Tahoma"/>
          <w:bCs/>
          <w:sz w:val="22"/>
          <w:szCs w:val="22"/>
        </w:rPr>
        <w:t>Informe de supervisión por parte de ASCONAR S.A.S, administrador de las licencias para los módulos de ventas instalados en espacio público.</w:t>
      </w:r>
    </w:p>
    <w:p w14:paraId="311CA049" w14:textId="77777777" w:rsidR="00E112C4" w:rsidRPr="00E112C4" w:rsidRDefault="00E112C4" w:rsidP="00E112C4">
      <w:pPr>
        <w:pStyle w:val="Prrafodelista"/>
        <w:numPr>
          <w:ilvl w:val="0"/>
          <w:numId w:val="2"/>
        </w:numPr>
        <w:jc w:val="both"/>
        <w:rPr>
          <w:rFonts w:ascii="Tahoma" w:hAnsi="Tahoma" w:cs="Tahoma"/>
          <w:bCs/>
          <w:sz w:val="22"/>
          <w:szCs w:val="22"/>
        </w:rPr>
      </w:pPr>
      <w:r w:rsidRPr="00E112C4">
        <w:rPr>
          <w:rFonts w:ascii="Tahoma" w:hAnsi="Tahoma" w:cs="Tahoma"/>
          <w:bCs/>
          <w:sz w:val="22"/>
          <w:szCs w:val="22"/>
        </w:rPr>
        <w:t>Flujogramas para Publicidad Exterior Visual, Ventas Informales en el Espacio Público con Permiso y Ventas Informales en el Espacio Público Sin Permiso.</w:t>
      </w:r>
    </w:p>
    <w:p w14:paraId="323DE856" w14:textId="77777777" w:rsidR="00E112C4" w:rsidRPr="00E112C4" w:rsidRDefault="00E112C4" w:rsidP="00E112C4">
      <w:pPr>
        <w:pStyle w:val="Prrafodelista"/>
        <w:numPr>
          <w:ilvl w:val="0"/>
          <w:numId w:val="2"/>
        </w:numPr>
        <w:jc w:val="both"/>
        <w:rPr>
          <w:rFonts w:ascii="Tahoma" w:hAnsi="Tahoma" w:cs="Tahoma"/>
          <w:bCs/>
          <w:sz w:val="22"/>
          <w:szCs w:val="22"/>
        </w:rPr>
      </w:pPr>
      <w:r w:rsidRPr="00E112C4">
        <w:rPr>
          <w:rFonts w:ascii="Tahoma" w:hAnsi="Tahoma" w:cs="Tahoma"/>
          <w:bCs/>
          <w:sz w:val="22"/>
          <w:szCs w:val="22"/>
        </w:rPr>
        <w:t>Comunicación escrita firmada por el Secretario de Despacho de la Secretaría del Medio Ambiente, solicitando al Comandante Operativo Seguridad Ciudadana de la Policía Caldas, solicitando presencia policial para operativo de control y vigilancia del espacio público.</w:t>
      </w:r>
    </w:p>
    <w:p w14:paraId="0C070097" w14:textId="77777777" w:rsidR="00E112C4" w:rsidRPr="00E112C4" w:rsidRDefault="00E112C4" w:rsidP="00E112C4">
      <w:pPr>
        <w:pStyle w:val="Prrafodelista"/>
        <w:numPr>
          <w:ilvl w:val="0"/>
          <w:numId w:val="2"/>
        </w:numPr>
        <w:jc w:val="both"/>
        <w:rPr>
          <w:rFonts w:ascii="Tahoma" w:hAnsi="Tahoma" w:cs="Tahoma"/>
          <w:bCs/>
          <w:sz w:val="22"/>
          <w:szCs w:val="22"/>
        </w:rPr>
      </w:pPr>
      <w:r w:rsidRPr="00E112C4">
        <w:rPr>
          <w:rFonts w:ascii="Tahoma" w:hAnsi="Tahoma" w:cs="Tahoma"/>
          <w:bCs/>
          <w:sz w:val="22"/>
          <w:szCs w:val="22"/>
        </w:rPr>
        <w:t>Formato “Orden de Incautación de elementos”.</w:t>
      </w:r>
    </w:p>
    <w:p w14:paraId="03AE5010" w14:textId="77777777" w:rsidR="00E112C4" w:rsidRPr="00E112C4" w:rsidRDefault="00E112C4" w:rsidP="00E112C4">
      <w:pPr>
        <w:pStyle w:val="Prrafodelista"/>
        <w:numPr>
          <w:ilvl w:val="0"/>
          <w:numId w:val="2"/>
        </w:numPr>
        <w:jc w:val="both"/>
        <w:rPr>
          <w:rFonts w:ascii="Tahoma" w:hAnsi="Tahoma" w:cs="Tahoma"/>
          <w:bCs/>
          <w:sz w:val="22"/>
          <w:szCs w:val="22"/>
        </w:rPr>
      </w:pPr>
      <w:r w:rsidRPr="00E112C4">
        <w:rPr>
          <w:rFonts w:ascii="Tahoma" w:hAnsi="Tahoma" w:cs="Tahoma"/>
          <w:bCs/>
          <w:sz w:val="22"/>
          <w:szCs w:val="22"/>
        </w:rPr>
        <w:t>Resolución No. 0432 del 18 de marzo de 2016 “Por la cual se efectúa un nombramiento con carácter de supernumerario”.</w:t>
      </w:r>
    </w:p>
    <w:p w14:paraId="514239EC" w14:textId="77777777" w:rsidR="00E112C4" w:rsidRPr="00E112C4" w:rsidRDefault="00E112C4" w:rsidP="00E112C4">
      <w:pPr>
        <w:pStyle w:val="Prrafodelista"/>
        <w:numPr>
          <w:ilvl w:val="0"/>
          <w:numId w:val="2"/>
        </w:numPr>
        <w:jc w:val="both"/>
        <w:rPr>
          <w:rFonts w:ascii="Tahoma" w:hAnsi="Tahoma" w:cs="Tahoma"/>
          <w:bCs/>
          <w:sz w:val="22"/>
          <w:szCs w:val="22"/>
        </w:rPr>
      </w:pPr>
      <w:r w:rsidRPr="00E112C4">
        <w:rPr>
          <w:rFonts w:ascii="Tahoma" w:hAnsi="Tahoma" w:cs="Tahoma"/>
          <w:bCs/>
          <w:sz w:val="22"/>
          <w:szCs w:val="22"/>
        </w:rPr>
        <w:t>Reporte de medición auditiva realizado al establecimiento de comercio “Revels in fum”, localizado en el sector del Cable.</w:t>
      </w:r>
    </w:p>
    <w:p w14:paraId="74B4F0D7" w14:textId="69D056BA" w:rsidR="00E112C4" w:rsidRPr="00E112C4" w:rsidRDefault="003412B0" w:rsidP="00E112C4">
      <w:pPr>
        <w:pStyle w:val="Prrafodelista"/>
        <w:numPr>
          <w:ilvl w:val="0"/>
          <w:numId w:val="2"/>
        </w:numPr>
        <w:jc w:val="both"/>
        <w:rPr>
          <w:rFonts w:ascii="Tahoma" w:hAnsi="Tahoma" w:cs="Tahoma"/>
          <w:bCs/>
          <w:sz w:val="22"/>
          <w:szCs w:val="22"/>
        </w:rPr>
      </w:pPr>
      <w:r w:rsidRPr="00E112C4">
        <w:rPr>
          <w:rFonts w:ascii="Tahoma" w:hAnsi="Tahoma" w:cs="Tahoma"/>
          <w:bCs/>
          <w:sz w:val="22"/>
          <w:szCs w:val="22"/>
        </w:rPr>
        <w:t>Oficio</w:t>
      </w:r>
      <w:r w:rsidR="00E112C4" w:rsidRPr="00E112C4">
        <w:rPr>
          <w:rFonts w:ascii="Tahoma" w:hAnsi="Tahoma" w:cs="Tahoma"/>
          <w:bCs/>
          <w:sz w:val="22"/>
          <w:szCs w:val="22"/>
        </w:rPr>
        <w:t xml:space="preserve"> SMA VC 49 del 28 de febrero de 2016, remitiendo informe técnico de medición auditiva a la Secretaría de Gobierno.</w:t>
      </w:r>
    </w:p>
    <w:p w14:paraId="5C886DB4" w14:textId="77777777" w:rsidR="00E112C4" w:rsidRPr="00E112C4" w:rsidRDefault="00E112C4" w:rsidP="00E112C4">
      <w:pPr>
        <w:pStyle w:val="Prrafodelista"/>
        <w:numPr>
          <w:ilvl w:val="0"/>
          <w:numId w:val="2"/>
        </w:numPr>
        <w:jc w:val="both"/>
        <w:rPr>
          <w:rFonts w:ascii="Tahoma" w:hAnsi="Tahoma" w:cs="Tahoma"/>
          <w:bCs/>
          <w:sz w:val="22"/>
          <w:szCs w:val="22"/>
        </w:rPr>
      </w:pPr>
      <w:r w:rsidRPr="00E112C4">
        <w:rPr>
          <w:rFonts w:ascii="Tahoma" w:hAnsi="Tahoma" w:cs="Tahoma"/>
          <w:bCs/>
          <w:sz w:val="22"/>
          <w:szCs w:val="22"/>
        </w:rPr>
        <w:t>Base de datos de comparendos 2014</w:t>
      </w:r>
    </w:p>
    <w:p w14:paraId="78E56722" w14:textId="77777777" w:rsidR="00E112C4" w:rsidRPr="00E112C4" w:rsidRDefault="00E112C4" w:rsidP="00E112C4">
      <w:pPr>
        <w:pStyle w:val="Prrafodelista"/>
        <w:numPr>
          <w:ilvl w:val="0"/>
          <w:numId w:val="2"/>
        </w:numPr>
        <w:jc w:val="both"/>
        <w:rPr>
          <w:rFonts w:ascii="Tahoma" w:hAnsi="Tahoma" w:cs="Tahoma"/>
          <w:bCs/>
          <w:sz w:val="22"/>
          <w:szCs w:val="22"/>
        </w:rPr>
      </w:pPr>
      <w:r w:rsidRPr="00E112C4">
        <w:rPr>
          <w:rFonts w:ascii="Tahoma" w:hAnsi="Tahoma" w:cs="Tahoma"/>
          <w:bCs/>
          <w:sz w:val="22"/>
          <w:szCs w:val="22"/>
        </w:rPr>
        <w:t>Listado de vendedores informales con permisos renovados.</w:t>
      </w:r>
    </w:p>
    <w:p w14:paraId="13B26DE7" w14:textId="77777777" w:rsidR="00E112C4" w:rsidRPr="00E112C4" w:rsidRDefault="00E112C4" w:rsidP="00E112C4">
      <w:pPr>
        <w:pStyle w:val="Prrafodelista"/>
        <w:numPr>
          <w:ilvl w:val="0"/>
          <w:numId w:val="2"/>
        </w:numPr>
        <w:jc w:val="both"/>
        <w:rPr>
          <w:rFonts w:ascii="Tahoma" w:hAnsi="Tahoma" w:cs="Tahoma"/>
          <w:bCs/>
          <w:sz w:val="22"/>
          <w:szCs w:val="22"/>
        </w:rPr>
      </w:pPr>
      <w:r w:rsidRPr="00E112C4">
        <w:rPr>
          <w:rFonts w:ascii="Tahoma" w:hAnsi="Tahoma" w:cs="Tahoma"/>
          <w:bCs/>
          <w:sz w:val="22"/>
          <w:szCs w:val="22"/>
        </w:rPr>
        <w:t>Expediente aleatorio para evidenciar la trazabilidad de una solicitud de renovación de permiso para ocupar el espacio público con venta informal.</w:t>
      </w:r>
    </w:p>
    <w:p w14:paraId="3F2EF5A2" w14:textId="77777777" w:rsidR="00E112C4" w:rsidRPr="00E112C4" w:rsidRDefault="00E112C4" w:rsidP="00E112C4">
      <w:pPr>
        <w:pStyle w:val="Prrafodelista"/>
        <w:numPr>
          <w:ilvl w:val="0"/>
          <w:numId w:val="2"/>
        </w:numPr>
        <w:jc w:val="both"/>
        <w:rPr>
          <w:rFonts w:ascii="Tahoma" w:hAnsi="Tahoma" w:cs="Tahoma"/>
          <w:bCs/>
          <w:sz w:val="22"/>
          <w:szCs w:val="22"/>
        </w:rPr>
      </w:pPr>
      <w:r w:rsidRPr="00E112C4">
        <w:rPr>
          <w:rFonts w:ascii="Tahoma" w:hAnsi="Tahoma" w:cs="Tahoma"/>
          <w:bCs/>
          <w:sz w:val="22"/>
          <w:szCs w:val="22"/>
        </w:rPr>
        <w:t>Expediente aleatorio evidenciando la trazabilidad de una solicitud de permiso para la instalación de publicidad exterior visual (valla publicitaria).</w:t>
      </w:r>
    </w:p>
    <w:p w14:paraId="079222F8" w14:textId="1E508173" w:rsidR="00E112C4" w:rsidRPr="00E112C4" w:rsidRDefault="00E112C4" w:rsidP="00E112C4">
      <w:pPr>
        <w:pStyle w:val="Prrafodelista"/>
        <w:numPr>
          <w:ilvl w:val="0"/>
          <w:numId w:val="2"/>
        </w:numPr>
        <w:jc w:val="both"/>
        <w:rPr>
          <w:rFonts w:ascii="Tahoma" w:hAnsi="Tahoma" w:cs="Tahoma"/>
          <w:bCs/>
          <w:sz w:val="22"/>
          <w:szCs w:val="22"/>
        </w:rPr>
      </w:pPr>
      <w:r w:rsidRPr="00E112C4">
        <w:rPr>
          <w:rFonts w:ascii="Tahoma" w:hAnsi="Tahoma" w:cs="Tahoma"/>
          <w:bCs/>
          <w:sz w:val="22"/>
          <w:szCs w:val="22"/>
        </w:rPr>
        <w:t xml:space="preserve">Base de datos en </w:t>
      </w:r>
      <w:r w:rsidR="00D57899" w:rsidRPr="00E112C4">
        <w:rPr>
          <w:rFonts w:ascii="Tahoma" w:hAnsi="Tahoma" w:cs="Tahoma"/>
          <w:bCs/>
          <w:sz w:val="22"/>
          <w:szCs w:val="22"/>
        </w:rPr>
        <w:t>Excel</w:t>
      </w:r>
      <w:r w:rsidRPr="00E112C4">
        <w:rPr>
          <w:rFonts w:ascii="Tahoma" w:hAnsi="Tahoma" w:cs="Tahoma"/>
          <w:bCs/>
          <w:sz w:val="22"/>
          <w:szCs w:val="22"/>
        </w:rPr>
        <w:t xml:space="preserve"> con registro de las vallas publicitarias aprobadas en la ciudad, vigencia 2015.</w:t>
      </w:r>
    </w:p>
    <w:p w14:paraId="3B076588" w14:textId="77777777" w:rsidR="007B47AE" w:rsidRPr="00E112C4" w:rsidRDefault="007B47AE" w:rsidP="00E112C4">
      <w:pPr>
        <w:jc w:val="both"/>
        <w:rPr>
          <w:rFonts w:ascii="Tahoma" w:hAnsi="Tahoma" w:cs="Tahoma"/>
          <w:bCs/>
          <w:color w:val="FF0000"/>
          <w:sz w:val="22"/>
          <w:szCs w:val="22"/>
        </w:rPr>
      </w:pPr>
    </w:p>
    <w:p w14:paraId="1FBCC762" w14:textId="77777777" w:rsidR="00E112C4" w:rsidRPr="00E112C4" w:rsidRDefault="00E112C4" w:rsidP="00E112C4">
      <w:pPr>
        <w:rPr>
          <w:rFonts w:ascii="Tahoma" w:hAnsi="Tahoma" w:cs="Tahoma"/>
          <w:b/>
          <w:bCs/>
          <w:sz w:val="22"/>
          <w:szCs w:val="22"/>
        </w:rPr>
      </w:pPr>
      <w:r w:rsidRPr="00E112C4">
        <w:rPr>
          <w:rFonts w:ascii="Tahoma" w:hAnsi="Tahoma" w:cs="Tahoma"/>
          <w:b/>
          <w:bCs/>
          <w:sz w:val="22"/>
          <w:szCs w:val="22"/>
        </w:rPr>
        <w:t xml:space="preserve">2.2.3 FORTALEZAS  </w:t>
      </w:r>
    </w:p>
    <w:p w14:paraId="2839B74C" w14:textId="77777777" w:rsidR="00E112C4" w:rsidRPr="00E112C4" w:rsidRDefault="00E112C4" w:rsidP="00E112C4">
      <w:pPr>
        <w:ind w:left="708"/>
        <w:rPr>
          <w:rFonts w:ascii="Tahoma" w:hAnsi="Tahoma" w:cs="Tahoma"/>
          <w:b/>
          <w:bCs/>
          <w:sz w:val="22"/>
          <w:szCs w:val="22"/>
        </w:rPr>
      </w:pPr>
    </w:p>
    <w:p w14:paraId="49399708" w14:textId="77777777" w:rsidR="00E112C4" w:rsidRPr="00E112C4" w:rsidRDefault="00E112C4" w:rsidP="00E112C4">
      <w:pPr>
        <w:pStyle w:val="Prrafodelista"/>
        <w:ind w:left="0"/>
        <w:jc w:val="both"/>
        <w:rPr>
          <w:rFonts w:ascii="Tahoma" w:hAnsi="Tahoma" w:cs="Tahoma"/>
          <w:bCs/>
          <w:sz w:val="22"/>
          <w:szCs w:val="22"/>
        </w:rPr>
      </w:pPr>
      <w:r w:rsidRPr="00E112C4">
        <w:rPr>
          <w:rFonts w:ascii="Tahoma" w:hAnsi="Tahoma" w:cs="Tahoma"/>
          <w:bCs/>
          <w:sz w:val="22"/>
          <w:szCs w:val="22"/>
        </w:rPr>
        <w:t>Amplio conocimiento de la normatividad y procedimientos aplicados para el desarrollo de los servicios auditados, por parte de los profesionales encargados de los procesos.</w:t>
      </w:r>
    </w:p>
    <w:p w14:paraId="4163DF21" w14:textId="77777777" w:rsidR="00E112C4" w:rsidRDefault="00E112C4" w:rsidP="00E112C4">
      <w:pPr>
        <w:ind w:left="708"/>
        <w:jc w:val="both"/>
        <w:rPr>
          <w:rFonts w:ascii="Tahoma" w:hAnsi="Tahoma" w:cs="Tahoma"/>
          <w:bCs/>
          <w:sz w:val="22"/>
          <w:szCs w:val="22"/>
        </w:rPr>
      </w:pPr>
    </w:p>
    <w:p w14:paraId="7A6911D6" w14:textId="77777777" w:rsidR="00BE6D4A" w:rsidRDefault="00BE6D4A" w:rsidP="00E112C4">
      <w:pPr>
        <w:ind w:left="708"/>
        <w:jc w:val="both"/>
        <w:rPr>
          <w:rFonts w:ascii="Tahoma" w:hAnsi="Tahoma" w:cs="Tahoma"/>
          <w:bCs/>
          <w:sz w:val="22"/>
          <w:szCs w:val="22"/>
        </w:rPr>
      </w:pPr>
    </w:p>
    <w:p w14:paraId="2F73CAEF" w14:textId="77777777" w:rsidR="00E112C4" w:rsidRPr="00E112C4" w:rsidRDefault="00E112C4" w:rsidP="00E112C4">
      <w:pPr>
        <w:rPr>
          <w:rFonts w:ascii="Tahoma" w:hAnsi="Tahoma" w:cs="Tahoma"/>
          <w:b/>
          <w:bCs/>
          <w:sz w:val="22"/>
          <w:szCs w:val="22"/>
        </w:rPr>
      </w:pPr>
      <w:r w:rsidRPr="00E112C4">
        <w:rPr>
          <w:rFonts w:ascii="Tahoma" w:hAnsi="Tahoma" w:cs="Tahoma"/>
          <w:b/>
          <w:bCs/>
          <w:sz w:val="22"/>
          <w:szCs w:val="22"/>
        </w:rPr>
        <w:lastRenderedPageBreak/>
        <w:t>2.2.4 CONCLUSIONES DE LA AUDITORIA</w:t>
      </w:r>
    </w:p>
    <w:p w14:paraId="083CF36B" w14:textId="77777777" w:rsidR="00E112C4" w:rsidRPr="00E112C4" w:rsidRDefault="00E112C4" w:rsidP="00E112C4">
      <w:pPr>
        <w:rPr>
          <w:rFonts w:ascii="Tahoma" w:hAnsi="Tahoma" w:cs="Tahoma"/>
          <w:bCs/>
          <w:sz w:val="22"/>
          <w:szCs w:val="22"/>
        </w:rPr>
      </w:pPr>
    </w:p>
    <w:p w14:paraId="2552F304" w14:textId="77777777" w:rsidR="00E112C4" w:rsidRPr="00E112C4" w:rsidRDefault="00E112C4" w:rsidP="00E112C4">
      <w:pPr>
        <w:jc w:val="both"/>
        <w:rPr>
          <w:rFonts w:ascii="Tahoma" w:hAnsi="Tahoma" w:cs="Tahoma"/>
          <w:bCs/>
          <w:sz w:val="22"/>
          <w:szCs w:val="22"/>
        </w:rPr>
      </w:pPr>
      <w:r w:rsidRPr="00E112C4">
        <w:rPr>
          <w:rFonts w:ascii="Tahoma" w:hAnsi="Tahoma" w:cs="Tahoma"/>
          <w:bCs/>
          <w:sz w:val="22"/>
          <w:szCs w:val="22"/>
        </w:rPr>
        <w:t>El equipo de trabajo de la Inspección de Vigilancia y Control Ambiental está compuesta por 1 profesional con nombramiento provisional, 1 funcionario de planta y 26 supernumerarios vinculados para ejercer funciones esenciales de inspección y control del espacio público,  de los cuales 4 se desempeñan en el albergue animal y 3 apoyan la gestión administrativa en la oficina.</w:t>
      </w:r>
    </w:p>
    <w:p w14:paraId="7A419B32" w14:textId="77777777" w:rsidR="00E112C4" w:rsidRPr="00E112C4" w:rsidRDefault="00E112C4" w:rsidP="00E112C4">
      <w:pPr>
        <w:jc w:val="both"/>
        <w:rPr>
          <w:rFonts w:ascii="Tahoma" w:hAnsi="Tahoma" w:cs="Tahoma"/>
          <w:bCs/>
          <w:sz w:val="22"/>
          <w:szCs w:val="22"/>
        </w:rPr>
      </w:pPr>
    </w:p>
    <w:p w14:paraId="41EBB697" w14:textId="77777777" w:rsidR="00E112C4" w:rsidRPr="00E112C4" w:rsidRDefault="00E112C4" w:rsidP="00E112C4">
      <w:pPr>
        <w:jc w:val="both"/>
        <w:rPr>
          <w:rFonts w:ascii="Tahoma" w:hAnsi="Tahoma" w:cs="Tahoma"/>
          <w:bCs/>
          <w:sz w:val="22"/>
          <w:szCs w:val="22"/>
        </w:rPr>
      </w:pPr>
      <w:r w:rsidRPr="00E112C4">
        <w:rPr>
          <w:rFonts w:ascii="Tahoma" w:hAnsi="Tahoma" w:cs="Tahoma"/>
          <w:bCs/>
          <w:sz w:val="22"/>
          <w:szCs w:val="22"/>
        </w:rPr>
        <w:t>El servicio “Reubicación y control de la ocupación del espacio público con ventas informales”, se desarrolla en dos compontes: 1. Control del espacio público ocupado con ventas informales con o sin autorización de ocupación. 2. Expedición o renovación de permisos.</w:t>
      </w:r>
    </w:p>
    <w:p w14:paraId="0AC88837" w14:textId="77777777" w:rsidR="00E112C4" w:rsidRPr="00E112C4" w:rsidRDefault="00E112C4" w:rsidP="00E112C4">
      <w:pPr>
        <w:jc w:val="both"/>
        <w:rPr>
          <w:rFonts w:ascii="Tahoma" w:hAnsi="Tahoma" w:cs="Tahoma"/>
          <w:bCs/>
          <w:sz w:val="22"/>
          <w:szCs w:val="22"/>
        </w:rPr>
      </w:pPr>
    </w:p>
    <w:p w14:paraId="4A1E52CA" w14:textId="77777777" w:rsidR="00E112C4" w:rsidRPr="00E112C4" w:rsidRDefault="00E112C4" w:rsidP="00E112C4">
      <w:pPr>
        <w:jc w:val="both"/>
        <w:rPr>
          <w:rFonts w:ascii="Tahoma" w:hAnsi="Tahoma" w:cs="Tahoma"/>
          <w:bCs/>
          <w:sz w:val="22"/>
          <w:szCs w:val="22"/>
        </w:rPr>
      </w:pPr>
      <w:r w:rsidRPr="00E112C4">
        <w:rPr>
          <w:rFonts w:ascii="Tahoma" w:hAnsi="Tahoma" w:cs="Tahoma"/>
          <w:bCs/>
          <w:sz w:val="22"/>
          <w:szCs w:val="22"/>
        </w:rPr>
        <w:t>El componente Control del espacio público ocupado con ventas informales con o sin autorización de ocupación, se desarrolla conforme a lo establecido en los flujogramas Ventas Informales en el Espacio Público Con Permiso y Ventas Informales en el Espacio Público Sin Permiso.</w:t>
      </w:r>
    </w:p>
    <w:p w14:paraId="085ADAB1" w14:textId="77777777" w:rsidR="00E112C4" w:rsidRPr="00E112C4" w:rsidRDefault="00E112C4" w:rsidP="00E112C4">
      <w:pPr>
        <w:jc w:val="both"/>
        <w:rPr>
          <w:rFonts w:ascii="Tahoma" w:hAnsi="Tahoma" w:cs="Tahoma"/>
          <w:bCs/>
          <w:sz w:val="22"/>
          <w:szCs w:val="22"/>
        </w:rPr>
      </w:pPr>
    </w:p>
    <w:p w14:paraId="20845A78" w14:textId="6A67A257" w:rsidR="00E112C4" w:rsidRPr="00E112C4" w:rsidRDefault="00E112C4" w:rsidP="00E112C4">
      <w:pPr>
        <w:jc w:val="both"/>
        <w:rPr>
          <w:rFonts w:ascii="Tahoma" w:hAnsi="Tahoma" w:cs="Tahoma"/>
          <w:bCs/>
          <w:sz w:val="22"/>
          <w:szCs w:val="22"/>
        </w:rPr>
      </w:pPr>
      <w:r w:rsidRPr="00E112C4">
        <w:rPr>
          <w:rFonts w:ascii="Tahoma" w:hAnsi="Tahoma" w:cs="Tahoma"/>
          <w:bCs/>
          <w:sz w:val="22"/>
          <w:szCs w:val="22"/>
        </w:rPr>
        <w:t xml:space="preserve">El control del uso del espacio </w:t>
      </w:r>
      <w:r w:rsidR="00F3685C">
        <w:rPr>
          <w:rFonts w:ascii="Tahoma" w:hAnsi="Tahoma" w:cs="Tahoma"/>
          <w:bCs/>
          <w:sz w:val="22"/>
          <w:szCs w:val="22"/>
        </w:rPr>
        <w:t>público en la ciudad, es llevado</w:t>
      </w:r>
      <w:r w:rsidRPr="00E112C4">
        <w:rPr>
          <w:rFonts w:ascii="Tahoma" w:hAnsi="Tahoma" w:cs="Tahoma"/>
          <w:bCs/>
          <w:sz w:val="22"/>
          <w:szCs w:val="22"/>
        </w:rPr>
        <w:t xml:space="preserve"> a cabo por un grupo de supernumerarios vinculados hasta el 30 de abril de 2016, realizando recorridos por las diferentes zonas en las que se desarrollan las ventas informales, centrándose especialmente en las más críticas, como es el sector de la galería y la zona comprendida entre las calles 14 y 31 y carreras 18 a la 25 de la ciudad de Manizales, para lo cual a la hora de detectar algún tipo de irregularidad lo comunican al Inspector de la competencia, para dar inicio así al proceso.</w:t>
      </w:r>
    </w:p>
    <w:p w14:paraId="108F80D8" w14:textId="77777777" w:rsidR="00E112C4" w:rsidRPr="00E112C4" w:rsidRDefault="00E112C4" w:rsidP="00E112C4">
      <w:pPr>
        <w:jc w:val="both"/>
        <w:rPr>
          <w:rFonts w:ascii="Tahoma" w:hAnsi="Tahoma" w:cs="Tahoma"/>
          <w:bCs/>
          <w:sz w:val="22"/>
          <w:szCs w:val="22"/>
        </w:rPr>
      </w:pPr>
    </w:p>
    <w:p w14:paraId="6C4E8A60" w14:textId="77777777" w:rsidR="00E112C4" w:rsidRPr="00E112C4" w:rsidRDefault="00E112C4" w:rsidP="00E112C4">
      <w:pPr>
        <w:jc w:val="both"/>
        <w:rPr>
          <w:rFonts w:ascii="Tahoma" w:hAnsi="Tahoma" w:cs="Tahoma"/>
          <w:bCs/>
          <w:sz w:val="22"/>
          <w:szCs w:val="22"/>
        </w:rPr>
      </w:pPr>
      <w:r w:rsidRPr="00E112C4">
        <w:rPr>
          <w:rFonts w:ascii="Tahoma" w:hAnsi="Tahoma" w:cs="Tahoma"/>
          <w:bCs/>
          <w:sz w:val="22"/>
          <w:szCs w:val="22"/>
        </w:rPr>
        <w:t>La inspección del espacio público se ejerce en los horarios de lunes a domingo entre las 9:00 a.m. y las 6:00 p.m., según distribución de los grupos asignados, labores inspeccionadas por el Líder del proceso apoyado por un operario que realiza las funciones de líder coordinador.</w:t>
      </w:r>
    </w:p>
    <w:p w14:paraId="1C1F6FA6" w14:textId="77777777" w:rsidR="00E112C4" w:rsidRPr="00E112C4" w:rsidRDefault="00E112C4" w:rsidP="00E112C4">
      <w:pPr>
        <w:jc w:val="both"/>
        <w:rPr>
          <w:rFonts w:ascii="Tahoma" w:hAnsi="Tahoma" w:cs="Tahoma"/>
          <w:bCs/>
          <w:sz w:val="22"/>
          <w:szCs w:val="22"/>
        </w:rPr>
      </w:pPr>
    </w:p>
    <w:p w14:paraId="7D0B06FF" w14:textId="77777777" w:rsidR="00E112C4" w:rsidRPr="00E112C4" w:rsidRDefault="00E112C4" w:rsidP="00E112C4">
      <w:pPr>
        <w:jc w:val="both"/>
        <w:rPr>
          <w:rFonts w:ascii="Tahoma" w:hAnsi="Tahoma" w:cs="Tahoma"/>
          <w:bCs/>
          <w:sz w:val="22"/>
          <w:szCs w:val="22"/>
        </w:rPr>
      </w:pPr>
      <w:r w:rsidRPr="00E112C4">
        <w:rPr>
          <w:rFonts w:ascii="Tahoma" w:hAnsi="Tahoma" w:cs="Tahoma"/>
          <w:bCs/>
          <w:sz w:val="22"/>
          <w:szCs w:val="22"/>
        </w:rPr>
        <w:t>Para realizar los operativos de control y vigilancia del espacio público, se solicita apoyo policial, con el fin de garantizar la seguridad del operativo y proteger los derechos fundamentales de los vendedores.</w:t>
      </w:r>
    </w:p>
    <w:p w14:paraId="2B1860B8" w14:textId="77777777" w:rsidR="00E112C4" w:rsidRPr="00E112C4" w:rsidRDefault="00E112C4" w:rsidP="00E112C4">
      <w:pPr>
        <w:jc w:val="both"/>
        <w:rPr>
          <w:rFonts w:ascii="Tahoma" w:hAnsi="Tahoma" w:cs="Tahoma"/>
          <w:bCs/>
          <w:sz w:val="22"/>
          <w:szCs w:val="22"/>
        </w:rPr>
      </w:pPr>
    </w:p>
    <w:p w14:paraId="614344E3" w14:textId="77777777" w:rsidR="00E112C4" w:rsidRPr="00E112C4" w:rsidRDefault="00E112C4" w:rsidP="00E112C4">
      <w:pPr>
        <w:jc w:val="both"/>
        <w:rPr>
          <w:rFonts w:ascii="Tahoma" w:hAnsi="Tahoma" w:cs="Tahoma"/>
          <w:bCs/>
          <w:sz w:val="22"/>
          <w:szCs w:val="22"/>
        </w:rPr>
      </w:pPr>
      <w:r w:rsidRPr="00E112C4">
        <w:rPr>
          <w:rFonts w:ascii="Tahoma" w:hAnsi="Tahoma" w:cs="Tahoma"/>
          <w:bCs/>
          <w:sz w:val="22"/>
          <w:szCs w:val="22"/>
        </w:rPr>
        <w:t>En desarrollo de estos operativos, se imparten comparendos si se comprueba que  incumplen con la normatividad que rige la ocupación del espacio público y la contaminación visual (Acuerdo 443 de 1999, Decreto 136 del 5 de julio de 2002, Decreto 0247 del junio de 2013,  Acuerdo 439 del 27 de julio de 1999, Decreto 054 de 2000 y la Ley 1437 de 2011), los cuales se registran en base de datos en la Inspección de Vigilancia y Control Ambiental, y dependiendo de la contravención, se cita al infractor a  comparecer a descargos y de ahí se da inicio al proceso administrativo correspondiente con las sanciones a que haya lugar.</w:t>
      </w:r>
    </w:p>
    <w:p w14:paraId="2BDE3EF2" w14:textId="77777777" w:rsidR="00BE6D4A" w:rsidRDefault="00BE6D4A" w:rsidP="00E112C4">
      <w:pPr>
        <w:jc w:val="both"/>
        <w:rPr>
          <w:rFonts w:ascii="Tahoma" w:hAnsi="Tahoma" w:cs="Tahoma"/>
          <w:bCs/>
          <w:sz w:val="22"/>
          <w:szCs w:val="22"/>
        </w:rPr>
      </w:pPr>
    </w:p>
    <w:p w14:paraId="383EF0A6" w14:textId="77777777" w:rsidR="00E112C4" w:rsidRPr="00E112C4" w:rsidRDefault="00E112C4" w:rsidP="00E112C4">
      <w:pPr>
        <w:jc w:val="both"/>
        <w:rPr>
          <w:rFonts w:ascii="Tahoma" w:hAnsi="Tahoma" w:cs="Tahoma"/>
          <w:bCs/>
          <w:sz w:val="22"/>
          <w:szCs w:val="22"/>
        </w:rPr>
      </w:pPr>
      <w:r w:rsidRPr="00E112C4">
        <w:rPr>
          <w:rFonts w:ascii="Tahoma" w:hAnsi="Tahoma" w:cs="Tahoma"/>
          <w:bCs/>
          <w:sz w:val="22"/>
          <w:szCs w:val="22"/>
        </w:rPr>
        <w:t>Los elementos incautados a los vendedores informales, son trasladados a la bodega de almacenamiento destinada por el municipio de Manizales para este fin;  a la cual se realizó visita, lo que permitió verificar que dicha bodega no cumple requisitos mínimos para almacenar los elementos incautados, toda vez que las instalaciones físicas se encuentran en condiciones precarias de seguridad y habitabilidad, poniendo además, en inminente peligro al funcionario que debe desarrollar su trabajo en este lugar.</w:t>
      </w:r>
    </w:p>
    <w:p w14:paraId="61A2DE01" w14:textId="77777777" w:rsidR="00E112C4" w:rsidRPr="00E112C4" w:rsidRDefault="00E112C4" w:rsidP="00E112C4">
      <w:pPr>
        <w:jc w:val="both"/>
        <w:rPr>
          <w:rFonts w:ascii="Tahoma" w:hAnsi="Tahoma" w:cs="Tahoma"/>
          <w:bCs/>
          <w:sz w:val="22"/>
          <w:szCs w:val="22"/>
        </w:rPr>
      </w:pPr>
    </w:p>
    <w:p w14:paraId="402BB410" w14:textId="77777777" w:rsidR="00E112C4" w:rsidRPr="00E112C4" w:rsidRDefault="00E112C4" w:rsidP="00E112C4">
      <w:pPr>
        <w:jc w:val="both"/>
        <w:rPr>
          <w:rFonts w:ascii="Tahoma" w:hAnsi="Tahoma" w:cs="Tahoma"/>
          <w:bCs/>
          <w:sz w:val="22"/>
          <w:szCs w:val="22"/>
        </w:rPr>
      </w:pPr>
      <w:r w:rsidRPr="00E112C4">
        <w:rPr>
          <w:rFonts w:ascii="Tahoma" w:hAnsi="Tahoma" w:cs="Tahoma"/>
          <w:bCs/>
          <w:sz w:val="22"/>
          <w:szCs w:val="22"/>
        </w:rPr>
        <w:t>Para apoyar y agilizar algunas actividades de control del espacio público, se realizó diseño de software y/o Aplicación Apps, la cual se encuentra pendiente para empezar con su utilización.</w:t>
      </w:r>
    </w:p>
    <w:p w14:paraId="67A7B2A3" w14:textId="77777777" w:rsidR="00E112C4" w:rsidRPr="00E112C4" w:rsidRDefault="00E112C4" w:rsidP="00E112C4">
      <w:pPr>
        <w:jc w:val="both"/>
        <w:rPr>
          <w:rFonts w:ascii="Tahoma" w:hAnsi="Tahoma" w:cs="Tahoma"/>
          <w:bCs/>
          <w:sz w:val="22"/>
          <w:szCs w:val="22"/>
        </w:rPr>
      </w:pPr>
    </w:p>
    <w:p w14:paraId="277CF57A" w14:textId="77777777" w:rsidR="00E112C4" w:rsidRPr="00E112C4" w:rsidRDefault="00E112C4" w:rsidP="00E112C4">
      <w:pPr>
        <w:jc w:val="both"/>
        <w:rPr>
          <w:rFonts w:ascii="Tahoma" w:hAnsi="Tahoma" w:cs="Tahoma"/>
          <w:bCs/>
          <w:sz w:val="22"/>
          <w:szCs w:val="22"/>
        </w:rPr>
      </w:pPr>
      <w:r w:rsidRPr="00E112C4">
        <w:rPr>
          <w:rFonts w:ascii="Tahoma" w:hAnsi="Tahoma" w:cs="Tahoma"/>
          <w:bCs/>
          <w:sz w:val="22"/>
          <w:szCs w:val="22"/>
        </w:rPr>
        <w:t>La Inspección de Vigilancia y Control Ambiental, igualmente realiza visitas de medición del ruido a los establecimientos de comercio generalmente los días jueves, viernes y sábado en horas de la noche, utilizando para este propósito un Sonómetro debidamente calibrado, el cual mediante un aplicativo genera los reportes de medición del ruido, para verificar que no excedan los decibeles máximos permitidos, los cuales no deben estar por encima de 60, estos informes técnicos son trasladados a la Secretaría de Gobierno para dar apertura al proceso, si hubiere lugar, por ser estar en cabeza de esta Secretaría la competencia.</w:t>
      </w:r>
    </w:p>
    <w:p w14:paraId="7FE21020" w14:textId="77777777" w:rsidR="00E112C4" w:rsidRPr="00E112C4" w:rsidRDefault="00E112C4" w:rsidP="00E112C4">
      <w:pPr>
        <w:jc w:val="both"/>
        <w:rPr>
          <w:rFonts w:ascii="Tahoma" w:hAnsi="Tahoma" w:cs="Tahoma"/>
          <w:bCs/>
          <w:sz w:val="22"/>
          <w:szCs w:val="22"/>
        </w:rPr>
      </w:pPr>
    </w:p>
    <w:p w14:paraId="1E918E6B" w14:textId="77777777" w:rsidR="00E112C4" w:rsidRPr="00E112C4" w:rsidRDefault="00E112C4" w:rsidP="00E112C4">
      <w:pPr>
        <w:jc w:val="both"/>
        <w:rPr>
          <w:rFonts w:ascii="Tahoma" w:hAnsi="Tahoma" w:cs="Tahoma"/>
          <w:bCs/>
          <w:sz w:val="22"/>
          <w:szCs w:val="22"/>
        </w:rPr>
      </w:pPr>
      <w:r w:rsidRPr="00E112C4">
        <w:rPr>
          <w:rFonts w:ascii="Tahoma" w:hAnsi="Tahoma" w:cs="Tahoma"/>
          <w:bCs/>
          <w:sz w:val="22"/>
          <w:szCs w:val="22"/>
        </w:rPr>
        <w:t>Para la expedición o renovación de permisos para la ocupación del espacio público es fundamental la Encuesta Socioeconómica 2000-2004, la cual contiene una base de datos de 2400 encuestados y el Acuerdo No. 443 del 8 de agosto de 1999 con sus decretos reglamentarios Decreto 136 del 5 de julio de 2002 y Decreto 0291 del 7 de junio de 2013.  Así mismo, a través de la oficina del SISBEN de la Secretaría de Planeación se actualiza el estudio socioeconómico, el cual permite conocer el grado de necesidad del encuestado y determinar la viabilidad de renovar o no el permiso para ejercer la actividad de vendedor informal en el espacio público, y el posible traspaso de la titularidad a una persona del núcleo familiar que se encuentre dentro del estudio, en el momento que se requiera.</w:t>
      </w:r>
    </w:p>
    <w:p w14:paraId="51115CD6" w14:textId="77777777" w:rsidR="00E112C4" w:rsidRPr="00E112C4" w:rsidRDefault="00E112C4" w:rsidP="00E112C4">
      <w:pPr>
        <w:jc w:val="both"/>
        <w:rPr>
          <w:rFonts w:ascii="Tahoma" w:hAnsi="Tahoma" w:cs="Tahoma"/>
          <w:bCs/>
          <w:sz w:val="22"/>
          <w:szCs w:val="22"/>
        </w:rPr>
      </w:pPr>
    </w:p>
    <w:p w14:paraId="22235FE7" w14:textId="77777777" w:rsidR="00E112C4" w:rsidRPr="00E112C4" w:rsidRDefault="00E112C4" w:rsidP="00E112C4">
      <w:pPr>
        <w:jc w:val="both"/>
        <w:rPr>
          <w:rFonts w:ascii="Tahoma" w:hAnsi="Tahoma" w:cs="Tahoma"/>
          <w:bCs/>
          <w:sz w:val="22"/>
          <w:szCs w:val="22"/>
        </w:rPr>
      </w:pPr>
      <w:r w:rsidRPr="00E112C4">
        <w:rPr>
          <w:rFonts w:ascii="Tahoma" w:hAnsi="Tahoma" w:cs="Tahoma"/>
          <w:bCs/>
          <w:sz w:val="22"/>
          <w:szCs w:val="22"/>
        </w:rPr>
        <w:t>En la actualidad han ingresado 52 beneficiados a la base de datos de la encuesta Socioeconómica, dando cumplimiento a fallos judiciales vía tutela, quienes al cabo de un año deben renovar igualmente el permiso para ocupar el espacio público con ventas informales, ante la Secretaría del Medio Ambiente.</w:t>
      </w:r>
    </w:p>
    <w:p w14:paraId="4222D272" w14:textId="77777777" w:rsidR="00E112C4" w:rsidRPr="00E112C4" w:rsidRDefault="00E112C4" w:rsidP="00E112C4">
      <w:pPr>
        <w:jc w:val="both"/>
        <w:rPr>
          <w:rFonts w:ascii="Tahoma" w:hAnsi="Tahoma" w:cs="Tahoma"/>
          <w:bCs/>
          <w:sz w:val="22"/>
          <w:szCs w:val="22"/>
        </w:rPr>
      </w:pPr>
    </w:p>
    <w:p w14:paraId="4CF03BBA" w14:textId="77777777" w:rsidR="00E112C4" w:rsidRPr="00E112C4" w:rsidRDefault="00E112C4" w:rsidP="00E112C4">
      <w:pPr>
        <w:jc w:val="both"/>
        <w:rPr>
          <w:rFonts w:ascii="Tahoma" w:hAnsi="Tahoma" w:cs="Tahoma"/>
          <w:bCs/>
          <w:sz w:val="22"/>
          <w:szCs w:val="22"/>
        </w:rPr>
      </w:pPr>
      <w:r w:rsidRPr="00E112C4">
        <w:rPr>
          <w:rFonts w:ascii="Tahoma" w:hAnsi="Tahoma" w:cs="Tahoma"/>
          <w:bCs/>
          <w:sz w:val="22"/>
          <w:szCs w:val="22"/>
        </w:rPr>
        <w:t>El profesional encargado de otorgar los permisos de ocupación del espacio público para vendedores informales, genera y actualizada listados con los permisos renovados u otorgados nuevos en cumplimiento a fallos de tutela, y se entregan a la Inspección de Control y Vigilancia Ambiental.</w:t>
      </w:r>
    </w:p>
    <w:p w14:paraId="37302005" w14:textId="77777777" w:rsidR="00E112C4" w:rsidRPr="00E112C4" w:rsidRDefault="00E112C4" w:rsidP="00E112C4">
      <w:pPr>
        <w:jc w:val="both"/>
        <w:rPr>
          <w:rFonts w:ascii="Tahoma" w:hAnsi="Tahoma" w:cs="Tahoma"/>
          <w:bCs/>
          <w:sz w:val="22"/>
          <w:szCs w:val="22"/>
        </w:rPr>
      </w:pPr>
    </w:p>
    <w:p w14:paraId="4C49244D" w14:textId="4167EB59" w:rsidR="00E112C4" w:rsidRPr="00E112C4" w:rsidRDefault="00E112C4" w:rsidP="00E112C4">
      <w:pPr>
        <w:jc w:val="both"/>
        <w:rPr>
          <w:rFonts w:ascii="Tahoma" w:hAnsi="Tahoma" w:cs="Tahoma"/>
          <w:bCs/>
          <w:sz w:val="22"/>
          <w:szCs w:val="22"/>
        </w:rPr>
      </w:pPr>
      <w:r w:rsidRPr="00E112C4">
        <w:rPr>
          <w:rFonts w:ascii="Tahoma" w:hAnsi="Tahoma" w:cs="Tahoma"/>
          <w:bCs/>
          <w:sz w:val="22"/>
          <w:szCs w:val="22"/>
        </w:rPr>
        <w:lastRenderedPageBreak/>
        <w:t xml:space="preserve">Se observa </w:t>
      </w:r>
      <w:r w:rsidR="00285EBB">
        <w:rPr>
          <w:rFonts w:ascii="Tahoma" w:hAnsi="Tahoma" w:cs="Tahoma"/>
          <w:bCs/>
          <w:sz w:val="22"/>
          <w:szCs w:val="22"/>
        </w:rPr>
        <w:t xml:space="preserve">dispersión </w:t>
      </w:r>
      <w:r w:rsidRPr="00E112C4">
        <w:rPr>
          <w:rFonts w:ascii="Tahoma" w:hAnsi="Tahoma" w:cs="Tahoma"/>
          <w:bCs/>
          <w:sz w:val="22"/>
          <w:szCs w:val="22"/>
        </w:rPr>
        <w:t>de la oficina Inspección de Vigilancia y Control Ambiental, toda vez que el Líder de la Inspección despacha desde su oficina ubicada en el piso 4 de la Torre B de la Alcaldía en la Secretaría del Medio Ambiente, y el Auxiliar de la oficina desempeña sus funciones en la ofic</w:t>
      </w:r>
      <w:r w:rsidR="004B1AD8">
        <w:rPr>
          <w:rFonts w:ascii="Tahoma" w:hAnsi="Tahoma" w:cs="Tahoma"/>
          <w:bCs/>
          <w:sz w:val="22"/>
          <w:szCs w:val="22"/>
        </w:rPr>
        <w:t>ina ubicada en el local 23 del E</w:t>
      </w:r>
      <w:r w:rsidRPr="00E112C4">
        <w:rPr>
          <w:rFonts w:ascii="Tahoma" w:hAnsi="Tahoma" w:cs="Tahoma"/>
          <w:bCs/>
          <w:sz w:val="22"/>
          <w:szCs w:val="22"/>
        </w:rPr>
        <w:t>dificio Leonidas Londoño.</w:t>
      </w:r>
    </w:p>
    <w:p w14:paraId="2D027890" w14:textId="77777777" w:rsidR="00E112C4" w:rsidRPr="00E112C4" w:rsidRDefault="00E112C4" w:rsidP="00E112C4">
      <w:pPr>
        <w:jc w:val="both"/>
        <w:rPr>
          <w:rFonts w:ascii="Tahoma" w:hAnsi="Tahoma" w:cs="Tahoma"/>
          <w:bCs/>
          <w:sz w:val="22"/>
          <w:szCs w:val="22"/>
        </w:rPr>
      </w:pPr>
    </w:p>
    <w:p w14:paraId="463F34B1" w14:textId="5BB23BBB" w:rsidR="00E112C4" w:rsidRPr="00E112C4" w:rsidRDefault="00074BA2" w:rsidP="00E112C4">
      <w:pPr>
        <w:jc w:val="both"/>
        <w:rPr>
          <w:rFonts w:ascii="Tahoma" w:hAnsi="Tahoma" w:cs="Tahoma"/>
          <w:bCs/>
          <w:sz w:val="22"/>
          <w:szCs w:val="22"/>
        </w:rPr>
      </w:pPr>
      <w:r>
        <w:rPr>
          <w:rFonts w:ascii="Tahoma" w:hAnsi="Tahoma" w:cs="Tahoma"/>
          <w:bCs/>
          <w:sz w:val="22"/>
          <w:szCs w:val="22"/>
        </w:rPr>
        <w:t xml:space="preserve">En cuanto al proceso de </w:t>
      </w:r>
      <w:r w:rsidRPr="00074BA2">
        <w:rPr>
          <w:rFonts w:ascii="Tahoma" w:hAnsi="Tahoma" w:cs="Tahoma"/>
          <w:bCs/>
          <w:sz w:val="22"/>
          <w:szCs w:val="22"/>
        </w:rPr>
        <w:t>Instalación, legalización y desinstalación de la publicidad exterior visual</w:t>
      </w:r>
      <w:r>
        <w:rPr>
          <w:rFonts w:ascii="Tahoma" w:hAnsi="Tahoma" w:cs="Tahoma"/>
          <w:bCs/>
          <w:sz w:val="22"/>
          <w:szCs w:val="22"/>
        </w:rPr>
        <w:t>, se</w:t>
      </w:r>
      <w:r w:rsidR="00E112C4" w:rsidRPr="00E112C4">
        <w:rPr>
          <w:rFonts w:ascii="Tahoma" w:hAnsi="Tahoma" w:cs="Tahoma"/>
          <w:bCs/>
          <w:sz w:val="22"/>
          <w:szCs w:val="22"/>
        </w:rPr>
        <w:t xml:space="preserve"> verifico el cumplimiento y procedimiento para otorgar los permisos de ubicación de las vallas publicitarias, los que de igual manera deben renovarse dentro de cada vigencia, y en caso de infringir los requisitos estipulados en la normatividad que la regula, se realiza un informe técnico sobre el incumplimiento a la normatividad que aplica para la publicidad exterior visual, el cual se remite a la Inspección de Vigilancia y Control Ambiental para que se de apertura a las acciones que correspondan.</w:t>
      </w:r>
    </w:p>
    <w:p w14:paraId="01D53934" w14:textId="77777777" w:rsidR="00E112C4" w:rsidRPr="00E112C4" w:rsidRDefault="00E112C4" w:rsidP="00E112C4">
      <w:pPr>
        <w:jc w:val="both"/>
        <w:rPr>
          <w:rFonts w:ascii="Tahoma" w:hAnsi="Tahoma" w:cs="Tahoma"/>
          <w:bCs/>
          <w:sz w:val="22"/>
          <w:szCs w:val="22"/>
        </w:rPr>
      </w:pPr>
    </w:p>
    <w:p w14:paraId="6C003DA1" w14:textId="77777777" w:rsidR="00E112C4" w:rsidRPr="00E112C4" w:rsidRDefault="00E112C4" w:rsidP="00E112C4">
      <w:pPr>
        <w:jc w:val="both"/>
        <w:rPr>
          <w:rFonts w:ascii="Tahoma" w:hAnsi="Tahoma" w:cs="Tahoma"/>
          <w:bCs/>
          <w:sz w:val="22"/>
          <w:szCs w:val="22"/>
        </w:rPr>
      </w:pPr>
      <w:r w:rsidRPr="00E112C4">
        <w:rPr>
          <w:rFonts w:ascii="Tahoma" w:hAnsi="Tahoma" w:cs="Tahoma"/>
          <w:bCs/>
          <w:sz w:val="22"/>
          <w:szCs w:val="22"/>
        </w:rPr>
        <w:t>Las autorizaciones para instalar publicidad exterior visual como avisos y vallas, se llevan a cabo conforme los requisitos establecidos en los Acuerdos 0412 de 1998 y 0054 de 2002;  además se solicita previamente el diseño del aviso y se realiza visita para verificar que éste  cumpla con las especificaciones técnicas y las recomendaciones suministradas para su instalación;  se lleva registro fotográfico de todas las visitas realizadas para avisos y vallas.</w:t>
      </w:r>
    </w:p>
    <w:p w14:paraId="555E735F" w14:textId="77777777" w:rsidR="007B47AE" w:rsidRPr="00427B20" w:rsidRDefault="007B47AE" w:rsidP="005C02F9">
      <w:pPr>
        <w:pStyle w:val="Prrafodelista"/>
        <w:jc w:val="both"/>
        <w:rPr>
          <w:rFonts w:ascii="Tahoma" w:hAnsi="Tahoma" w:cs="Tahoma"/>
          <w:bCs/>
          <w:color w:val="FF0000"/>
        </w:rPr>
      </w:pPr>
    </w:p>
    <w:tbl>
      <w:tblPr>
        <w:tblStyle w:val="Tablaconcuadrcula"/>
        <w:tblW w:w="0" w:type="auto"/>
        <w:tblLook w:val="04A0" w:firstRow="1" w:lastRow="0" w:firstColumn="1" w:lastColumn="0" w:noHBand="0" w:noVBand="1"/>
      </w:tblPr>
      <w:tblGrid>
        <w:gridCol w:w="581"/>
        <w:gridCol w:w="8473"/>
      </w:tblGrid>
      <w:tr w:rsidR="00E112C4" w:rsidRPr="00CD4310" w14:paraId="6B16A913" w14:textId="77777777" w:rsidTr="005B03E7">
        <w:trPr>
          <w:trHeight w:val="525"/>
        </w:trPr>
        <w:tc>
          <w:tcPr>
            <w:tcW w:w="9054" w:type="dxa"/>
            <w:gridSpan w:val="2"/>
            <w:noWrap/>
            <w:hideMark/>
          </w:tcPr>
          <w:p w14:paraId="2CB9B30C" w14:textId="77777777" w:rsidR="00E112C4" w:rsidRPr="00E112C4" w:rsidRDefault="00E112C4" w:rsidP="005B03E7">
            <w:pPr>
              <w:rPr>
                <w:rFonts w:ascii="Tahoma" w:hAnsi="Tahoma" w:cs="Tahoma"/>
                <w:b/>
                <w:bCs/>
                <w:sz w:val="22"/>
                <w:szCs w:val="22"/>
              </w:rPr>
            </w:pPr>
            <w:r w:rsidRPr="00E112C4">
              <w:rPr>
                <w:rFonts w:ascii="Tahoma" w:hAnsi="Tahoma" w:cs="Tahoma"/>
                <w:b/>
                <w:bCs/>
                <w:sz w:val="22"/>
                <w:szCs w:val="22"/>
              </w:rPr>
              <w:t>2.2.5 HALLAZGOS</w:t>
            </w:r>
          </w:p>
        </w:tc>
      </w:tr>
      <w:tr w:rsidR="00E112C4" w:rsidRPr="00CD4310" w14:paraId="14951A51" w14:textId="77777777" w:rsidTr="00E112C4">
        <w:trPr>
          <w:trHeight w:val="525"/>
        </w:trPr>
        <w:tc>
          <w:tcPr>
            <w:tcW w:w="581" w:type="dxa"/>
            <w:noWrap/>
            <w:vAlign w:val="center"/>
            <w:hideMark/>
          </w:tcPr>
          <w:p w14:paraId="5F61364F" w14:textId="77777777" w:rsidR="00E112C4" w:rsidRPr="00CD4310" w:rsidRDefault="00E112C4" w:rsidP="00E112C4">
            <w:pPr>
              <w:jc w:val="center"/>
              <w:rPr>
                <w:rFonts w:asciiTheme="majorHAnsi" w:hAnsiTheme="majorHAnsi"/>
                <w:b/>
                <w:bCs/>
              </w:rPr>
            </w:pPr>
            <w:r w:rsidRPr="00CD4310">
              <w:rPr>
                <w:rFonts w:asciiTheme="majorHAnsi" w:hAnsiTheme="majorHAnsi"/>
                <w:b/>
                <w:bCs/>
              </w:rPr>
              <w:t>N°1</w:t>
            </w:r>
          </w:p>
        </w:tc>
        <w:tc>
          <w:tcPr>
            <w:tcW w:w="8473" w:type="dxa"/>
          </w:tcPr>
          <w:p w14:paraId="2F6D7102" w14:textId="126A7CE3" w:rsidR="00E112C4" w:rsidRPr="00E112C4" w:rsidRDefault="00E112C4" w:rsidP="005B03E7">
            <w:pPr>
              <w:jc w:val="both"/>
              <w:rPr>
                <w:rFonts w:ascii="Tahoma" w:hAnsi="Tahoma" w:cs="Tahoma"/>
                <w:bCs/>
                <w:sz w:val="22"/>
                <w:szCs w:val="22"/>
              </w:rPr>
            </w:pPr>
            <w:r w:rsidRPr="00E112C4">
              <w:rPr>
                <w:rFonts w:ascii="Tahoma" w:hAnsi="Tahoma" w:cs="Tahoma"/>
                <w:bCs/>
                <w:sz w:val="22"/>
                <w:szCs w:val="22"/>
              </w:rPr>
              <w:t xml:space="preserve">Se observa que la planta física destinada por el Municipio como bodega </w:t>
            </w:r>
            <w:r w:rsidR="00DB26DB">
              <w:rPr>
                <w:rFonts w:ascii="Tahoma" w:hAnsi="Tahoma" w:cs="Tahoma"/>
                <w:bCs/>
                <w:sz w:val="22"/>
                <w:szCs w:val="22"/>
              </w:rPr>
              <w:t xml:space="preserve">ubicada en la calle 12 carrera 25 esquina </w:t>
            </w:r>
            <w:r w:rsidRPr="00E112C4">
              <w:rPr>
                <w:rFonts w:ascii="Tahoma" w:hAnsi="Tahoma" w:cs="Tahoma"/>
                <w:bCs/>
                <w:sz w:val="22"/>
                <w:szCs w:val="22"/>
              </w:rPr>
              <w:t xml:space="preserve">para almacenar los bienes decomisados por la Inspección de Vigilancia y Control Ambiental, presenta un alto grado de deterioro e inseguridad, lo que dificulta la custodia y cuidado de los elementos aprehendidos a los vendedores informales, incumpliendo así con el </w:t>
            </w:r>
            <w:r w:rsidRPr="00E112C4">
              <w:rPr>
                <w:rFonts w:ascii="Tahoma" w:hAnsi="Tahoma" w:cs="Tahoma"/>
                <w:b/>
                <w:bCs/>
                <w:i/>
                <w:sz w:val="22"/>
                <w:szCs w:val="22"/>
              </w:rPr>
              <w:t>Parágrafo del artículo 230 de la Ordenanza No. 468 de 2002</w:t>
            </w:r>
            <w:r w:rsidR="00DB26DB">
              <w:rPr>
                <w:rFonts w:ascii="Tahoma" w:hAnsi="Tahoma" w:cs="Tahoma"/>
                <w:b/>
                <w:bCs/>
                <w:i/>
                <w:sz w:val="22"/>
                <w:szCs w:val="22"/>
              </w:rPr>
              <w:t xml:space="preserve"> </w:t>
            </w:r>
            <w:r w:rsidR="00DB26DB" w:rsidRPr="00DB26DB">
              <w:rPr>
                <w:rFonts w:ascii="Tahoma" w:hAnsi="Tahoma" w:cs="Tahoma"/>
                <w:bCs/>
                <w:i/>
                <w:sz w:val="22"/>
                <w:szCs w:val="22"/>
              </w:rPr>
              <w:t>“Reglamento de convivencia ciudadana”</w:t>
            </w:r>
            <w:r w:rsidRPr="00DB26DB">
              <w:rPr>
                <w:rFonts w:ascii="Tahoma" w:hAnsi="Tahoma" w:cs="Tahoma"/>
                <w:bCs/>
                <w:sz w:val="22"/>
                <w:szCs w:val="22"/>
              </w:rPr>
              <w:t>.</w:t>
            </w:r>
          </w:p>
        </w:tc>
      </w:tr>
    </w:tbl>
    <w:p w14:paraId="56783F1D" w14:textId="77777777" w:rsidR="00E112C4" w:rsidRDefault="00E112C4" w:rsidP="004649FD">
      <w:pPr>
        <w:jc w:val="both"/>
        <w:rPr>
          <w:rFonts w:ascii="Tahoma" w:hAnsi="Tahoma" w:cs="Tahoma"/>
          <w:bCs/>
          <w:color w:val="FF0000"/>
        </w:rPr>
      </w:pPr>
    </w:p>
    <w:tbl>
      <w:tblPr>
        <w:tblStyle w:val="Tablaconcuadrcula"/>
        <w:tblW w:w="0" w:type="auto"/>
        <w:tblLook w:val="04A0" w:firstRow="1" w:lastRow="0" w:firstColumn="1" w:lastColumn="0" w:noHBand="0" w:noVBand="1"/>
      </w:tblPr>
      <w:tblGrid>
        <w:gridCol w:w="640"/>
        <w:gridCol w:w="8473"/>
      </w:tblGrid>
      <w:tr w:rsidR="00E112C4" w:rsidRPr="00E112C4" w14:paraId="00125BF3" w14:textId="77777777" w:rsidTr="008D11CD">
        <w:trPr>
          <w:trHeight w:val="525"/>
        </w:trPr>
        <w:tc>
          <w:tcPr>
            <w:tcW w:w="9113" w:type="dxa"/>
            <w:gridSpan w:val="2"/>
            <w:noWrap/>
            <w:hideMark/>
          </w:tcPr>
          <w:p w14:paraId="279AFE16" w14:textId="77777777" w:rsidR="00E112C4" w:rsidRPr="00E112C4" w:rsidRDefault="00E112C4" w:rsidP="005B03E7">
            <w:pPr>
              <w:rPr>
                <w:rFonts w:ascii="Tahoma" w:hAnsi="Tahoma" w:cs="Tahoma"/>
                <w:b/>
                <w:bCs/>
                <w:sz w:val="22"/>
                <w:szCs w:val="22"/>
              </w:rPr>
            </w:pPr>
            <w:r w:rsidRPr="00E112C4">
              <w:rPr>
                <w:rFonts w:ascii="Tahoma" w:hAnsi="Tahoma" w:cs="Tahoma"/>
                <w:b/>
                <w:bCs/>
                <w:sz w:val="22"/>
                <w:szCs w:val="22"/>
              </w:rPr>
              <w:t>2.2.6 RECOMENDACIONES</w:t>
            </w:r>
          </w:p>
        </w:tc>
      </w:tr>
      <w:tr w:rsidR="00E112C4" w:rsidRPr="00E112C4" w14:paraId="5C246169" w14:textId="77777777" w:rsidTr="008D11CD">
        <w:trPr>
          <w:trHeight w:val="525"/>
        </w:trPr>
        <w:tc>
          <w:tcPr>
            <w:tcW w:w="640" w:type="dxa"/>
            <w:noWrap/>
            <w:vAlign w:val="center"/>
            <w:hideMark/>
          </w:tcPr>
          <w:p w14:paraId="5B5E3777" w14:textId="77777777" w:rsidR="00E112C4" w:rsidRPr="00E112C4" w:rsidRDefault="00E112C4" w:rsidP="00E112C4">
            <w:pPr>
              <w:jc w:val="center"/>
              <w:rPr>
                <w:rFonts w:ascii="Tahoma" w:hAnsi="Tahoma" w:cs="Tahoma"/>
                <w:b/>
                <w:bCs/>
                <w:sz w:val="22"/>
                <w:szCs w:val="22"/>
              </w:rPr>
            </w:pPr>
            <w:r w:rsidRPr="00E112C4">
              <w:rPr>
                <w:rFonts w:ascii="Tahoma" w:hAnsi="Tahoma" w:cs="Tahoma"/>
                <w:b/>
                <w:bCs/>
                <w:sz w:val="22"/>
                <w:szCs w:val="22"/>
              </w:rPr>
              <w:t>N°1</w:t>
            </w:r>
          </w:p>
        </w:tc>
        <w:tc>
          <w:tcPr>
            <w:tcW w:w="8473" w:type="dxa"/>
          </w:tcPr>
          <w:p w14:paraId="4882C74B" w14:textId="77777777" w:rsidR="00E112C4" w:rsidRPr="00E112C4" w:rsidRDefault="00E112C4" w:rsidP="005B03E7">
            <w:pPr>
              <w:jc w:val="both"/>
              <w:rPr>
                <w:rFonts w:ascii="Tahoma" w:hAnsi="Tahoma" w:cs="Tahoma"/>
                <w:bCs/>
                <w:sz w:val="22"/>
                <w:szCs w:val="22"/>
              </w:rPr>
            </w:pPr>
            <w:r w:rsidRPr="00E112C4">
              <w:rPr>
                <w:rFonts w:ascii="Tahoma" w:hAnsi="Tahoma" w:cs="Tahoma"/>
                <w:bCs/>
                <w:sz w:val="22"/>
                <w:szCs w:val="22"/>
              </w:rPr>
              <w:t>Sería pertinente elaborar un plan de trabajo con actividades, tiempo y metas específicas a corto y mediano plazo, con el fin de ordenar y coordinar el trabajo encomendado para llevar a cabo la inspección y control de la ocupación del espacio público con ventas informales, lo cual contribuiría al mejoramiento continuo del proceso.</w:t>
            </w:r>
          </w:p>
        </w:tc>
      </w:tr>
      <w:tr w:rsidR="008D11CD" w:rsidRPr="00E112C4" w14:paraId="60376F5E" w14:textId="77777777" w:rsidTr="008D11CD">
        <w:trPr>
          <w:trHeight w:val="525"/>
        </w:trPr>
        <w:tc>
          <w:tcPr>
            <w:tcW w:w="640" w:type="dxa"/>
            <w:noWrap/>
            <w:vAlign w:val="center"/>
          </w:tcPr>
          <w:p w14:paraId="70C52E5D" w14:textId="4A6828EC" w:rsidR="008D11CD" w:rsidRPr="00E112C4" w:rsidRDefault="008D11CD" w:rsidP="00E112C4">
            <w:pPr>
              <w:jc w:val="center"/>
              <w:rPr>
                <w:rFonts w:ascii="Tahoma" w:hAnsi="Tahoma" w:cs="Tahoma"/>
                <w:b/>
                <w:bCs/>
                <w:sz w:val="22"/>
                <w:szCs w:val="22"/>
              </w:rPr>
            </w:pPr>
            <w:r>
              <w:rPr>
                <w:rFonts w:ascii="Tahoma" w:hAnsi="Tahoma" w:cs="Tahoma"/>
                <w:b/>
                <w:bCs/>
                <w:sz w:val="22"/>
                <w:szCs w:val="22"/>
              </w:rPr>
              <w:t>N°2</w:t>
            </w:r>
          </w:p>
        </w:tc>
        <w:tc>
          <w:tcPr>
            <w:tcW w:w="8473" w:type="dxa"/>
          </w:tcPr>
          <w:p w14:paraId="579091D5" w14:textId="49B864EE" w:rsidR="008D11CD" w:rsidRPr="00E112C4" w:rsidRDefault="008D11CD" w:rsidP="005B03E7">
            <w:pPr>
              <w:jc w:val="both"/>
              <w:rPr>
                <w:rFonts w:ascii="Tahoma" w:hAnsi="Tahoma" w:cs="Tahoma"/>
                <w:bCs/>
                <w:sz w:val="22"/>
                <w:szCs w:val="22"/>
              </w:rPr>
            </w:pPr>
            <w:r w:rsidRPr="00E112C4">
              <w:rPr>
                <w:rFonts w:ascii="Tahoma" w:hAnsi="Tahoma" w:cs="Tahoma"/>
                <w:bCs/>
                <w:sz w:val="22"/>
                <w:szCs w:val="22"/>
              </w:rPr>
              <w:t xml:space="preserve">Sería adecuado que se documentaran las reuniones llevadas a cabo con los supernumerarios vinculados para apoyar la inspección y el control del uso del espacio público con ventas informales, con el fin de evidenciar el seguimiento a las actividades encomendadas y el direccionamiento al grupo de trabajo.   </w:t>
            </w:r>
          </w:p>
        </w:tc>
      </w:tr>
      <w:tr w:rsidR="00E112C4" w:rsidRPr="00E112C4" w14:paraId="51F78434" w14:textId="77777777" w:rsidTr="008D11CD">
        <w:trPr>
          <w:trHeight w:val="525"/>
        </w:trPr>
        <w:tc>
          <w:tcPr>
            <w:tcW w:w="640" w:type="dxa"/>
            <w:noWrap/>
            <w:vAlign w:val="center"/>
          </w:tcPr>
          <w:p w14:paraId="7AB9D8D3" w14:textId="7C6D1592" w:rsidR="00E112C4" w:rsidRPr="00E112C4" w:rsidRDefault="008D11CD" w:rsidP="00E112C4">
            <w:pPr>
              <w:jc w:val="center"/>
              <w:rPr>
                <w:rFonts w:ascii="Tahoma" w:hAnsi="Tahoma" w:cs="Tahoma"/>
                <w:b/>
                <w:bCs/>
                <w:sz w:val="22"/>
                <w:szCs w:val="22"/>
              </w:rPr>
            </w:pPr>
            <w:r>
              <w:rPr>
                <w:rFonts w:ascii="Tahoma" w:hAnsi="Tahoma" w:cs="Tahoma"/>
                <w:b/>
                <w:bCs/>
                <w:sz w:val="22"/>
                <w:szCs w:val="22"/>
              </w:rPr>
              <w:lastRenderedPageBreak/>
              <w:t>N°3</w:t>
            </w:r>
          </w:p>
        </w:tc>
        <w:tc>
          <w:tcPr>
            <w:tcW w:w="8473" w:type="dxa"/>
          </w:tcPr>
          <w:p w14:paraId="46C01522" w14:textId="7F61393A" w:rsidR="00E112C4" w:rsidRPr="00E112C4" w:rsidRDefault="00E112C4" w:rsidP="005B03E7">
            <w:pPr>
              <w:jc w:val="both"/>
              <w:rPr>
                <w:rFonts w:ascii="Tahoma" w:hAnsi="Tahoma" w:cs="Tahoma"/>
                <w:bCs/>
                <w:sz w:val="22"/>
                <w:szCs w:val="22"/>
              </w:rPr>
            </w:pPr>
            <w:r w:rsidRPr="00E112C4">
              <w:rPr>
                <w:rFonts w:ascii="Tahoma" w:hAnsi="Tahoma" w:cs="Tahoma"/>
                <w:bCs/>
                <w:sz w:val="22"/>
                <w:szCs w:val="22"/>
              </w:rPr>
              <w:t>Valdría la pena que la Inspección de Vigilancia y Control Ambiental tuviera un espacio cómodo y suficiente que congregue la totalidad de los funcionarios que hacen parte de dicha oficina, con el fin de tener un mayor control en el desarrollo de las funciones y responsabilidades asignadas, y de esta manera brindar un mejor servicio a los ciudadanos.</w:t>
            </w:r>
          </w:p>
        </w:tc>
      </w:tr>
      <w:tr w:rsidR="00E112C4" w:rsidRPr="00E112C4" w14:paraId="64C5BB01" w14:textId="77777777" w:rsidTr="008D11CD">
        <w:trPr>
          <w:trHeight w:val="525"/>
        </w:trPr>
        <w:tc>
          <w:tcPr>
            <w:tcW w:w="640" w:type="dxa"/>
            <w:noWrap/>
            <w:vAlign w:val="center"/>
          </w:tcPr>
          <w:p w14:paraId="1F97AA57" w14:textId="0059AB3C" w:rsidR="00E112C4" w:rsidRPr="00E112C4" w:rsidRDefault="008D11CD" w:rsidP="00E112C4">
            <w:pPr>
              <w:jc w:val="center"/>
              <w:rPr>
                <w:rFonts w:ascii="Tahoma" w:hAnsi="Tahoma" w:cs="Tahoma"/>
                <w:b/>
                <w:bCs/>
                <w:sz w:val="22"/>
                <w:szCs w:val="22"/>
              </w:rPr>
            </w:pPr>
            <w:r>
              <w:rPr>
                <w:rFonts w:ascii="Tahoma" w:hAnsi="Tahoma" w:cs="Tahoma"/>
                <w:b/>
                <w:bCs/>
                <w:sz w:val="22"/>
                <w:szCs w:val="22"/>
              </w:rPr>
              <w:t>N°4</w:t>
            </w:r>
          </w:p>
        </w:tc>
        <w:tc>
          <w:tcPr>
            <w:tcW w:w="8473" w:type="dxa"/>
          </w:tcPr>
          <w:p w14:paraId="186E9137" w14:textId="77777777" w:rsidR="00E112C4" w:rsidRPr="00E112C4" w:rsidRDefault="00E112C4" w:rsidP="005B03E7">
            <w:pPr>
              <w:jc w:val="both"/>
              <w:rPr>
                <w:rFonts w:ascii="Tahoma" w:hAnsi="Tahoma" w:cs="Tahoma"/>
                <w:bCs/>
                <w:sz w:val="22"/>
                <w:szCs w:val="22"/>
              </w:rPr>
            </w:pPr>
            <w:r w:rsidRPr="00E112C4">
              <w:rPr>
                <w:rFonts w:ascii="Tahoma" w:hAnsi="Tahoma" w:cs="Tahoma"/>
                <w:bCs/>
                <w:sz w:val="22"/>
                <w:szCs w:val="22"/>
              </w:rPr>
              <w:t>Es importante que se estudie la posibilidad de adquirir otro Sonómetro para realizar las mediciones del ruido, toda vez que esta actividad se vería obstaculizada al momento de realizar mantenimiento al único Sonómetro existente en la Secretaría del Medio Ambiente, y en el caso de requerirse un operativo especial de medición del ruido, la oficina no contaría con los equipos suficientes para llevarlo a cabo.</w:t>
            </w:r>
          </w:p>
        </w:tc>
      </w:tr>
      <w:tr w:rsidR="00E112C4" w:rsidRPr="00E112C4" w14:paraId="3ECFF669" w14:textId="77777777" w:rsidTr="008D11CD">
        <w:trPr>
          <w:trHeight w:val="525"/>
        </w:trPr>
        <w:tc>
          <w:tcPr>
            <w:tcW w:w="640" w:type="dxa"/>
            <w:noWrap/>
            <w:vAlign w:val="center"/>
          </w:tcPr>
          <w:p w14:paraId="46EC46E1" w14:textId="0FB9AE4E" w:rsidR="00E112C4" w:rsidRPr="00E112C4" w:rsidRDefault="00E112C4" w:rsidP="00E112C4">
            <w:pPr>
              <w:jc w:val="center"/>
              <w:rPr>
                <w:rFonts w:ascii="Tahoma" w:hAnsi="Tahoma" w:cs="Tahoma"/>
                <w:b/>
                <w:bCs/>
                <w:sz w:val="22"/>
                <w:szCs w:val="22"/>
              </w:rPr>
            </w:pPr>
            <w:r w:rsidRPr="00E112C4">
              <w:rPr>
                <w:rFonts w:ascii="Tahoma" w:hAnsi="Tahoma" w:cs="Tahoma"/>
                <w:b/>
                <w:bCs/>
                <w:sz w:val="22"/>
                <w:szCs w:val="22"/>
              </w:rPr>
              <w:t>N°5</w:t>
            </w:r>
          </w:p>
        </w:tc>
        <w:tc>
          <w:tcPr>
            <w:tcW w:w="8473" w:type="dxa"/>
          </w:tcPr>
          <w:p w14:paraId="7168068B" w14:textId="77777777" w:rsidR="00E112C4" w:rsidRPr="00E112C4" w:rsidRDefault="00E112C4" w:rsidP="005B03E7">
            <w:pPr>
              <w:jc w:val="both"/>
              <w:rPr>
                <w:rFonts w:ascii="Tahoma" w:hAnsi="Tahoma" w:cs="Tahoma"/>
                <w:bCs/>
                <w:sz w:val="22"/>
                <w:szCs w:val="22"/>
              </w:rPr>
            </w:pPr>
            <w:r w:rsidRPr="00E112C4">
              <w:rPr>
                <w:rFonts w:ascii="Tahoma" w:hAnsi="Tahoma" w:cs="Tahoma"/>
                <w:bCs/>
                <w:sz w:val="22"/>
                <w:szCs w:val="22"/>
              </w:rPr>
              <w:t>Sería adecuado que se potencien los flujogramas de Ventas Informales en el Espacio Público Con Permiso, Ventas Informales en el Espacio Público Sin Permiso y Publicidad Exterior Visual, como procedimientos que describan secuencialmente la forma de realizar las actividades, estableciendo objetivos, alcance, definiciones y registros; y así mismo, estudiar la pertinencia de incluirlos en los respectivos servicios en el Sistema de Gestión Integral, lo cual contribuiría al mejoramiento continuo y al fortalecimiento del Sistema de Control Interno.</w:t>
            </w:r>
          </w:p>
        </w:tc>
      </w:tr>
      <w:tr w:rsidR="00E112C4" w:rsidRPr="00E112C4" w14:paraId="014529BD" w14:textId="77777777" w:rsidTr="008D11CD">
        <w:trPr>
          <w:trHeight w:val="525"/>
        </w:trPr>
        <w:tc>
          <w:tcPr>
            <w:tcW w:w="640" w:type="dxa"/>
            <w:noWrap/>
            <w:vAlign w:val="center"/>
          </w:tcPr>
          <w:p w14:paraId="4B2CF3FC" w14:textId="77777777" w:rsidR="00E112C4" w:rsidRPr="00E112C4" w:rsidRDefault="00E112C4" w:rsidP="00E112C4">
            <w:pPr>
              <w:jc w:val="center"/>
              <w:rPr>
                <w:rFonts w:ascii="Tahoma" w:hAnsi="Tahoma" w:cs="Tahoma"/>
                <w:b/>
                <w:bCs/>
                <w:sz w:val="22"/>
                <w:szCs w:val="22"/>
              </w:rPr>
            </w:pPr>
            <w:r w:rsidRPr="00E112C4">
              <w:rPr>
                <w:rFonts w:ascii="Tahoma" w:hAnsi="Tahoma" w:cs="Tahoma"/>
                <w:b/>
                <w:bCs/>
                <w:sz w:val="22"/>
                <w:szCs w:val="22"/>
              </w:rPr>
              <w:t>N°6</w:t>
            </w:r>
          </w:p>
        </w:tc>
        <w:tc>
          <w:tcPr>
            <w:tcW w:w="8473" w:type="dxa"/>
          </w:tcPr>
          <w:p w14:paraId="1698DC39" w14:textId="4AF41D36" w:rsidR="00E112C4" w:rsidRPr="00E112C4" w:rsidRDefault="00E112C4" w:rsidP="008D11CD">
            <w:pPr>
              <w:jc w:val="both"/>
              <w:rPr>
                <w:rFonts w:ascii="Tahoma" w:hAnsi="Tahoma" w:cs="Tahoma"/>
                <w:bCs/>
                <w:sz w:val="22"/>
                <w:szCs w:val="22"/>
              </w:rPr>
            </w:pPr>
            <w:r w:rsidRPr="00E112C4">
              <w:rPr>
                <w:rFonts w:ascii="Tahoma" w:hAnsi="Tahoma" w:cs="Tahoma"/>
                <w:bCs/>
                <w:sz w:val="22"/>
                <w:szCs w:val="22"/>
              </w:rPr>
              <w:t xml:space="preserve">Sería pertinente que el profesional encargado de expedir las autorizaciones para ocupar el espacio público con ventas informales, entregue de forma periódica con intervalos no superiores a un mes, los listados de vendedores informales con permisos renovados u otorgados nuevos, mediante oficio a la Inspección de Vigilancia y Control Ambiental, lo cual contribuiría a mejorar la </w:t>
            </w:r>
            <w:r w:rsidR="008D11CD">
              <w:rPr>
                <w:rFonts w:ascii="Tahoma" w:hAnsi="Tahoma" w:cs="Tahoma"/>
                <w:bCs/>
                <w:sz w:val="22"/>
                <w:szCs w:val="22"/>
              </w:rPr>
              <w:t>tarea de I</w:t>
            </w:r>
            <w:r w:rsidRPr="00E112C4">
              <w:rPr>
                <w:rFonts w:ascii="Tahoma" w:hAnsi="Tahoma" w:cs="Tahoma"/>
                <w:bCs/>
                <w:sz w:val="22"/>
                <w:szCs w:val="22"/>
              </w:rPr>
              <w:t>nspección y control del espacio público</w:t>
            </w:r>
            <w:r w:rsidR="008D11CD">
              <w:rPr>
                <w:rFonts w:ascii="Tahoma" w:hAnsi="Tahoma" w:cs="Tahoma"/>
                <w:bCs/>
                <w:sz w:val="22"/>
                <w:szCs w:val="22"/>
              </w:rPr>
              <w:t>.</w:t>
            </w:r>
            <w:r w:rsidRPr="00E112C4">
              <w:rPr>
                <w:rFonts w:ascii="Tahoma" w:hAnsi="Tahoma" w:cs="Tahoma"/>
                <w:bCs/>
                <w:sz w:val="22"/>
                <w:szCs w:val="22"/>
              </w:rPr>
              <w:t xml:space="preserve"> </w:t>
            </w:r>
          </w:p>
        </w:tc>
      </w:tr>
      <w:tr w:rsidR="00E112C4" w:rsidRPr="00E112C4" w14:paraId="4A6EF0C4" w14:textId="77777777" w:rsidTr="008D11CD">
        <w:trPr>
          <w:trHeight w:val="525"/>
        </w:trPr>
        <w:tc>
          <w:tcPr>
            <w:tcW w:w="640" w:type="dxa"/>
            <w:noWrap/>
            <w:vAlign w:val="center"/>
          </w:tcPr>
          <w:p w14:paraId="555EDF85" w14:textId="77777777" w:rsidR="00E112C4" w:rsidRPr="00E112C4" w:rsidRDefault="00E112C4" w:rsidP="00E112C4">
            <w:pPr>
              <w:jc w:val="center"/>
              <w:rPr>
                <w:rFonts w:ascii="Tahoma" w:hAnsi="Tahoma" w:cs="Tahoma"/>
                <w:b/>
                <w:bCs/>
                <w:sz w:val="22"/>
                <w:szCs w:val="22"/>
              </w:rPr>
            </w:pPr>
            <w:r w:rsidRPr="00E112C4">
              <w:rPr>
                <w:rFonts w:ascii="Tahoma" w:hAnsi="Tahoma" w:cs="Tahoma"/>
                <w:b/>
                <w:bCs/>
                <w:sz w:val="22"/>
                <w:szCs w:val="22"/>
              </w:rPr>
              <w:t>N°7</w:t>
            </w:r>
          </w:p>
        </w:tc>
        <w:tc>
          <w:tcPr>
            <w:tcW w:w="8473" w:type="dxa"/>
          </w:tcPr>
          <w:p w14:paraId="33B1E36F" w14:textId="23D104CD" w:rsidR="00E112C4" w:rsidRPr="00E112C4" w:rsidRDefault="00E112C4" w:rsidP="002D5A87">
            <w:pPr>
              <w:jc w:val="both"/>
              <w:rPr>
                <w:rFonts w:ascii="Tahoma" w:hAnsi="Tahoma" w:cs="Tahoma"/>
                <w:bCs/>
                <w:sz w:val="22"/>
                <w:szCs w:val="22"/>
              </w:rPr>
            </w:pPr>
            <w:r w:rsidRPr="00E112C4">
              <w:rPr>
                <w:rFonts w:ascii="Tahoma" w:hAnsi="Tahoma" w:cs="Tahoma"/>
                <w:bCs/>
                <w:sz w:val="22"/>
                <w:szCs w:val="22"/>
              </w:rPr>
              <w:t>Es conveniente que se realice seguimiento al estado de los procesos entregados a la Inspección de Vigilancia y Control Ambiental</w:t>
            </w:r>
            <w:r w:rsidR="00CF72E6">
              <w:rPr>
                <w:rFonts w:ascii="Tahoma" w:hAnsi="Tahoma" w:cs="Tahoma"/>
                <w:bCs/>
                <w:sz w:val="22"/>
                <w:szCs w:val="22"/>
              </w:rPr>
              <w:t>, para el respectivo tramite, toda vez que se evidencian oficios SMA-0260-13 del 8 de mayo de 2013 y SMA-UGA-002-14 del 7 de enero de 2014 sin que hasta la fecha se conozca el resultado de las actuaciones del proceso</w:t>
            </w:r>
            <w:r w:rsidR="00CD7B0A">
              <w:rPr>
                <w:rFonts w:ascii="Tahoma" w:hAnsi="Tahoma" w:cs="Tahoma"/>
                <w:bCs/>
                <w:sz w:val="22"/>
                <w:szCs w:val="22"/>
              </w:rPr>
              <w:t xml:space="preserve">, </w:t>
            </w:r>
            <w:r w:rsidR="00CF72E6">
              <w:rPr>
                <w:rFonts w:ascii="Tahoma" w:hAnsi="Tahoma" w:cs="Tahoma"/>
                <w:bCs/>
                <w:sz w:val="22"/>
                <w:szCs w:val="22"/>
              </w:rPr>
              <w:t>actividad que permitiría un mejor control de los servicios, conocer la trazabilidad de los procesos y contribuir al mejoramiento continuo.</w:t>
            </w:r>
            <w:r w:rsidRPr="00E112C4">
              <w:rPr>
                <w:rFonts w:ascii="Tahoma" w:hAnsi="Tahoma" w:cs="Tahoma"/>
                <w:bCs/>
                <w:sz w:val="22"/>
                <w:szCs w:val="22"/>
              </w:rPr>
              <w:t xml:space="preserve"> </w:t>
            </w:r>
          </w:p>
        </w:tc>
      </w:tr>
      <w:tr w:rsidR="00E112C4" w:rsidRPr="00E112C4" w14:paraId="7264C4EE" w14:textId="77777777" w:rsidTr="008D11CD">
        <w:trPr>
          <w:trHeight w:val="525"/>
        </w:trPr>
        <w:tc>
          <w:tcPr>
            <w:tcW w:w="640" w:type="dxa"/>
            <w:noWrap/>
            <w:vAlign w:val="center"/>
          </w:tcPr>
          <w:p w14:paraId="1D176812" w14:textId="77777777" w:rsidR="00E112C4" w:rsidRPr="00E112C4" w:rsidRDefault="00E112C4" w:rsidP="00E112C4">
            <w:pPr>
              <w:jc w:val="center"/>
              <w:rPr>
                <w:rFonts w:ascii="Tahoma" w:hAnsi="Tahoma" w:cs="Tahoma"/>
                <w:b/>
                <w:bCs/>
                <w:sz w:val="22"/>
                <w:szCs w:val="22"/>
              </w:rPr>
            </w:pPr>
            <w:r w:rsidRPr="00E112C4">
              <w:rPr>
                <w:rFonts w:ascii="Tahoma" w:hAnsi="Tahoma" w:cs="Tahoma"/>
                <w:b/>
                <w:bCs/>
                <w:sz w:val="22"/>
                <w:szCs w:val="22"/>
              </w:rPr>
              <w:t>N°8</w:t>
            </w:r>
          </w:p>
        </w:tc>
        <w:tc>
          <w:tcPr>
            <w:tcW w:w="8473" w:type="dxa"/>
          </w:tcPr>
          <w:p w14:paraId="26003E5A" w14:textId="77777777" w:rsidR="00E112C4" w:rsidRPr="00E112C4" w:rsidRDefault="00E112C4" w:rsidP="005B03E7">
            <w:pPr>
              <w:jc w:val="both"/>
              <w:rPr>
                <w:rFonts w:ascii="Tahoma" w:hAnsi="Tahoma" w:cs="Tahoma"/>
                <w:bCs/>
                <w:sz w:val="22"/>
                <w:szCs w:val="22"/>
              </w:rPr>
            </w:pPr>
            <w:r w:rsidRPr="00E112C4">
              <w:rPr>
                <w:rFonts w:ascii="Tahoma" w:hAnsi="Tahoma" w:cs="Tahoma"/>
                <w:bCs/>
                <w:sz w:val="22"/>
                <w:szCs w:val="22"/>
              </w:rPr>
              <w:t>Valdría la pena estudiar la posibilidad de actualizar el procedimiento “Otorgar autorizaciones para ocupar el espacio público con un punto de venta”, teniendo en cuenta los nuevos lineamientos del Alcalde, en el sentido de que las autorizaciones de ocupación del espacio público deben llevar la firma del Secretario de Despacho de la Secretaría del Medio Ambiente.</w:t>
            </w:r>
          </w:p>
        </w:tc>
      </w:tr>
    </w:tbl>
    <w:p w14:paraId="42164D05" w14:textId="77777777" w:rsidR="0062609A" w:rsidRDefault="0062609A" w:rsidP="00DB1088">
      <w:pPr>
        <w:ind w:left="360"/>
        <w:jc w:val="both"/>
        <w:rPr>
          <w:rFonts w:ascii="Tahoma" w:hAnsi="Tahoma" w:cs="Tahoma"/>
          <w:b/>
          <w:bCs/>
          <w:sz w:val="22"/>
          <w:szCs w:val="22"/>
        </w:rPr>
      </w:pPr>
    </w:p>
    <w:p w14:paraId="05DBD0CC" w14:textId="121D479F" w:rsidR="00CD4310" w:rsidRDefault="00E112C4" w:rsidP="00DB1088">
      <w:pPr>
        <w:ind w:left="360"/>
        <w:jc w:val="both"/>
        <w:rPr>
          <w:rFonts w:ascii="Tahoma" w:hAnsi="Tahoma" w:cs="Tahoma"/>
          <w:b/>
          <w:bCs/>
          <w:sz w:val="22"/>
          <w:szCs w:val="22"/>
        </w:rPr>
      </w:pPr>
      <w:r>
        <w:rPr>
          <w:rFonts w:ascii="Tahoma" w:hAnsi="Tahoma" w:cs="Tahoma"/>
          <w:b/>
          <w:bCs/>
          <w:sz w:val="22"/>
          <w:szCs w:val="22"/>
        </w:rPr>
        <w:t>2.2.7 HALLAZGOS  (1</w:t>
      </w:r>
      <w:r w:rsidR="007B47AE" w:rsidRPr="00E112C4">
        <w:rPr>
          <w:rFonts w:ascii="Tahoma" w:hAnsi="Tahoma" w:cs="Tahoma"/>
          <w:b/>
          <w:bCs/>
          <w:sz w:val="22"/>
          <w:szCs w:val="22"/>
        </w:rPr>
        <w:t xml:space="preserve">)   RECOMENDACIONES (8)  </w:t>
      </w:r>
    </w:p>
    <w:p w14:paraId="7237E776" w14:textId="77777777" w:rsidR="003430DC" w:rsidRDefault="003430DC" w:rsidP="00942170">
      <w:pPr>
        <w:rPr>
          <w:rFonts w:ascii="Tahoma" w:hAnsi="Tahoma" w:cs="Tahoma"/>
          <w:b/>
          <w:bCs/>
          <w:color w:val="FF0000"/>
          <w:sz w:val="22"/>
          <w:szCs w:val="22"/>
          <w:lang w:val="es-CO"/>
        </w:rPr>
      </w:pPr>
    </w:p>
    <w:p w14:paraId="2C21963F" w14:textId="77777777" w:rsidR="00B31B04" w:rsidRDefault="00B31B04" w:rsidP="00942170">
      <w:pPr>
        <w:rPr>
          <w:rFonts w:ascii="Tahoma" w:hAnsi="Tahoma" w:cs="Tahoma"/>
          <w:b/>
          <w:bCs/>
          <w:color w:val="FF0000"/>
          <w:sz w:val="22"/>
          <w:szCs w:val="22"/>
          <w:lang w:val="es-CO"/>
        </w:rPr>
      </w:pPr>
    </w:p>
    <w:p w14:paraId="1F8DCC1A" w14:textId="77777777" w:rsidR="00B31B04" w:rsidRDefault="00B31B04" w:rsidP="00942170">
      <w:pPr>
        <w:rPr>
          <w:rFonts w:ascii="Tahoma" w:hAnsi="Tahoma" w:cs="Tahoma"/>
          <w:b/>
          <w:bCs/>
          <w:color w:val="FF0000"/>
          <w:sz w:val="22"/>
          <w:szCs w:val="22"/>
          <w:lang w:val="es-CO"/>
        </w:rPr>
      </w:pPr>
    </w:p>
    <w:p w14:paraId="1DDBB36D" w14:textId="77777777" w:rsidR="00B31B04" w:rsidRDefault="00B31B04" w:rsidP="00942170">
      <w:pPr>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4644"/>
        <w:gridCol w:w="4536"/>
      </w:tblGrid>
      <w:tr w:rsidR="00427B20" w:rsidRPr="00427B20" w14:paraId="6E0E044C" w14:textId="77777777" w:rsidTr="00B31B04">
        <w:trPr>
          <w:trHeight w:val="422"/>
        </w:trPr>
        <w:tc>
          <w:tcPr>
            <w:tcW w:w="9180" w:type="dxa"/>
            <w:gridSpan w:val="2"/>
            <w:shd w:val="clear" w:color="auto" w:fill="D9D9D9" w:themeFill="background1" w:themeFillShade="D9"/>
            <w:noWrap/>
            <w:hideMark/>
          </w:tcPr>
          <w:p w14:paraId="585FCB7B" w14:textId="4A34313D" w:rsidR="005F127D" w:rsidRPr="006E5E78" w:rsidRDefault="004067F9" w:rsidP="00327BC3">
            <w:pPr>
              <w:rPr>
                <w:rFonts w:ascii="Tahoma" w:hAnsi="Tahoma" w:cs="Tahoma"/>
                <w:b/>
                <w:bCs/>
                <w:sz w:val="22"/>
                <w:szCs w:val="22"/>
              </w:rPr>
            </w:pPr>
            <w:r w:rsidRPr="006E5E78">
              <w:rPr>
                <w:rFonts w:ascii="Tahoma" w:hAnsi="Tahoma" w:cs="Tahoma"/>
                <w:b/>
                <w:bCs/>
                <w:sz w:val="22"/>
                <w:szCs w:val="22"/>
              </w:rPr>
              <w:t>2.</w:t>
            </w:r>
            <w:r w:rsidR="005F127D" w:rsidRPr="006E5E78">
              <w:rPr>
                <w:rFonts w:ascii="Tahoma" w:hAnsi="Tahoma" w:cs="Tahoma"/>
                <w:b/>
                <w:bCs/>
                <w:sz w:val="22"/>
                <w:szCs w:val="22"/>
              </w:rPr>
              <w:t>3  GESTIÓN ELECTRÓNICA DOCUEMENTAL Y PQR</w:t>
            </w:r>
            <w:r w:rsidR="009740AE">
              <w:rPr>
                <w:rFonts w:ascii="Tahoma" w:hAnsi="Tahoma" w:cs="Tahoma"/>
                <w:b/>
                <w:bCs/>
                <w:sz w:val="22"/>
                <w:szCs w:val="22"/>
              </w:rPr>
              <w:t>’</w:t>
            </w:r>
            <w:r w:rsidR="005F127D" w:rsidRPr="006E5E78">
              <w:rPr>
                <w:rFonts w:ascii="Tahoma" w:hAnsi="Tahoma" w:cs="Tahoma"/>
                <w:b/>
                <w:bCs/>
                <w:sz w:val="22"/>
                <w:szCs w:val="22"/>
              </w:rPr>
              <w:t>S</w:t>
            </w:r>
          </w:p>
        </w:tc>
      </w:tr>
      <w:tr w:rsidR="00427B20" w:rsidRPr="00427B20" w14:paraId="5C11350F" w14:textId="77777777" w:rsidTr="000B41FC">
        <w:trPr>
          <w:trHeight w:val="381"/>
        </w:trPr>
        <w:tc>
          <w:tcPr>
            <w:tcW w:w="4644" w:type="dxa"/>
            <w:noWrap/>
            <w:hideMark/>
          </w:tcPr>
          <w:p w14:paraId="154E3D5A" w14:textId="77777777" w:rsidR="00E451C4" w:rsidRPr="006E5E78" w:rsidRDefault="005F127D" w:rsidP="004E2067">
            <w:pPr>
              <w:rPr>
                <w:rFonts w:ascii="Tahoma" w:hAnsi="Tahoma" w:cs="Tahoma"/>
                <w:b/>
                <w:bCs/>
                <w:sz w:val="22"/>
                <w:szCs w:val="22"/>
              </w:rPr>
            </w:pPr>
            <w:r w:rsidRPr="006E5E78">
              <w:rPr>
                <w:rFonts w:ascii="Tahoma" w:hAnsi="Tahoma" w:cs="Tahoma"/>
                <w:b/>
                <w:bCs/>
                <w:sz w:val="22"/>
                <w:szCs w:val="22"/>
              </w:rPr>
              <w:t>Auditor del Proceso</w:t>
            </w:r>
            <w:r w:rsidR="00CA5EA4" w:rsidRPr="006E5E78">
              <w:rPr>
                <w:rFonts w:ascii="Tahoma" w:hAnsi="Tahoma" w:cs="Tahoma"/>
                <w:b/>
                <w:bCs/>
                <w:sz w:val="22"/>
                <w:szCs w:val="22"/>
              </w:rPr>
              <w:t>:</w:t>
            </w:r>
            <w:r w:rsidR="00727B87" w:rsidRPr="006E5E78">
              <w:rPr>
                <w:rFonts w:ascii="Tahoma" w:hAnsi="Tahoma" w:cs="Tahoma"/>
                <w:b/>
                <w:bCs/>
                <w:sz w:val="22"/>
                <w:szCs w:val="22"/>
              </w:rPr>
              <w:t xml:space="preserve"> </w:t>
            </w:r>
          </w:p>
          <w:p w14:paraId="5FF7785E" w14:textId="759471E5" w:rsidR="005F127D" w:rsidRPr="006E5E78" w:rsidRDefault="00727B87" w:rsidP="004E2067">
            <w:pPr>
              <w:rPr>
                <w:rFonts w:ascii="Tahoma" w:hAnsi="Tahoma" w:cs="Tahoma"/>
                <w:b/>
                <w:bCs/>
                <w:sz w:val="22"/>
                <w:szCs w:val="22"/>
              </w:rPr>
            </w:pPr>
            <w:r w:rsidRPr="006E5E78">
              <w:rPr>
                <w:rFonts w:ascii="Tahoma" w:hAnsi="Tahoma" w:cs="Tahoma"/>
                <w:b/>
                <w:bCs/>
                <w:sz w:val="22"/>
                <w:szCs w:val="22"/>
              </w:rPr>
              <w:t>GLORIA ESPERANZA RESTREPO GARAY </w:t>
            </w:r>
          </w:p>
        </w:tc>
        <w:tc>
          <w:tcPr>
            <w:tcW w:w="4536" w:type="dxa"/>
            <w:hideMark/>
          </w:tcPr>
          <w:p w14:paraId="0B12674A" w14:textId="7DC3D463" w:rsidR="005F127D" w:rsidRPr="006E5E78" w:rsidRDefault="005F127D" w:rsidP="004E2067">
            <w:pPr>
              <w:rPr>
                <w:rFonts w:ascii="Tahoma" w:hAnsi="Tahoma" w:cs="Tahoma"/>
                <w:bCs/>
                <w:sz w:val="22"/>
                <w:szCs w:val="22"/>
              </w:rPr>
            </w:pPr>
          </w:p>
        </w:tc>
      </w:tr>
      <w:tr w:rsidR="005F127D" w:rsidRPr="00427B20" w14:paraId="4154FD9D" w14:textId="77777777" w:rsidTr="008727B0">
        <w:trPr>
          <w:trHeight w:val="660"/>
        </w:trPr>
        <w:tc>
          <w:tcPr>
            <w:tcW w:w="9180" w:type="dxa"/>
            <w:gridSpan w:val="2"/>
            <w:hideMark/>
          </w:tcPr>
          <w:p w14:paraId="19E8DC8A" w14:textId="77777777" w:rsidR="00FD028B" w:rsidRPr="006E5E78" w:rsidRDefault="005F127D" w:rsidP="004E2067">
            <w:pPr>
              <w:rPr>
                <w:rFonts w:ascii="Tahoma" w:hAnsi="Tahoma" w:cs="Tahoma"/>
                <w:b/>
                <w:bCs/>
                <w:sz w:val="22"/>
                <w:szCs w:val="22"/>
              </w:rPr>
            </w:pPr>
            <w:r w:rsidRPr="006E5E78">
              <w:rPr>
                <w:rFonts w:ascii="Tahoma" w:hAnsi="Tahoma" w:cs="Tahoma"/>
                <w:b/>
                <w:bCs/>
                <w:sz w:val="22"/>
                <w:szCs w:val="22"/>
              </w:rPr>
              <w:t>Criterios:</w:t>
            </w:r>
            <w:r w:rsidR="00DE06CE" w:rsidRPr="006E5E78">
              <w:rPr>
                <w:rFonts w:ascii="Tahoma" w:hAnsi="Tahoma" w:cs="Tahoma"/>
                <w:b/>
                <w:bCs/>
                <w:sz w:val="22"/>
                <w:szCs w:val="22"/>
              </w:rPr>
              <w:t xml:space="preserve"> </w:t>
            </w:r>
          </w:p>
          <w:p w14:paraId="3B68DF8D" w14:textId="78BE23FF" w:rsidR="005F127D" w:rsidRPr="006E5E78" w:rsidRDefault="00DE06CE" w:rsidP="00307E9E">
            <w:pPr>
              <w:jc w:val="both"/>
              <w:rPr>
                <w:rFonts w:ascii="Tahoma" w:hAnsi="Tahoma" w:cs="Tahoma"/>
                <w:bCs/>
                <w:sz w:val="22"/>
                <w:szCs w:val="22"/>
              </w:rPr>
            </w:pPr>
            <w:r w:rsidRPr="006E5E78">
              <w:rPr>
                <w:rFonts w:ascii="Tahoma" w:hAnsi="Tahoma" w:cs="Tahoma"/>
                <w:bCs/>
                <w:sz w:val="22"/>
                <w:szCs w:val="22"/>
              </w:rPr>
              <w:t>Constitución Política  Art. 23, Ley 1474 de 2011 Art. 76, Decreto 2641 de 2012 Art. 73,76, Ley 1437 de 2011, Ley 734 de 2002, Ley 1755 del 30 de junio de 2015</w:t>
            </w:r>
            <w:r w:rsidR="00604211" w:rsidRPr="006E5E78">
              <w:rPr>
                <w:rFonts w:ascii="Tahoma" w:hAnsi="Tahoma" w:cs="Tahoma"/>
                <w:bCs/>
                <w:sz w:val="22"/>
                <w:szCs w:val="22"/>
              </w:rPr>
              <w:t xml:space="preserve">, </w:t>
            </w:r>
            <w:r w:rsidR="00252912" w:rsidRPr="006E5E78">
              <w:rPr>
                <w:rFonts w:ascii="Tahoma" w:hAnsi="Tahoma" w:cs="Tahoma"/>
                <w:bCs/>
                <w:sz w:val="22"/>
                <w:szCs w:val="22"/>
              </w:rPr>
              <w:t>la nueva Guía “</w:t>
            </w:r>
            <w:r w:rsidR="00252912" w:rsidRPr="006E5E78">
              <w:rPr>
                <w:rFonts w:ascii="Tahoma" w:hAnsi="Tahoma" w:cs="Tahoma"/>
                <w:sz w:val="22"/>
                <w:szCs w:val="22"/>
              </w:rPr>
              <w:t>Estrategias para la construcción del Plan Anticorrupción y de Atención al Ciudadano” versión 2 de 2015</w:t>
            </w:r>
          </w:p>
        </w:tc>
      </w:tr>
    </w:tbl>
    <w:p w14:paraId="7B338987" w14:textId="77777777" w:rsidR="005241C2" w:rsidRPr="00427B20" w:rsidRDefault="005241C2" w:rsidP="00EB1259">
      <w:pPr>
        <w:rPr>
          <w:rFonts w:ascii="Tahoma" w:hAnsi="Tahoma" w:cs="Tahoma"/>
          <w:b/>
          <w:color w:val="FF0000"/>
          <w:sz w:val="22"/>
          <w:szCs w:val="22"/>
        </w:rPr>
      </w:pPr>
    </w:p>
    <w:p w14:paraId="4584652B" w14:textId="688A23F0" w:rsidR="00F019A4" w:rsidRPr="009740AE" w:rsidRDefault="00EB1259" w:rsidP="00EB1259">
      <w:pPr>
        <w:rPr>
          <w:rFonts w:ascii="Tahoma" w:hAnsi="Tahoma" w:cs="Tahoma"/>
          <w:b/>
          <w:bCs/>
          <w:sz w:val="22"/>
          <w:szCs w:val="22"/>
        </w:rPr>
      </w:pPr>
      <w:r w:rsidRPr="009740AE">
        <w:rPr>
          <w:rFonts w:ascii="Tahoma" w:hAnsi="Tahoma" w:cs="Tahoma"/>
          <w:b/>
          <w:sz w:val="22"/>
          <w:szCs w:val="22"/>
        </w:rPr>
        <w:t>2.3.</w:t>
      </w:r>
      <w:r w:rsidR="000E5EF5" w:rsidRPr="009740AE">
        <w:rPr>
          <w:rFonts w:ascii="Tahoma" w:hAnsi="Tahoma" w:cs="Tahoma"/>
          <w:b/>
          <w:bCs/>
          <w:sz w:val="22"/>
          <w:szCs w:val="22"/>
        </w:rPr>
        <w:t>1</w:t>
      </w:r>
      <w:r w:rsidRPr="009740AE">
        <w:rPr>
          <w:rFonts w:ascii="Tahoma" w:hAnsi="Tahoma" w:cs="Tahoma"/>
          <w:b/>
          <w:bCs/>
          <w:sz w:val="22"/>
          <w:szCs w:val="22"/>
        </w:rPr>
        <w:t xml:space="preserve"> ACTIVIDADES DESARROLLADAS</w:t>
      </w:r>
      <w:r w:rsidR="008727B0" w:rsidRPr="009740AE">
        <w:rPr>
          <w:rFonts w:ascii="Tahoma" w:hAnsi="Tahoma" w:cs="Tahoma"/>
          <w:b/>
          <w:bCs/>
          <w:sz w:val="22"/>
          <w:szCs w:val="22"/>
        </w:rPr>
        <w:t>:</w:t>
      </w:r>
    </w:p>
    <w:p w14:paraId="6C958ED5" w14:textId="77777777" w:rsidR="0062609A" w:rsidRPr="009740AE" w:rsidRDefault="0062609A" w:rsidP="00EB1259">
      <w:pPr>
        <w:rPr>
          <w:rFonts w:ascii="Tahoma" w:hAnsi="Tahoma" w:cs="Tahoma"/>
          <w:b/>
          <w:bCs/>
          <w:sz w:val="22"/>
          <w:szCs w:val="22"/>
        </w:rPr>
      </w:pPr>
    </w:p>
    <w:p w14:paraId="0D591E73" w14:textId="7ADDDCD4" w:rsidR="00EB1259" w:rsidRPr="009740AE" w:rsidRDefault="00F30449" w:rsidP="00BB6A07">
      <w:pPr>
        <w:pStyle w:val="Prrafodelista"/>
        <w:numPr>
          <w:ilvl w:val="0"/>
          <w:numId w:val="4"/>
        </w:numPr>
        <w:jc w:val="both"/>
        <w:rPr>
          <w:rFonts w:ascii="Tahoma" w:hAnsi="Tahoma" w:cs="Tahoma"/>
          <w:bCs/>
          <w:sz w:val="22"/>
          <w:szCs w:val="22"/>
        </w:rPr>
      </w:pPr>
      <w:r w:rsidRPr="009740AE">
        <w:rPr>
          <w:rFonts w:ascii="Tahoma" w:hAnsi="Tahoma" w:cs="Tahoma"/>
          <w:bCs/>
          <w:sz w:val="22"/>
          <w:szCs w:val="22"/>
        </w:rPr>
        <w:t>Verificación de bases de datos que se encuentran en los sistemas de VENTANILLA UNICA.</w:t>
      </w:r>
    </w:p>
    <w:p w14:paraId="55475517" w14:textId="77777777" w:rsidR="007A3C98" w:rsidRPr="009740AE" w:rsidRDefault="007A3C98" w:rsidP="007A3C98">
      <w:pPr>
        <w:pStyle w:val="Prrafodelista"/>
        <w:jc w:val="both"/>
        <w:rPr>
          <w:rFonts w:ascii="Tahoma" w:hAnsi="Tahoma" w:cs="Tahoma"/>
          <w:bCs/>
          <w:sz w:val="22"/>
          <w:szCs w:val="22"/>
        </w:rPr>
      </w:pPr>
    </w:p>
    <w:p w14:paraId="2C6DAB13" w14:textId="34D04518" w:rsidR="00F30449" w:rsidRPr="009740AE" w:rsidRDefault="00F30449" w:rsidP="00BB6A07">
      <w:pPr>
        <w:pStyle w:val="Prrafodelista"/>
        <w:numPr>
          <w:ilvl w:val="0"/>
          <w:numId w:val="3"/>
        </w:numPr>
        <w:jc w:val="both"/>
        <w:rPr>
          <w:rFonts w:ascii="Tahoma" w:hAnsi="Tahoma" w:cs="Tahoma"/>
          <w:bCs/>
          <w:sz w:val="22"/>
          <w:szCs w:val="22"/>
        </w:rPr>
      </w:pPr>
      <w:r w:rsidRPr="009740AE">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03A4B247" w14:textId="77777777" w:rsidR="00A41F21" w:rsidRPr="009740AE" w:rsidRDefault="00A41F21" w:rsidP="00A41F21">
      <w:pPr>
        <w:pStyle w:val="Prrafodelista"/>
        <w:jc w:val="both"/>
        <w:rPr>
          <w:rFonts w:ascii="Tahoma" w:hAnsi="Tahoma" w:cs="Tahoma"/>
          <w:bCs/>
          <w:sz w:val="22"/>
          <w:szCs w:val="22"/>
        </w:rPr>
      </w:pPr>
    </w:p>
    <w:p w14:paraId="28FAB3CB" w14:textId="2ED20B2E" w:rsidR="00F30449" w:rsidRPr="009740AE" w:rsidRDefault="00F30449" w:rsidP="00BB6A07">
      <w:pPr>
        <w:pStyle w:val="Prrafodelista"/>
        <w:numPr>
          <w:ilvl w:val="0"/>
          <w:numId w:val="3"/>
        </w:numPr>
        <w:jc w:val="both"/>
        <w:rPr>
          <w:rFonts w:ascii="Tahoma" w:hAnsi="Tahoma" w:cs="Tahoma"/>
          <w:bCs/>
          <w:sz w:val="22"/>
          <w:szCs w:val="22"/>
        </w:rPr>
      </w:pPr>
      <w:r w:rsidRPr="009740AE">
        <w:rPr>
          <w:rFonts w:ascii="Tahoma" w:hAnsi="Tahoma" w:cs="Tahoma"/>
          <w:bCs/>
          <w:sz w:val="22"/>
          <w:szCs w:val="22"/>
        </w:rPr>
        <w:t>Base de datos suministrada por la Oficina de correspondencia de la Alcaldía de Manizales de las solicitudes que ingresan por el Sistema de Gestión Electrónica Documental-GED.</w:t>
      </w:r>
    </w:p>
    <w:p w14:paraId="212B2ACF" w14:textId="77777777" w:rsidR="007A3C98" w:rsidRPr="009740AE" w:rsidRDefault="007A3C98" w:rsidP="007A3C98">
      <w:pPr>
        <w:pStyle w:val="Prrafodelista"/>
        <w:rPr>
          <w:rFonts w:ascii="Tahoma" w:hAnsi="Tahoma" w:cs="Tahoma"/>
          <w:bCs/>
          <w:color w:val="FF0000"/>
          <w:sz w:val="22"/>
          <w:szCs w:val="22"/>
        </w:rPr>
      </w:pPr>
    </w:p>
    <w:p w14:paraId="731B6F13" w14:textId="3EB02863" w:rsidR="007A3C98" w:rsidRPr="009740AE" w:rsidRDefault="007A3C98" w:rsidP="00BB6A07">
      <w:pPr>
        <w:pStyle w:val="Prrafodelista"/>
        <w:numPr>
          <w:ilvl w:val="0"/>
          <w:numId w:val="3"/>
        </w:numPr>
        <w:jc w:val="both"/>
        <w:rPr>
          <w:rFonts w:ascii="Tahoma" w:hAnsi="Tahoma" w:cs="Tahoma"/>
          <w:bCs/>
          <w:sz w:val="22"/>
          <w:szCs w:val="22"/>
        </w:rPr>
      </w:pPr>
      <w:r w:rsidRPr="009740AE">
        <w:rPr>
          <w:rFonts w:ascii="Tahoma" w:hAnsi="Tahoma" w:cs="Tahoma"/>
          <w:bCs/>
          <w:sz w:val="22"/>
          <w:szCs w:val="22"/>
        </w:rPr>
        <w:t>Verificación a la bases de datos registradas en el software llamado DIGIFILE donde son ingresadas tanto las Peticiones, Quejas, Reclamos “PQRS” como la correspondencia del Sistema de Gestión Electrónica Documental-GED de la Alcaldía de Manizales.</w:t>
      </w:r>
    </w:p>
    <w:p w14:paraId="3C51976E" w14:textId="142ACEF0" w:rsidR="007A3C98" w:rsidRPr="009740AE" w:rsidRDefault="007A3C98" w:rsidP="007A3C98">
      <w:pPr>
        <w:pStyle w:val="Prrafodelista"/>
        <w:jc w:val="both"/>
        <w:rPr>
          <w:rFonts w:ascii="Tahoma" w:hAnsi="Tahoma" w:cs="Tahoma"/>
          <w:bCs/>
          <w:color w:val="FF0000"/>
          <w:sz w:val="22"/>
          <w:szCs w:val="22"/>
        </w:rPr>
      </w:pPr>
    </w:p>
    <w:p w14:paraId="71580338" w14:textId="0917898C" w:rsidR="00EB1259" w:rsidRPr="009740AE" w:rsidRDefault="00EB1259" w:rsidP="00EB1259">
      <w:pPr>
        <w:rPr>
          <w:rFonts w:ascii="Tahoma" w:hAnsi="Tahoma" w:cs="Tahoma"/>
          <w:b/>
          <w:bCs/>
          <w:sz w:val="22"/>
          <w:szCs w:val="22"/>
        </w:rPr>
      </w:pPr>
      <w:r w:rsidRPr="009740AE">
        <w:rPr>
          <w:rFonts w:ascii="Tahoma" w:hAnsi="Tahoma" w:cs="Tahoma"/>
          <w:b/>
          <w:bCs/>
          <w:sz w:val="22"/>
          <w:szCs w:val="22"/>
        </w:rPr>
        <w:t>2.3.</w:t>
      </w:r>
      <w:r w:rsidR="000E5EF5" w:rsidRPr="009740AE">
        <w:rPr>
          <w:rFonts w:ascii="Tahoma" w:hAnsi="Tahoma" w:cs="Tahoma"/>
          <w:b/>
          <w:bCs/>
          <w:sz w:val="22"/>
          <w:szCs w:val="22"/>
        </w:rPr>
        <w:t>2</w:t>
      </w:r>
      <w:r w:rsidRPr="009740AE">
        <w:rPr>
          <w:rFonts w:ascii="Tahoma" w:hAnsi="Tahoma" w:cs="Tahoma"/>
          <w:b/>
          <w:bCs/>
          <w:sz w:val="22"/>
          <w:szCs w:val="22"/>
        </w:rPr>
        <w:t xml:space="preserve"> MUESTRA AUDITADA</w:t>
      </w:r>
      <w:r w:rsidR="008727B0" w:rsidRPr="009740AE">
        <w:rPr>
          <w:rFonts w:ascii="Tahoma" w:hAnsi="Tahoma" w:cs="Tahoma"/>
          <w:b/>
          <w:bCs/>
          <w:sz w:val="22"/>
          <w:szCs w:val="22"/>
        </w:rPr>
        <w:t>:</w:t>
      </w:r>
    </w:p>
    <w:p w14:paraId="7F85AF2B" w14:textId="77777777" w:rsidR="00853548" w:rsidRPr="009740AE" w:rsidRDefault="00853548" w:rsidP="00EB1259">
      <w:pPr>
        <w:rPr>
          <w:rFonts w:ascii="Tahoma" w:hAnsi="Tahoma" w:cs="Tahoma"/>
          <w:b/>
          <w:bCs/>
          <w:sz w:val="22"/>
          <w:szCs w:val="22"/>
        </w:rPr>
      </w:pPr>
    </w:p>
    <w:p w14:paraId="625B3FE1" w14:textId="77777777" w:rsidR="00D05F6C" w:rsidRPr="009740AE" w:rsidRDefault="003769B1" w:rsidP="00D05F6C">
      <w:pPr>
        <w:jc w:val="both"/>
        <w:rPr>
          <w:rFonts w:ascii="Tahoma" w:hAnsi="Tahoma" w:cs="Tahoma"/>
          <w:bCs/>
          <w:sz w:val="22"/>
          <w:szCs w:val="22"/>
        </w:rPr>
      </w:pPr>
      <w:r w:rsidRPr="009740AE">
        <w:rPr>
          <w:rFonts w:ascii="Tahoma" w:hAnsi="Tahoma" w:cs="Tahoma"/>
          <w:bCs/>
          <w:sz w:val="22"/>
          <w:szCs w:val="22"/>
        </w:rPr>
        <w:t xml:space="preserve">Con el fin de ser verificado el cumplimiento de la política de gestión documental y atención al ciudadano, </w:t>
      </w:r>
      <w:r w:rsidR="00A02CAB" w:rsidRPr="009740AE">
        <w:rPr>
          <w:rFonts w:ascii="Tahoma" w:hAnsi="Tahoma" w:cs="Tahoma"/>
          <w:bCs/>
          <w:sz w:val="22"/>
          <w:szCs w:val="22"/>
        </w:rPr>
        <w:t>se utilizó  la herramienta de “</w:t>
      </w:r>
      <w:r w:rsidR="00A02CAB" w:rsidRPr="009740AE">
        <w:rPr>
          <w:rFonts w:ascii="Tahoma" w:hAnsi="Tahoma" w:cs="Tahoma"/>
          <w:b/>
          <w:bCs/>
          <w:i/>
          <w:sz w:val="22"/>
          <w:szCs w:val="22"/>
        </w:rPr>
        <w:t>Muestreo Aleatorio Simple para estimar la proporción de una población</w:t>
      </w:r>
      <w:r w:rsidR="00A02CAB" w:rsidRPr="009740AE">
        <w:rPr>
          <w:rFonts w:ascii="Tahoma" w:hAnsi="Tahoma" w:cs="Tahoma"/>
          <w:b/>
          <w:bCs/>
          <w:sz w:val="22"/>
          <w:szCs w:val="22"/>
        </w:rPr>
        <w:t xml:space="preserve">” </w:t>
      </w:r>
      <w:r w:rsidR="00A02CAB" w:rsidRPr="009740AE">
        <w:rPr>
          <w:rFonts w:ascii="Tahoma" w:hAnsi="Tahoma" w:cs="Tahoma"/>
          <w:bCs/>
          <w:sz w:val="22"/>
          <w:szCs w:val="22"/>
        </w:rPr>
        <w:t>a las</w:t>
      </w:r>
      <w:r w:rsidR="00A02CAB" w:rsidRPr="009740AE">
        <w:rPr>
          <w:rFonts w:ascii="Tahoma" w:hAnsi="Tahoma" w:cs="Tahoma"/>
          <w:b/>
          <w:bCs/>
          <w:sz w:val="22"/>
          <w:szCs w:val="22"/>
        </w:rPr>
        <w:t xml:space="preserve"> </w:t>
      </w:r>
      <w:r w:rsidR="003404E4" w:rsidRPr="009740AE">
        <w:rPr>
          <w:rFonts w:ascii="Tahoma" w:hAnsi="Tahoma" w:cs="Tahoma"/>
          <w:b/>
          <w:bCs/>
          <w:sz w:val="22"/>
          <w:szCs w:val="22"/>
        </w:rPr>
        <w:t>2400</w:t>
      </w:r>
      <w:r w:rsidR="00A02CAB" w:rsidRPr="009740AE">
        <w:rPr>
          <w:rFonts w:ascii="Tahoma" w:hAnsi="Tahoma" w:cs="Tahoma"/>
          <w:b/>
          <w:bCs/>
          <w:sz w:val="22"/>
          <w:szCs w:val="22"/>
        </w:rPr>
        <w:t xml:space="preserve"> </w:t>
      </w:r>
      <w:r w:rsidR="00A02CAB" w:rsidRPr="009740AE">
        <w:rPr>
          <w:rFonts w:ascii="Tahoma" w:hAnsi="Tahoma" w:cs="Tahoma"/>
          <w:bCs/>
          <w:sz w:val="22"/>
          <w:szCs w:val="22"/>
        </w:rPr>
        <w:t>solicitudes ingresadas por el Sistema de Gestión Electrónica Documental- GED, arrojando un resultado total de verificación de</w:t>
      </w:r>
      <w:r w:rsidR="00307E9E" w:rsidRPr="009740AE">
        <w:rPr>
          <w:rFonts w:ascii="Tahoma" w:hAnsi="Tahoma" w:cs="Tahoma"/>
          <w:b/>
          <w:bCs/>
          <w:sz w:val="22"/>
          <w:szCs w:val="22"/>
        </w:rPr>
        <w:t xml:space="preserve"> </w:t>
      </w:r>
      <w:r w:rsidR="003404E4" w:rsidRPr="009740AE">
        <w:rPr>
          <w:rFonts w:ascii="Tahoma" w:hAnsi="Tahoma" w:cs="Tahoma"/>
          <w:b/>
          <w:bCs/>
          <w:sz w:val="22"/>
          <w:szCs w:val="22"/>
        </w:rPr>
        <w:t>1421</w:t>
      </w:r>
      <w:r w:rsidR="00A02CAB" w:rsidRPr="009740AE">
        <w:rPr>
          <w:rFonts w:ascii="Tahoma" w:hAnsi="Tahoma" w:cs="Tahoma"/>
          <w:b/>
          <w:bCs/>
          <w:sz w:val="22"/>
          <w:szCs w:val="22"/>
        </w:rPr>
        <w:t xml:space="preserve"> </w:t>
      </w:r>
      <w:r w:rsidRPr="009740AE">
        <w:rPr>
          <w:rFonts w:ascii="Tahoma" w:hAnsi="Tahoma" w:cs="Tahoma"/>
          <w:bCs/>
          <w:sz w:val="22"/>
          <w:szCs w:val="22"/>
        </w:rPr>
        <w:t xml:space="preserve">y </w:t>
      </w:r>
      <w:r w:rsidR="003404E4" w:rsidRPr="009740AE">
        <w:rPr>
          <w:rFonts w:ascii="Tahoma" w:hAnsi="Tahoma" w:cs="Tahoma"/>
          <w:b/>
          <w:bCs/>
          <w:sz w:val="22"/>
          <w:szCs w:val="22"/>
        </w:rPr>
        <w:t>16</w:t>
      </w:r>
      <w:r w:rsidRPr="009740AE">
        <w:rPr>
          <w:rFonts w:ascii="Tahoma" w:hAnsi="Tahoma" w:cs="Tahoma"/>
          <w:bCs/>
          <w:sz w:val="22"/>
          <w:szCs w:val="22"/>
        </w:rPr>
        <w:t xml:space="preserve"> Pet</w:t>
      </w:r>
      <w:r w:rsidR="00A41F21" w:rsidRPr="009740AE">
        <w:rPr>
          <w:rFonts w:ascii="Tahoma" w:hAnsi="Tahoma" w:cs="Tahoma"/>
          <w:bCs/>
          <w:sz w:val="22"/>
          <w:szCs w:val="22"/>
        </w:rPr>
        <w:t xml:space="preserve">iciones, Quejas y Reclamos PQRS, </w:t>
      </w:r>
      <w:r w:rsidRPr="009740AE">
        <w:rPr>
          <w:rFonts w:ascii="Tahoma" w:hAnsi="Tahoma" w:cs="Tahoma"/>
          <w:bCs/>
          <w:sz w:val="22"/>
          <w:szCs w:val="22"/>
        </w:rPr>
        <w:t xml:space="preserve">midiendo </w:t>
      </w:r>
      <w:r w:rsidR="00B36208" w:rsidRPr="009740AE">
        <w:rPr>
          <w:rFonts w:ascii="Tahoma" w:hAnsi="Tahoma" w:cs="Tahoma"/>
          <w:bCs/>
          <w:sz w:val="22"/>
          <w:szCs w:val="22"/>
        </w:rPr>
        <w:t>así</w:t>
      </w:r>
      <w:r w:rsidRPr="009740AE">
        <w:rPr>
          <w:rFonts w:ascii="Tahoma" w:hAnsi="Tahoma" w:cs="Tahoma"/>
          <w:bCs/>
          <w:sz w:val="22"/>
          <w:szCs w:val="22"/>
        </w:rPr>
        <w:t xml:space="preserve"> la oportunidad de respuesta a los derechos de petición , quejas, reclamos, solicitudes, consultas, </w:t>
      </w:r>
      <w:r w:rsidR="006C1B0C" w:rsidRPr="009740AE">
        <w:rPr>
          <w:rFonts w:ascii="Tahoma" w:hAnsi="Tahoma" w:cs="Tahoma"/>
          <w:bCs/>
          <w:sz w:val="22"/>
          <w:szCs w:val="22"/>
        </w:rPr>
        <w:t>manifestaciones</w:t>
      </w:r>
      <w:r w:rsidRPr="009740AE">
        <w:rPr>
          <w:rFonts w:ascii="Tahoma" w:hAnsi="Tahoma" w:cs="Tahoma"/>
          <w:bCs/>
          <w:sz w:val="22"/>
          <w:szCs w:val="22"/>
        </w:rPr>
        <w:t xml:space="preserve">, sugerencias que han ingresado a la </w:t>
      </w:r>
      <w:r w:rsidR="006C1B0C" w:rsidRPr="009740AE">
        <w:rPr>
          <w:rFonts w:ascii="Tahoma" w:hAnsi="Tahoma" w:cs="Tahoma"/>
          <w:bCs/>
          <w:sz w:val="22"/>
          <w:szCs w:val="22"/>
        </w:rPr>
        <w:t>Alcaldía</w:t>
      </w:r>
      <w:r w:rsidRPr="009740AE">
        <w:rPr>
          <w:rFonts w:ascii="Tahoma" w:hAnsi="Tahoma" w:cs="Tahoma"/>
          <w:bCs/>
          <w:sz w:val="22"/>
          <w:szCs w:val="22"/>
        </w:rPr>
        <w:t xml:space="preserve"> de Manizales  por cualquiera de los medios </w:t>
      </w:r>
      <w:r w:rsidR="006C1B0C" w:rsidRPr="009740AE">
        <w:rPr>
          <w:rFonts w:ascii="Tahoma" w:hAnsi="Tahoma" w:cs="Tahoma"/>
          <w:bCs/>
          <w:sz w:val="22"/>
          <w:szCs w:val="22"/>
        </w:rPr>
        <w:t>implementados</w:t>
      </w:r>
      <w:r w:rsidR="00B36208" w:rsidRPr="009740AE">
        <w:rPr>
          <w:rFonts w:ascii="Tahoma" w:hAnsi="Tahoma" w:cs="Tahoma"/>
          <w:bCs/>
          <w:sz w:val="22"/>
          <w:szCs w:val="22"/>
        </w:rPr>
        <w:t xml:space="preserve"> para tal fin</w:t>
      </w:r>
      <w:r w:rsidR="00A41F21" w:rsidRPr="009740AE">
        <w:rPr>
          <w:rFonts w:ascii="Tahoma" w:hAnsi="Tahoma" w:cs="Tahoma"/>
          <w:bCs/>
          <w:sz w:val="22"/>
          <w:szCs w:val="22"/>
        </w:rPr>
        <w:t>,</w:t>
      </w:r>
      <w:r w:rsidR="00B36208" w:rsidRPr="009740AE">
        <w:rPr>
          <w:rFonts w:ascii="Tahoma" w:hAnsi="Tahoma" w:cs="Tahoma"/>
          <w:bCs/>
          <w:sz w:val="22"/>
          <w:szCs w:val="22"/>
        </w:rPr>
        <w:t xml:space="preserve"> </w:t>
      </w:r>
      <w:r w:rsidRPr="009740AE">
        <w:rPr>
          <w:rFonts w:ascii="Tahoma" w:hAnsi="Tahoma" w:cs="Tahoma"/>
          <w:bCs/>
          <w:sz w:val="22"/>
          <w:szCs w:val="22"/>
        </w:rPr>
        <w:t xml:space="preserve"> </w:t>
      </w:r>
      <w:r w:rsidR="006C1B0C" w:rsidRPr="009740AE">
        <w:rPr>
          <w:rFonts w:ascii="Tahoma" w:hAnsi="Tahoma" w:cs="Tahoma"/>
          <w:bCs/>
          <w:sz w:val="22"/>
          <w:szCs w:val="22"/>
        </w:rPr>
        <w:t xml:space="preserve">en el </w:t>
      </w:r>
      <w:r w:rsidRPr="009740AE">
        <w:rPr>
          <w:rFonts w:ascii="Tahoma" w:hAnsi="Tahoma" w:cs="Tahoma"/>
          <w:bCs/>
          <w:sz w:val="22"/>
          <w:szCs w:val="22"/>
        </w:rPr>
        <w:t xml:space="preserve"> </w:t>
      </w:r>
      <w:r w:rsidR="006C1B0C" w:rsidRPr="009740AE">
        <w:rPr>
          <w:rFonts w:ascii="Tahoma" w:hAnsi="Tahoma" w:cs="Tahoma"/>
          <w:bCs/>
          <w:sz w:val="22"/>
          <w:szCs w:val="22"/>
        </w:rPr>
        <w:t xml:space="preserve">periodo </w:t>
      </w:r>
      <w:r w:rsidR="00D05F6C" w:rsidRPr="009740AE">
        <w:rPr>
          <w:rFonts w:ascii="Tahoma" w:hAnsi="Tahoma" w:cs="Tahoma"/>
          <w:bCs/>
          <w:sz w:val="22"/>
          <w:szCs w:val="22"/>
        </w:rPr>
        <w:t>28 de mayo de 2015  al 8 de abril de 2016.</w:t>
      </w:r>
    </w:p>
    <w:p w14:paraId="328CEEDF" w14:textId="1391FB1D" w:rsidR="006C1B0C" w:rsidRDefault="006C1B0C" w:rsidP="002829C0">
      <w:pPr>
        <w:jc w:val="both"/>
        <w:rPr>
          <w:rFonts w:ascii="Tahoma" w:hAnsi="Tahoma" w:cs="Tahoma"/>
          <w:bCs/>
          <w:color w:val="FF0000"/>
          <w:sz w:val="22"/>
          <w:szCs w:val="22"/>
        </w:rPr>
      </w:pPr>
    </w:p>
    <w:p w14:paraId="4F51C933" w14:textId="77777777" w:rsidR="009740AE" w:rsidRDefault="009740AE" w:rsidP="002829C0">
      <w:pPr>
        <w:jc w:val="both"/>
        <w:rPr>
          <w:rFonts w:ascii="Tahoma" w:hAnsi="Tahoma" w:cs="Tahoma"/>
          <w:bCs/>
          <w:color w:val="FF0000"/>
          <w:sz w:val="22"/>
          <w:szCs w:val="22"/>
        </w:rPr>
      </w:pPr>
    </w:p>
    <w:p w14:paraId="0FA093C7" w14:textId="77777777" w:rsidR="009740AE" w:rsidRDefault="009740AE" w:rsidP="002829C0">
      <w:pPr>
        <w:jc w:val="both"/>
        <w:rPr>
          <w:rFonts w:ascii="Tahoma" w:hAnsi="Tahoma" w:cs="Tahoma"/>
          <w:bCs/>
          <w:color w:val="FF0000"/>
          <w:sz w:val="22"/>
          <w:szCs w:val="22"/>
        </w:rPr>
      </w:pPr>
    </w:p>
    <w:p w14:paraId="7A06CC38" w14:textId="1691991D" w:rsidR="00F019A4" w:rsidRPr="009740AE" w:rsidRDefault="00EB1259" w:rsidP="00EB1259">
      <w:pPr>
        <w:rPr>
          <w:rFonts w:ascii="Tahoma" w:hAnsi="Tahoma" w:cs="Tahoma"/>
          <w:b/>
          <w:bCs/>
          <w:sz w:val="22"/>
          <w:szCs w:val="22"/>
        </w:rPr>
      </w:pPr>
      <w:r w:rsidRPr="009740AE">
        <w:rPr>
          <w:rFonts w:ascii="Tahoma" w:hAnsi="Tahoma" w:cs="Tahoma"/>
          <w:b/>
          <w:bCs/>
          <w:sz w:val="22"/>
          <w:szCs w:val="22"/>
        </w:rPr>
        <w:lastRenderedPageBreak/>
        <w:t>2.3.</w:t>
      </w:r>
      <w:r w:rsidR="000E5EF5" w:rsidRPr="009740AE">
        <w:rPr>
          <w:rFonts w:ascii="Tahoma" w:hAnsi="Tahoma" w:cs="Tahoma"/>
          <w:b/>
          <w:bCs/>
          <w:sz w:val="22"/>
          <w:szCs w:val="22"/>
        </w:rPr>
        <w:t>3</w:t>
      </w:r>
      <w:r w:rsidR="007C7E43" w:rsidRPr="009740AE">
        <w:rPr>
          <w:rFonts w:ascii="Tahoma" w:hAnsi="Tahoma" w:cs="Tahoma"/>
          <w:b/>
          <w:bCs/>
          <w:sz w:val="22"/>
          <w:szCs w:val="22"/>
        </w:rPr>
        <w:t xml:space="preserve"> </w:t>
      </w:r>
      <w:r w:rsidR="00C912B2" w:rsidRPr="009740AE">
        <w:rPr>
          <w:rFonts w:ascii="Tahoma" w:hAnsi="Tahoma" w:cs="Tahoma"/>
          <w:b/>
          <w:bCs/>
          <w:sz w:val="22"/>
          <w:szCs w:val="22"/>
        </w:rPr>
        <w:t>FORTALEZAS:</w:t>
      </w:r>
    </w:p>
    <w:p w14:paraId="5215A477" w14:textId="77777777" w:rsidR="003404E4" w:rsidRPr="009740AE" w:rsidRDefault="003404E4" w:rsidP="00EB1259">
      <w:pPr>
        <w:rPr>
          <w:rFonts w:ascii="Tahoma" w:hAnsi="Tahoma" w:cs="Tahoma"/>
          <w:b/>
          <w:bCs/>
          <w:sz w:val="22"/>
          <w:szCs w:val="22"/>
        </w:rPr>
      </w:pPr>
    </w:p>
    <w:p w14:paraId="07F0B3FC" w14:textId="6A4A9F94" w:rsidR="00241B87" w:rsidRPr="009740AE" w:rsidRDefault="003404E4" w:rsidP="0085592F">
      <w:pPr>
        <w:jc w:val="both"/>
        <w:rPr>
          <w:rFonts w:ascii="Tahoma" w:hAnsi="Tahoma" w:cs="Tahoma"/>
          <w:bCs/>
          <w:sz w:val="22"/>
          <w:szCs w:val="22"/>
        </w:rPr>
      </w:pPr>
      <w:r w:rsidRPr="009740AE">
        <w:rPr>
          <w:rFonts w:ascii="Tahoma" w:hAnsi="Tahoma" w:cs="Tahoma"/>
          <w:bCs/>
          <w:sz w:val="22"/>
          <w:szCs w:val="22"/>
        </w:rPr>
        <w:t xml:space="preserve">No se evidenciaron fortalezas </w:t>
      </w:r>
      <w:r w:rsidR="00D05F6C" w:rsidRPr="009740AE">
        <w:rPr>
          <w:rFonts w:ascii="Tahoma" w:hAnsi="Tahoma" w:cs="Tahoma"/>
          <w:bCs/>
          <w:sz w:val="22"/>
          <w:szCs w:val="22"/>
        </w:rPr>
        <w:t xml:space="preserve">toda vez que revisado y valorado el Plan de Mejoramiento suscrito por la Secretaria del Medio Ambiente  en el año 2015 </w:t>
      </w:r>
      <w:r w:rsidR="00F74BED" w:rsidRPr="009740AE">
        <w:rPr>
          <w:rFonts w:ascii="Tahoma" w:hAnsi="Tahoma" w:cs="Tahoma"/>
          <w:bCs/>
          <w:sz w:val="22"/>
          <w:szCs w:val="22"/>
        </w:rPr>
        <w:t xml:space="preserve"> en lo relacionado con la </w:t>
      </w:r>
      <w:r w:rsidR="0085592F" w:rsidRPr="009740AE">
        <w:rPr>
          <w:rFonts w:ascii="Tahoma" w:hAnsi="Tahoma" w:cs="Tahoma"/>
          <w:bCs/>
          <w:sz w:val="22"/>
          <w:szCs w:val="22"/>
        </w:rPr>
        <w:t>Política</w:t>
      </w:r>
      <w:r w:rsidR="00F74BED" w:rsidRPr="009740AE">
        <w:rPr>
          <w:rFonts w:ascii="Tahoma" w:hAnsi="Tahoma" w:cs="Tahoma"/>
          <w:bCs/>
          <w:sz w:val="22"/>
          <w:szCs w:val="22"/>
        </w:rPr>
        <w:t xml:space="preserve"> Documental </w:t>
      </w:r>
      <w:r w:rsidRPr="009740AE">
        <w:rPr>
          <w:rFonts w:ascii="Tahoma" w:hAnsi="Tahoma" w:cs="Tahoma"/>
          <w:bCs/>
          <w:sz w:val="22"/>
          <w:szCs w:val="22"/>
        </w:rPr>
        <w:t xml:space="preserve"> </w:t>
      </w:r>
      <w:r w:rsidR="0085592F" w:rsidRPr="009740AE">
        <w:rPr>
          <w:rFonts w:ascii="Tahoma" w:hAnsi="Tahoma" w:cs="Tahoma"/>
          <w:bCs/>
          <w:sz w:val="22"/>
          <w:szCs w:val="22"/>
        </w:rPr>
        <w:t>el cumplimiento de las acciones que se habían suscrito fue parcial las cuales deben ser superadas en un nuevo plan de mejoramiento.</w:t>
      </w:r>
    </w:p>
    <w:p w14:paraId="23534671" w14:textId="77777777" w:rsidR="003404E4" w:rsidRPr="009740AE" w:rsidRDefault="003404E4" w:rsidP="00EB1259">
      <w:pPr>
        <w:rPr>
          <w:rFonts w:ascii="Tahoma" w:hAnsi="Tahoma" w:cs="Tahoma"/>
          <w:bCs/>
          <w:sz w:val="22"/>
          <w:szCs w:val="22"/>
        </w:rPr>
      </w:pPr>
    </w:p>
    <w:p w14:paraId="1FA6A2EB" w14:textId="3E46ABC3" w:rsidR="000E5EF5" w:rsidRPr="009740AE" w:rsidRDefault="000E5EF5" w:rsidP="00EB1259">
      <w:pPr>
        <w:rPr>
          <w:rFonts w:ascii="Tahoma" w:hAnsi="Tahoma" w:cs="Tahoma"/>
          <w:b/>
          <w:bCs/>
          <w:sz w:val="22"/>
          <w:szCs w:val="22"/>
        </w:rPr>
      </w:pPr>
      <w:r w:rsidRPr="009740AE">
        <w:rPr>
          <w:rFonts w:ascii="Tahoma" w:hAnsi="Tahoma" w:cs="Tahoma"/>
          <w:b/>
          <w:bCs/>
          <w:sz w:val="22"/>
          <w:szCs w:val="22"/>
        </w:rPr>
        <w:t>2.3.4 CONCLUSIONES DE LA AUDITORIA</w:t>
      </w:r>
      <w:r w:rsidR="007C7E43" w:rsidRPr="009740AE">
        <w:rPr>
          <w:rFonts w:ascii="Tahoma" w:hAnsi="Tahoma" w:cs="Tahoma"/>
          <w:b/>
          <w:bCs/>
          <w:sz w:val="22"/>
          <w:szCs w:val="22"/>
        </w:rPr>
        <w:t>:</w:t>
      </w:r>
    </w:p>
    <w:p w14:paraId="6A405563" w14:textId="77777777" w:rsidR="000B41FC" w:rsidRPr="009740AE" w:rsidRDefault="000B41FC" w:rsidP="00EB1259">
      <w:pPr>
        <w:rPr>
          <w:rFonts w:ascii="Tahoma" w:hAnsi="Tahoma" w:cs="Tahoma"/>
          <w:b/>
          <w:bCs/>
          <w:color w:val="FF0000"/>
          <w:sz w:val="22"/>
          <w:szCs w:val="22"/>
        </w:rPr>
      </w:pPr>
    </w:p>
    <w:p w14:paraId="31761A2E" w14:textId="3BC8A2C2" w:rsidR="00FA74E7" w:rsidRPr="009740AE" w:rsidRDefault="00A41F21" w:rsidP="00FD028B">
      <w:pPr>
        <w:jc w:val="both"/>
        <w:rPr>
          <w:rFonts w:ascii="Tahoma" w:hAnsi="Tahoma" w:cs="Tahoma"/>
          <w:bCs/>
          <w:sz w:val="22"/>
          <w:szCs w:val="22"/>
        </w:rPr>
      </w:pPr>
      <w:r w:rsidRPr="009740AE">
        <w:rPr>
          <w:rFonts w:ascii="Tahoma" w:hAnsi="Tahoma" w:cs="Tahoma"/>
          <w:bCs/>
          <w:sz w:val="22"/>
          <w:szCs w:val="22"/>
        </w:rPr>
        <w:t>A las</w:t>
      </w:r>
      <w:r w:rsidR="00FA74E7" w:rsidRPr="009740AE">
        <w:rPr>
          <w:rFonts w:ascii="Tahoma" w:hAnsi="Tahoma" w:cs="Tahoma"/>
          <w:bCs/>
          <w:sz w:val="22"/>
          <w:szCs w:val="22"/>
        </w:rPr>
        <w:t xml:space="preserve"> </w:t>
      </w:r>
      <w:r w:rsidR="0085592F" w:rsidRPr="009740AE">
        <w:rPr>
          <w:rFonts w:ascii="Tahoma" w:hAnsi="Tahoma" w:cs="Tahoma"/>
          <w:b/>
          <w:bCs/>
          <w:sz w:val="22"/>
          <w:szCs w:val="22"/>
        </w:rPr>
        <w:t>1421</w:t>
      </w:r>
      <w:r w:rsidR="006C1B0C" w:rsidRPr="009740AE">
        <w:rPr>
          <w:rFonts w:ascii="Tahoma" w:hAnsi="Tahoma" w:cs="Tahoma"/>
          <w:bCs/>
          <w:sz w:val="22"/>
          <w:szCs w:val="22"/>
        </w:rPr>
        <w:t xml:space="preserve"> solicitudes ingresadas por el Sistema de Gestiona Electrónica Documental- GED </w:t>
      </w:r>
      <w:r w:rsidR="000B41FC" w:rsidRPr="009740AE">
        <w:rPr>
          <w:rFonts w:ascii="Tahoma" w:hAnsi="Tahoma" w:cs="Tahoma"/>
          <w:bCs/>
          <w:sz w:val="22"/>
          <w:szCs w:val="22"/>
        </w:rPr>
        <w:t xml:space="preserve">y a las </w:t>
      </w:r>
      <w:r w:rsidR="0085592F" w:rsidRPr="009740AE">
        <w:rPr>
          <w:rFonts w:ascii="Tahoma" w:hAnsi="Tahoma" w:cs="Tahoma"/>
          <w:b/>
          <w:bCs/>
          <w:sz w:val="22"/>
          <w:szCs w:val="22"/>
        </w:rPr>
        <w:t>16</w:t>
      </w:r>
      <w:r w:rsidR="000B41FC" w:rsidRPr="009740AE">
        <w:rPr>
          <w:rFonts w:ascii="Tahoma" w:hAnsi="Tahoma" w:cs="Tahoma"/>
          <w:bCs/>
          <w:sz w:val="22"/>
          <w:szCs w:val="22"/>
        </w:rPr>
        <w:t xml:space="preserve"> Peticiones, Quejas, Reclamos Y Solicitudes-PQRS</w:t>
      </w:r>
      <w:r w:rsidR="00EF02AD" w:rsidRPr="009740AE">
        <w:rPr>
          <w:rFonts w:ascii="Tahoma" w:hAnsi="Tahoma" w:cs="Tahoma"/>
          <w:bCs/>
          <w:sz w:val="22"/>
          <w:szCs w:val="22"/>
        </w:rPr>
        <w:t xml:space="preserve"> </w:t>
      </w:r>
      <w:r w:rsidRPr="009740AE">
        <w:rPr>
          <w:rFonts w:ascii="Tahoma" w:hAnsi="Tahoma" w:cs="Tahoma"/>
          <w:bCs/>
          <w:sz w:val="22"/>
          <w:szCs w:val="22"/>
        </w:rPr>
        <w:t>de</w:t>
      </w:r>
      <w:r w:rsidR="003D51F3" w:rsidRPr="009740AE">
        <w:rPr>
          <w:rFonts w:ascii="Tahoma" w:hAnsi="Tahoma" w:cs="Tahoma"/>
          <w:bCs/>
          <w:sz w:val="22"/>
          <w:szCs w:val="22"/>
        </w:rPr>
        <w:t xml:space="preserve"> </w:t>
      </w:r>
      <w:r w:rsidR="00FA74E7" w:rsidRPr="009740AE">
        <w:rPr>
          <w:rFonts w:ascii="Tahoma" w:hAnsi="Tahoma" w:cs="Tahoma"/>
          <w:bCs/>
          <w:sz w:val="22"/>
          <w:szCs w:val="22"/>
        </w:rPr>
        <w:t xml:space="preserve"> </w:t>
      </w:r>
      <w:r w:rsidR="003D51F3" w:rsidRPr="009740AE">
        <w:rPr>
          <w:rFonts w:ascii="Tahoma" w:hAnsi="Tahoma" w:cs="Tahoma"/>
          <w:bCs/>
          <w:sz w:val="22"/>
          <w:szCs w:val="22"/>
        </w:rPr>
        <w:t xml:space="preserve">la </w:t>
      </w:r>
      <w:r w:rsidR="0085592F" w:rsidRPr="009740AE">
        <w:rPr>
          <w:rFonts w:ascii="Tahoma" w:hAnsi="Tahoma" w:cs="Tahoma"/>
          <w:bCs/>
          <w:sz w:val="22"/>
          <w:szCs w:val="22"/>
        </w:rPr>
        <w:t>Secretaria del Medio Ambiente</w:t>
      </w:r>
      <w:r w:rsidRPr="009740AE">
        <w:rPr>
          <w:rFonts w:ascii="Tahoma" w:hAnsi="Tahoma" w:cs="Tahoma"/>
          <w:bCs/>
          <w:sz w:val="22"/>
          <w:szCs w:val="22"/>
        </w:rPr>
        <w:t>,</w:t>
      </w:r>
      <w:r w:rsidR="00FA74E7" w:rsidRPr="009740AE">
        <w:rPr>
          <w:rFonts w:ascii="Tahoma" w:hAnsi="Tahoma" w:cs="Tahoma"/>
          <w:bCs/>
          <w:sz w:val="22"/>
          <w:szCs w:val="22"/>
        </w:rPr>
        <w:t xml:space="preserve"> le fueron evaluados y revisados los procesos de cargue de la información, la </w:t>
      </w:r>
      <w:r w:rsidR="00FA74E7" w:rsidRPr="009740AE">
        <w:rPr>
          <w:rFonts w:ascii="Tahoma" w:hAnsi="Tahoma" w:cs="Tahoma"/>
          <w:sz w:val="22"/>
          <w:szCs w:val="22"/>
        </w:rPr>
        <w:t xml:space="preserve"> oportunidad de las respuestas brindadas a los ciudadanos, </w:t>
      </w:r>
      <w:r w:rsidR="00FA74E7" w:rsidRPr="009740AE">
        <w:rPr>
          <w:rFonts w:ascii="Tahoma" w:hAnsi="Tahoma" w:cs="Tahoma"/>
          <w:bCs/>
          <w:sz w:val="22"/>
          <w:szCs w:val="22"/>
        </w:rPr>
        <w:t xml:space="preserve"> la trazabilidad y </w:t>
      </w:r>
      <w:r w:rsidR="00FA74E7" w:rsidRPr="009740AE">
        <w:rPr>
          <w:rFonts w:ascii="Tahoma" w:hAnsi="Tahoma" w:cs="Tahoma"/>
          <w:sz w:val="22"/>
          <w:szCs w:val="22"/>
        </w:rPr>
        <w:t xml:space="preserve">los procedimientos </w:t>
      </w:r>
      <w:r w:rsidRPr="009740AE">
        <w:rPr>
          <w:rFonts w:ascii="Tahoma" w:hAnsi="Tahoma" w:cs="Tahoma"/>
          <w:sz w:val="22"/>
          <w:szCs w:val="22"/>
        </w:rPr>
        <w:t>diseñados</w:t>
      </w:r>
      <w:r w:rsidR="00FA74E7" w:rsidRPr="009740AE">
        <w:rPr>
          <w:rFonts w:ascii="Tahoma" w:hAnsi="Tahoma" w:cs="Tahoma"/>
          <w:sz w:val="22"/>
          <w:szCs w:val="22"/>
        </w:rPr>
        <w:t xml:space="preserve"> para el Tipo Misional, </w:t>
      </w:r>
      <w:r w:rsidR="00FA74E7" w:rsidRPr="009740AE">
        <w:rPr>
          <w:rFonts w:ascii="Tahoma" w:hAnsi="Tahoma" w:cs="Tahoma"/>
          <w:bCs/>
          <w:sz w:val="22"/>
          <w:szCs w:val="22"/>
        </w:rPr>
        <w:t>proceso servicio al cliente, verificando los parámetros establecidos para su desarrollo e implementar acciones que conlleven al mejoramiento con</w:t>
      </w:r>
      <w:r w:rsidR="001626AA" w:rsidRPr="009740AE">
        <w:rPr>
          <w:rFonts w:ascii="Tahoma" w:hAnsi="Tahoma" w:cs="Tahoma"/>
          <w:bCs/>
          <w:sz w:val="22"/>
          <w:szCs w:val="22"/>
        </w:rPr>
        <w:t>tinuo de dichos procedimientos, evidenciándose el cumplimiento con todos los parámetros establecidos por la Alcaldía de Manizales.</w:t>
      </w:r>
    </w:p>
    <w:p w14:paraId="318F3547" w14:textId="4671888A" w:rsidR="00992AB6" w:rsidRPr="009740AE" w:rsidRDefault="00992AB6" w:rsidP="00FD028B">
      <w:pPr>
        <w:jc w:val="both"/>
        <w:rPr>
          <w:rFonts w:ascii="Tahoma" w:hAnsi="Tahoma" w:cs="Tahoma"/>
          <w:bCs/>
          <w:i/>
          <w:sz w:val="22"/>
          <w:szCs w:val="22"/>
        </w:rPr>
      </w:pPr>
      <w:r w:rsidRPr="009740AE">
        <w:rPr>
          <w:rFonts w:ascii="Tahoma" w:hAnsi="Tahoma" w:cs="Tahoma"/>
          <w:bCs/>
          <w:sz w:val="22"/>
          <w:szCs w:val="22"/>
        </w:rPr>
        <w:t xml:space="preserve">El análisis de cada una de las solicitudes puede ser consultada en los archivos que reposan en la Unidad de Control Interno: </w:t>
      </w:r>
      <w:r w:rsidRPr="009740AE">
        <w:rPr>
          <w:rFonts w:ascii="Tahoma" w:hAnsi="Tahoma" w:cs="Tahoma"/>
          <w:bCs/>
          <w:i/>
          <w:sz w:val="22"/>
          <w:szCs w:val="22"/>
        </w:rPr>
        <w:t>Escritorio: 2016 auditorías</w:t>
      </w:r>
      <w:r w:rsidR="00CD7B0A" w:rsidRPr="009740AE">
        <w:rPr>
          <w:rFonts w:ascii="Tahoma" w:hAnsi="Tahoma" w:cs="Tahoma"/>
          <w:bCs/>
          <w:i/>
          <w:sz w:val="22"/>
          <w:szCs w:val="22"/>
        </w:rPr>
        <w:t xml:space="preserve"> integrales Medio A</w:t>
      </w:r>
      <w:r w:rsidRPr="009740AE">
        <w:rPr>
          <w:rFonts w:ascii="Tahoma" w:hAnsi="Tahoma" w:cs="Tahoma"/>
          <w:bCs/>
          <w:i/>
          <w:sz w:val="22"/>
          <w:szCs w:val="22"/>
        </w:rPr>
        <w:t>mbiente No.4 política documental</w:t>
      </w:r>
    </w:p>
    <w:p w14:paraId="27185293" w14:textId="77777777" w:rsidR="00C96698" w:rsidRPr="00427B20" w:rsidRDefault="00C96698" w:rsidP="00FD028B">
      <w:pPr>
        <w:jc w:val="both"/>
        <w:rPr>
          <w:rFonts w:ascii="Tahoma" w:hAnsi="Tahoma" w:cs="Tahoma"/>
          <w:bCs/>
          <w:color w:val="FF0000"/>
          <w:sz w:val="22"/>
          <w:szCs w:val="22"/>
        </w:rPr>
      </w:pPr>
    </w:p>
    <w:tbl>
      <w:tblPr>
        <w:tblStyle w:val="Tablaconcuadrcula"/>
        <w:tblW w:w="9054" w:type="dxa"/>
        <w:tblLook w:val="04A0" w:firstRow="1" w:lastRow="0" w:firstColumn="1" w:lastColumn="0" w:noHBand="0" w:noVBand="1"/>
      </w:tblPr>
      <w:tblGrid>
        <w:gridCol w:w="815"/>
        <w:gridCol w:w="8230"/>
        <w:gridCol w:w="9"/>
      </w:tblGrid>
      <w:tr w:rsidR="00427B20" w:rsidRPr="00EE6D72" w14:paraId="1800C0EC" w14:textId="77777777" w:rsidTr="00BE6D4A">
        <w:trPr>
          <w:gridAfter w:val="1"/>
          <w:wAfter w:w="9" w:type="dxa"/>
          <w:trHeight w:val="305"/>
        </w:trPr>
        <w:tc>
          <w:tcPr>
            <w:tcW w:w="9045" w:type="dxa"/>
            <w:gridSpan w:val="2"/>
            <w:noWrap/>
            <w:vAlign w:val="center"/>
          </w:tcPr>
          <w:p w14:paraId="43546703" w14:textId="6DAB7B88" w:rsidR="00C96698" w:rsidRPr="00EE6D72" w:rsidRDefault="00C96698" w:rsidP="00AF1C52">
            <w:pPr>
              <w:jc w:val="both"/>
              <w:rPr>
                <w:rFonts w:ascii="Tahoma" w:hAnsi="Tahoma" w:cs="Tahoma"/>
                <w:b/>
                <w:bCs/>
                <w:sz w:val="22"/>
                <w:szCs w:val="22"/>
              </w:rPr>
            </w:pPr>
            <w:r w:rsidRPr="00EE6D72">
              <w:rPr>
                <w:rFonts w:ascii="Tahoma" w:hAnsi="Tahoma" w:cs="Tahoma"/>
                <w:b/>
                <w:bCs/>
                <w:sz w:val="22"/>
                <w:szCs w:val="22"/>
              </w:rPr>
              <w:t>2.3.</w:t>
            </w:r>
            <w:r w:rsidR="00AF1C52" w:rsidRPr="00EE6D72">
              <w:rPr>
                <w:rFonts w:ascii="Tahoma" w:hAnsi="Tahoma" w:cs="Tahoma"/>
                <w:b/>
                <w:bCs/>
                <w:sz w:val="22"/>
                <w:szCs w:val="22"/>
              </w:rPr>
              <w:t>5</w:t>
            </w:r>
            <w:r w:rsidRPr="00EE6D72">
              <w:rPr>
                <w:rFonts w:ascii="Tahoma" w:hAnsi="Tahoma" w:cs="Tahoma"/>
                <w:b/>
                <w:bCs/>
                <w:sz w:val="22"/>
                <w:szCs w:val="22"/>
              </w:rPr>
              <w:t xml:space="preserve"> HALLAZGOS</w:t>
            </w:r>
          </w:p>
        </w:tc>
      </w:tr>
      <w:tr w:rsidR="00C96698" w:rsidRPr="00EE6D72" w14:paraId="2AD25BA8" w14:textId="77777777" w:rsidTr="00582045">
        <w:trPr>
          <w:trHeight w:val="525"/>
        </w:trPr>
        <w:tc>
          <w:tcPr>
            <w:tcW w:w="815" w:type="dxa"/>
            <w:vAlign w:val="center"/>
          </w:tcPr>
          <w:p w14:paraId="6FF5E79C" w14:textId="77777777" w:rsidR="00C96698" w:rsidRPr="00EE6D72" w:rsidRDefault="00C96698" w:rsidP="00582045">
            <w:pPr>
              <w:jc w:val="center"/>
              <w:rPr>
                <w:rFonts w:ascii="Tahoma" w:hAnsi="Tahoma" w:cs="Tahoma"/>
                <w:bCs/>
                <w:sz w:val="22"/>
                <w:szCs w:val="22"/>
              </w:rPr>
            </w:pPr>
            <w:r w:rsidRPr="00EE6D72">
              <w:rPr>
                <w:rFonts w:ascii="Tahoma" w:hAnsi="Tahoma" w:cs="Tahoma"/>
                <w:b/>
                <w:bCs/>
                <w:sz w:val="22"/>
                <w:szCs w:val="22"/>
              </w:rPr>
              <w:t>N°1</w:t>
            </w:r>
          </w:p>
        </w:tc>
        <w:tc>
          <w:tcPr>
            <w:tcW w:w="8239" w:type="dxa"/>
            <w:gridSpan w:val="2"/>
          </w:tcPr>
          <w:p w14:paraId="47C34F9F" w14:textId="24B1F11C" w:rsidR="00C96698" w:rsidRPr="00EE6D72" w:rsidRDefault="002265AD" w:rsidP="000540FC">
            <w:pPr>
              <w:jc w:val="both"/>
              <w:rPr>
                <w:rFonts w:ascii="Tahoma" w:hAnsi="Tahoma" w:cs="Tahoma"/>
                <w:bCs/>
                <w:sz w:val="22"/>
                <w:szCs w:val="22"/>
              </w:rPr>
            </w:pPr>
            <w:r w:rsidRPr="00EE6D72">
              <w:rPr>
                <w:rFonts w:ascii="Tahoma" w:hAnsi="Tahoma" w:cs="Tahoma"/>
                <w:bCs/>
                <w:sz w:val="22"/>
                <w:szCs w:val="22"/>
              </w:rPr>
              <w:t>No se evidencia respuestas claras, precisas y concisas a las peticiones que son formuladas por los particulares e ingresada</w:t>
            </w:r>
            <w:r w:rsidR="002D5A87" w:rsidRPr="00EE6D72">
              <w:rPr>
                <w:rFonts w:ascii="Tahoma" w:hAnsi="Tahoma" w:cs="Tahoma"/>
                <w:bCs/>
                <w:sz w:val="22"/>
                <w:szCs w:val="22"/>
              </w:rPr>
              <w:t>s</w:t>
            </w:r>
            <w:r w:rsidRPr="00EE6D72">
              <w:rPr>
                <w:rFonts w:ascii="Tahoma" w:hAnsi="Tahoma" w:cs="Tahoma"/>
                <w:bCs/>
                <w:sz w:val="22"/>
                <w:szCs w:val="22"/>
              </w:rPr>
              <w:t xml:space="preserve"> al Sistema de Gestión Electrónica Documental- GED de los años 2015: </w:t>
            </w:r>
            <w:r w:rsidRPr="00EE6D72">
              <w:rPr>
                <w:rFonts w:ascii="Tahoma" w:hAnsi="Tahoma" w:cs="Tahoma"/>
                <w:b/>
                <w:bCs/>
                <w:sz w:val="22"/>
                <w:szCs w:val="22"/>
              </w:rPr>
              <w:t>39206-37625-36304-22844</w:t>
            </w:r>
            <w:r w:rsidRPr="00EE6D72">
              <w:rPr>
                <w:rFonts w:ascii="Tahoma" w:hAnsi="Tahoma" w:cs="Tahoma"/>
                <w:bCs/>
                <w:sz w:val="22"/>
                <w:szCs w:val="22"/>
              </w:rPr>
              <w:t xml:space="preserve"> y del 2016: </w:t>
            </w:r>
            <w:r w:rsidRPr="00EE6D72">
              <w:rPr>
                <w:rFonts w:ascii="Tahoma" w:hAnsi="Tahoma" w:cs="Tahoma"/>
                <w:b/>
                <w:bCs/>
                <w:sz w:val="22"/>
                <w:szCs w:val="22"/>
              </w:rPr>
              <w:t xml:space="preserve">2804, </w:t>
            </w:r>
            <w:r w:rsidRPr="00EE6D72">
              <w:rPr>
                <w:rFonts w:ascii="Tahoma" w:hAnsi="Tahoma" w:cs="Tahoma"/>
                <w:bCs/>
                <w:sz w:val="22"/>
                <w:szCs w:val="22"/>
              </w:rPr>
              <w:t xml:space="preserve">incumpliendo así lo consagrado en el </w:t>
            </w:r>
            <w:r w:rsidRPr="00EE6D72">
              <w:rPr>
                <w:rFonts w:ascii="Tahoma" w:hAnsi="Tahoma" w:cs="Tahoma"/>
                <w:b/>
                <w:bCs/>
                <w:i/>
                <w:sz w:val="22"/>
                <w:szCs w:val="22"/>
              </w:rPr>
              <w:t>Art. 23 de la Constitución Política de Colombia</w:t>
            </w:r>
            <w:r w:rsidRPr="00EE6D72">
              <w:rPr>
                <w:rFonts w:ascii="Tahoma" w:hAnsi="Tahoma" w:cs="Tahoma"/>
                <w:bCs/>
                <w:i/>
                <w:sz w:val="22"/>
                <w:szCs w:val="22"/>
              </w:rPr>
              <w:t xml:space="preserve"> y la </w:t>
            </w:r>
            <w:r w:rsidRPr="00EE6D72">
              <w:rPr>
                <w:rFonts w:ascii="Tahoma" w:hAnsi="Tahoma" w:cs="Tahoma"/>
                <w:b/>
                <w:bCs/>
                <w:i/>
                <w:sz w:val="22"/>
                <w:szCs w:val="22"/>
              </w:rPr>
              <w:t>Ley 1755 del 2015</w:t>
            </w:r>
            <w:r w:rsidRPr="00EE6D72">
              <w:rPr>
                <w:rFonts w:ascii="Tahoma" w:hAnsi="Tahoma" w:cs="Tahoma"/>
                <w:bCs/>
                <w:sz w:val="22"/>
                <w:szCs w:val="22"/>
              </w:rPr>
              <w:t xml:space="preserve">                                          </w:t>
            </w:r>
          </w:p>
        </w:tc>
      </w:tr>
    </w:tbl>
    <w:p w14:paraId="788DDDE8" w14:textId="77777777" w:rsidR="00C96698" w:rsidRPr="00427B20" w:rsidRDefault="00C96698" w:rsidP="00FD028B">
      <w:pPr>
        <w:jc w:val="both"/>
        <w:rPr>
          <w:rFonts w:ascii="Tahoma" w:hAnsi="Tahoma" w:cs="Tahoma"/>
          <w:bCs/>
          <w:color w:val="FF0000"/>
          <w:sz w:val="22"/>
          <w:szCs w:val="22"/>
        </w:rPr>
      </w:pPr>
    </w:p>
    <w:tbl>
      <w:tblPr>
        <w:tblStyle w:val="Tablaconcuadrcula"/>
        <w:tblW w:w="9054" w:type="dxa"/>
        <w:tblLook w:val="04A0" w:firstRow="1" w:lastRow="0" w:firstColumn="1" w:lastColumn="0" w:noHBand="0" w:noVBand="1"/>
      </w:tblPr>
      <w:tblGrid>
        <w:gridCol w:w="679"/>
        <w:gridCol w:w="8375"/>
      </w:tblGrid>
      <w:tr w:rsidR="002D5A87" w:rsidRPr="00EE6D72" w14:paraId="56B1DBB3" w14:textId="77777777" w:rsidTr="00BE6D4A">
        <w:trPr>
          <w:trHeight w:val="350"/>
        </w:trPr>
        <w:tc>
          <w:tcPr>
            <w:tcW w:w="9054" w:type="dxa"/>
            <w:gridSpan w:val="2"/>
            <w:tcBorders>
              <w:top w:val="single" w:sz="4" w:space="0" w:color="auto"/>
              <w:bottom w:val="single" w:sz="4" w:space="0" w:color="auto"/>
            </w:tcBorders>
            <w:noWrap/>
            <w:vAlign w:val="center"/>
            <w:hideMark/>
          </w:tcPr>
          <w:p w14:paraId="5EC8C170" w14:textId="0A1E9472" w:rsidR="002D5A87" w:rsidRPr="00EE6D72" w:rsidRDefault="002D5A87" w:rsidP="00582045">
            <w:pPr>
              <w:jc w:val="both"/>
              <w:rPr>
                <w:rFonts w:ascii="Tahoma" w:hAnsi="Tahoma" w:cs="Tahoma"/>
                <w:b/>
                <w:bCs/>
                <w:sz w:val="22"/>
                <w:szCs w:val="22"/>
              </w:rPr>
            </w:pPr>
            <w:r w:rsidRPr="00EE6D72">
              <w:rPr>
                <w:rFonts w:ascii="Tahoma" w:hAnsi="Tahoma" w:cs="Tahoma"/>
                <w:b/>
                <w:bCs/>
                <w:sz w:val="22"/>
                <w:szCs w:val="22"/>
              </w:rPr>
              <w:t>2.3.</w:t>
            </w:r>
            <w:r w:rsidR="00AF1C52" w:rsidRPr="00EE6D72">
              <w:rPr>
                <w:rFonts w:ascii="Tahoma" w:hAnsi="Tahoma" w:cs="Tahoma"/>
                <w:b/>
                <w:bCs/>
                <w:sz w:val="22"/>
                <w:szCs w:val="22"/>
              </w:rPr>
              <w:t>6 RECOMENDACIONES</w:t>
            </w:r>
          </w:p>
        </w:tc>
      </w:tr>
      <w:tr w:rsidR="002D5A87" w:rsidRPr="00EE6D72" w14:paraId="2425767E" w14:textId="77777777" w:rsidTr="002265AD">
        <w:trPr>
          <w:trHeight w:val="525"/>
        </w:trPr>
        <w:tc>
          <w:tcPr>
            <w:tcW w:w="679" w:type="dxa"/>
            <w:tcBorders>
              <w:top w:val="single" w:sz="4" w:space="0" w:color="auto"/>
              <w:bottom w:val="single" w:sz="4" w:space="0" w:color="auto"/>
            </w:tcBorders>
            <w:noWrap/>
            <w:vAlign w:val="center"/>
          </w:tcPr>
          <w:p w14:paraId="712931C7" w14:textId="4946F979" w:rsidR="002D5A87" w:rsidRPr="00EE6D72" w:rsidRDefault="002D5A87" w:rsidP="00582045">
            <w:pPr>
              <w:jc w:val="center"/>
              <w:rPr>
                <w:rFonts w:ascii="Tahoma" w:hAnsi="Tahoma" w:cs="Tahoma"/>
                <w:b/>
                <w:bCs/>
                <w:sz w:val="22"/>
                <w:szCs w:val="22"/>
              </w:rPr>
            </w:pPr>
            <w:r w:rsidRPr="00EE6D72">
              <w:rPr>
                <w:rFonts w:ascii="Tahoma" w:hAnsi="Tahoma" w:cs="Tahoma"/>
                <w:b/>
                <w:bCs/>
                <w:sz w:val="22"/>
                <w:szCs w:val="22"/>
              </w:rPr>
              <w:t>N°1</w:t>
            </w:r>
          </w:p>
        </w:tc>
        <w:tc>
          <w:tcPr>
            <w:tcW w:w="8375" w:type="dxa"/>
            <w:tcBorders>
              <w:top w:val="single" w:sz="4" w:space="0" w:color="auto"/>
              <w:bottom w:val="single" w:sz="4" w:space="0" w:color="auto"/>
            </w:tcBorders>
          </w:tcPr>
          <w:p w14:paraId="546790A9" w14:textId="087C5D5C" w:rsidR="002D5A87" w:rsidRPr="00EE6D72" w:rsidRDefault="002D5A87" w:rsidP="00582045">
            <w:pPr>
              <w:jc w:val="both"/>
              <w:rPr>
                <w:rFonts w:ascii="Tahoma" w:hAnsi="Tahoma" w:cs="Tahoma"/>
                <w:bCs/>
                <w:sz w:val="22"/>
                <w:szCs w:val="22"/>
              </w:rPr>
            </w:pPr>
            <w:r w:rsidRPr="00EE6D72">
              <w:rPr>
                <w:rFonts w:ascii="Tahoma" w:hAnsi="Tahoma" w:cs="Tahoma"/>
                <w:bCs/>
                <w:sz w:val="22"/>
                <w:szCs w:val="22"/>
              </w:rPr>
              <w:t>Es conveniente que la Secretaria del Medio Ambiente una vez emitida la respuesta definitiva al ciudadano y realice el respectivo cambio en el sistema con el cierre correspondiente.</w:t>
            </w:r>
          </w:p>
        </w:tc>
      </w:tr>
      <w:tr w:rsidR="00427B20" w:rsidRPr="00EE6D72" w14:paraId="6DA23D7A" w14:textId="77777777" w:rsidTr="002265AD">
        <w:trPr>
          <w:trHeight w:val="525"/>
        </w:trPr>
        <w:tc>
          <w:tcPr>
            <w:tcW w:w="679" w:type="dxa"/>
            <w:tcBorders>
              <w:top w:val="single" w:sz="4" w:space="0" w:color="auto"/>
              <w:bottom w:val="single" w:sz="4" w:space="0" w:color="auto"/>
            </w:tcBorders>
            <w:noWrap/>
            <w:vAlign w:val="center"/>
          </w:tcPr>
          <w:p w14:paraId="00463F18" w14:textId="77777777" w:rsidR="00D94F50" w:rsidRPr="00EE6D72" w:rsidRDefault="00D94F50" w:rsidP="00582045">
            <w:pPr>
              <w:jc w:val="center"/>
              <w:rPr>
                <w:rFonts w:ascii="Tahoma" w:hAnsi="Tahoma" w:cs="Tahoma"/>
                <w:b/>
                <w:bCs/>
                <w:sz w:val="22"/>
                <w:szCs w:val="22"/>
              </w:rPr>
            </w:pPr>
            <w:r w:rsidRPr="00EE6D72">
              <w:rPr>
                <w:rFonts w:ascii="Tahoma" w:hAnsi="Tahoma" w:cs="Tahoma"/>
                <w:b/>
                <w:bCs/>
                <w:sz w:val="22"/>
                <w:szCs w:val="22"/>
              </w:rPr>
              <w:t>N°2</w:t>
            </w:r>
          </w:p>
        </w:tc>
        <w:tc>
          <w:tcPr>
            <w:tcW w:w="8375" w:type="dxa"/>
            <w:tcBorders>
              <w:top w:val="single" w:sz="4" w:space="0" w:color="auto"/>
              <w:bottom w:val="single" w:sz="4" w:space="0" w:color="auto"/>
            </w:tcBorders>
          </w:tcPr>
          <w:p w14:paraId="1B730563" w14:textId="77777777" w:rsidR="002265AD" w:rsidRPr="00EE6D72" w:rsidRDefault="002265AD" w:rsidP="002265AD">
            <w:pPr>
              <w:jc w:val="both"/>
              <w:rPr>
                <w:rFonts w:ascii="Tahoma" w:eastAsia="Times New Roman" w:hAnsi="Tahoma" w:cs="Tahoma"/>
                <w:sz w:val="22"/>
                <w:szCs w:val="22"/>
              </w:rPr>
            </w:pPr>
            <w:r w:rsidRPr="00EE6D72">
              <w:rPr>
                <w:rFonts w:ascii="Tahoma" w:eastAsia="Times New Roman" w:hAnsi="Tahoma" w:cs="Tahoma"/>
                <w:sz w:val="22"/>
                <w:szCs w:val="22"/>
              </w:rPr>
              <w:t xml:space="preserve">Sería adecuado que el servicio brindado al ciudadano siempre este enmarcado dentro de las normas y principios que rigen nuestro accionar como servidores públicos, que las respuestas no sean evasivas </w:t>
            </w:r>
            <w:r w:rsidRPr="00EE6D72">
              <w:rPr>
                <w:i/>
                <w:iCs/>
                <w:sz w:val="22"/>
                <w:szCs w:val="22"/>
                <w:bdr w:val="none" w:sz="0" w:space="0" w:color="auto" w:frame="1"/>
                <w:shd w:val="clear" w:color="auto" w:fill="FFFFFF"/>
              </w:rPr>
              <w:t xml:space="preserve">, </w:t>
            </w:r>
            <w:r w:rsidRPr="00EE6D72">
              <w:rPr>
                <w:rFonts w:ascii="Tahoma" w:eastAsia="Times New Roman" w:hAnsi="Tahoma" w:cs="Tahoma"/>
                <w:sz w:val="22"/>
                <w:szCs w:val="22"/>
              </w:rPr>
              <w:t>o la simple afirmación de que el asunto se encuentra en revisión o en trámite.</w:t>
            </w:r>
          </w:p>
          <w:p w14:paraId="21EF1FC3" w14:textId="26A25D4A" w:rsidR="00D94F50" w:rsidRPr="00EE6D72" w:rsidRDefault="002265AD" w:rsidP="002265AD">
            <w:pPr>
              <w:jc w:val="both"/>
              <w:rPr>
                <w:rFonts w:ascii="Tahoma" w:hAnsi="Tahoma" w:cs="Tahoma"/>
                <w:bCs/>
                <w:sz w:val="22"/>
                <w:szCs w:val="22"/>
              </w:rPr>
            </w:pPr>
            <w:r w:rsidRPr="00EE6D72">
              <w:rPr>
                <w:rFonts w:ascii="Tahoma" w:eastAsia="Times New Roman" w:hAnsi="Tahoma" w:cs="Tahoma"/>
                <w:sz w:val="22"/>
                <w:szCs w:val="22"/>
              </w:rPr>
              <w:t>Por lo tanto toda solicitud  se debe resolverse de fondo.</w:t>
            </w:r>
          </w:p>
        </w:tc>
      </w:tr>
    </w:tbl>
    <w:p w14:paraId="639CAB45" w14:textId="77777777" w:rsidR="00EB1259" w:rsidRPr="0089667D" w:rsidRDefault="00EB1259" w:rsidP="00EB1259">
      <w:pPr>
        <w:rPr>
          <w:rFonts w:ascii="Tahoma" w:hAnsi="Tahoma" w:cs="Tahoma"/>
          <w:b/>
          <w:bCs/>
          <w:color w:val="FF0000"/>
          <w:sz w:val="22"/>
          <w:szCs w:val="22"/>
        </w:rPr>
      </w:pPr>
    </w:p>
    <w:p w14:paraId="7CBD991E" w14:textId="553E32BC" w:rsidR="003D51F3" w:rsidRDefault="00D94F50" w:rsidP="00EB1259">
      <w:pPr>
        <w:rPr>
          <w:rFonts w:ascii="Tahoma" w:eastAsia="Times New Roman" w:hAnsi="Tahoma" w:cs="Tahoma"/>
          <w:b/>
          <w:bCs/>
          <w:sz w:val="22"/>
          <w:szCs w:val="22"/>
          <w:lang w:val="es-CO" w:eastAsia="es-CO"/>
        </w:rPr>
      </w:pPr>
      <w:r w:rsidRPr="000C7418">
        <w:rPr>
          <w:rFonts w:ascii="Tahoma" w:hAnsi="Tahoma" w:cs="Tahoma"/>
          <w:b/>
          <w:bCs/>
        </w:rPr>
        <w:t>2.3</w:t>
      </w:r>
      <w:r>
        <w:rPr>
          <w:rFonts w:ascii="Tahoma" w:hAnsi="Tahoma" w:cs="Tahoma"/>
          <w:b/>
          <w:bCs/>
        </w:rPr>
        <w:t>.</w:t>
      </w:r>
      <w:r w:rsidR="00AF1C52">
        <w:rPr>
          <w:rFonts w:ascii="Tahoma" w:hAnsi="Tahoma" w:cs="Tahoma"/>
          <w:b/>
          <w:bCs/>
        </w:rPr>
        <w:t>7</w:t>
      </w:r>
      <w:r w:rsidRPr="000C7418">
        <w:rPr>
          <w:rFonts w:ascii="Tahoma" w:hAnsi="Tahoma" w:cs="Tahoma"/>
          <w:b/>
          <w:bCs/>
        </w:rPr>
        <w:t xml:space="preserve"> </w:t>
      </w:r>
      <w:r w:rsidRPr="00D94F50">
        <w:rPr>
          <w:rFonts w:ascii="Tahoma" w:eastAsia="Times New Roman" w:hAnsi="Tahoma" w:cs="Tahoma"/>
          <w:b/>
          <w:bCs/>
          <w:sz w:val="22"/>
          <w:szCs w:val="22"/>
          <w:lang w:val="es-CO" w:eastAsia="es-CO"/>
        </w:rPr>
        <w:t>HALLAZGOS (1</w:t>
      </w:r>
      <w:r w:rsidR="008727B0" w:rsidRPr="00D94F50">
        <w:rPr>
          <w:rFonts w:ascii="Tahoma" w:eastAsia="Times New Roman" w:hAnsi="Tahoma" w:cs="Tahoma"/>
          <w:b/>
          <w:bCs/>
          <w:sz w:val="22"/>
          <w:szCs w:val="22"/>
          <w:lang w:val="es-CO" w:eastAsia="es-CO"/>
        </w:rPr>
        <w:t xml:space="preserve">) </w:t>
      </w:r>
      <w:r w:rsidR="000874A0" w:rsidRPr="00D94F50">
        <w:rPr>
          <w:rFonts w:ascii="Tahoma" w:eastAsia="Times New Roman" w:hAnsi="Tahoma" w:cs="Tahoma"/>
          <w:b/>
          <w:bCs/>
          <w:sz w:val="22"/>
          <w:szCs w:val="22"/>
          <w:lang w:val="es-CO" w:eastAsia="es-CO"/>
        </w:rPr>
        <w:t xml:space="preserve"> </w:t>
      </w:r>
      <w:r w:rsidR="00EB1259" w:rsidRPr="00D94F50">
        <w:rPr>
          <w:rFonts w:ascii="Tahoma" w:eastAsia="Times New Roman" w:hAnsi="Tahoma" w:cs="Tahoma"/>
          <w:b/>
          <w:bCs/>
          <w:sz w:val="22"/>
          <w:szCs w:val="22"/>
          <w:lang w:val="es-CO" w:eastAsia="es-CO"/>
        </w:rPr>
        <w:t xml:space="preserve">RECOMENDACION </w:t>
      </w:r>
      <w:r w:rsidR="002265AD">
        <w:rPr>
          <w:rFonts w:ascii="Tahoma" w:eastAsia="Times New Roman" w:hAnsi="Tahoma" w:cs="Tahoma"/>
          <w:b/>
          <w:bCs/>
          <w:sz w:val="22"/>
          <w:szCs w:val="22"/>
          <w:lang w:val="es-CO" w:eastAsia="es-CO"/>
        </w:rPr>
        <w:t>(2</w:t>
      </w:r>
      <w:r w:rsidR="003D51F3" w:rsidRPr="00D94F50">
        <w:rPr>
          <w:rFonts w:ascii="Tahoma" w:eastAsia="Times New Roman" w:hAnsi="Tahoma" w:cs="Tahoma"/>
          <w:b/>
          <w:bCs/>
          <w:sz w:val="22"/>
          <w:szCs w:val="22"/>
          <w:lang w:val="es-CO" w:eastAsia="es-CO"/>
        </w:rPr>
        <w:t>)</w:t>
      </w:r>
      <w:r w:rsidR="00EB1259" w:rsidRPr="00D94F50">
        <w:rPr>
          <w:rFonts w:ascii="Tahoma" w:eastAsia="Times New Roman" w:hAnsi="Tahoma" w:cs="Tahoma"/>
          <w:b/>
          <w:bCs/>
          <w:sz w:val="22"/>
          <w:szCs w:val="22"/>
          <w:lang w:val="es-CO" w:eastAsia="es-CO"/>
        </w:rPr>
        <w:t xml:space="preserve">  </w:t>
      </w:r>
    </w:p>
    <w:tbl>
      <w:tblPr>
        <w:tblStyle w:val="Tablaconcuadrcula"/>
        <w:tblW w:w="0" w:type="auto"/>
        <w:tblLook w:val="04A0" w:firstRow="1" w:lastRow="0" w:firstColumn="1" w:lastColumn="0" w:noHBand="0" w:noVBand="1"/>
      </w:tblPr>
      <w:tblGrid>
        <w:gridCol w:w="4361"/>
        <w:gridCol w:w="4693"/>
      </w:tblGrid>
      <w:tr w:rsidR="000C3E75" w:rsidRPr="00EE6D72" w14:paraId="3C4F7481" w14:textId="77777777" w:rsidTr="0062609A">
        <w:trPr>
          <w:trHeight w:val="321"/>
        </w:trPr>
        <w:tc>
          <w:tcPr>
            <w:tcW w:w="9054" w:type="dxa"/>
            <w:gridSpan w:val="2"/>
            <w:shd w:val="clear" w:color="auto" w:fill="D9D9D9" w:themeFill="background1" w:themeFillShade="D9"/>
            <w:noWrap/>
            <w:hideMark/>
          </w:tcPr>
          <w:p w14:paraId="48749A47" w14:textId="77777777" w:rsidR="00E045F3" w:rsidRPr="00EE6D72" w:rsidRDefault="00E045F3" w:rsidP="00E045F3">
            <w:pPr>
              <w:rPr>
                <w:rFonts w:ascii="Tahoma" w:hAnsi="Tahoma" w:cs="Tahoma"/>
                <w:b/>
                <w:bCs/>
                <w:sz w:val="22"/>
                <w:szCs w:val="22"/>
              </w:rPr>
            </w:pPr>
            <w:r w:rsidRPr="00EE6D72">
              <w:rPr>
                <w:rFonts w:ascii="Tahoma" w:hAnsi="Tahoma" w:cs="Tahoma"/>
                <w:b/>
                <w:bCs/>
                <w:sz w:val="22"/>
                <w:szCs w:val="22"/>
              </w:rPr>
              <w:lastRenderedPageBreak/>
              <w:t xml:space="preserve">2.4  MAPA DE RIESGOS </w:t>
            </w:r>
          </w:p>
        </w:tc>
      </w:tr>
      <w:tr w:rsidR="000C3E75" w:rsidRPr="00EE6D72" w14:paraId="21E51BA5" w14:textId="77777777" w:rsidTr="00E045F3">
        <w:trPr>
          <w:trHeight w:val="540"/>
        </w:trPr>
        <w:tc>
          <w:tcPr>
            <w:tcW w:w="4361" w:type="dxa"/>
            <w:noWrap/>
            <w:hideMark/>
          </w:tcPr>
          <w:p w14:paraId="495CAFF6" w14:textId="3DF27AFE" w:rsidR="00E045F3" w:rsidRPr="00EE6D72" w:rsidRDefault="00E045F3" w:rsidP="00E045F3">
            <w:pPr>
              <w:rPr>
                <w:rFonts w:ascii="Tahoma" w:hAnsi="Tahoma" w:cs="Tahoma"/>
                <w:b/>
                <w:bCs/>
                <w:sz w:val="22"/>
                <w:szCs w:val="22"/>
              </w:rPr>
            </w:pPr>
            <w:r w:rsidRPr="00EE6D72">
              <w:rPr>
                <w:rFonts w:ascii="Tahoma" w:hAnsi="Tahoma" w:cs="Tahoma"/>
                <w:b/>
                <w:bCs/>
                <w:sz w:val="22"/>
                <w:szCs w:val="22"/>
              </w:rPr>
              <w:t xml:space="preserve">Auditor del Proceso: </w:t>
            </w:r>
          </w:p>
          <w:p w14:paraId="772F4EF0" w14:textId="5AB3C752" w:rsidR="00E045F3" w:rsidRPr="00EE6D72" w:rsidRDefault="00E045F3" w:rsidP="00E045F3">
            <w:pPr>
              <w:rPr>
                <w:rFonts w:ascii="Tahoma" w:hAnsi="Tahoma" w:cs="Tahoma"/>
                <w:b/>
                <w:bCs/>
                <w:sz w:val="22"/>
                <w:szCs w:val="22"/>
              </w:rPr>
            </w:pPr>
            <w:r w:rsidRPr="00EE6D72">
              <w:rPr>
                <w:rFonts w:ascii="Tahoma" w:hAnsi="Tahoma" w:cs="Tahoma"/>
                <w:b/>
                <w:bCs/>
                <w:sz w:val="22"/>
                <w:szCs w:val="22"/>
              </w:rPr>
              <w:t>LUZ ESTELLA TORO OSORIO </w:t>
            </w:r>
          </w:p>
        </w:tc>
        <w:tc>
          <w:tcPr>
            <w:tcW w:w="4693" w:type="dxa"/>
            <w:hideMark/>
          </w:tcPr>
          <w:p w14:paraId="71B7592E" w14:textId="77777777" w:rsidR="00E045F3" w:rsidRPr="00EE6D72" w:rsidRDefault="00E045F3" w:rsidP="00E045F3">
            <w:pPr>
              <w:rPr>
                <w:rFonts w:ascii="Tahoma" w:hAnsi="Tahoma" w:cs="Tahoma"/>
                <w:b/>
                <w:bCs/>
                <w:sz w:val="22"/>
                <w:szCs w:val="22"/>
              </w:rPr>
            </w:pPr>
            <w:r w:rsidRPr="00EE6D72">
              <w:rPr>
                <w:rFonts w:ascii="Tahoma" w:hAnsi="Tahoma" w:cs="Tahoma"/>
                <w:b/>
                <w:bCs/>
                <w:sz w:val="22"/>
                <w:szCs w:val="22"/>
              </w:rPr>
              <w:t> </w:t>
            </w:r>
          </w:p>
        </w:tc>
      </w:tr>
      <w:tr w:rsidR="000C3E75" w:rsidRPr="00EE6D72" w14:paraId="21688BAE" w14:textId="77777777" w:rsidTr="00E045F3">
        <w:trPr>
          <w:trHeight w:val="197"/>
        </w:trPr>
        <w:tc>
          <w:tcPr>
            <w:tcW w:w="9054" w:type="dxa"/>
            <w:gridSpan w:val="2"/>
            <w:hideMark/>
          </w:tcPr>
          <w:p w14:paraId="6F0A8BA4" w14:textId="4C677F74" w:rsidR="00E045F3" w:rsidRPr="00EE6D72" w:rsidRDefault="00E045F3" w:rsidP="00E045F3">
            <w:pPr>
              <w:jc w:val="both"/>
              <w:rPr>
                <w:rFonts w:ascii="Tahoma" w:hAnsi="Tahoma" w:cs="Tahoma"/>
                <w:b/>
                <w:bCs/>
                <w:sz w:val="22"/>
                <w:szCs w:val="22"/>
              </w:rPr>
            </w:pPr>
            <w:r w:rsidRPr="00EE6D72">
              <w:rPr>
                <w:rFonts w:ascii="Tahoma" w:hAnsi="Tahoma" w:cs="Tahoma"/>
                <w:b/>
                <w:bCs/>
                <w:sz w:val="22"/>
                <w:szCs w:val="22"/>
              </w:rPr>
              <w:t>Criterios:</w:t>
            </w:r>
          </w:p>
          <w:p w14:paraId="07431518" w14:textId="77777777" w:rsidR="00D9598D" w:rsidRPr="00EE6D72" w:rsidRDefault="00D9598D" w:rsidP="00D9598D">
            <w:pPr>
              <w:spacing w:after="200"/>
              <w:jc w:val="both"/>
              <w:rPr>
                <w:rFonts w:ascii="Tahoma" w:hAnsi="Tahoma" w:cs="Tahoma"/>
                <w:bCs/>
                <w:sz w:val="22"/>
                <w:szCs w:val="22"/>
              </w:rPr>
            </w:pPr>
            <w:r w:rsidRPr="00EE6D72">
              <w:rPr>
                <w:rFonts w:ascii="Tahoma" w:hAnsi="Tahoma" w:cs="Tahoma"/>
                <w:bCs/>
                <w:sz w:val="22"/>
                <w:szCs w:val="22"/>
              </w:rPr>
              <w:t>Decreto 0160  del 25 de abril  de 2014 “Por el cual se adopta la nueva plataforma estratégica de la Administración Central del Municipio de Manizales”.</w:t>
            </w:r>
          </w:p>
          <w:p w14:paraId="367E2BF1" w14:textId="338CF60A" w:rsidR="00E045F3" w:rsidRPr="00EE6D72" w:rsidRDefault="00D9598D" w:rsidP="00D9598D">
            <w:pPr>
              <w:spacing w:after="200"/>
              <w:jc w:val="both"/>
              <w:rPr>
                <w:rFonts w:ascii="Tahoma" w:hAnsi="Tahoma" w:cs="Tahoma"/>
                <w:color w:val="FF0000"/>
                <w:sz w:val="22"/>
                <w:szCs w:val="22"/>
              </w:rPr>
            </w:pPr>
            <w:r w:rsidRPr="00EE6D72">
              <w:rPr>
                <w:rFonts w:ascii="Tahoma" w:hAnsi="Tahoma" w:cs="Tahoma"/>
                <w:bCs/>
                <w:sz w:val="22"/>
                <w:szCs w:val="22"/>
              </w:rPr>
              <w:t>Guía Nro. 18 “Administración del Riesgo” – Versión 2, del Departamento Administrativo de la Función Pública – DAFP.</w:t>
            </w:r>
          </w:p>
        </w:tc>
      </w:tr>
    </w:tbl>
    <w:p w14:paraId="0E2D385C" w14:textId="77777777" w:rsidR="00555A34" w:rsidRPr="0089667D" w:rsidRDefault="00555A34" w:rsidP="002D2EA9">
      <w:pPr>
        <w:rPr>
          <w:rFonts w:ascii="Tahoma" w:hAnsi="Tahoma" w:cs="Tahoma"/>
          <w:b/>
          <w:color w:val="FF0000"/>
          <w:sz w:val="22"/>
          <w:szCs w:val="22"/>
        </w:rPr>
      </w:pPr>
    </w:p>
    <w:p w14:paraId="4591793E" w14:textId="77777777" w:rsidR="00E045F3" w:rsidRPr="00D9598D" w:rsidRDefault="00E045F3" w:rsidP="00E045F3">
      <w:pPr>
        <w:rPr>
          <w:rFonts w:ascii="Tahoma" w:hAnsi="Tahoma" w:cs="Tahoma"/>
          <w:b/>
          <w:bCs/>
          <w:sz w:val="22"/>
          <w:szCs w:val="22"/>
        </w:rPr>
      </w:pPr>
      <w:r w:rsidRPr="00D9598D">
        <w:rPr>
          <w:rFonts w:ascii="Tahoma" w:hAnsi="Tahoma" w:cs="Tahoma"/>
          <w:b/>
          <w:sz w:val="22"/>
          <w:szCs w:val="22"/>
        </w:rPr>
        <w:t>2.4.</w:t>
      </w:r>
      <w:r w:rsidRPr="00D9598D">
        <w:rPr>
          <w:rFonts w:ascii="Tahoma" w:hAnsi="Tahoma" w:cs="Tahoma"/>
          <w:b/>
          <w:bCs/>
          <w:sz w:val="22"/>
          <w:szCs w:val="22"/>
        </w:rPr>
        <w:t>1 ACTIVIDADES DESARROLLADAS</w:t>
      </w:r>
    </w:p>
    <w:p w14:paraId="78E513AA" w14:textId="77777777" w:rsidR="00E045F3" w:rsidRPr="002265AD" w:rsidRDefault="00E045F3" w:rsidP="00E045F3">
      <w:pPr>
        <w:rPr>
          <w:rFonts w:ascii="Tahoma" w:hAnsi="Tahoma" w:cs="Tahoma"/>
          <w:b/>
          <w:bCs/>
          <w:color w:val="FF0000"/>
          <w:sz w:val="22"/>
          <w:szCs w:val="22"/>
        </w:rPr>
      </w:pPr>
    </w:p>
    <w:p w14:paraId="2F4349F4" w14:textId="2316FD47" w:rsidR="00D9598D" w:rsidRPr="007407F7" w:rsidRDefault="00D9598D" w:rsidP="00D9598D">
      <w:pPr>
        <w:jc w:val="both"/>
        <w:rPr>
          <w:rFonts w:ascii="Tahoma" w:hAnsi="Tahoma" w:cs="Tahoma"/>
          <w:bCs/>
          <w:sz w:val="22"/>
          <w:szCs w:val="22"/>
        </w:rPr>
      </w:pPr>
      <w:r w:rsidRPr="007407F7">
        <w:rPr>
          <w:rFonts w:ascii="Tahoma" w:eastAsia="Calibri" w:hAnsi="Tahoma" w:cs="Tahoma"/>
          <w:bCs/>
          <w:sz w:val="22"/>
          <w:szCs w:val="22"/>
          <w:lang w:val="es-CO" w:eastAsia="es-CO"/>
        </w:rPr>
        <w:t>Para realizar la evaluación del Mapa de Riesgos de la Secretaría de Medio Ambiente, se verificó la Matriz d</w:t>
      </w:r>
      <w:r w:rsidRPr="007407F7">
        <w:rPr>
          <w:rFonts w:ascii="Tahoma" w:hAnsi="Tahoma" w:cs="Tahoma"/>
          <w:bCs/>
          <w:sz w:val="22"/>
          <w:szCs w:val="22"/>
        </w:rPr>
        <w:t>el Mapa de Riesgos</w:t>
      </w:r>
      <w:r w:rsidRPr="007407F7">
        <w:rPr>
          <w:rFonts w:ascii="Tahoma" w:eastAsia="Calibri" w:hAnsi="Tahoma" w:cs="Tahoma"/>
          <w:bCs/>
          <w:sz w:val="22"/>
          <w:szCs w:val="22"/>
          <w:lang w:val="es-CO" w:eastAsia="es-CO"/>
        </w:rPr>
        <w:t xml:space="preserve"> </w:t>
      </w:r>
      <w:r w:rsidRPr="007407F7">
        <w:rPr>
          <w:rFonts w:ascii="Tahoma" w:hAnsi="Tahoma" w:cs="Tahoma"/>
          <w:bCs/>
          <w:sz w:val="22"/>
          <w:szCs w:val="22"/>
        </w:rPr>
        <w:t xml:space="preserve">en el Sistema de Gestión Integral Software ISOLUCION, con el fin, de corroborar que éstos </w:t>
      </w:r>
      <w:r w:rsidR="004676AF">
        <w:rPr>
          <w:rFonts w:ascii="Tahoma" w:hAnsi="Tahoma" w:cs="Tahoma"/>
          <w:bCs/>
          <w:sz w:val="22"/>
          <w:szCs w:val="22"/>
        </w:rPr>
        <w:t>cumplieran con</w:t>
      </w:r>
      <w:r w:rsidRPr="007407F7">
        <w:rPr>
          <w:rFonts w:ascii="Tahoma" w:hAnsi="Tahoma" w:cs="Tahoma"/>
          <w:bCs/>
          <w:sz w:val="22"/>
          <w:szCs w:val="22"/>
        </w:rPr>
        <w:t xml:space="preserve"> las tres (03) actualizaciones de la vigencia 2015 de acuerdo a la normatividad  que le aplica. </w:t>
      </w:r>
    </w:p>
    <w:p w14:paraId="4378E5AA" w14:textId="77777777" w:rsidR="00D9598D" w:rsidRPr="007407F7" w:rsidRDefault="00D9598D" w:rsidP="00D9598D">
      <w:pPr>
        <w:jc w:val="both"/>
        <w:rPr>
          <w:rFonts w:ascii="Tahoma" w:eastAsia="Calibri" w:hAnsi="Tahoma" w:cs="Tahoma"/>
          <w:bCs/>
          <w:sz w:val="22"/>
          <w:szCs w:val="22"/>
          <w:lang w:val="es-CO" w:eastAsia="es-CO"/>
        </w:rPr>
      </w:pPr>
    </w:p>
    <w:p w14:paraId="100F844D" w14:textId="77777777" w:rsidR="00D9598D" w:rsidRPr="007407F7" w:rsidRDefault="00D9598D" w:rsidP="00D9598D">
      <w:pPr>
        <w:jc w:val="both"/>
        <w:rPr>
          <w:rFonts w:ascii="Tahoma" w:eastAsia="Calibri" w:hAnsi="Tahoma" w:cs="Tahoma"/>
          <w:bCs/>
          <w:sz w:val="22"/>
          <w:szCs w:val="22"/>
          <w:lang w:val="es-CO" w:eastAsia="es-CO"/>
        </w:rPr>
      </w:pPr>
      <w:r w:rsidRPr="007407F7">
        <w:rPr>
          <w:rFonts w:ascii="Tahoma" w:eastAsia="Calibri" w:hAnsi="Tahoma" w:cs="Tahoma"/>
          <w:bCs/>
          <w:sz w:val="22"/>
          <w:szCs w:val="22"/>
          <w:lang w:val="es-CO" w:eastAsia="es-CO"/>
        </w:rPr>
        <w:t>Se llevó a cabo la entrevista personalizada con los responsables de administrar los Riesgos  en esta Secretaría y se evaluaron los Controles Existentes y las Acciones de Control para su mitigación.</w:t>
      </w:r>
    </w:p>
    <w:p w14:paraId="3E5333C6" w14:textId="77777777" w:rsidR="00D9598D" w:rsidRPr="007407F7" w:rsidRDefault="00D9598D" w:rsidP="00D9598D">
      <w:pPr>
        <w:pStyle w:val="Encabezado"/>
        <w:tabs>
          <w:tab w:val="center" w:pos="284"/>
        </w:tabs>
        <w:jc w:val="both"/>
        <w:rPr>
          <w:rFonts w:ascii="Tahoma" w:hAnsi="Tahoma" w:cs="Tahoma"/>
          <w:bCs/>
          <w:sz w:val="22"/>
          <w:szCs w:val="22"/>
        </w:rPr>
      </w:pPr>
    </w:p>
    <w:p w14:paraId="18F5F671" w14:textId="77777777" w:rsidR="00D9598D" w:rsidRPr="007407F7" w:rsidRDefault="00D9598D" w:rsidP="00D9598D">
      <w:pPr>
        <w:pStyle w:val="Encabezado"/>
        <w:tabs>
          <w:tab w:val="center" w:pos="284"/>
        </w:tabs>
        <w:jc w:val="both"/>
        <w:rPr>
          <w:rFonts w:ascii="Tahoma" w:hAnsi="Tahoma" w:cs="Tahoma"/>
          <w:bCs/>
          <w:sz w:val="22"/>
          <w:szCs w:val="22"/>
        </w:rPr>
      </w:pPr>
      <w:r w:rsidRPr="007407F7">
        <w:rPr>
          <w:rFonts w:ascii="Tahoma" w:hAnsi="Tahoma" w:cs="Tahoma"/>
          <w:bCs/>
          <w:sz w:val="22"/>
          <w:szCs w:val="22"/>
        </w:rPr>
        <w:t>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w:t>
      </w:r>
    </w:p>
    <w:p w14:paraId="5DF8E675" w14:textId="77777777" w:rsidR="00E045F3" w:rsidRDefault="00E045F3" w:rsidP="00E045F3">
      <w:pPr>
        <w:jc w:val="both"/>
        <w:rPr>
          <w:rFonts w:ascii="Tahoma" w:hAnsi="Tahoma" w:cs="Tahoma"/>
          <w:bCs/>
          <w:color w:val="FF0000"/>
          <w:sz w:val="22"/>
          <w:szCs w:val="22"/>
        </w:rPr>
      </w:pPr>
    </w:p>
    <w:p w14:paraId="30AE08C5" w14:textId="77777777" w:rsidR="00E045F3" w:rsidRPr="00D9598D" w:rsidRDefault="00E045F3" w:rsidP="00E045F3">
      <w:pPr>
        <w:rPr>
          <w:rFonts w:ascii="Tahoma" w:hAnsi="Tahoma" w:cs="Tahoma"/>
          <w:b/>
          <w:bCs/>
          <w:sz w:val="22"/>
          <w:szCs w:val="22"/>
        </w:rPr>
      </w:pPr>
      <w:r w:rsidRPr="00D9598D">
        <w:rPr>
          <w:rFonts w:ascii="Tahoma" w:hAnsi="Tahoma" w:cs="Tahoma"/>
          <w:b/>
          <w:bCs/>
          <w:sz w:val="22"/>
          <w:szCs w:val="22"/>
        </w:rPr>
        <w:t>2.4.2 MUESTRA AUDITADA</w:t>
      </w:r>
    </w:p>
    <w:p w14:paraId="1F93477C" w14:textId="77777777" w:rsidR="00E045F3" w:rsidRPr="002265AD" w:rsidRDefault="00E045F3" w:rsidP="00E045F3">
      <w:pPr>
        <w:rPr>
          <w:rFonts w:ascii="Tahoma" w:hAnsi="Tahoma" w:cs="Tahoma"/>
          <w:b/>
          <w:bCs/>
          <w:color w:val="FF0000"/>
          <w:sz w:val="22"/>
          <w:szCs w:val="22"/>
        </w:rPr>
      </w:pPr>
    </w:p>
    <w:p w14:paraId="28CE91D4" w14:textId="77777777" w:rsidR="00D9598D" w:rsidRPr="007407F7" w:rsidRDefault="00D9598D" w:rsidP="00AF1C52">
      <w:pPr>
        <w:jc w:val="both"/>
        <w:rPr>
          <w:rFonts w:ascii="Tahoma" w:hAnsi="Tahoma" w:cs="Tahoma"/>
          <w:b/>
          <w:bCs/>
          <w:sz w:val="22"/>
          <w:szCs w:val="22"/>
        </w:rPr>
      </w:pPr>
      <w:r w:rsidRPr="007407F7">
        <w:rPr>
          <w:rFonts w:ascii="Tahoma" w:hAnsi="Tahoma" w:cs="Tahoma"/>
          <w:b/>
          <w:bCs/>
          <w:sz w:val="22"/>
          <w:szCs w:val="22"/>
        </w:rPr>
        <w:t>Riesgo Nro. 471: Alta contaminación visual en la ciudad, en determinadas épocas (2015 I).</w:t>
      </w:r>
    </w:p>
    <w:p w14:paraId="17BD3767" w14:textId="77777777" w:rsidR="00D9598D" w:rsidRPr="007407F7" w:rsidRDefault="00D9598D" w:rsidP="00AF1C52">
      <w:pPr>
        <w:jc w:val="both"/>
        <w:rPr>
          <w:rFonts w:ascii="Tahoma" w:hAnsi="Tahoma" w:cs="Tahoma"/>
          <w:b/>
          <w:bCs/>
          <w:sz w:val="22"/>
          <w:szCs w:val="22"/>
        </w:rPr>
      </w:pPr>
    </w:p>
    <w:p w14:paraId="00C3DEAD" w14:textId="7D2A93B5" w:rsidR="00D9598D" w:rsidRPr="007407F7" w:rsidRDefault="00D9598D" w:rsidP="00AF1C52">
      <w:pPr>
        <w:rPr>
          <w:rFonts w:ascii="Tahoma" w:hAnsi="Tahoma" w:cs="Tahoma"/>
          <w:b/>
          <w:bCs/>
          <w:sz w:val="22"/>
          <w:szCs w:val="22"/>
        </w:rPr>
      </w:pPr>
      <w:r w:rsidRPr="007407F7">
        <w:rPr>
          <w:rFonts w:ascii="Tahoma" w:hAnsi="Tahoma" w:cs="Tahoma"/>
          <w:b/>
          <w:bCs/>
          <w:sz w:val="22"/>
          <w:szCs w:val="22"/>
        </w:rPr>
        <w:t>CONTROLES:</w:t>
      </w:r>
    </w:p>
    <w:p w14:paraId="1ED306D7" w14:textId="77777777" w:rsidR="00AF1C52" w:rsidRDefault="00D9598D" w:rsidP="00AF1C52">
      <w:pPr>
        <w:pStyle w:val="Prrafodelista"/>
        <w:numPr>
          <w:ilvl w:val="0"/>
          <w:numId w:val="19"/>
        </w:numPr>
        <w:contextualSpacing w:val="0"/>
        <w:jc w:val="both"/>
        <w:rPr>
          <w:rFonts w:ascii="Tahoma" w:hAnsi="Tahoma" w:cs="Tahoma"/>
          <w:bCs/>
        </w:rPr>
      </w:pPr>
      <w:r w:rsidRPr="00AF1C52">
        <w:rPr>
          <w:rFonts w:ascii="Tahoma" w:hAnsi="Tahoma" w:cs="Tahoma"/>
          <w:bCs/>
        </w:rPr>
        <w:t>Campañas pedagógicas y de sensibilización con folletos.</w:t>
      </w:r>
    </w:p>
    <w:p w14:paraId="0ABEADC2" w14:textId="20BA226D" w:rsidR="00D9598D" w:rsidRPr="00AF1C52" w:rsidRDefault="00D9598D" w:rsidP="00AF1C52">
      <w:pPr>
        <w:pStyle w:val="Prrafodelista"/>
        <w:numPr>
          <w:ilvl w:val="0"/>
          <w:numId w:val="19"/>
        </w:numPr>
        <w:contextualSpacing w:val="0"/>
        <w:jc w:val="both"/>
        <w:rPr>
          <w:rFonts w:ascii="Tahoma" w:hAnsi="Tahoma" w:cs="Tahoma"/>
          <w:bCs/>
        </w:rPr>
      </w:pPr>
      <w:r w:rsidRPr="00AF1C52">
        <w:rPr>
          <w:rFonts w:ascii="Tahoma" w:hAnsi="Tahoma" w:cs="Tahoma"/>
          <w:bCs/>
        </w:rPr>
        <w:t>Requerimientos escritos a los infractores de la norma.</w:t>
      </w:r>
    </w:p>
    <w:p w14:paraId="501CB4D5" w14:textId="77777777" w:rsidR="00D9598D" w:rsidRPr="007407F7" w:rsidRDefault="00D9598D" w:rsidP="00AF1C52">
      <w:pPr>
        <w:pStyle w:val="Prrafodelista"/>
        <w:numPr>
          <w:ilvl w:val="0"/>
          <w:numId w:val="19"/>
        </w:numPr>
        <w:contextualSpacing w:val="0"/>
        <w:jc w:val="both"/>
        <w:rPr>
          <w:rFonts w:ascii="Tahoma" w:hAnsi="Tahoma" w:cs="Tahoma"/>
          <w:bCs/>
        </w:rPr>
      </w:pPr>
      <w:r w:rsidRPr="007407F7">
        <w:rPr>
          <w:rFonts w:ascii="Tahoma" w:hAnsi="Tahoma" w:cs="Tahoma"/>
          <w:bCs/>
        </w:rPr>
        <w:t>Informes técnicos a la Inspección de Control Ambiental para iniciar el debido proceso.</w:t>
      </w:r>
    </w:p>
    <w:p w14:paraId="7852228C" w14:textId="77777777" w:rsidR="00D9598D" w:rsidRPr="007407F7" w:rsidRDefault="00D9598D" w:rsidP="00AF1C52">
      <w:pPr>
        <w:jc w:val="both"/>
        <w:rPr>
          <w:rFonts w:ascii="Tahoma" w:hAnsi="Tahoma" w:cs="Tahoma"/>
          <w:b/>
          <w:bCs/>
          <w:sz w:val="22"/>
          <w:szCs w:val="22"/>
        </w:rPr>
      </w:pPr>
      <w:r w:rsidRPr="007407F7">
        <w:rPr>
          <w:rFonts w:ascii="Tahoma" w:hAnsi="Tahoma" w:cs="Tahoma"/>
          <w:b/>
          <w:bCs/>
          <w:sz w:val="22"/>
          <w:szCs w:val="22"/>
        </w:rPr>
        <w:lastRenderedPageBreak/>
        <w:t>Riesgo Nro. 473: Proliferación de animales domésticos en vía pública (2015 I).</w:t>
      </w:r>
    </w:p>
    <w:p w14:paraId="02044688" w14:textId="77777777" w:rsidR="00D9598D" w:rsidRPr="007407F7" w:rsidRDefault="00D9598D" w:rsidP="00AF1C52">
      <w:pPr>
        <w:jc w:val="both"/>
        <w:rPr>
          <w:rFonts w:ascii="Tahoma" w:hAnsi="Tahoma" w:cs="Tahoma"/>
          <w:b/>
          <w:bCs/>
          <w:sz w:val="22"/>
          <w:szCs w:val="22"/>
        </w:rPr>
      </w:pPr>
    </w:p>
    <w:p w14:paraId="539EC785" w14:textId="1122BFF3" w:rsidR="00D9598D" w:rsidRPr="007407F7" w:rsidRDefault="00D9598D" w:rsidP="00AF1C52">
      <w:pPr>
        <w:rPr>
          <w:rFonts w:ascii="Tahoma" w:hAnsi="Tahoma" w:cs="Tahoma"/>
          <w:b/>
          <w:bCs/>
          <w:sz w:val="22"/>
          <w:szCs w:val="22"/>
        </w:rPr>
      </w:pPr>
      <w:r w:rsidRPr="007407F7">
        <w:rPr>
          <w:rFonts w:ascii="Tahoma" w:hAnsi="Tahoma" w:cs="Tahoma"/>
          <w:b/>
          <w:bCs/>
          <w:sz w:val="22"/>
          <w:szCs w:val="22"/>
        </w:rPr>
        <w:t>CONTROLES:</w:t>
      </w:r>
    </w:p>
    <w:p w14:paraId="0D591E66" w14:textId="77777777" w:rsidR="00D9598D" w:rsidRPr="007407F7" w:rsidRDefault="00D9598D" w:rsidP="00AF1C52">
      <w:pPr>
        <w:pStyle w:val="Prrafodelista"/>
        <w:numPr>
          <w:ilvl w:val="0"/>
          <w:numId w:val="20"/>
        </w:numPr>
        <w:contextualSpacing w:val="0"/>
        <w:jc w:val="both"/>
        <w:rPr>
          <w:rFonts w:ascii="Tahoma" w:hAnsi="Tahoma" w:cs="Tahoma"/>
          <w:bCs/>
        </w:rPr>
      </w:pPr>
      <w:r w:rsidRPr="007407F7">
        <w:rPr>
          <w:rFonts w:ascii="Tahoma" w:hAnsi="Tahoma" w:cs="Tahoma"/>
          <w:bCs/>
        </w:rPr>
        <w:t>Recolección de animales domésticos en vía pública.</w:t>
      </w:r>
    </w:p>
    <w:p w14:paraId="2EEFE3CE" w14:textId="77777777" w:rsidR="00D9598D" w:rsidRPr="007407F7" w:rsidRDefault="00D9598D" w:rsidP="00AF1C52">
      <w:pPr>
        <w:pStyle w:val="Prrafodelista"/>
        <w:numPr>
          <w:ilvl w:val="0"/>
          <w:numId w:val="20"/>
        </w:numPr>
        <w:contextualSpacing w:val="0"/>
        <w:jc w:val="both"/>
        <w:rPr>
          <w:rFonts w:ascii="Tahoma" w:hAnsi="Tahoma" w:cs="Tahoma"/>
          <w:bCs/>
        </w:rPr>
      </w:pPr>
      <w:r w:rsidRPr="007407F7">
        <w:rPr>
          <w:rFonts w:ascii="Tahoma" w:hAnsi="Tahoma" w:cs="Tahoma"/>
          <w:bCs/>
        </w:rPr>
        <w:t>Atención de casos relacionados con animales domésticos, por solicitud de las autoridades o de la ciudadanía.</w:t>
      </w:r>
    </w:p>
    <w:p w14:paraId="44032AE1" w14:textId="77777777" w:rsidR="00D9598D" w:rsidRPr="007407F7" w:rsidRDefault="00D9598D" w:rsidP="00AF1C52">
      <w:pPr>
        <w:pStyle w:val="Prrafodelista"/>
        <w:numPr>
          <w:ilvl w:val="0"/>
          <w:numId w:val="20"/>
        </w:numPr>
        <w:contextualSpacing w:val="0"/>
        <w:jc w:val="both"/>
        <w:rPr>
          <w:rFonts w:ascii="Tahoma" w:hAnsi="Tahoma" w:cs="Tahoma"/>
          <w:bCs/>
        </w:rPr>
      </w:pPr>
      <w:r w:rsidRPr="007407F7">
        <w:rPr>
          <w:rFonts w:ascii="Tahoma" w:hAnsi="Tahoma" w:cs="Tahoma"/>
          <w:bCs/>
        </w:rPr>
        <w:t>Programas continuos de adopción animal.</w:t>
      </w:r>
    </w:p>
    <w:p w14:paraId="4890D9CC" w14:textId="77777777" w:rsidR="00D9598D" w:rsidRPr="007407F7" w:rsidRDefault="00D9598D" w:rsidP="00AF1C52">
      <w:pPr>
        <w:pStyle w:val="Prrafodelista"/>
        <w:numPr>
          <w:ilvl w:val="0"/>
          <w:numId w:val="20"/>
        </w:numPr>
        <w:contextualSpacing w:val="0"/>
        <w:jc w:val="both"/>
        <w:rPr>
          <w:rFonts w:ascii="Tahoma" w:hAnsi="Tahoma" w:cs="Tahoma"/>
          <w:bCs/>
        </w:rPr>
      </w:pPr>
      <w:r w:rsidRPr="007407F7">
        <w:rPr>
          <w:rFonts w:ascii="Tahoma" w:hAnsi="Tahoma" w:cs="Tahoma"/>
          <w:bCs/>
        </w:rPr>
        <w:t>Programas de sensibilización en cuanto a tenencia responsable de animales de compañía.</w:t>
      </w:r>
    </w:p>
    <w:p w14:paraId="22A438C6" w14:textId="77777777" w:rsidR="00AF1C52" w:rsidRDefault="00AF1C52" w:rsidP="00AF1C52">
      <w:pPr>
        <w:jc w:val="both"/>
        <w:rPr>
          <w:rFonts w:ascii="Tahoma" w:hAnsi="Tahoma" w:cs="Tahoma"/>
          <w:b/>
          <w:bCs/>
          <w:sz w:val="22"/>
          <w:szCs w:val="22"/>
        </w:rPr>
      </w:pPr>
    </w:p>
    <w:p w14:paraId="78003BB3" w14:textId="77777777" w:rsidR="00D9598D" w:rsidRPr="007407F7" w:rsidRDefault="00D9598D" w:rsidP="00AF1C52">
      <w:pPr>
        <w:jc w:val="both"/>
        <w:rPr>
          <w:rFonts w:ascii="Tahoma" w:hAnsi="Tahoma" w:cs="Tahoma"/>
          <w:b/>
          <w:bCs/>
          <w:sz w:val="22"/>
          <w:szCs w:val="22"/>
        </w:rPr>
      </w:pPr>
      <w:r w:rsidRPr="007407F7">
        <w:rPr>
          <w:rFonts w:ascii="Tahoma" w:hAnsi="Tahoma" w:cs="Tahoma"/>
          <w:b/>
          <w:bCs/>
          <w:sz w:val="22"/>
          <w:szCs w:val="22"/>
        </w:rPr>
        <w:t>Riesgo Nro. 474: Desprotección de la vida y bienes de los ocupantes en nuevos asentamientos humanos en laderas de protección ambiental (2015 I).</w:t>
      </w:r>
    </w:p>
    <w:p w14:paraId="3BFF4501" w14:textId="77777777" w:rsidR="00D9598D" w:rsidRPr="007407F7" w:rsidRDefault="00D9598D" w:rsidP="00AF1C52">
      <w:pPr>
        <w:rPr>
          <w:rFonts w:ascii="Tahoma" w:hAnsi="Tahoma" w:cs="Tahoma"/>
          <w:b/>
          <w:bCs/>
          <w:sz w:val="22"/>
          <w:szCs w:val="22"/>
        </w:rPr>
      </w:pPr>
    </w:p>
    <w:p w14:paraId="66576A27" w14:textId="4DD7C7D2" w:rsidR="00D9598D" w:rsidRPr="007407F7" w:rsidRDefault="00D9598D" w:rsidP="00AF1C52">
      <w:pPr>
        <w:rPr>
          <w:rFonts w:ascii="Tahoma" w:hAnsi="Tahoma" w:cs="Tahoma"/>
          <w:b/>
          <w:bCs/>
          <w:sz w:val="22"/>
          <w:szCs w:val="22"/>
        </w:rPr>
      </w:pPr>
      <w:r w:rsidRPr="007407F7">
        <w:rPr>
          <w:rFonts w:ascii="Tahoma" w:hAnsi="Tahoma" w:cs="Tahoma"/>
          <w:b/>
          <w:bCs/>
          <w:sz w:val="22"/>
          <w:szCs w:val="22"/>
        </w:rPr>
        <w:t>CONTROLES:</w:t>
      </w:r>
    </w:p>
    <w:p w14:paraId="42903641" w14:textId="77777777" w:rsidR="00D9598D" w:rsidRPr="007407F7" w:rsidRDefault="00D9598D" w:rsidP="00AF1C52">
      <w:pPr>
        <w:pStyle w:val="Prrafodelista"/>
        <w:numPr>
          <w:ilvl w:val="0"/>
          <w:numId w:val="21"/>
        </w:numPr>
        <w:contextualSpacing w:val="0"/>
        <w:rPr>
          <w:rFonts w:ascii="Tahoma" w:hAnsi="Tahoma" w:cs="Tahoma"/>
          <w:bCs/>
        </w:rPr>
      </w:pPr>
      <w:r w:rsidRPr="007407F7">
        <w:rPr>
          <w:rFonts w:ascii="Tahoma" w:hAnsi="Tahoma" w:cs="Tahoma"/>
          <w:bCs/>
        </w:rPr>
        <w:t>Inicio de diligencias para ordenar las demoliciones de los nuevos asentamientos en las zonas de deslizamiento o de protección de ambiental.</w:t>
      </w:r>
    </w:p>
    <w:p w14:paraId="6A19AA8A" w14:textId="77777777" w:rsidR="00AF1C52" w:rsidRDefault="00AF1C52" w:rsidP="00AF1C52">
      <w:pPr>
        <w:jc w:val="both"/>
        <w:rPr>
          <w:rFonts w:ascii="Tahoma" w:hAnsi="Tahoma" w:cs="Tahoma"/>
          <w:b/>
          <w:bCs/>
          <w:sz w:val="22"/>
          <w:szCs w:val="22"/>
        </w:rPr>
      </w:pPr>
    </w:p>
    <w:p w14:paraId="317E3E85" w14:textId="77777777" w:rsidR="00D9598D" w:rsidRPr="007407F7" w:rsidRDefault="00D9598D" w:rsidP="00AF1C52">
      <w:pPr>
        <w:jc w:val="both"/>
        <w:rPr>
          <w:rFonts w:ascii="Tahoma" w:hAnsi="Tahoma" w:cs="Tahoma"/>
          <w:b/>
          <w:bCs/>
          <w:sz w:val="22"/>
          <w:szCs w:val="22"/>
        </w:rPr>
      </w:pPr>
      <w:r w:rsidRPr="007407F7">
        <w:rPr>
          <w:rFonts w:ascii="Tahoma" w:hAnsi="Tahoma" w:cs="Tahoma"/>
          <w:b/>
          <w:bCs/>
          <w:sz w:val="22"/>
          <w:szCs w:val="22"/>
        </w:rPr>
        <w:t>Riesgo Nro. 749: Pérdida de productos incautados por la autoridad sanitaria, para investigación o destrucción. (2015 III).</w:t>
      </w:r>
    </w:p>
    <w:p w14:paraId="5331452A" w14:textId="77777777" w:rsidR="00D9598D" w:rsidRPr="007407F7" w:rsidRDefault="00D9598D" w:rsidP="00AF1C52">
      <w:pPr>
        <w:jc w:val="both"/>
        <w:rPr>
          <w:rFonts w:ascii="Tahoma" w:hAnsi="Tahoma" w:cs="Tahoma"/>
          <w:b/>
          <w:bCs/>
          <w:sz w:val="22"/>
          <w:szCs w:val="22"/>
        </w:rPr>
      </w:pPr>
    </w:p>
    <w:p w14:paraId="243735B9" w14:textId="77777777" w:rsidR="00D9598D" w:rsidRPr="007407F7" w:rsidRDefault="00D9598D" w:rsidP="00AF1C52">
      <w:pPr>
        <w:rPr>
          <w:rFonts w:ascii="Tahoma" w:hAnsi="Tahoma" w:cs="Tahoma"/>
          <w:b/>
          <w:bCs/>
          <w:sz w:val="22"/>
          <w:szCs w:val="22"/>
        </w:rPr>
      </w:pPr>
      <w:r w:rsidRPr="007407F7">
        <w:rPr>
          <w:rFonts w:ascii="Tahoma" w:hAnsi="Tahoma" w:cs="Tahoma"/>
          <w:b/>
          <w:bCs/>
          <w:sz w:val="22"/>
          <w:szCs w:val="22"/>
        </w:rPr>
        <w:t>CONTROLES:</w:t>
      </w:r>
    </w:p>
    <w:p w14:paraId="3A656A0D" w14:textId="77777777" w:rsidR="00D9598D" w:rsidRPr="007407F7" w:rsidRDefault="00D9598D" w:rsidP="00AF1C52">
      <w:pPr>
        <w:pStyle w:val="Prrafodelista"/>
        <w:numPr>
          <w:ilvl w:val="0"/>
          <w:numId w:val="22"/>
        </w:numPr>
        <w:contextualSpacing w:val="0"/>
        <w:jc w:val="both"/>
        <w:rPr>
          <w:rFonts w:ascii="Tahoma" w:hAnsi="Tahoma" w:cs="Tahoma"/>
          <w:bCs/>
        </w:rPr>
      </w:pPr>
      <w:r w:rsidRPr="007407F7">
        <w:rPr>
          <w:rFonts w:ascii="Tahoma" w:hAnsi="Tahoma" w:cs="Tahoma"/>
          <w:bCs/>
        </w:rPr>
        <w:t>Inventario físico de los productos retenidos antes de depositarlos en el lugar que se defina.</w:t>
      </w:r>
    </w:p>
    <w:p w14:paraId="5FA24113" w14:textId="77777777" w:rsidR="00D9598D" w:rsidRPr="007407F7" w:rsidRDefault="00D9598D" w:rsidP="00AF1C52">
      <w:pPr>
        <w:pStyle w:val="Prrafodelista"/>
        <w:numPr>
          <w:ilvl w:val="0"/>
          <w:numId w:val="22"/>
        </w:numPr>
        <w:contextualSpacing w:val="0"/>
        <w:jc w:val="both"/>
        <w:rPr>
          <w:rFonts w:ascii="Tahoma" w:hAnsi="Tahoma" w:cs="Tahoma"/>
          <w:bCs/>
        </w:rPr>
      </w:pPr>
      <w:r w:rsidRPr="007407F7">
        <w:rPr>
          <w:rFonts w:ascii="Tahoma" w:hAnsi="Tahoma" w:cs="Tahoma"/>
          <w:bCs/>
        </w:rPr>
        <w:t>Realización de inventario de los productos para su destino final.</w:t>
      </w:r>
    </w:p>
    <w:p w14:paraId="6EA75343" w14:textId="77777777" w:rsidR="00D9598D" w:rsidRPr="007407F7" w:rsidRDefault="00D9598D" w:rsidP="00AF1C52">
      <w:pPr>
        <w:pStyle w:val="Prrafodelista"/>
        <w:numPr>
          <w:ilvl w:val="0"/>
          <w:numId w:val="22"/>
        </w:numPr>
        <w:contextualSpacing w:val="0"/>
        <w:jc w:val="both"/>
        <w:rPr>
          <w:rFonts w:ascii="Tahoma" w:hAnsi="Tahoma" w:cs="Tahoma"/>
          <w:bCs/>
        </w:rPr>
      </w:pPr>
      <w:r w:rsidRPr="007407F7">
        <w:rPr>
          <w:rFonts w:ascii="Tahoma" w:hAnsi="Tahoma" w:cs="Tahoma"/>
          <w:bCs/>
        </w:rPr>
        <w:t>Aplicación de medidas sanitarias que garanticen la existencia de los productos hasta la definición de su destino final, en custodia del propietario o responsable.</w:t>
      </w:r>
    </w:p>
    <w:p w14:paraId="4BD8E248" w14:textId="77777777" w:rsidR="00A34B01" w:rsidRDefault="00A34B01" w:rsidP="00AF1C52">
      <w:pPr>
        <w:jc w:val="both"/>
        <w:rPr>
          <w:rFonts w:ascii="Tahoma" w:hAnsi="Tahoma" w:cs="Tahoma"/>
          <w:b/>
          <w:bCs/>
          <w:sz w:val="22"/>
          <w:szCs w:val="22"/>
        </w:rPr>
      </w:pPr>
    </w:p>
    <w:p w14:paraId="2432179E" w14:textId="77777777" w:rsidR="00D9598D" w:rsidRPr="009E4360" w:rsidRDefault="00D9598D" w:rsidP="00AF1C52">
      <w:pPr>
        <w:jc w:val="both"/>
        <w:rPr>
          <w:rFonts w:ascii="Tahoma" w:hAnsi="Tahoma" w:cs="Tahoma"/>
          <w:b/>
          <w:bCs/>
          <w:sz w:val="22"/>
          <w:szCs w:val="22"/>
        </w:rPr>
      </w:pPr>
      <w:r w:rsidRPr="009E4360">
        <w:rPr>
          <w:rFonts w:ascii="Tahoma" w:hAnsi="Tahoma" w:cs="Tahoma"/>
          <w:b/>
          <w:bCs/>
          <w:sz w:val="22"/>
          <w:szCs w:val="22"/>
        </w:rPr>
        <w:t>Riesgo Nro. 750: Aplicación incorrecta de una medida sanitaria (2015 III).</w:t>
      </w:r>
    </w:p>
    <w:p w14:paraId="30C0DFFE" w14:textId="77777777" w:rsidR="00D9598D" w:rsidRPr="009E4360" w:rsidRDefault="00D9598D" w:rsidP="00AF1C52">
      <w:pPr>
        <w:jc w:val="both"/>
        <w:rPr>
          <w:rFonts w:ascii="Tahoma" w:hAnsi="Tahoma" w:cs="Tahoma"/>
          <w:bCs/>
          <w:sz w:val="22"/>
          <w:szCs w:val="22"/>
        </w:rPr>
      </w:pPr>
    </w:p>
    <w:p w14:paraId="148FCF0D" w14:textId="08CD5337" w:rsidR="00D9598D" w:rsidRPr="007407F7" w:rsidRDefault="00D9598D" w:rsidP="00AF1C52">
      <w:pPr>
        <w:rPr>
          <w:rFonts w:ascii="Tahoma" w:hAnsi="Tahoma" w:cs="Tahoma"/>
          <w:b/>
          <w:bCs/>
          <w:sz w:val="22"/>
          <w:szCs w:val="22"/>
        </w:rPr>
      </w:pPr>
      <w:r w:rsidRPr="009E4360">
        <w:rPr>
          <w:rFonts w:ascii="Tahoma" w:hAnsi="Tahoma" w:cs="Tahoma"/>
          <w:b/>
          <w:bCs/>
          <w:sz w:val="22"/>
          <w:szCs w:val="22"/>
        </w:rPr>
        <w:t>CONTROLES:</w:t>
      </w:r>
    </w:p>
    <w:p w14:paraId="6C06E8C8" w14:textId="77777777" w:rsidR="00D9598D" w:rsidRPr="007407F7" w:rsidRDefault="00D9598D" w:rsidP="00AF1C52">
      <w:pPr>
        <w:pStyle w:val="Prrafodelista"/>
        <w:numPr>
          <w:ilvl w:val="0"/>
          <w:numId w:val="23"/>
        </w:numPr>
        <w:contextualSpacing w:val="0"/>
        <w:rPr>
          <w:rFonts w:ascii="Tahoma" w:hAnsi="Tahoma" w:cs="Tahoma"/>
          <w:bCs/>
        </w:rPr>
      </w:pPr>
      <w:r w:rsidRPr="007407F7">
        <w:rPr>
          <w:rFonts w:ascii="Tahoma" w:hAnsi="Tahoma" w:cs="Tahoma"/>
          <w:bCs/>
        </w:rPr>
        <w:t>Capacitación en normatividad sanitaria a los funcionarios responsables.</w:t>
      </w:r>
    </w:p>
    <w:p w14:paraId="601D304C" w14:textId="77777777" w:rsidR="00D9598D" w:rsidRPr="007407F7" w:rsidRDefault="00D9598D" w:rsidP="00AF1C52">
      <w:pPr>
        <w:pStyle w:val="Prrafodelista"/>
        <w:numPr>
          <w:ilvl w:val="0"/>
          <w:numId w:val="23"/>
        </w:numPr>
        <w:contextualSpacing w:val="0"/>
        <w:rPr>
          <w:rFonts w:ascii="Tahoma" w:hAnsi="Tahoma" w:cs="Tahoma"/>
          <w:bCs/>
        </w:rPr>
      </w:pPr>
      <w:r w:rsidRPr="007407F7">
        <w:rPr>
          <w:rFonts w:ascii="Tahoma" w:hAnsi="Tahoma" w:cs="Tahoma"/>
          <w:bCs/>
        </w:rPr>
        <w:t>Solicitud de apoyo policial en los casos que se requiera.</w:t>
      </w:r>
    </w:p>
    <w:p w14:paraId="47FE298A" w14:textId="77777777" w:rsidR="00AF1C52" w:rsidRDefault="00AF1C52" w:rsidP="00AF1C52">
      <w:pPr>
        <w:rPr>
          <w:rFonts w:ascii="Tahoma" w:hAnsi="Tahoma" w:cs="Tahoma"/>
          <w:b/>
          <w:bCs/>
          <w:sz w:val="22"/>
          <w:szCs w:val="22"/>
        </w:rPr>
      </w:pPr>
    </w:p>
    <w:p w14:paraId="7A6DF037" w14:textId="77777777" w:rsidR="00BE6D4A" w:rsidRDefault="00BE6D4A" w:rsidP="00AF1C52">
      <w:pPr>
        <w:rPr>
          <w:rFonts w:ascii="Tahoma" w:hAnsi="Tahoma" w:cs="Tahoma"/>
          <w:b/>
          <w:bCs/>
          <w:sz w:val="22"/>
          <w:szCs w:val="22"/>
        </w:rPr>
      </w:pPr>
    </w:p>
    <w:p w14:paraId="66A56078" w14:textId="77777777" w:rsidR="00BE6D4A" w:rsidRDefault="00BE6D4A" w:rsidP="00AF1C52">
      <w:pPr>
        <w:rPr>
          <w:rFonts w:ascii="Tahoma" w:hAnsi="Tahoma" w:cs="Tahoma"/>
          <w:b/>
          <w:bCs/>
          <w:sz w:val="22"/>
          <w:szCs w:val="22"/>
        </w:rPr>
      </w:pPr>
    </w:p>
    <w:p w14:paraId="7172CA69" w14:textId="77777777" w:rsidR="00BE6D4A" w:rsidRDefault="00BE6D4A" w:rsidP="00AF1C52">
      <w:pPr>
        <w:rPr>
          <w:rFonts w:ascii="Tahoma" w:hAnsi="Tahoma" w:cs="Tahoma"/>
          <w:b/>
          <w:bCs/>
          <w:sz w:val="22"/>
          <w:szCs w:val="22"/>
        </w:rPr>
      </w:pPr>
    </w:p>
    <w:p w14:paraId="5BCC10C9" w14:textId="77777777" w:rsidR="00BE6D4A" w:rsidRDefault="00BE6D4A" w:rsidP="00AF1C52">
      <w:pPr>
        <w:rPr>
          <w:rFonts w:ascii="Tahoma" w:hAnsi="Tahoma" w:cs="Tahoma"/>
          <w:b/>
          <w:bCs/>
          <w:sz w:val="22"/>
          <w:szCs w:val="22"/>
        </w:rPr>
      </w:pPr>
    </w:p>
    <w:p w14:paraId="5AD2C62C" w14:textId="77777777" w:rsidR="00D9598D" w:rsidRPr="009E4360" w:rsidRDefault="00D9598D" w:rsidP="00AF1C52">
      <w:pPr>
        <w:rPr>
          <w:rFonts w:ascii="Tahoma" w:hAnsi="Tahoma" w:cs="Tahoma"/>
          <w:b/>
          <w:bCs/>
          <w:sz w:val="22"/>
          <w:szCs w:val="22"/>
        </w:rPr>
      </w:pPr>
      <w:r w:rsidRPr="009E4360">
        <w:rPr>
          <w:rFonts w:ascii="Tahoma" w:hAnsi="Tahoma" w:cs="Tahoma"/>
          <w:b/>
          <w:bCs/>
          <w:sz w:val="22"/>
          <w:szCs w:val="22"/>
        </w:rPr>
        <w:lastRenderedPageBreak/>
        <w:t>Riesgo Nro. 751: Sufrir accidentes de tránsito en los desplazamientos realizados para cumplir con las actividades de saneamiento ambiental (2015 III).</w:t>
      </w:r>
    </w:p>
    <w:p w14:paraId="0C5D82C1" w14:textId="77777777" w:rsidR="00BE6D4A" w:rsidRDefault="00BE6D4A" w:rsidP="00AF1C52">
      <w:pPr>
        <w:rPr>
          <w:rFonts w:ascii="Tahoma" w:hAnsi="Tahoma" w:cs="Tahoma"/>
          <w:b/>
          <w:bCs/>
          <w:sz w:val="22"/>
          <w:szCs w:val="22"/>
        </w:rPr>
      </w:pPr>
    </w:p>
    <w:p w14:paraId="4DF4D9C2" w14:textId="7C8C74B0" w:rsidR="00D9598D" w:rsidRPr="007407F7" w:rsidRDefault="00D9598D" w:rsidP="00AF1C52">
      <w:pPr>
        <w:rPr>
          <w:rFonts w:ascii="Tahoma" w:hAnsi="Tahoma" w:cs="Tahoma"/>
          <w:b/>
          <w:bCs/>
        </w:rPr>
      </w:pPr>
      <w:r w:rsidRPr="009E4360">
        <w:rPr>
          <w:rFonts w:ascii="Tahoma" w:hAnsi="Tahoma" w:cs="Tahoma"/>
          <w:b/>
          <w:bCs/>
          <w:sz w:val="22"/>
          <w:szCs w:val="22"/>
        </w:rPr>
        <w:t>CONTROLES:</w:t>
      </w:r>
    </w:p>
    <w:p w14:paraId="4552CE5A" w14:textId="77777777" w:rsidR="00D9598D" w:rsidRPr="007407F7" w:rsidRDefault="00D9598D" w:rsidP="00AF1C52">
      <w:pPr>
        <w:pStyle w:val="Prrafodelista"/>
        <w:numPr>
          <w:ilvl w:val="0"/>
          <w:numId w:val="24"/>
        </w:numPr>
        <w:contextualSpacing w:val="0"/>
        <w:rPr>
          <w:rFonts w:ascii="Tahoma" w:hAnsi="Tahoma" w:cs="Tahoma"/>
          <w:bCs/>
        </w:rPr>
      </w:pPr>
      <w:r w:rsidRPr="007407F7">
        <w:rPr>
          <w:rFonts w:ascii="Tahoma" w:hAnsi="Tahoma" w:cs="Tahoma"/>
          <w:bCs/>
        </w:rPr>
        <w:t>Educación en normas de tránsito a los funcionarios con parque automotor a cargo.</w:t>
      </w:r>
    </w:p>
    <w:p w14:paraId="14C33B99" w14:textId="77777777" w:rsidR="00D9598D" w:rsidRPr="007407F7" w:rsidRDefault="00D9598D" w:rsidP="00AF1C52">
      <w:pPr>
        <w:pStyle w:val="Prrafodelista"/>
        <w:numPr>
          <w:ilvl w:val="0"/>
          <w:numId w:val="24"/>
        </w:numPr>
        <w:contextualSpacing w:val="0"/>
        <w:rPr>
          <w:rFonts w:ascii="Tahoma" w:hAnsi="Tahoma" w:cs="Tahoma"/>
          <w:bCs/>
        </w:rPr>
      </w:pPr>
      <w:r w:rsidRPr="007407F7">
        <w:rPr>
          <w:rFonts w:ascii="Tahoma" w:hAnsi="Tahoma" w:cs="Tahoma"/>
          <w:bCs/>
        </w:rPr>
        <w:t>Mantenimiento preventivo al parque automotor, según normatividad vigente.</w:t>
      </w:r>
    </w:p>
    <w:p w14:paraId="4E8A0D65" w14:textId="77777777" w:rsidR="00AF1C52" w:rsidRDefault="00AF1C52" w:rsidP="00AF1C52">
      <w:pPr>
        <w:jc w:val="both"/>
        <w:rPr>
          <w:rFonts w:ascii="Tahoma" w:hAnsi="Tahoma" w:cs="Tahoma"/>
          <w:b/>
          <w:bCs/>
          <w:sz w:val="22"/>
          <w:szCs w:val="22"/>
        </w:rPr>
      </w:pPr>
    </w:p>
    <w:p w14:paraId="20D21B73" w14:textId="77777777" w:rsidR="00D9598D" w:rsidRPr="009E4360" w:rsidRDefault="00D9598D" w:rsidP="00AF1C52">
      <w:pPr>
        <w:jc w:val="both"/>
        <w:rPr>
          <w:rFonts w:ascii="Tahoma" w:hAnsi="Tahoma" w:cs="Tahoma"/>
          <w:b/>
          <w:bCs/>
          <w:sz w:val="22"/>
          <w:szCs w:val="22"/>
        </w:rPr>
      </w:pPr>
      <w:r w:rsidRPr="009E4360">
        <w:rPr>
          <w:rFonts w:ascii="Tahoma" w:hAnsi="Tahoma" w:cs="Tahoma"/>
          <w:b/>
          <w:bCs/>
          <w:sz w:val="22"/>
          <w:szCs w:val="22"/>
        </w:rPr>
        <w:t>Riesgo Nro. 752: Otorgar una licencia para la ocupación del espacio público por fuera de los parámetros establecidos por el Acuerdo 443 de 1999 (2015 III).</w:t>
      </w:r>
    </w:p>
    <w:p w14:paraId="3773CD77" w14:textId="77777777" w:rsidR="00D9598D" w:rsidRPr="009E4360" w:rsidRDefault="00D9598D" w:rsidP="00AF1C52">
      <w:pPr>
        <w:rPr>
          <w:rFonts w:ascii="Tahoma" w:hAnsi="Tahoma" w:cs="Tahoma"/>
          <w:b/>
          <w:bCs/>
          <w:sz w:val="22"/>
          <w:szCs w:val="22"/>
        </w:rPr>
      </w:pPr>
    </w:p>
    <w:p w14:paraId="7C7FE2B6" w14:textId="2130C292" w:rsidR="00D9598D" w:rsidRPr="007407F7" w:rsidRDefault="00D9598D" w:rsidP="00AF1C52">
      <w:pPr>
        <w:rPr>
          <w:rFonts w:ascii="Tahoma" w:hAnsi="Tahoma" w:cs="Tahoma"/>
          <w:b/>
          <w:bCs/>
        </w:rPr>
      </w:pPr>
      <w:r w:rsidRPr="009E4360">
        <w:rPr>
          <w:rFonts w:ascii="Tahoma" w:hAnsi="Tahoma" w:cs="Tahoma"/>
          <w:b/>
          <w:bCs/>
          <w:sz w:val="22"/>
          <w:szCs w:val="22"/>
        </w:rPr>
        <w:t>CONTROLES:</w:t>
      </w:r>
    </w:p>
    <w:p w14:paraId="51295408" w14:textId="77777777" w:rsidR="00D9598D" w:rsidRPr="007407F7" w:rsidRDefault="00D9598D" w:rsidP="00AF1C52">
      <w:pPr>
        <w:pStyle w:val="Prrafodelista"/>
        <w:numPr>
          <w:ilvl w:val="0"/>
          <w:numId w:val="25"/>
        </w:numPr>
        <w:contextualSpacing w:val="0"/>
        <w:jc w:val="both"/>
        <w:rPr>
          <w:rFonts w:ascii="Tahoma" w:hAnsi="Tahoma" w:cs="Tahoma"/>
          <w:bCs/>
        </w:rPr>
      </w:pPr>
      <w:r w:rsidRPr="007407F7">
        <w:rPr>
          <w:rFonts w:ascii="Tahoma" w:hAnsi="Tahoma" w:cs="Tahoma"/>
          <w:bCs/>
        </w:rPr>
        <w:t>Aplicación de la normatividad vigente.</w:t>
      </w:r>
    </w:p>
    <w:p w14:paraId="398990BF" w14:textId="77777777" w:rsidR="00D9598D" w:rsidRPr="007407F7" w:rsidRDefault="00D9598D" w:rsidP="00AF1C52">
      <w:pPr>
        <w:pStyle w:val="Prrafodelista"/>
        <w:numPr>
          <w:ilvl w:val="0"/>
          <w:numId w:val="25"/>
        </w:numPr>
        <w:contextualSpacing w:val="0"/>
        <w:jc w:val="both"/>
        <w:rPr>
          <w:rFonts w:ascii="Tahoma" w:hAnsi="Tahoma" w:cs="Tahoma"/>
          <w:bCs/>
        </w:rPr>
      </w:pPr>
      <w:r w:rsidRPr="007407F7">
        <w:rPr>
          <w:rFonts w:ascii="Tahoma" w:hAnsi="Tahoma" w:cs="Tahoma"/>
          <w:bCs/>
        </w:rPr>
        <w:t>Verificación del cumplimiento de requisitos habilitantes, para el solicitante.</w:t>
      </w:r>
    </w:p>
    <w:p w14:paraId="6D82C10E" w14:textId="77777777" w:rsidR="00D9598D" w:rsidRPr="007407F7" w:rsidRDefault="00D9598D" w:rsidP="00AF1C52">
      <w:pPr>
        <w:pStyle w:val="Prrafodelista"/>
        <w:numPr>
          <w:ilvl w:val="0"/>
          <w:numId w:val="25"/>
        </w:numPr>
        <w:contextualSpacing w:val="0"/>
        <w:jc w:val="both"/>
        <w:rPr>
          <w:rFonts w:ascii="Tahoma" w:hAnsi="Tahoma" w:cs="Tahoma"/>
          <w:bCs/>
        </w:rPr>
      </w:pPr>
      <w:r w:rsidRPr="007407F7">
        <w:rPr>
          <w:rFonts w:ascii="Tahoma" w:hAnsi="Tahoma" w:cs="Tahoma"/>
          <w:bCs/>
        </w:rPr>
        <w:t>Diligenciamiento del formato Renovación o autorización permisos de ocupación de espacio público.</w:t>
      </w:r>
    </w:p>
    <w:p w14:paraId="4C3535D7" w14:textId="77777777" w:rsidR="00D9598D" w:rsidRPr="007407F7" w:rsidRDefault="00D9598D" w:rsidP="00AF1C52">
      <w:pPr>
        <w:pStyle w:val="Prrafodelista"/>
        <w:numPr>
          <w:ilvl w:val="0"/>
          <w:numId w:val="25"/>
        </w:numPr>
        <w:contextualSpacing w:val="0"/>
        <w:jc w:val="both"/>
        <w:rPr>
          <w:rFonts w:ascii="Tahoma" w:hAnsi="Tahoma" w:cs="Tahoma"/>
          <w:bCs/>
        </w:rPr>
      </w:pPr>
      <w:r w:rsidRPr="007407F7">
        <w:rPr>
          <w:rFonts w:ascii="Tahoma" w:hAnsi="Tahoma" w:cs="Tahoma"/>
          <w:bCs/>
        </w:rPr>
        <w:t>Diligenciamiento de hojas de verificación como diario de campo.</w:t>
      </w:r>
    </w:p>
    <w:p w14:paraId="66A51D93" w14:textId="77777777" w:rsidR="00AF1C52" w:rsidRDefault="00AF1C52" w:rsidP="00AF1C52">
      <w:pPr>
        <w:jc w:val="both"/>
        <w:rPr>
          <w:rFonts w:ascii="Tahoma" w:hAnsi="Tahoma" w:cs="Tahoma"/>
          <w:b/>
          <w:bCs/>
          <w:sz w:val="22"/>
          <w:szCs w:val="22"/>
        </w:rPr>
      </w:pPr>
    </w:p>
    <w:p w14:paraId="305F4768" w14:textId="77777777" w:rsidR="00D9598D" w:rsidRPr="009E4360" w:rsidRDefault="00D9598D" w:rsidP="00AF1C52">
      <w:pPr>
        <w:jc w:val="both"/>
        <w:rPr>
          <w:rFonts w:ascii="Tahoma" w:hAnsi="Tahoma" w:cs="Tahoma"/>
          <w:b/>
          <w:bCs/>
          <w:sz w:val="22"/>
          <w:szCs w:val="22"/>
        </w:rPr>
      </w:pPr>
      <w:r w:rsidRPr="009E4360">
        <w:rPr>
          <w:rFonts w:ascii="Tahoma" w:hAnsi="Tahoma" w:cs="Tahoma"/>
          <w:b/>
          <w:bCs/>
          <w:sz w:val="22"/>
          <w:szCs w:val="22"/>
        </w:rPr>
        <w:t>Riesgo Nro. 753: Posibilidad de que los funcionarios de espacio público sufran lesiones personales, en la ejecución de sus labores (2015 III).</w:t>
      </w:r>
    </w:p>
    <w:p w14:paraId="52433380" w14:textId="77777777" w:rsidR="00D9598D" w:rsidRPr="009E4360" w:rsidRDefault="00D9598D" w:rsidP="00AF1C52">
      <w:pPr>
        <w:jc w:val="both"/>
        <w:rPr>
          <w:rFonts w:ascii="Tahoma" w:hAnsi="Tahoma" w:cs="Tahoma"/>
          <w:b/>
          <w:bCs/>
          <w:sz w:val="22"/>
          <w:szCs w:val="22"/>
        </w:rPr>
      </w:pPr>
    </w:p>
    <w:p w14:paraId="7A64AB19" w14:textId="676C75A1" w:rsidR="00D9598D" w:rsidRPr="009E4360" w:rsidRDefault="00D9598D" w:rsidP="00AF1C52">
      <w:pPr>
        <w:jc w:val="both"/>
        <w:rPr>
          <w:rFonts w:ascii="Tahoma" w:hAnsi="Tahoma" w:cs="Tahoma"/>
          <w:b/>
          <w:bCs/>
          <w:sz w:val="22"/>
          <w:szCs w:val="22"/>
        </w:rPr>
      </w:pPr>
      <w:r w:rsidRPr="009E4360">
        <w:rPr>
          <w:rFonts w:ascii="Tahoma" w:hAnsi="Tahoma" w:cs="Tahoma"/>
          <w:b/>
          <w:bCs/>
          <w:sz w:val="22"/>
          <w:szCs w:val="22"/>
        </w:rPr>
        <w:t>CONTROLES:</w:t>
      </w:r>
    </w:p>
    <w:p w14:paraId="0304D572" w14:textId="77777777" w:rsidR="00D9598D" w:rsidRPr="007407F7" w:rsidRDefault="00D9598D" w:rsidP="00AF1C52">
      <w:pPr>
        <w:pStyle w:val="Prrafodelista"/>
        <w:numPr>
          <w:ilvl w:val="0"/>
          <w:numId w:val="26"/>
        </w:numPr>
        <w:contextualSpacing w:val="0"/>
        <w:jc w:val="both"/>
        <w:rPr>
          <w:rFonts w:ascii="Tahoma" w:hAnsi="Tahoma" w:cs="Tahoma"/>
          <w:bCs/>
        </w:rPr>
      </w:pPr>
      <w:r w:rsidRPr="007407F7">
        <w:rPr>
          <w:rFonts w:ascii="Tahoma" w:hAnsi="Tahoma" w:cs="Tahoma"/>
          <w:bCs/>
        </w:rPr>
        <w:t>Acompañamiento permanente de la Policía Nacional.</w:t>
      </w:r>
    </w:p>
    <w:p w14:paraId="6B7D3786" w14:textId="77777777" w:rsidR="00D9598D" w:rsidRPr="007407F7" w:rsidRDefault="00D9598D" w:rsidP="00AF1C52">
      <w:pPr>
        <w:pStyle w:val="Prrafodelista"/>
        <w:numPr>
          <w:ilvl w:val="0"/>
          <w:numId w:val="26"/>
        </w:numPr>
        <w:contextualSpacing w:val="0"/>
        <w:jc w:val="both"/>
        <w:rPr>
          <w:rFonts w:ascii="Tahoma" w:hAnsi="Tahoma" w:cs="Tahoma"/>
          <w:bCs/>
        </w:rPr>
      </w:pPr>
      <w:r w:rsidRPr="007407F7">
        <w:rPr>
          <w:rFonts w:ascii="Tahoma" w:hAnsi="Tahoma" w:cs="Tahoma"/>
          <w:bCs/>
        </w:rPr>
        <w:t>Uso permanente de la dotación (chaleco contra armas blancas, botas de protección, chaqueta reflectiva).</w:t>
      </w:r>
    </w:p>
    <w:p w14:paraId="3DC809F7" w14:textId="77777777" w:rsidR="00D9598D" w:rsidRPr="007407F7" w:rsidRDefault="00D9598D" w:rsidP="00AF1C52">
      <w:pPr>
        <w:pStyle w:val="Prrafodelista"/>
        <w:numPr>
          <w:ilvl w:val="0"/>
          <w:numId w:val="26"/>
        </w:numPr>
        <w:contextualSpacing w:val="0"/>
        <w:jc w:val="both"/>
        <w:rPr>
          <w:rFonts w:ascii="Tahoma" w:hAnsi="Tahoma" w:cs="Tahoma"/>
          <w:bCs/>
        </w:rPr>
      </w:pPr>
      <w:r w:rsidRPr="007407F7">
        <w:rPr>
          <w:rFonts w:ascii="Tahoma" w:hAnsi="Tahoma" w:cs="Tahoma"/>
          <w:bCs/>
        </w:rPr>
        <w:t>Capacitaciones a los controladores del espacio público, en temas relacionados con las normas de protección del espacio público y atención y trato a la comunidad.</w:t>
      </w:r>
    </w:p>
    <w:p w14:paraId="11895BEA" w14:textId="77777777" w:rsidR="000B42E7" w:rsidRDefault="000B42E7" w:rsidP="00E045F3">
      <w:pPr>
        <w:rPr>
          <w:rFonts w:ascii="Tahoma" w:hAnsi="Tahoma" w:cs="Tahoma"/>
          <w:b/>
          <w:bCs/>
          <w:color w:val="FF0000"/>
          <w:sz w:val="22"/>
          <w:szCs w:val="22"/>
        </w:rPr>
      </w:pPr>
    </w:p>
    <w:p w14:paraId="5DE12EDE" w14:textId="77777777" w:rsidR="000B42E7" w:rsidRPr="00D9598D" w:rsidRDefault="000B42E7" w:rsidP="000B42E7">
      <w:pPr>
        <w:jc w:val="both"/>
        <w:rPr>
          <w:rFonts w:ascii="Tahoma" w:hAnsi="Tahoma" w:cs="Tahoma"/>
          <w:b/>
          <w:bCs/>
          <w:sz w:val="22"/>
          <w:szCs w:val="22"/>
        </w:rPr>
      </w:pPr>
      <w:r w:rsidRPr="00D9598D">
        <w:rPr>
          <w:rFonts w:ascii="Tahoma" w:hAnsi="Tahoma" w:cs="Tahoma"/>
          <w:b/>
          <w:bCs/>
          <w:sz w:val="22"/>
          <w:szCs w:val="22"/>
        </w:rPr>
        <w:t xml:space="preserve">2.4.3  FORTALEZAS </w:t>
      </w:r>
    </w:p>
    <w:p w14:paraId="1B59829A" w14:textId="77777777" w:rsidR="000B42E7" w:rsidRPr="002265AD" w:rsidRDefault="000B42E7" w:rsidP="000B42E7">
      <w:pPr>
        <w:jc w:val="both"/>
        <w:rPr>
          <w:rFonts w:ascii="Tahoma" w:hAnsi="Tahoma" w:cs="Tahoma"/>
          <w:b/>
          <w:bCs/>
          <w:color w:val="FF0000"/>
          <w:sz w:val="22"/>
          <w:szCs w:val="22"/>
        </w:rPr>
      </w:pPr>
    </w:p>
    <w:p w14:paraId="25CC9FE2" w14:textId="4ABC7FCF" w:rsidR="000B42E7" w:rsidRPr="004B1AD8" w:rsidRDefault="00D9598D" w:rsidP="004B1AD8">
      <w:pPr>
        <w:spacing w:after="200"/>
        <w:jc w:val="both"/>
        <w:rPr>
          <w:rFonts w:ascii="Tahoma" w:hAnsi="Tahoma" w:cs="Tahoma"/>
          <w:bCs/>
        </w:rPr>
      </w:pPr>
      <w:r w:rsidRPr="004B1AD8">
        <w:rPr>
          <w:rFonts w:ascii="Tahoma" w:hAnsi="Tahoma" w:cs="Tahoma"/>
          <w:bCs/>
        </w:rPr>
        <w:t xml:space="preserve">No se encontraron fortalezas </w:t>
      </w:r>
      <w:r w:rsidR="004B1AD8" w:rsidRPr="004B1AD8">
        <w:rPr>
          <w:rFonts w:ascii="Tahoma" w:hAnsi="Tahoma" w:cs="Tahoma"/>
          <w:bCs/>
        </w:rPr>
        <w:t xml:space="preserve"> que resaltar </w:t>
      </w:r>
      <w:r w:rsidRPr="004B1AD8">
        <w:rPr>
          <w:rFonts w:ascii="Tahoma" w:hAnsi="Tahoma" w:cs="Tahoma"/>
          <w:bCs/>
        </w:rPr>
        <w:t>para el componente evaluado de Mapa de Riesgos de la Secretaría de Medio Ambiente, toda vez, que cuatro (04) Riesgos no cumplieron con la política de actualización de los mismos, como lo establece el Decreto Nro. 0508 del 06 de octubre de 2014.</w:t>
      </w:r>
    </w:p>
    <w:p w14:paraId="5CB1EFBC" w14:textId="77777777" w:rsidR="00EE6D72" w:rsidRDefault="00EE6D72" w:rsidP="00E045F3">
      <w:pPr>
        <w:rPr>
          <w:rFonts w:ascii="Tahoma" w:hAnsi="Tahoma" w:cs="Tahoma"/>
          <w:b/>
          <w:bCs/>
        </w:rPr>
      </w:pPr>
    </w:p>
    <w:p w14:paraId="3146DD7C" w14:textId="77777777" w:rsidR="00EE6D72" w:rsidRDefault="00EE6D72" w:rsidP="00E045F3">
      <w:pPr>
        <w:rPr>
          <w:rFonts w:ascii="Tahoma" w:hAnsi="Tahoma" w:cs="Tahoma"/>
          <w:b/>
          <w:bCs/>
        </w:rPr>
      </w:pPr>
    </w:p>
    <w:p w14:paraId="06AB9DE4" w14:textId="77777777" w:rsidR="00EE6D72" w:rsidRDefault="00EE6D72" w:rsidP="00E045F3">
      <w:pPr>
        <w:rPr>
          <w:rFonts w:ascii="Tahoma" w:hAnsi="Tahoma" w:cs="Tahoma"/>
          <w:b/>
          <w:bCs/>
        </w:rPr>
      </w:pPr>
    </w:p>
    <w:p w14:paraId="7DB0E644" w14:textId="7ACE7811" w:rsidR="00E045F3" w:rsidRPr="00EE6D72" w:rsidRDefault="000B42E7" w:rsidP="00E045F3">
      <w:pPr>
        <w:rPr>
          <w:rFonts w:ascii="Tahoma" w:hAnsi="Tahoma" w:cs="Tahoma"/>
          <w:b/>
          <w:bCs/>
          <w:sz w:val="22"/>
          <w:szCs w:val="22"/>
        </w:rPr>
      </w:pPr>
      <w:r w:rsidRPr="00EE6D72">
        <w:rPr>
          <w:rFonts w:ascii="Tahoma" w:hAnsi="Tahoma" w:cs="Tahoma"/>
          <w:b/>
          <w:bCs/>
          <w:sz w:val="22"/>
          <w:szCs w:val="22"/>
        </w:rPr>
        <w:lastRenderedPageBreak/>
        <w:t xml:space="preserve">2.4.4 </w:t>
      </w:r>
      <w:r w:rsidR="00E045F3" w:rsidRPr="00EE6D72">
        <w:rPr>
          <w:rFonts w:ascii="Tahoma" w:hAnsi="Tahoma" w:cs="Tahoma"/>
          <w:b/>
          <w:bCs/>
          <w:sz w:val="22"/>
          <w:szCs w:val="22"/>
        </w:rPr>
        <w:t>CONCLUSIONES DE LA AUDITORIA</w:t>
      </w:r>
    </w:p>
    <w:p w14:paraId="067EC5CD" w14:textId="77777777" w:rsidR="00E045F3" w:rsidRPr="00EE6D72" w:rsidRDefault="00E045F3" w:rsidP="00E045F3">
      <w:pPr>
        <w:rPr>
          <w:rFonts w:ascii="Tahoma" w:hAnsi="Tahoma" w:cs="Tahoma"/>
          <w:b/>
          <w:bCs/>
          <w:sz w:val="22"/>
          <w:szCs w:val="22"/>
        </w:rPr>
      </w:pPr>
    </w:p>
    <w:p w14:paraId="51AF28E2" w14:textId="77777777" w:rsidR="00C30B24" w:rsidRPr="00EE6D72" w:rsidRDefault="00C30B24" w:rsidP="00C30B24">
      <w:pPr>
        <w:pStyle w:val="Encabezado"/>
        <w:tabs>
          <w:tab w:val="center" w:pos="284"/>
        </w:tabs>
        <w:jc w:val="both"/>
        <w:rPr>
          <w:rFonts w:ascii="Tahoma" w:hAnsi="Tahoma" w:cs="Tahoma"/>
          <w:bCs/>
          <w:sz w:val="22"/>
          <w:szCs w:val="22"/>
        </w:rPr>
      </w:pPr>
      <w:r w:rsidRPr="00EE6D72">
        <w:rPr>
          <w:rFonts w:ascii="Tahoma" w:hAnsi="Tahoma" w:cs="Tahoma"/>
          <w:bCs/>
          <w:sz w:val="22"/>
          <w:szCs w:val="22"/>
        </w:rPr>
        <w:t>La Evaluación de los Controles de cada uno de los Riesgos, se llevó a cabo analizando los cinco (05) componentes determinados en la Matriz de “Evaluación de los Controles de los Riesgos”, correspondientes a herramientas, manuales o procedimientos, si son efectivos, si hay responsables para ejercer estos controles y si son adecuados, los cuales arrojaron los siguientes resultados:</w:t>
      </w:r>
    </w:p>
    <w:p w14:paraId="47C04D6D" w14:textId="77777777" w:rsidR="00C30B24" w:rsidRPr="00EE6D72" w:rsidRDefault="00C30B24" w:rsidP="00C30B24">
      <w:pPr>
        <w:rPr>
          <w:rFonts w:ascii="Tahoma" w:hAnsi="Tahoma" w:cs="Tahoma"/>
          <w:b/>
          <w:bCs/>
          <w:sz w:val="22"/>
          <w:szCs w:val="22"/>
        </w:rPr>
      </w:pPr>
    </w:p>
    <w:p w14:paraId="37673AF2" w14:textId="77777777" w:rsidR="00C30B24" w:rsidRPr="00EE6D72" w:rsidRDefault="00C30B24" w:rsidP="00C30B24">
      <w:pPr>
        <w:jc w:val="both"/>
        <w:rPr>
          <w:rFonts w:ascii="Tahoma" w:hAnsi="Tahoma" w:cs="Tahoma"/>
          <w:b/>
          <w:bCs/>
          <w:sz w:val="22"/>
          <w:szCs w:val="22"/>
        </w:rPr>
      </w:pPr>
      <w:r w:rsidRPr="00EE6D72">
        <w:rPr>
          <w:rFonts w:ascii="Tahoma" w:hAnsi="Tahoma" w:cs="Tahoma"/>
          <w:b/>
          <w:bCs/>
          <w:sz w:val="22"/>
          <w:szCs w:val="22"/>
        </w:rPr>
        <w:t>Riesgo Nro. 471: Alta contaminación visual en la ciudad, en determinadas épocas (2015 I).</w:t>
      </w:r>
    </w:p>
    <w:p w14:paraId="0E4D226B" w14:textId="77777777" w:rsidR="00C30B24" w:rsidRPr="00EE6D72" w:rsidRDefault="00C30B24" w:rsidP="00C30B24">
      <w:pPr>
        <w:jc w:val="both"/>
        <w:rPr>
          <w:rFonts w:ascii="Tahoma" w:hAnsi="Tahoma" w:cs="Tahoma"/>
          <w:b/>
          <w:bCs/>
          <w:sz w:val="22"/>
          <w:szCs w:val="22"/>
        </w:rPr>
      </w:pPr>
    </w:p>
    <w:p w14:paraId="402E27CE" w14:textId="77777777" w:rsidR="00C30B24" w:rsidRPr="00EE6D72" w:rsidRDefault="00C30B24" w:rsidP="00C30B24">
      <w:pPr>
        <w:pStyle w:val="Prrafodelista"/>
        <w:numPr>
          <w:ilvl w:val="0"/>
          <w:numId w:val="28"/>
        </w:numPr>
        <w:spacing w:after="200" w:line="276" w:lineRule="auto"/>
        <w:contextualSpacing w:val="0"/>
        <w:jc w:val="both"/>
        <w:rPr>
          <w:rFonts w:ascii="Tahoma" w:hAnsi="Tahoma" w:cs="Tahoma"/>
          <w:b/>
          <w:bCs/>
          <w:sz w:val="22"/>
          <w:szCs w:val="22"/>
        </w:rPr>
      </w:pPr>
      <w:r w:rsidRPr="00EE6D72">
        <w:rPr>
          <w:rFonts w:ascii="Tahoma" w:hAnsi="Tahoma" w:cs="Tahoma"/>
          <w:b/>
          <w:bCs/>
          <w:sz w:val="22"/>
          <w:szCs w:val="22"/>
        </w:rPr>
        <w:t xml:space="preserve">Campañas pedagógicas y de sensibilización con folletos: </w:t>
      </w:r>
    </w:p>
    <w:p w14:paraId="45B9E7DF" w14:textId="77777777" w:rsidR="00C30B24" w:rsidRPr="00EE6D72" w:rsidRDefault="00C30B24" w:rsidP="00C30B24">
      <w:pPr>
        <w:jc w:val="both"/>
        <w:rPr>
          <w:rFonts w:ascii="Tahoma" w:hAnsi="Tahoma" w:cs="Tahoma"/>
          <w:b/>
          <w:bCs/>
          <w:i/>
          <w:sz w:val="22"/>
          <w:szCs w:val="22"/>
          <w:lang w:val="es-CO"/>
        </w:rPr>
      </w:pPr>
      <w:r w:rsidRPr="00EE6D72">
        <w:rPr>
          <w:rFonts w:ascii="Tahoma" w:hAnsi="Tahoma" w:cs="Tahoma"/>
          <w:bCs/>
          <w:sz w:val="22"/>
          <w:szCs w:val="22"/>
          <w:lang w:val="es-CO"/>
        </w:rPr>
        <w:t xml:space="preserve">Este control cuenta con herramientas como son Requerimientos y Circulares, los cuales son enviados a los establecimientos comerciales, informando sobre el tema de publicidad exterior visual en el Centro Histórico y Tradicional de la ciudad de Manizales.  Este documento permite dar a conocer a los comerciantes todo sobre la normatividad frente al tema: Ley 140 de 1994 </w:t>
      </w:r>
      <w:r w:rsidRPr="00EE6D72">
        <w:rPr>
          <w:rFonts w:ascii="Tahoma" w:hAnsi="Tahoma" w:cs="Tahoma"/>
          <w:b/>
          <w:bCs/>
          <w:i/>
          <w:sz w:val="22"/>
          <w:szCs w:val="22"/>
          <w:lang w:val="es-CO"/>
        </w:rPr>
        <w:t>“Por medio de la cual se reglamenta la publicidad exterior visual en el territorio nacional”</w:t>
      </w:r>
      <w:r w:rsidRPr="00EE6D72">
        <w:rPr>
          <w:rFonts w:ascii="Tahoma" w:hAnsi="Tahoma" w:cs="Tahoma"/>
          <w:bCs/>
          <w:sz w:val="22"/>
          <w:szCs w:val="22"/>
          <w:lang w:val="es-CO"/>
        </w:rPr>
        <w:t xml:space="preserve">, a nivel nacional la Ley 1228 de 2008 </w:t>
      </w:r>
      <w:r w:rsidRPr="00EE6D72">
        <w:rPr>
          <w:rFonts w:ascii="Tahoma" w:hAnsi="Tahoma" w:cs="Tahoma"/>
          <w:b/>
          <w:bCs/>
          <w:i/>
          <w:sz w:val="22"/>
          <w:szCs w:val="22"/>
          <w:lang w:val="es-CO"/>
        </w:rPr>
        <w:t>“P</w:t>
      </w:r>
      <w:r w:rsidRPr="00EE6D72">
        <w:rPr>
          <w:rFonts w:ascii="Tahoma" w:hAnsi="Tahoma" w:cs="Tahoma"/>
          <w:b/>
          <w:i/>
          <w:sz w:val="22"/>
          <w:szCs w:val="22"/>
          <w:lang w:val="es-CO"/>
        </w:rPr>
        <w:t>or la cual se determinan las fajas mínimas de retiro obligatorio o áreas de exclusión, para las carreteras del sistema vial nacional, se crea el Sistema Integral Nacional de Información de Carreteras y se dictan otras disposiciones”</w:t>
      </w:r>
      <w:r w:rsidRPr="00EE6D72">
        <w:rPr>
          <w:rStyle w:val="Textoennegrita"/>
          <w:rFonts w:ascii="Arial" w:hAnsi="Arial" w:cs="Arial"/>
          <w:sz w:val="22"/>
          <w:szCs w:val="22"/>
          <w:shd w:val="clear" w:color="auto" w:fill="FFFFFF"/>
          <w:lang w:val="es-CO"/>
        </w:rPr>
        <w:t>,</w:t>
      </w:r>
      <w:r w:rsidRPr="00EE6D72">
        <w:rPr>
          <w:rFonts w:ascii="Tahoma" w:hAnsi="Tahoma" w:cs="Tahoma"/>
          <w:bCs/>
          <w:sz w:val="22"/>
          <w:szCs w:val="22"/>
          <w:lang w:val="es-CO"/>
        </w:rPr>
        <w:t xml:space="preserve"> a nivel municipal el Acuerdo 0412 de 1998 </w:t>
      </w:r>
      <w:r w:rsidRPr="00EE6D72">
        <w:rPr>
          <w:rFonts w:ascii="Tahoma" w:hAnsi="Tahoma" w:cs="Tahoma"/>
          <w:b/>
          <w:bCs/>
          <w:i/>
          <w:sz w:val="22"/>
          <w:szCs w:val="22"/>
          <w:lang w:val="es-CO"/>
        </w:rPr>
        <w:t xml:space="preserve">“Por medio del cual se reglamenta el uso de la publicidad exterior visual en el Municipio de Manizales” </w:t>
      </w:r>
      <w:r w:rsidRPr="00EE6D72">
        <w:rPr>
          <w:rFonts w:ascii="Tahoma" w:hAnsi="Tahoma" w:cs="Tahoma"/>
          <w:bCs/>
          <w:sz w:val="22"/>
          <w:szCs w:val="22"/>
          <w:lang w:val="es-CO"/>
        </w:rPr>
        <w:t xml:space="preserve">y el Decreto Extraordinario 0054 de 2000 </w:t>
      </w:r>
      <w:r w:rsidRPr="00EE6D72">
        <w:rPr>
          <w:rFonts w:ascii="Tahoma" w:hAnsi="Tahoma" w:cs="Tahoma"/>
          <w:b/>
          <w:bCs/>
          <w:i/>
          <w:sz w:val="22"/>
          <w:szCs w:val="22"/>
          <w:lang w:val="es-CO"/>
        </w:rPr>
        <w:t>“Por medio del cual se reglamenta la ubicación y características de los avisos en las áreas de influencia de los Monumentos Nacionales o Bienes de interés cultural de carácter nacional”.</w:t>
      </w:r>
    </w:p>
    <w:p w14:paraId="08012E48" w14:textId="77777777" w:rsidR="00C30B24" w:rsidRPr="00EE6D72" w:rsidRDefault="00C30B24" w:rsidP="00C30B24">
      <w:pPr>
        <w:jc w:val="both"/>
        <w:rPr>
          <w:rFonts w:ascii="Tahoma" w:hAnsi="Tahoma" w:cs="Tahoma"/>
          <w:bCs/>
          <w:sz w:val="22"/>
          <w:szCs w:val="22"/>
          <w:lang w:val="es-CO"/>
        </w:rPr>
      </w:pPr>
    </w:p>
    <w:p w14:paraId="30593296" w14:textId="77777777" w:rsidR="00C30B24" w:rsidRPr="00EE6D72" w:rsidRDefault="00C30B24" w:rsidP="00C30B24">
      <w:pPr>
        <w:jc w:val="both"/>
        <w:rPr>
          <w:rFonts w:ascii="Tahoma" w:hAnsi="Tahoma" w:cs="Tahoma"/>
          <w:bCs/>
          <w:sz w:val="22"/>
          <w:szCs w:val="22"/>
          <w:lang w:val="es-CO"/>
        </w:rPr>
      </w:pPr>
      <w:r w:rsidRPr="00EE6D72">
        <w:rPr>
          <w:rFonts w:ascii="Tahoma" w:hAnsi="Tahoma" w:cs="Tahoma"/>
          <w:bCs/>
          <w:sz w:val="22"/>
          <w:szCs w:val="22"/>
          <w:lang w:val="es-CO"/>
        </w:rPr>
        <w:t>Este control ha resultado efectivo y adecuado porque ha sido un elemento pedagógico de información general, donde se le detalla los derechos que tiene el comerciante e igualmente los deberes que debe cumplir y las sanciones y procedimientos a los cuales se ven sometidos por no acatar las normas, además, es importante resaltar, como a través de estas circulares se ha culturizado a los comerciantes en la ciudad de Manizales.</w:t>
      </w:r>
    </w:p>
    <w:p w14:paraId="28A51683" w14:textId="77777777" w:rsidR="00DB67F2" w:rsidRPr="00EE6D72" w:rsidRDefault="00DB67F2" w:rsidP="00C30B24">
      <w:pPr>
        <w:jc w:val="both"/>
        <w:rPr>
          <w:rFonts w:ascii="Tahoma" w:hAnsi="Tahoma" w:cs="Tahoma"/>
          <w:bCs/>
          <w:sz w:val="22"/>
          <w:szCs w:val="22"/>
          <w:lang w:val="es-CO"/>
        </w:rPr>
      </w:pPr>
    </w:p>
    <w:p w14:paraId="4F00E699" w14:textId="77777777" w:rsidR="00C30B24" w:rsidRPr="00EE6D72" w:rsidRDefault="00C30B24" w:rsidP="00C30B24">
      <w:pPr>
        <w:pStyle w:val="Prrafodelista"/>
        <w:numPr>
          <w:ilvl w:val="0"/>
          <w:numId w:val="28"/>
        </w:numPr>
        <w:spacing w:after="200" w:line="276" w:lineRule="auto"/>
        <w:contextualSpacing w:val="0"/>
        <w:jc w:val="both"/>
        <w:rPr>
          <w:rFonts w:ascii="Tahoma" w:hAnsi="Tahoma" w:cs="Tahoma"/>
          <w:b/>
          <w:bCs/>
          <w:sz w:val="22"/>
          <w:szCs w:val="22"/>
        </w:rPr>
      </w:pPr>
      <w:r w:rsidRPr="00EE6D72">
        <w:rPr>
          <w:rFonts w:ascii="Tahoma" w:hAnsi="Tahoma" w:cs="Tahoma"/>
          <w:b/>
          <w:bCs/>
          <w:sz w:val="22"/>
          <w:szCs w:val="22"/>
        </w:rPr>
        <w:t>Requerimientos escritos a los infractores de la norma.</w:t>
      </w:r>
    </w:p>
    <w:p w14:paraId="709B6AEC"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 xml:space="preserve">Para este control la Secretaría de Medio Ambiente a través de la Unidad de Gestión Ambiental ha implementado como herramienta los Requerimientos, en los cuales se les da a conocer a los comerciantes las infracciones que está cometiendo, el tiempo en el cual debe </w:t>
      </w:r>
      <w:r w:rsidRPr="00EE6D72">
        <w:rPr>
          <w:rFonts w:ascii="Tahoma" w:hAnsi="Tahoma" w:cs="Tahoma"/>
          <w:bCs/>
          <w:sz w:val="22"/>
          <w:szCs w:val="22"/>
        </w:rPr>
        <w:lastRenderedPageBreak/>
        <w:t>retirar la publicidad o en su defecto acondicionar la misma, de acuerdo a la normatividad legal vigente tanto a nivel nacional como municipal.</w:t>
      </w:r>
    </w:p>
    <w:p w14:paraId="1561DCCB" w14:textId="77777777" w:rsidR="00C30B24" w:rsidRPr="00EE6D72" w:rsidRDefault="00C30B24" w:rsidP="00C30B24">
      <w:pPr>
        <w:jc w:val="both"/>
        <w:rPr>
          <w:rFonts w:ascii="Tahoma" w:hAnsi="Tahoma" w:cs="Tahoma"/>
          <w:bCs/>
          <w:sz w:val="22"/>
          <w:szCs w:val="22"/>
        </w:rPr>
      </w:pPr>
    </w:p>
    <w:p w14:paraId="6660115D"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Este control ha resultado efectivo y adecuado, toda vez, que ha permitido a los comerciantes conocer sus derechos y sus deberes y las sanciones a la cuales se pueden ver sometidos por el incumplimiento a la norma.</w:t>
      </w:r>
    </w:p>
    <w:p w14:paraId="0E8710C7" w14:textId="77777777" w:rsidR="00C30B24" w:rsidRPr="00EE6D72" w:rsidRDefault="00C30B24" w:rsidP="00C30B24">
      <w:pPr>
        <w:jc w:val="both"/>
        <w:rPr>
          <w:rFonts w:ascii="Tahoma" w:hAnsi="Tahoma" w:cs="Tahoma"/>
          <w:bCs/>
          <w:sz w:val="22"/>
          <w:szCs w:val="22"/>
        </w:rPr>
      </w:pPr>
    </w:p>
    <w:p w14:paraId="6E9B5CA9"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Se evidencia Requerimiento de retiro de elementos publicitarios sobre los derechos de vía SMA UGA – 15 0836 de fecha 21 de agosto de 2015.</w:t>
      </w:r>
    </w:p>
    <w:p w14:paraId="593EAC57" w14:textId="77777777" w:rsidR="00C30B24" w:rsidRPr="00EE6D72" w:rsidRDefault="00C30B24" w:rsidP="00C30B24">
      <w:pPr>
        <w:jc w:val="both"/>
        <w:rPr>
          <w:rFonts w:ascii="Tahoma" w:hAnsi="Tahoma" w:cs="Tahoma"/>
          <w:b/>
          <w:bCs/>
          <w:sz w:val="22"/>
          <w:szCs w:val="22"/>
        </w:rPr>
      </w:pPr>
    </w:p>
    <w:p w14:paraId="5466637D" w14:textId="77777777" w:rsidR="00C30B24" w:rsidRPr="00EE6D72" w:rsidRDefault="00C30B24" w:rsidP="00C30B24">
      <w:pPr>
        <w:pStyle w:val="Prrafodelista"/>
        <w:numPr>
          <w:ilvl w:val="0"/>
          <w:numId w:val="28"/>
        </w:numPr>
        <w:spacing w:after="200" w:line="276" w:lineRule="auto"/>
        <w:contextualSpacing w:val="0"/>
        <w:jc w:val="both"/>
        <w:rPr>
          <w:rFonts w:ascii="Tahoma" w:hAnsi="Tahoma" w:cs="Tahoma"/>
          <w:b/>
          <w:bCs/>
          <w:sz w:val="22"/>
          <w:szCs w:val="22"/>
        </w:rPr>
      </w:pPr>
      <w:r w:rsidRPr="00EE6D72">
        <w:rPr>
          <w:rFonts w:ascii="Tahoma" w:hAnsi="Tahoma" w:cs="Tahoma"/>
          <w:b/>
          <w:bCs/>
          <w:sz w:val="22"/>
          <w:szCs w:val="22"/>
        </w:rPr>
        <w:t>Informes técnicos a la Inspección de Control Ambiental para iniciar el debido proceso.</w:t>
      </w:r>
    </w:p>
    <w:p w14:paraId="7703A319" w14:textId="61CAE186" w:rsidR="00C30B24" w:rsidRPr="00EE6D72" w:rsidRDefault="00C30B24" w:rsidP="00C30B24">
      <w:pPr>
        <w:jc w:val="both"/>
        <w:rPr>
          <w:rFonts w:ascii="Tahoma" w:hAnsi="Tahoma" w:cs="Tahoma"/>
          <w:bCs/>
          <w:sz w:val="22"/>
          <w:szCs w:val="22"/>
          <w:lang w:val="es-CO"/>
        </w:rPr>
      </w:pPr>
      <w:r w:rsidRPr="00EE6D72">
        <w:rPr>
          <w:rFonts w:ascii="Tahoma" w:hAnsi="Tahoma" w:cs="Tahoma"/>
          <w:bCs/>
          <w:sz w:val="22"/>
          <w:szCs w:val="22"/>
        </w:rPr>
        <w:t xml:space="preserve">Para este control la Secretaría de Medio Ambiente a través de la Unidad de Gestión Ambiental ha implementado como herramienta el Formato PL-PF-PE-FR-04 denominado Informe Técnico de incumplimiento de publicidad exterior visual, en el cual </w:t>
      </w:r>
      <w:r w:rsidRPr="00EE6D72">
        <w:rPr>
          <w:rFonts w:ascii="Tahoma" w:hAnsi="Tahoma" w:cs="Tahoma"/>
          <w:bCs/>
          <w:sz w:val="22"/>
          <w:szCs w:val="22"/>
          <w:lang w:val="es-CO"/>
        </w:rPr>
        <w:t xml:space="preserve">se descargan los informes técnicos que son enviados ante la Oficina Inspección Vigilancia y Control Ambiental, para poder iniciar la investigación a que haya lugar.  Es importante mencionar, que dentro del proceso de auditoría se pudo evidenciar que este formato se encuentra desactualizado en el Sistema de Gestión Integral Isolución, por lo tanto, se le dio a conocer a la Oficina de Calidad mediante correo electrónico de fecha 30 de marzo de 2016, sobre esta </w:t>
      </w:r>
      <w:r w:rsidR="00F5621F" w:rsidRPr="00EE6D72">
        <w:rPr>
          <w:rFonts w:ascii="Tahoma" w:hAnsi="Tahoma" w:cs="Tahoma"/>
          <w:bCs/>
          <w:sz w:val="22"/>
          <w:szCs w:val="22"/>
          <w:lang w:val="es-CO"/>
        </w:rPr>
        <w:t xml:space="preserve">situación no conforme a la norma de calidad, </w:t>
      </w:r>
      <w:r w:rsidRPr="00EE6D72">
        <w:rPr>
          <w:rFonts w:ascii="Tahoma" w:hAnsi="Tahoma" w:cs="Tahoma"/>
          <w:bCs/>
          <w:sz w:val="22"/>
          <w:szCs w:val="22"/>
          <w:lang w:val="es-CO"/>
        </w:rPr>
        <w:t xml:space="preserve"> para que se tomen los correctivos necesarios. </w:t>
      </w:r>
    </w:p>
    <w:p w14:paraId="6194FD7A" w14:textId="77777777" w:rsidR="00C30B24" w:rsidRPr="00EE6D72" w:rsidRDefault="00C30B24" w:rsidP="00C30B24">
      <w:pPr>
        <w:jc w:val="both"/>
        <w:rPr>
          <w:rFonts w:ascii="Tahoma" w:hAnsi="Tahoma" w:cs="Tahoma"/>
          <w:bCs/>
          <w:sz w:val="22"/>
          <w:szCs w:val="22"/>
          <w:lang w:val="es-CO"/>
        </w:rPr>
      </w:pPr>
    </w:p>
    <w:p w14:paraId="2BCD13DA" w14:textId="77777777" w:rsidR="00C30B24" w:rsidRPr="00EE6D72" w:rsidRDefault="00C30B24" w:rsidP="00C30B24">
      <w:pPr>
        <w:jc w:val="both"/>
        <w:rPr>
          <w:rFonts w:ascii="Tahoma" w:hAnsi="Tahoma" w:cs="Tahoma"/>
          <w:bCs/>
          <w:sz w:val="22"/>
          <w:szCs w:val="22"/>
          <w:lang w:val="es-CO"/>
        </w:rPr>
      </w:pPr>
      <w:r w:rsidRPr="00EE6D72">
        <w:rPr>
          <w:rFonts w:ascii="Tahoma" w:hAnsi="Tahoma" w:cs="Tahoma"/>
          <w:bCs/>
          <w:sz w:val="22"/>
          <w:szCs w:val="22"/>
          <w:lang w:val="es-CO"/>
        </w:rPr>
        <w:t xml:space="preserve">Este control ha resultado efectivo y adecuado, toda vez, que ha permitido dar aplicabilidad a la norma y asesorar de una manera personalizada a los propietarios de establecimientos comerciales, en temas importantes como por ejemplo, las causas con las que pueden infringir la norma, además, los comerciantes han tenido más conciencia y cultura sobre las sanciones a las cuales se pueden ver sometidos por el incumplimiento a la normatividad. </w:t>
      </w:r>
    </w:p>
    <w:p w14:paraId="757F6690" w14:textId="77777777" w:rsidR="00C30B24" w:rsidRPr="00EE6D72" w:rsidRDefault="00C30B24" w:rsidP="00C30B24">
      <w:pPr>
        <w:jc w:val="both"/>
        <w:rPr>
          <w:rFonts w:ascii="Tahoma" w:hAnsi="Tahoma" w:cs="Tahoma"/>
          <w:bCs/>
          <w:sz w:val="22"/>
          <w:szCs w:val="22"/>
          <w:lang w:val="es-CO"/>
        </w:rPr>
      </w:pPr>
    </w:p>
    <w:p w14:paraId="338E9062" w14:textId="77777777" w:rsidR="00C30B24" w:rsidRPr="00EE6D72" w:rsidRDefault="00C30B24" w:rsidP="00C30B24">
      <w:pPr>
        <w:jc w:val="both"/>
        <w:rPr>
          <w:rFonts w:ascii="Tahoma" w:hAnsi="Tahoma" w:cs="Tahoma"/>
          <w:bCs/>
          <w:sz w:val="22"/>
          <w:szCs w:val="22"/>
          <w:lang w:val="es-CO"/>
        </w:rPr>
      </w:pPr>
      <w:r w:rsidRPr="00EE6D72">
        <w:rPr>
          <w:rFonts w:ascii="Tahoma" w:hAnsi="Tahoma" w:cs="Tahoma"/>
          <w:bCs/>
          <w:sz w:val="22"/>
          <w:szCs w:val="22"/>
          <w:lang w:val="es-CO"/>
        </w:rPr>
        <w:t xml:space="preserve">Se evidencia Informe Técnico de incumplimiento de publicidad exterior visual con Oficio </w:t>
      </w:r>
      <w:r w:rsidRPr="00EE6D72">
        <w:rPr>
          <w:rFonts w:ascii="Tahoma" w:hAnsi="Tahoma" w:cs="Tahoma"/>
          <w:bCs/>
          <w:sz w:val="22"/>
          <w:szCs w:val="22"/>
        </w:rPr>
        <w:t xml:space="preserve">SMA UGA-15 0492-06-05-2015 el cual trata </w:t>
      </w:r>
      <w:r w:rsidRPr="00EE6D72">
        <w:rPr>
          <w:rFonts w:ascii="Tahoma" w:hAnsi="Tahoma" w:cs="Tahoma"/>
          <w:bCs/>
          <w:sz w:val="22"/>
          <w:szCs w:val="22"/>
          <w:lang w:val="es-CO"/>
        </w:rPr>
        <w:t>sobre valla publicitaria instalada en la avenida paralela.</w:t>
      </w:r>
    </w:p>
    <w:p w14:paraId="605D6A24" w14:textId="77777777" w:rsidR="00DB67F2" w:rsidRPr="00EE6D72" w:rsidRDefault="00DB67F2" w:rsidP="00C30B24">
      <w:pPr>
        <w:jc w:val="both"/>
        <w:rPr>
          <w:rFonts w:ascii="Tahoma" w:hAnsi="Tahoma" w:cs="Tahoma"/>
          <w:bCs/>
          <w:sz w:val="22"/>
          <w:szCs w:val="22"/>
          <w:lang w:val="es-CO"/>
        </w:rPr>
      </w:pPr>
    </w:p>
    <w:p w14:paraId="34BC60D8" w14:textId="77777777" w:rsidR="00C30B24" w:rsidRPr="00EE6D72" w:rsidRDefault="00C30B24" w:rsidP="00C30B24">
      <w:pPr>
        <w:jc w:val="both"/>
        <w:rPr>
          <w:rFonts w:ascii="Tahoma" w:hAnsi="Tahoma" w:cs="Tahoma"/>
          <w:b/>
          <w:bCs/>
          <w:sz w:val="22"/>
          <w:szCs w:val="22"/>
        </w:rPr>
      </w:pPr>
      <w:r w:rsidRPr="00EE6D72">
        <w:rPr>
          <w:rFonts w:ascii="Tahoma" w:hAnsi="Tahoma" w:cs="Tahoma"/>
          <w:b/>
          <w:bCs/>
          <w:sz w:val="22"/>
          <w:szCs w:val="22"/>
        </w:rPr>
        <w:t>Riesgo Nro. 473: Proliferación de animales domésticos en vía pública (2015 I).</w:t>
      </w:r>
    </w:p>
    <w:p w14:paraId="39DC2100" w14:textId="77777777" w:rsidR="00C30B24" w:rsidRPr="00EE6D72" w:rsidRDefault="00C30B24" w:rsidP="00C30B24">
      <w:pPr>
        <w:jc w:val="both"/>
        <w:rPr>
          <w:rFonts w:ascii="Tahoma" w:hAnsi="Tahoma" w:cs="Tahoma"/>
          <w:b/>
          <w:bCs/>
          <w:sz w:val="22"/>
          <w:szCs w:val="22"/>
        </w:rPr>
      </w:pPr>
    </w:p>
    <w:p w14:paraId="4CEAD15E"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Este riesgo no fue valorado en ninguno de sus componentes, toda vez, que no presenta las actualizaciones correspondientes a los meses de Agosto y Diciembre de 2015, conforme lo establece</w:t>
      </w:r>
      <w:r w:rsidRPr="00EE6D72">
        <w:rPr>
          <w:rFonts w:ascii="Tahoma" w:hAnsi="Tahoma" w:cs="Tahoma"/>
          <w:b/>
          <w:bCs/>
          <w:sz w:val="22"/>
          <w:szCs w:val="22"/>
        </w:rPr>
        <w:t xml:space="preserve"> </w:t>
      </w:r>
      <w:r w:rsidRPr="00EE6D72">
        <w:rPr>
          <w:rFonts w:ascii="Tahoma" w:hAnsi="Tahoma" w:cs="Tahoma"/>
          <w:bCs/>
          <w:sz w:val="22"/>
          <w:szCs w:val="22"/>
        </w:rPr>
        <w:t>el</w:t>
      </w:r>
      <w:r w:rsidRPr="00EE6D72">
        <w:rPr>
          <w:rFonts w:ascii="Tahoma" w:hAnsi="Tahoma" w:cs="Tahoma"/>
          <w:b/>
          <w:bCs/>
          <w:sz w:val="22"/>
          <w:szCs w:val="22"/>
        </w:rPr>
        <w:t xml:space="preserve"> </w:t>
      </w:r>
      <w:r w:rsidRPr="00EE6D72">
        <w:rPr>
          <w:rFonts w:ascii="Tahoma" w:hAnsi="Tahoma" w:cs="Tahoma"/>
          <w:bCs/>
          <w:sz w:val="22"/>
          <w:szCs w:val="22"/>
        </w:rPr>
        <w:t xml:space="preserve">Decreto 0160 del 25 de abril de 2014 “Por el cual se adopta la nueva plataforma </w:t>
      </w:r>
      <w:r w:rsidRPr="00EE6D72">
        <w:rPr>
          <w:rFonts w:ascii="Tahoma" w:hAnsi="Tahoma" w:cs="Tahoma"/>
          <w:bCs/>
          <w:sz w:val="22"/>
          <w:szCs w:val="22"/>
        </w:rPr>
        <w:lastRenderedPageBreak/>
        <w:t>estratégica de la Administración Central del Municipio de Manizales”, en su artículo 13 y el cual fuera modificado por el Decreto 0508 del 06 de octubre de 2014.</w:t>
      </w:r>
    </w:p>
    <w:p w14:paraId="676EF137" w14:textId="77777777" w:rsidR="00C30B24" w:rsidRPr="00EE6D72" w:rsidRDefault="00C30B24" w:rsidP="00C30B24">
      <w:pPr>
        <w:jc w:val="both"/>
        <w:rPr>
          <w:rFonts w:ascii="Tahoma" w:hAnsi="Tahoma" w:cs="Tahoma"/>
          <w:b/>
          <w:bCs/>
          <w:sz w:val="22"/>
          <w:szCs w:val="22"/>
        </w:rPr>
      </w:pPr>
    </w:p>
    <w:p w14:paraId="2628C4AA" w14:textId="77777777" w:rsidR="00C30B24" w:rsidRPr="00EE6D72" w:rsidRDefault="00C30B24" w:rsidP="00C30B24">
      <w:pPr>
        <w:jc w:val="both"/>
        <w:rPr>
          <w:rFonts w:ascii="Tahoma" w:hAnsi="Tahoma" w:cs="Tahoma"/>
          <w:b/>
          <w:bCs/>
          <w:sz w:val="22"/>
          <w:szCs w:val="22"/>
        </w:rPr>
      </w:pPr>
      <w:r w:rsidRPr="00EE6D72">
        <w:rPr>
          <w:rFonts w:ascii="Tahoma" w:hAnsi="Tahoma" w:cs="Tahoma"/>
          <w:b/>
          <w:bCs/>
          <w:sz w:val="22"/>
          <w:szCs w:val="22"/>
        </w:rPr>
        <w:t>Riesgo Nro. 474: Desprotección de la vida y bienes de los ocupantes en nuevos asentamientos humanos en laderas de protección ambiental (2015 I).</w:t>
      </w:r>
    </w:p>
    <w:p w14:paraId="050D8700" w14:textId="77777777" w:rsidR="00C30B24" w:rsidRPr="00EE6D72" w:rsidRDefault="00C30B24" w:rsidP="002249FF">
      <w:pPr>
        <w:rPr>
          <w:rFonts w:ascii="Tahoma" w:hAnsi="Tahoma" w:cs="Tahoma"/>
          <w:b/>
          <w:bCs/>
          <w:sz w:val="22"/>
          <w:szCs w:val="22"/>
        </w:rPr>
      </w:pPr>
    </w:p>
    <w:p w14:paraId="7300CB49" w14:textId="77777777" w:rsidR="00C30B24" w:rsidRPr="00EE6D72" w:rsidRDefault="00C30B24" w:rsidP="002249FF">
      <w:pPr>
        <w:pStyle w:val="Prrafodelista"/>
        <w:numPr>
          <w:ilvl w:val="0"/>
          <w:numId w:val="29"/>
        </w:numPr>
        <w:spacing w:after="200"/>
        <w:contextualSpacing w:val="0"/>
        <w:jc w:val="both"/>
        <w:rPr>
          <w:rFonts w:ascii="Tahoma" w:hAnsi="Tahoma" w:cs="Tahoma"/>
          <w:b/>
          <w:bCs/>
          <w:sz w:val="22"/>
          <w:szCs w:val="22"/>
        </w:rPr>
      </w:pPr>
      <w:r w:rsidRPr="00EE6D72">
        <w:rPr>
          <w:rFonts w:ascii="Tahoma" w:hAnsi="Tahoma" w:cs="Tahoma"/>
          <w:b/>
          <w:bCs/>
          <w:sz w:val="22"/>
          <w:szCs w:val="22"/>
        </w:rPr>
        <w:t>Inicio de diligencias para ordenar las demoliciones de los nuevos asentamientos en las zonas de deslizamiento o de protección de ambiental.</w:t>
      </w:r>
    </w:p>
    <w:p w14:paraId="0083A9E2" w14:textId="77777777" w:rsidR="00C30B24" w:rsidRPr="00EE6D72" w:rsidRDefault="00C30B24" w:rsidP="00C30B24">
      <w:pPr>
        <w:pStyle w:val="Prrafodelista"/>
        <w:ind w:left="0"/>
        <w:jc w:val="both"/>
        <w:rPr>
          <w:rFonts w:ascii="Tahoma" w:hAnsi="Tahoma" w:cs="Tahoma"/>
          <w:bCs/>
          <w:sz w:val="22"/>
          <w:szCs w:val="22"/>
        </w:rPr>
      </w:pPr>
      <w:r w:rsidRPr="00EE6D72">
        <w:rPr>
          <w:rFonts w:ascii="Tahoma" w:hAnsi="Tahoma" w:cs="Tahoma"/>
          <w:bCs/>
          <w:sz w:val="22"/>
          <w:szCs w:val="22"/>
        </w:rPr>
        <w:t xml:space="preserve">Este control tiene como herramientas la aplicación de la normatividad sobre la cual se apoyan para llevar a cabo las diligencias que le competen a la Oficina de Protección al Patrimonio Natural y dentro de las cuales podemos enunciar: Ley 09 de 1989 Articulo 69, Ley 99 de 1993, Ordenanza 468 de 2002 Artículos 4 y 70, Decreto Municipal Nro. 270 del 24 de mayo de 2013, Plan de Ordenamiento Territorial de Manizales, de donde se obtienen los planos de la temática respecto al predio ocupado o invadido y la Constitución Política de Colombia en sus Artículos 2 y 11. </w:t>
      </w:r>
      <w:r w:rsidRPr="00EE6D72">
        <w:rPr>
          <w:rFonts w:ascii="Tahoma" w:hAnsi="Tahoma" w:cs="Tahoma"/>
          <w:sz w:val="22"/>
          <w:szCs w:val="22"/>
          <w:shd w:val="clear" w:color="auto" w:fill="FFFFFF"/>
        </w:rPr>
        <w:t xml:space="preserve"> Los funcionarios encargados visitan el sitio para evidenciar la violación a la norma y de acuerdo a las competencias se inicia el debido proceso escuchando en declaración al presunto ocupante, para luego decretar mediante Acto Administrativo o Resolución la orden de desalojo y demolición de la nueva construcción, la cual se imparte con fundamento en las anteriores normas citadas.  </w:t>
      </w:r>
      <w:r w:rsidRPr="00EE6D72">
        <w:rPr>
          <w:rFonts w:ascii="Tahoma" w:hAnsi="Tahoma" w:cs="Tahoma"/>
          <w:bCs/>
          <w:sz w:val="22"/>
          <w:szCs w:val="22"/>
        </w:rPr>
        <w:t>El último paso se aplica cuando se materializa la orden de demolición de la obra o construcción y se desplazan al sitio en compañía de los obreros, Autoridades y la Policía Nacional.</w:t>
      </w:r>
    </w:p>
    <w:p w14:paraId="23C17296" w14:textId="77777777" w:rsidR="004676AF" w:rsidRPr="00EE6D72" w:rsidRDefault="004676AF" w:rsidP="00C30B24">
      <w:pPr>
        <w:pStyle w:val="Prrafodelista"/>
        <w:ind w:left="0"/>
        <w:jc w:val="both"/>
        <w:rPr>
          <w:rFonts w:ascii="Tahoma" w:hAnsi="Tahoma" w:cs="Tahoma"/>
          <w:bCs/>
          <w:sz w:val="22"/>
          <w:szCs w:val="22"/>
        </w:rPr>
      </w:pPr>
    </w:p>
    <w:p w14:paraId="26F51A3E" w14:textId="77777777" w:rsidR="004676AF" w:rsidRPr="00EE6D72" w:rsidRDefault="00C30B24" w:rsidP="00C30B24">
      <w:pPr>
        <w:pStyle w:val="Prrafodelista"/>
        <w:ind w:left="0"/>
        <w:jc w:val="both"/>
        <w:rPr>
          <w:rFonts w:ascii="Tahoma" w:hAnsi="Tahoma" w:cs="Tahoma"/>
          <w:bCs/>
          <w:sz w:val="22"/>
          <w:szCs w:val="22"/>
        </w:rPr>
      </w:pPr>
      <w:r w:rsidRPr="00EE6D72">
        <w:rPr>
          <w:rFonts w:ascii="Tahoma" w:hAnsi="Tahoma" w:cs="Tahoma"/>
          <w:bCs/>
          <w:sz w:val="22"/>
          <w:szCs w:val="22"/>
        </w:rPr>
        <w:t>Este control ha resultado efectivo y adecuado, ya que permite obtener la información por parte de la misma comunidad, la cual se puede evidenciar mediante denuncias, informes  o quejas que se reciben con motivo de nuevos asentamientos o invasiones en zonas de alto riesgo en la ciudad, lo que permite proteger la vida y los bienes de las personas.</w:t>
      </w:r>
    </w:p>
    <w:p w14:paraId="2A7D9257" w14:textId="77777777" w:rsidR="004676AF" w:rsidRPr="00EE6D72" w:rsidRDefault="004676AF" w:rsidP="00C30B24">
      <w:pPr>
        <w:pStyle w:val="Prrafodelista"/>
        <w:ind w:left="0"/>
        <w:jc w:val="both"/>
        <w:rPr>
          <w:rFonts w:ascii="Tahoma" w:hAnsi="Tahoma" w:cs="Tahoma"/>
          <w:bCs/>
          <w:sz w:val="22"/>
          <w:szCs w:val="22"/>
        </w:rPr>
      </w:pPr>
    </w:p>
    <w:p w14:paraId="148AB688" w14:textId="23FC8B6D" w:rsidR="00C30B24" w:rsidRPr="00EE6D72" w:rsidRDefault="00C30B24" w:rsidP="00C30B24">
      <w:pPr>
        <w:pStyle w:val="Prrafodelista"/>
        <w:ind w:left="0"/>
        <w:jc w:val="both"/>
        <w:rPr>
          <w:rFonts w:ascii="Tahoma" w:hAnsi="Tahoma" w:cs="Tahoma"/>
          <w:bCs/>
          <w:sz w:val="22"/>
          <w:szCs w:val="22"/>
        </w:rPr>
      </w:pPr>
      <w:r w:rsidRPr="00EE6D72">
        <w:rPr>
          <w:rFonts w:ascii="Tahoma" w:hAnsi="Tahoma" w:cs="Tahoma"/>
          <w:bCs/>
          <w:sz w:val="22"/>
          <w:szCs w:val="22"/>
        </w:rPr>
        <w:t>Se evidencia la Resolución Nro. 005 del 23 de Febrero de 2016, “Mediante la cual se impone una orden policiva de desocupación y demolición en ladera de amenaza alta por deslizamiento”.</w:t>
      </w:r>
    </w:p>
    <w:p w14:paraId="7ABDDD03" w14:textId="77777777" w:rsidR="00DB67F2" w:rsidRPr="00EE6D72" w:rsidRDefault="00DB67F2" w:rsidP="00C30B24">
      <w:pPr>
        <w:pStyle w:val="Prrafodelista"/>
        <w:ind w:left="0"/>
        <w:jc w:val="both"/>
        <w:rPr>
          <w:rFonts w:ascii="Tahoma" w:hAnsi="Tahoma" w:cs="Tahoma"/>
          <w:bCs/>
          <w:sz w:val="22"/>
          <w:szCs w:val="22"/>
        </w:rPr>
      </w:pPr>
    </w:p>
    <w:p w14:paraId="288937C1" w14:textId="77777777" w:rsidR="00C30B24" w:rsidRPr="00EE6D72" w:rsidRDefault="00C30B24" w:rsidP="00C30B24">
      <w:pPr>
        <w:jc w:val="both"/>
        <w:rPr>
          <w:rFonts w:ascii="Tahoma" w:hAnsi="Tahoma" w:cs="Tahoma"/>
          <w:b/>
          <w:bCs/>
          <w:sz w:val="22"/>
          <w:szCs w:val="22"/>
        </w:rPr>
      </w:pPr>
      <w:r w:rsidRPr="00EE6D72">
        <w:rPr>
          <w:rFonts w:ascii="Tahoma" w:hAnsi="Tahoma" w:cs="Tahoma"/>
          <w:b/>
          <w:bCs/>
          <w:sz w:val="22"/>
          <w:szCs w:val="22"/>
        </w:rPr>
        <w:t>Riesgo Nro. 749: Pérdida de productos incautados por la autoridad sanitaria, para investigación o destrucción. (2015 III).</w:t>
      </w:r>
    </w:p>
    <w:p w14:paraId="332CB15E" w14:textId="77777777" w:rsidR="00C30B24" w:rsidRPr="00EE6D72" w:rsidRDefault="00C30B24" w:rsidP="002249FF">
      <w:pPr>
        <w:jc w:val="both"/>
        <w:rPr>
          <w:rFonts w:ascii="Tahoma" w:hAnsi="Tahoma" w:cs="Tahoma"/>
          <w:b/>
          <w:bCs/>
          <w:sz w:val="22"/>
          <w:szCs w:val="22"/>
        </w:rPr>
      </w:pPr>
    </w:p>
    <w:p w14:paraId="549D3D36" w14:textId="77777777" w:rsidR="00C30B24" w:rsidRPr="00EE6D72" w:rsidRDefault="00C30B24" w:rsidP="002249FF">
      <w:pPr>
        <w:pStyle w:val="Prrafodelista"/>
        <w:numPr>
          <w:ilvl w:val="0"/>
          <w:numId w:val="30"/>
        </w:numPr>
        <w:spacing w:after="200"/>
        <w:contextualSpacing w:val="0"/>
        <w:jc w:val="both"/>
        <w:rPr>
          <w:rFonts w:ascii="Tahoma" w:hAnsi="Tahoma" w:cs="Tahoma"/>
          <w:b/>
          <w:bCs/>
          <w:sz w:val="22"/>
          <w:szCs w:val="22"/>
        </w:rPr>
      </w:pPr>
      <w:r w:rsidRPr="00EE6D72">
        <w:rPr>
          <w:rFonts w:ascii="Tahoma" w:hAnsi="Tahoma" w:cs="Tahoma"/>
          <w:b/>
          <w:bCs/>
          <w:sz w:val="22"/>
          <w:szCs w:val="22"/>
        </w:rPr>
        <w:t>Inventario físico de los productos retenidos antes de depositarlos en el lugar que se defina.</w:t>
      </w:r>
    </w:p>
    <w:p w14:paraId="2F422732"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 xml:space="preserve">Para este control se tienen implementadas como herramientas el Acta de Visita, Acta de Decomiso y Acta de Destrucción, las cuales han resultado efectivas y adecuadas, toda vez </w:t>
      </w:r>
      <w:r w:rsidRPr="00EE6D72">
        <w:rPr>
          <w:rFonts w:ascii="Tahoma" w:hAnsi="Tahoma" w:cs="Tahoma"/>
          <w:bCs/>
          <w:sz w:val="22"/>
          <w:szCs w:val="22"/>
        </w:rPr>
        <w:lastRenderedPageBreak/>
        <w:t>que permiten asegurar que los productos que son recibidos sean exactamente los que se destruyen, con el fin de proteger la salud publica hacia la comunidad.  Es importante mencionar, que al final del mes la Unidad de Saneamiento Ambiental, envía información a la Dirección Territorial de Caldas, sobre la toma de muestras y alimentos, decomisos realizados, reporte de análisis de muestras de leches pasteurizadas, donde entran todas las marcas que se comercializan en la ciudad de Manizales y que son realizadas dos (02) veces a la semana, Informe mensual de control de PH y cloro residual en agua para consumo humano, fecha de notificación de SIVIGILA (accidentes rábicos y vacunación de caninos y felinos).</w:t>
      </w:r>
    </w:p>
    <w:p w14:paraId="17E67631" w14:textId="77777777" w:rsidR="00C30B24" w:rsidRPr="00EE6D72" w:rsidRDefault="00C30B24" w:rsidP="00C30B24">
      <w:pPr>
        <w:jc w:val="both"/>
        <w:rPr>
          <w:rFonts w:ascii="Tahoma" w:hAnsi="Tahoma" w:cs="Tahoma"/>
          <w:bCs/>
          <w:sz w:val="22"/>
          <w:szCs w:val="22"/>
        </w:rPr>
      </w:pPr>
    </w:p>
    <w:p w14:paraId="7F510525"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Se evidencian Actas de Visita, Decomiso y Destrucción de fecha 28 de Octubre de 2015, sobre la visita realizada a un establecimiento de comercio y en el cual fueron decomisados artículos que luego fueron destruidos.</w:t>
      </w:r>
    </w:p>
    <w:p w14:paraId="623F6A5B" w14:textId="77777777" w:rsidR="00C30B24" w:rsidRPr="00EE6D72" w:rsidRDefault="00C30B24" w:rsidP="00C30B24">
      <w:pPr>
        <w:jc w:val="both"/>
        <w:rPr>
          <w:rFonts w:ascii="Tahoma" w:hAnsi="Tahoma" w:cs="Tahoma"/>
          <w:b/>
          <w:bCs/>
          <w:sz w:val="22"/>
          <w:szCs w:val="22"/>
        </w:rPr>
      </w:pPr>
    </w:p>
    <w:p w14:paraId="35DFFFF3" w14:textId="77777777" w:rsidR="00C30B24" w:rsidRPr="00EE6D72" w:rsidRDefault="00C30B24" w:rsidP="00C30B24">
      <w:pPr>
        <w:pStyle w:val="Prrafodelista"/>
        <w:numPr>
          <w:ilvl w:val="0"/>
          <w:numId w:val="30"/>
        </w:numPr>
        <w:spacing w:after="200" w:line="276" w:lineRule="auto"/>
        <w:contextualSpacing w:val="0"/>
        <w:jc w:val="both"/>
        <w:rPr>
          <w:rFonts w:ascii="Tahoma" w:hAnsi="Tahoma" w:cs="Tahoma"/>
          <w:b/>
          <w:bCs/>
          <w:sz w:val="22"/>
          <w:szCs w:val="22"/>
        </w:rPr>
      </w:pPr>
      <w:r w:rsidRPr="00EE6D72">
        <w:rPr>
          <w:rFonts w:ascii="Tahoma" w:hAnsi="Tahoma" w:cs="Tahoma"/>
          <w:b/>
          <w:bCs/>
          <w:sz w:val="22"/>
          <w:szCs w:val="22"/>
        </w:rPr>
        <w:t>Realización de inventario de los productos para su destino final.</w:t>
      </w:r>
    </w:p>
    <w:p w14:paraId="6D6ACD6A"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 xml:space="preserve">Para este control se tienen implementadas como herramientas el Acta de Decomiso en donde se detalla la causal de la aplicación de esta medida detallando el producto, la marca, el registro sanitario, la presentación, la cantidad y el vencimiento y el Acta de Destrucción que describe el sistema de destrucción utilizado. </w:t>
      </w:r>
    </w:p>
    <w:p w14:paraId="355747EE" w14:textId="77777777" w:rsidR="00C30B24" w:rsidRPr="00EE6D72" w:rsidRDefault="00C30B24" w:rsidP="00C30B24">
      <w:pPr>
        <w:jc w:val="both"/>
        <w:rPr>
          <w:rFonts w:ascii="Tahoma" w:hAnsi="Tahoma" w:cs="Tahoma"/>
          <w:bCs/>
          <w:sz w:val="22"/>
          <w:szCs w:val="22"/>
        </w:rPr>
      </w:pPr>
    </w:p>
    <w:p w14:paraId="706F4901"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 xml:space="preserve">Este control resulta efectivo y adecuado, toda vez, que permite dar aplicabilidad a lo contenido en la Ley 09 de 1979, con el único fin y es el de proteger la salud publica en la comunidad. </w:t>
      </w:r>
    </w:p>
    <w:p w14:paraId="78509981" w14:textId="77777777" w:rsidR="00C30B24" w:rsidRPr="00EE6D72" w:rsidRDefault="00C30B24" w:rsidP="00C30B24">
      <w:pPr>
        <w:jc w:val="both"/>
        <w:rPr>
          <w:rFonts w:ascii="Tahoma" w:hAnsi="Tahoma" w:cs="Tahoma"/>
          <w:b/>
          <w:bCs/>
          <w:sz w:val="22"/>
          <w:szCs w:val="22"/>
        </w:rPr>
      </w:pPr>
    </w:p>
    <w:p w14:paraId="471DEA84"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Se evidencian Actas de Decomiso y Destrucción de fecha 28 de Octubre de 2015, sobre la visita realizada a un establecimiento de comercio y en el cual fueron decomisados artículos que luego fueron destruidos.</w:t>
      </w:r>
    </w:p>
    <w:p w14:paraId="61BA9F25" w14:textId="77777777" w:rsidR="00C30B24" w:rsidRPr="00EE6D72" w:rsidRDefault="00C30B24" w:rsidP="00C30B24">
      <w:pPr>
        <w:jc w:val="both"/>
        <w:rPr>
          <w:rFonts w:ascii="Tahoma" w:hAnsi="Tahoma" w:cs="Tahoma"/>
          <w:b/>
          <w:bCs/>
          <w:sz w:val="22"/>
          <w:szCs w:val="22"/>
        </w:rPr>
      </w:pPr>
    </w:p>
    <w:p w14:paraId="4F783C6F" w14:textId="77777777" w:rsidR="00C30B24" w:rsidRPr="00EE6D72" w:rsidRDefault="00C30B24" w:rsidP="002249FF">
      <w:pPr>
        <w:pStyle w:val="Prrafodelista"/>
        <w:numPr>
          <w:ilvl w:val="0"/>
          <w:numId w:val="30"/>
        </w:numPr>
        <w:spacing w:after="200"/>
        <w:contextualSpacing w:val="0"/>
        <w:jc w:val="both"/>
        <w:rPr>
          <w:rFonts w:ascii="Tahoma" w:hAnsi="Tahoma" w:cs="Tahoma"/>
          <w:b/>
          <w:bCs/>
          <w:sz w:val="22"/>
          <w:szCs w:val="22"/>
        </w:rPr>
      </w:pPr>
      <w:r w:rsidRPr="00EE6D72">
        <w:rPr>
          <w:rFonts w:ascii="Tahoma" w:hAnsi="Tahoma" w:cs="Tahoma"/>
          <w:b/>
          <w:bCs/>
          <w:sz w:val="22"/>
          <w:szCs w:val="22"/>
        </w:rPr>
        <w:t>Aplicación de medidas sanitarias que garanticen la existencia de los productos hasta la definición de su destino final, en custodia del propietario o responsable.</w:t>
      </w:r>
    </w:p>
    <w:p w14:paraId="52B3610A" w14:textId="77777777" w:rsidR="00C30B24" w:rsidRPr="00EE6D72" w:rsidRDefault="00C30B24" w:rsidP="00C30B24">
      <w:pPr>
        <w:jc w:val="both"/>
        <w:rPr>
          <w:rFonts w:ascii="Tahoma" w:hAnsi="Tahoma" w:cs="Tahoma"/>
          <w:bCs/>
          <w:sz w:val="22"/>
          <w:szCs w:val="22"/>
          <w:lang w:val="es-CO"/>
        </w:rPr>
      </w:pPr>
      <w:r w:rsidRPr="00EE6D72">
        <w:rPr>
          <w:rFonts w:ascii="Tahoma" w:hAnsi="Tahoma" w:cs="Tahoma"/>
          <w:bCs/>
          <w:sz w:val="22"/>
          <w:szCs w:val="22"/>
        </w:rPr>
        <w:t xml:space="preserve">Para este control se tiene implementada como herramienta el Acta de Aplicación de Medida Sanitaria de Seguridad, Formato Acta de Congelamiento, en la cual se le notifica al propietario sobre los productos congelados  y el término de la medida sanitaria, el cual es de sesenta (60) días calendario improrrogables o fecha inferior a la fecha de vencimiento, es decir, que se aplica la medida de prohibición para la venta, hasta tanto se haga el seguimiento del producto mediante análisis en laboratorio.  Es importante mencionar, que durante la vigencia 2015 </w:t>
      </w:r>
      <w:r w:rsidRPr="00EE6D72">
        <w:rPr>
          <w:rFonts w:ascii="Tahoma" w:hAnsi="Tahoma" w:cs="Tahoma"/>
          <w:bCs/>
          <w:sz w:val="22"/>
          <w:szCs w:val="22"/>
          <w:lang w:val="es-CO"/>
        </w:rPr>
        <w:t xml:space="preserve">no se aplicó medida de congelamiento, mientras que para la </w:t>
      </w:r>
      <w:r w:rsidRPr="00EE6D72">
        <w:rPr>
          <w:rFonts w:ascii="Tahoma" w:hAnsi="Tahoma" w:cs="Tahoma"/>
          <w:bCs/>
          <w:sz w:val="22"/>
          <w:szCs w:val="22"/>
          <w:lang w:val="es-CO"/>
        </w:rPr>
        <w:lastRenderedPageBreak/>
        <w:t>vigencia 2016, hubo la necesidad de aplicarla, debido a la vigilancia de una enfermedad trasmitida por alimentos (ETA).</w:t>
      </w:r>
    </w:p>
    <w:p w14:paraId="469E99FE" w14:textId="77777777" w:rsidR="00C30B24" w:rsidRPr="00EE6D72" w:rsidRDefault="00C30B24" w:rsidP="00C30B24">
      <w:pPr>
        <w:jc w:val="both"/>
        <w:rPr>
          <w:rFonts w:ascii="Tahoma" w:hAnsi="Tahoma" w:cs="Tahoma"/>
          <w:bCs/>
          <w:sz w:val="22"/>
          <w:szCs w:val="22"/>
          <w:lang w:val="es-CO"/>
        </w:rPr>
      </w:pPr>
    </w:p>
    <w:p w14:paraId="4D868B8D" w14:textId="77777777" w:rsidR="00C30B24" w:rsidRPr="00EE6D72" w:rsidRDefault="00C30B24" w:rsidP="00C30B24">
      <w:pPr>
        <w:jc w:val="both"/>
        <w:rPr>
          <w:rFonts w:ascii="Tahoma" w:hAnsi="Tahoma" w:cs="Tahoma"/>
          <w:bCs/>
          <w:sz w:val="22"/>
          <w:szCs w:val="22"/>
          <w:lang w:val="es-CO"/>
        </w:rPr>
      </w:pPr>
      <w:r w:rsidRPr="00EE6D72">
        <w:rPr>
          <w:rFonts w:ascii="Tahoma" w:hAnsi="Tahoma" w:cs="Tahoma"/>
          <w:bCs/>
          <w:sz w:val="22"/>
          <w:szCs w:val="22"/>
          <w:lang w:val="es-CO"/>
        </w:rPr>
        <w:t>Este control siempre ha resultado efectivo y a la vez adecuado, toda vez, que permite el seguimiento y análisis en laboratorio, sobre las condiciones y prácticas que preservan la calidad de los alimentos, con el fin, de prevenir la contaminación y las enfermedades transmitidas por el consumo de los mismos.</w:t>
      </w:r>
    </w:p>
    <w:p w14:paraId="3DA477BD" w14:textId="77777777" w:rsidR="00C30B24" w:rsidRPr="00EE6D72" w:rsidRDefault="00C30B24" w:rsidP="00C30B24">
      <w:pPr>
        <w:jc w:val="both"/>
        <w:rPr>
          <w:rFonts w:ascii="Tahoma" w:hAnsi="Tahoma" w:cs="Tahoma"/>
          <w:bCs/>
          <w:sz w:val="22"/>
          <w:szCs w:val="22"/>
          <w:lang w:val="es-CO"/>
        </w:rPr>
      </w:pPr>
    </w:p>
    <w:p w14:paraId="69926D7E" w14:textId="77777777" w:rsidR="00C30B24" w:rsidRPr="00EE6D72" w:rsidRDefault="00C30B24" w:rsidP="00C30B24">
      <w:pPr>
        <w:jc w:val="both"/>
        <w:rPr>
          <w:rFonts w:ascii="Tahoma" w:hAnsi="Tahoma" w:cs="Tahoma"/>
          <w:b/>
          <w:bCs/>
          <w:sz w:val="22"/>
          <w:szCs w:val="22"/>
        </w:rPr>
      </w:pPr>
      <w:r w:rsidRPr="00EE6D72">
        <w:rPr>
          <w:rFonts w:ascii="Tahoma" w:hAnsi="Tahoma" w:cs="Tahoma"/>
          <w:b/>
          <w:bCs/>
          <w:sz w:val="22"/>
          <w:szCs w:val="22"/>
        </w:rPr>
        <w:t>Riesgo Nro. 750: Aplicación incorrecta de una medida sanitaria (2015 III).</w:t>
      </w:r>
    </w:p>
    <w:p w14:paraId="317F60D4" w14:textId="77777777" w:rsidR="00C30B24" w:rsidRPr="00EE6D72" w:rsidRDefault="00C30B24" w:rsidP="00C30B24">
      <w:pPr>
        <w:jc w:val="both"/>
        <w:rPr>
          <w:rFonts w:ascii="Tahoma" w:hAnsi="Tahoma" w:cs="Tahoma"/>
          <w:bCs/>
          <w:sz w:val="22"/>
          <w:szCs w:val="22"/>
        </w:rPr>
      </w:pPr>
    </w:p>
    <w:p w14:paraId="7EB267A0" w14:textId="77777777" w:rsidR="00C30B24" w:rsidRPr="00EE6D72" w:rsidRDefault="00C30B24" w:rsidP="00C30B24">
      <w:pPr>
        <w:pStyle w:val="Prrafodelista"/>
        <w:numPr>
          <w:ilvl w:val="0"/>
          <w:numId w:val="31"/>
        </w:numPr>
        <w:spacing w:after="200" w:line="276" w:lineRule="auto"/>
        <w:contextualSpacing w:val="0"/>
        <w:rPr>
          <w:rFonts w:ascii="Tahoma" w:hAnsi="Tahoma" w:cs="Tahoma"/>
          <w:b/>
          <w:bCs/>
          <w:sz w:val="22"/>
          <w:szCs w:val="22"/>
        </w:rPr>
      </w:pPr>
      <w:r w:rsidRPr="00EE6D72">
        <w:rPr>
          <w:rFonts w:ascii="Tahoma" w:hAnsi="Tahoma" w:cs="Tahoma"/>
          <w:b/>
          <w:bCs/>
          <w:sz w:val="22"/>
          <w:szCs w:val="22"/>
        </w:rPr>
        <w:t>Capacitación en normatividad sanitaria a los funcionarios responsables:</w:t>
      </w:r>
    </w:p>
    <w:p w14:paraId="1D3E5153"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El objeto principal de este control es asistir y/o participar en capacitaciones sobre Normatividad Sanitaria, dentro de las cuales se imparten instrucciones para que sean aplicadas homogéneamente dentro del territorio nacional.  Además, los funcionarios de la Unidad de Saneamiento Ambiental asisten a otras capacitaciones las cuales son dictadas por la Dirección Territorial de Salud de Caldas (DTSC), el Instituto Nacional de Salud (INS), el Invima y el Ministerio de Salud.</w:t>
      </w:r>
    </w:p>
    <w:p w14:paraId="7AC29BB7" w14:textId="77777777" w:rsidR="00C30B24" w:rsidRPr="00EE6D72" w:rsidRDefault="00C30B24" w:rsidP="00C30B24">
      <w:pPr>
        <w:jc w:val="both"/>
        <w:rPr>
          <w:rFonts w:ascii="Tahoma" w:hAnsi="Tahoma" w:cs="Tahoma"/>
          <w:bCs/>
          <w:sz w:val="22"/>
          <w:szCs w:val="22"/>
        </w:rPr>
      </w:pPr>
    </w:p>
    <w:p w14:paraId="16DCAF06"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Este control resulta efectivo y a la vez adecuado, toda vez, que se aplican medidas de seguridad o preventiva que evitan que hallan riesgos para la salud en la comunidad.</w:t>
      </w:r>
    </w:p>
    <w:p w14:paraId="2B33301B" w14:textId="77777777" w:rsidR="00C30B24" w:rsidRPr="00EE6D72" w:rsidRDefault="00C30B24" w:rsidP="00C30B24">
      <w:pPr>
        <w:jc w:val="both"/>
        <w:rPr>
          <w:rFonts w:ascii="Tahoma" w:hAnsi="Tahoma" w:cs="Tahoma"/>
          <w:bCs/>
          <w:sz w:val="22"/>
          <w:szCs w:val="22"/>
        </w:rPr>
      </w:pPr>
    </w:p>
    <w:p w14:paraId="65C934C1"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 xml:space="preserve">Se evidencia capacitación sobre </w:t>
      </w:r>
      <w:r w:rsidRPr="00EE6D72">
        <w:rPr>
          <w:rFonts w:ascii="Tahoma" w:hAnsi="Tahoma" w:cs="Tahoma"/>
          <w:b/>
          <w:bCs/>
          <w:i/>
          <w:sz w:val="22"/>
          <w:szCs w:val="22"/>
        </w:rPr>
        <w:t xml:space="preserve">“Asesoría y asistencia técnica, programa de control de factores de riesgo del consumo, implementación Resolución 046 de 2014, Normatividad, Formatos IVC alimentos, procesos sancionatorios – Invima”, </w:t>
      </w:r>
      <w:r w:rsidRPr="00EE6D72">
        <w:rPr>
          <w:rFonts w:ascii="Tahoma" w:hAnsi="Tahoma" w:cs="Tahoma"/>
          <w:bCs/>
          <w:sz w:val="22"/>
          <w:szCs w:val="22"/>
        </w:rPr>
        <w:t>durante las fechas 23, 24 y 25 de noviembre de 2015 en la ciudad de Armenia Quindío.</w:t>
      </w:r>
    </w:p>
    <w:p w14:paraId="402FC506" w14:textId="77777777" w:rsidR="00A34B01" w:rsidRPr="00EE6D72" w:rsidRDefault="00A34B01" w:rsidP="00C30B24">
      <w:pPr>
        <w:jc w:val="both"/>
        <w:rPr>
          <w:rFonts w:ascii="Tahoma" w:hAnsi="Tahoma" w:cs="Tahoma"/>
          <w:bCs/>
          <w:sz w:val="22"/>
          <w:szCs w:val="22"/>
          <w:lang w:val="es-CO"/>
        </w:rPr>
      </w:pPr>
    </w:p>
    <w:p w14:paraId="6F3EC435" w14:textId="77777777" w:rsidR="00C30B24" w:rsidRPr="00EE6D72" w:rsidRDefault="00C30B24" w:rsidP="00C30B24">
      <w:pPr>
        <w:jc w:val="both"/>
        <w:rPr>
          <w:rFonts w:ascii="Tahoma" w:hAnsi="Tahoma" w:cs="Tahoma"/>
          <w:bCs/>
          <w:sz w:val="22"/>
          <w:szCs w:val="22"/>
          <w:lang w:val="es-CO"/>
        </w:rPr>
      </w:pPr>
      <w:r w:rsidRPr="00EE6D72">
        <w:rPr>
          <w:rFonts w:ascii="Tahoma" w:hAnsi="Tahoma" w:cs="Tahoma"/>
          <w:bCs/>
          <w:sz w:val="22"/>
          <w:szCs w:val="22"/>
          <w:lang w:val="es-CO"/>
        </w:rPr>
        <w:t xml:space="preserve">Es importante mencionar, que a la fecha de la auditoría los formatos exigidos por el Invima sobre Actas de Inspección Vigilancia y Control, no se encuentran actualizadas en el Sistema de Gestión Integral Isolución y están siendo utilizados sin la debida estandarización por parte de la Oficina de Calidad de la Secretaría de Servicios Administrativos; no obstante, el funcionario responsable de este proceso en la Secretaría de Medio Ambiente, entregó evidencia del correo emitido a la Oficina de Calidad del día 22 de diciembre de 2015, donde solicitaba el cargue respectivo de estos formatos en el sistema.  </w:t>
      </w:r>
    </w:p>
    <w:p w14:paraId="55FA0ED4" w14:textId="77777777" w:rsidR="00C30B24" w:rsidRPr="00EE6D72" w:rsidRDefault="00C30B24" w:rsidP="00C30B24">
      <w:pPr>
        <w:jc w:val="both"/>
        <w:rPr>
          <w:rFonts w:ascii="Tahoma" w:hAnsi="Tahoma" w:cs="Tahoma"/>
          <w:bCs/>
          <w:sz w:val="22"/>
          <w:szCs w:val="22"/>
          <w:lang w:val="es-CO"/>
        </w:rPr>
      </w:pPr>
    </w:p>
    <w:p w14:paraId="7517B24E" w14:textId="77777777" w:rsidR="00C30B24" w:rsidRPr="00EE6D72" w:rsidRDefault="00C30B24" w:rsidP="00C30B24">
      <w:pPr>
        <w:pStyle w:val="Prrafodelista"/>
        <w:numPr>
          <w:ilvl w:val="0"/>
          <w:numId w:val="31"/>
        </w:numPr>
        <w:spacing w:after="200" w:line="276" w:lineRule="auto"/>
        <w:contextualSpacing w:val="0"/>
        <w:rPr>
          <w:rFonts w:ascii="Tahoma" w:hAnsi="Tahoma" w:cs="Tahoma"/>
          <w:b/>
          <w:bCs/>
          <w:sz w:val="22"/>
          <w:szCs w:val="22"/>
        </w:rPr>
      </w:pPr>
      <w:r w:rsidRPr="00EE6D72">
        <w:rPr>
          <w:rFonts w:ascii="Tahoma" w:hAnsi="Tahoma" w:cs="Tahoma"/>
          <w:b/>
          <w:bCs/>
          <w:sz w:val="22"/>
          <w:szCs w:val="22"/>
        </w:rPr>
        <w:t>Solicitud de apoyo policial en los casos que se requiera.</w:t>
      </w:r>
    </w:p>
    <w:p w14:paraId="29204BA1" w14:textId="77777777" w:rsidR="00C30B24" w:rsidRPr="00EE6D72" w:rsidRDefault="00C30B24" w:rsidP="00C30B24">
      <w:pPr>
        <w:jc w:val="both"/>
        <w:rPr>
          <w:rFonts w:ascii="Tahoma" w:hAnsi="Tahoma" w:cs="Tahoma"/>
          <w:bCs/>
          <w:sz w:val="22"/>
          <w:szCs w:val="22"/>
          <w:lang w:val="es-CO"/>
        </w:rPr>
      </w:pPr>
      <w:r w:rsidRPr="00EE6D72">
        <w:rPr>
          <w:rFonts w:ascii="Tahoma" w:hAnsi="Tahoma" w:cs="Tahoma"/>
          <w:bCs/>
          <w:sz w:val="22"/>
          <w:szCs w:val="22"/>
          <w:lang w:val="es-CO"/>
        </w:rPr>
        <w:t xml:space="preserve">La herramienta que se utiliza para este control es la solicitud de acompañamiento por parte de la Policía Nacional en casos especiales como por ejemplo, la incautación de alimentos, bebidas alcohólicas y demás productos donde se desconoce su procedencia, salubridad y </w:t>
      </w:r>
      <w:r w:rsidRPr="00EE6D72">
        <w:rPr>
          <w:rFonts w:ascii="Tahoma" w:hAnsi="Tahoma" w:cs="Tahoma"/>
          <w:bCs/>
          <w:sz w:val="22"/>
          <w:szCs w:val="22"/>
          <w:lang w:val="es-CO"/>
        </w:rPr>
        <w:lastRenderedPageBreak/>
        <w:t>legalidad y que son decomisados para luego ser trasladados al relleno sanitario y poder proceder a la destrucción de los mismos, dejando una constancia de ello en las actas exigidas para este proceso.</w:t>
      </w:r>
    </w:p>
    <w:p w14:paraId="094D34FD" w14:textId="77777777" w:rsidR="00C30B24" w:rsidRPr="00EE6D72" w:rsidRDefault="00C30B24" w:rsidP="00C30B24">
      <w:pPr>
        <w:jc w:val="both"/>
        <w:rPr>
          <w:rFonts w:ascii="Tahoma" w:hAnsi="Tahoma" w:cs="Tahoma"/>
          <w:bCs/>
          <w:sz w:val="22"/>
          <w:szCs w:val="22"/>
          <w:lang w:val="es-CO"/>
        </w:rPr>
      </w:pPr>
      <w:r w:rsidRPr="00EE6D72">
        <w:rPr>
          <w:rFonts w:ascii="Tahoma" w:hAnsi="Tahoma" w:cs="Tahoma"/>
          <w:bCs/>
          <w:sz w:val="22"/>
          <w:szCs w:val="22"/>
          <w:lang w:val="es-CO"/>
        </w:rPr>
        <w:t>Este control ha resultado efectivo y adecuado, ya que garantiza la protección a la integridad física de los funcionarios y los riesgos en cuanto a la salud pública de la comunidad.</w:t>
      </w:r>
    </w:p>
    <w:p w14:paraId="71F677F1" w14:textId="77777777" w:rsidR="00C30B24" w:rsidRPr="00EE6D72" w:rsidRDefault="00C30B24" w:rsidP="00C30B24">
      <w:pPr>
        <w:jc w:val="both"/>
        <w:rPr>
          <w:rFonts w:ascii="Tahoma" w:hAnsi="Tahoma" w:cs="Tahoma"/>
          <w:bCs/>
          <w:sz w:val="22"/>
          <w:szCs w:val="22"/>
          <w:lang w:val="es-CO"/>
        </w:rPr>
      </w:pPr>
    </w:p>
    <w:p w14:paraId="176454EF" w14:textId="77777777" w:rsidR="00C30B24" w:rsidRPr="00EE6D72" w:rsidRDefault="00C30B24" w:rsidP="00C30B24">
      <w:pPr>
        <w:jc w:val="both"/>
        <w:rPr>
          <w:rFonts w:ascii="Tahoma" w:hAnsi="Tahoma" w:cs="Tahoma"/>
          <w:bCs/>
          <w:sz w:val="22"/>
          <w:szCs w:val="22"/>
          <w:lang w:val="es-CO"/>
        </w:rPr>
      </w:pPr>
      <w:r w:rsidRPr="00EE6D72">
        <w:rPr>
          <w:rFonts w:ascii="Tahoma" w:hAnsi="Tahoma" w:cs="Tahoma"/>
          <w:bCs/>
          <w:sz w:val="22"/>
          <w:szCs w:val="22"/>
          <w:lang w:val="es-CO"/>
        </w:rPr>
        <w:t>Se evidencia oficio de acompañamiento por parte de la Policía Nacional de fecha 04 de marzo de 2016, sobre el decomiso y destrucción de un alimento, al cual se le desconocía su procedencia.</w:t>
      </w:r>
    </w:p>
    <w:p w14:paraId="7F1B1C61" w14:textId="77777777" w:rsidR="00C30B24" w:rsidRPr="00EE6D72" w:rsidRDefault="00C30B24" w:rsidP="00C30B24">
      <w:pPr>
        <w:jc w:val="both"/>
        <w:rPr>
          <w:rFonts w:ascii="Tahoma" w:hAnsi="Tahoma" w:cs="Tahoma"/>
          <w:bCs/>
          <w:sz w:val="22"/>
          <w:szCs w:val="22"/>
          <w:lang w:val="es-CO"/>
        </w:rPr>
      </w:pPr>
    </w:p>
    <w:p w14:paraId="4E1CA0FC" w14:textId="77777777" w:rsidR="00C30B24" w:rsidRPr="00EE6D72" w:rsidRDefault="00C30B24" w:rsidP="00C30B24">
      <w:pPr>
        <w:jc w:val="both"/>
        <w:rPr>
          <w:rFonts w:ascii="Tahoma" w:hAnsi="Tahoma" w:cs="Tahoma"/>
          <w:b/>
          <w:bCs/>
          <w:sz w:val="22"/>
          <w:szCs w:val="22"/>
        </w:rPr>
      </w:pPr>
      <w:r w:rsidRPr="00EE6D72">
        <w:rPr>
          <w:rFonts w:ascii="Tahoma" w:hAnsi="Tahoma" w:cs="Tahoma"/>
          <w:b/>
          <w:bCs/>
          <w:sz w:val="22"/>
          <w:szCs w:val="22"/>
        </w:rPr>
        <w:t>Riesgo Nro. 751: Sufrir accidentes de tránsito en los desplazamientos realizados para cumplir con las actividades de saneamiento ambiental (2015 III).</w:t>
      </w:r>
    </w:p>
    <w:p w14:paraId="3B58C507" w14:textId="77777777" w:rsidR="00C30B24" w:rsidRPr="00EE6D72" w:rsidRDefault="00C30B24" w:rsidP="00C30B24">
      <w:pPr>
        <w:jc w:val="both"/>
        <w:rPr>
          <w:rFonts w:ascii="Tahoma" w:hAnsi="Tahoma" w:cs="Tahoma"/>
          <w:b/>
          <w:bCs/>
          <w:sz w:val="22"/>
          <w:szCs w:val="22"/>
        </w:rPr>
      </w:pPr>
    </w:p>
    <w:p w14:paraId="578B8372" w14:textId="77777777" w:rsidR="00C30B24" w:rsidRPr="00EE6D72" w:rsidRDefault="00C30B24" w:rsidP="002249FF">
      <w:pPr>
        <w:pStyle w:val="Prrafodelista"/>
        <w:numPr>
          <w:ilvl w:val="0"/>
          <w:numId w:val="32"/>
        </w:numPr>
        <w:spacing w:after="200"/>
        <w:contextualSpacing w:val="0"/>
        <w:jc w:val="both"/>
        <w:rPr>
          <w:rFonts w:ascii="Tahoma" w:hAnsi="Tahoma" w:cs="Tahoma"/>
          <w:b/>
          <w:bCs/>
          <w:sz w:val="22"/>
          <w:szCs w:val="22"/>
        </w:rPr>
      </w:pPr>
      <w:r w:rsidRPr="00EE6D72">
        <w:rPr>
          <w:rFonts w:ascii="Tahoma" w:hAnsi="Tahoma" w:cs="Tahoma"/>
          <w:b/>
          <w:bCs/>
          <w:sz w:val="22"/>
          <w:szCs w:val="22"/>
        </w:rPr>
        <w:t>Educación en normas de tránsito a los funcionarios con parque automotor a cargo:</w:t>
      </w:r>
    </w:p>
    <w:p w14:paraId="1E3E8774"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 xml:space="preserve">La Unidad de Saneamiento Ambiental cuenta con ocho (08) motocicletas para ocho (08) técnicos.  Este control utiliza como herramienta las capacitaciones recibidas por parte de la Secretaría de Tránsito y Transporte.  Es importante mencionar, que la última capacitación que se brindó fue en el año 2014, la cual se hizo masiva para todos los funcionarios de la Alcaldía Municipal que fueran conductores de carro y motocicleta. De acuerdo a la información suministrada por el dueño del proceso, no es pertinente hacerlo cada año, toda vez, que la norma tiene la misma aplicabilidad y en el caso que ocurra un cambio se haría la respectiva actualización. </w:t>
      </w:r>
    </w:p>
    <w:p w14:paraId="5FDF3B37" w14:textId="77777777" w:rsidR="00C30B24" w:rsidRPr="00EE6D72" w:rsidRDefault="00C30B24" w:rsidP="00C30B24">
      <w:pPr>
        <w:jc w:val="both"/>
        <w:rPr>
          <w:rFonts w:ascii="Tahoma" w:hAnsi="Tahoma" w:cs="Tahoma"/>
          <w:bCs/>
          <w:sz w:val="22"/>
          <w:szCs w:val="22"/>
        </w:rPr>
      </w:pPr>
    </w:p>
    <w:p w14:paraId="11EF912A"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Por lo tanto, consideran que este control ha sido efectivo y adecuado, ya que utilizan como manual el Código de Transito, el cual crea conciencia sobre la importancia de conocer y aplicar las normas que les ayudarán a no ser imprudentes, coadyuvando a la disminución de accidentes de tránsito.</w:t>
      </w:r>
    </w:p>
    <w:p w14:paraId="2EA0A61E" w14:textId="77777777" w:rsidR="00C30B24" w:rsidRPr="00EE6D72" w:rsidRDefault="00C30B24" w:rsidP="00C30B24">
      <w:pPr>
        <w:rPr>
          <w:rFonts w:ascii="Tahoma" w:hAnsi="Tahoma" w:cs="Tahoma"/>
          <w:b/>
          <w:bCs/>
          <w:sz w:val="22"/>
          <w:szCs w:val="22"/>
        </w:rPr>
      </w:pPr>
    </w:p>
    <w:p w14:paraId="641186AB" w14:textId="77777777" w:rsidR="00C30B24" w:rsidRPr="00EE6D72" w:rsidRDefault="00C30B24" w:rsidP="00C30B24">
      <w:pPr>
        <w:pStyle w:val="Prrafodelista"/>
        <w:numPr>
          <w:ilvl w:val="0"/>
          <w:numId w:val="32"/>
        </w:numPr>
        <w:spacing w:after="200" w:line="276" w:lineRule="auto"/>
        <w:contextualSpacing w:val="0"/>
        <w:jc w:val="both"/>
        <w:rPr>
          <w:rFonts w:ascii="Tahoma" w:hAnsi="Tahoma" w:cs="Tahoma"/>
          <w:b/>
          <w:bCs/>
          <w:sz w:val="22"/>
          <w:szCs w:val="22"/>
        </w:rPr>
      </w:pPr>
      <w:r w:rsidRPr="00EE6D72">
        <w:rPr>
          <w:rFonts w:ascii="Tahoma" w:hAnsi="Tahoma" w:cs="Tahoma"/>
          <w:b/>
          <w:bCs/>
          <w:sz w:val="22"/>
          <w:szCs w:val="22"/>
        </w:rPr>
        <w:t>Mantenimiento preventivo al parque automotor, según normatividad vigente:</w:t>
      </w:r>
    </w:p>
    <w:p w14:paraId="0F6829B0"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 xml:space="preserve">Este control tiene como herramienta principal el Contrato Nro. 1505080354 suscrito entre el Municipio de Manizales y el Centro de Diagnóstico Automotor de Caldas Ltda, cuyo objeto es: </w:t>
      </w:r>
      <w:r w:rsidRPr="00EE6D72">
        <w:rPr>
          <w:rFonts w:ascii="Tahoma" w:hAnsi="Tahoma" w:cs="Tahoma"/>
          <w:b/>
          <w:bCs/>
          <w:i/>
          <w:sz w:val="22"/>
          <w:szCs w:val="22"/>
        </w:rPr>
        <w:t>“Revisiones técnico-mecánicas y de gases del Parque Automotor del Municipio de Manizales”</w:t>
      </w:r>
      <w:r w:rsidRPr="00EE6D72">
        <w:rPr>
          <w:rFonts w:ascii="Tahoma" w:hAnsi="Tahoma" w:cs="Tahoma"/>
          <w:bCs/>
          <w:sz w:val="22"/>
          <w:szCs w:val="22"/>
        </w:rPr>
        <w:t>, el cual se extendió hasta el 15 de diciembre de 2015 o hasta agotar la disponibilidad  presupuestal correspondiente.  Es importante mencionar, que a la fecha de la auditoría el Contrato de mantenimiento para la vigencia 2016 aún se encuentra en proceso contractual.</w:t>
      </w:r>
    </w:p>
    <w:p w14:paraId="2A13F711" w14:textId="77777777" w:rsidR="00C30B24" w:rsidRPr="00EE6D72" w:rsidRDefault="00C30B24" w:rsidP="00C30B24">
      <w:pPr>
        <w:jc w:val="both"/>
        <w:rPr>
          <w:rFonts w:ascii="Tahoma" w:hAnsi="Tahoma" w:cs="Tahoma"/>
          <w:bCs/>
          <w:sz w:val="22"/>
          <w:szCs w:val="22"/>
        </w:rPr>
      </w:pPr>
    </w:p>
    <w:p w14:paraId="5AFA0E82"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lastRenderedPageBreak/>
        <w:t>Este control resulta efectivo y adecuado, toda vez, que permite e</w:t>
      </w:r>
      <w:r w:rsidRPr="00EE6D72">
        <w:rPr>
          <w:rFonts w:ascii="Tahoma" w:hAnsi="Tahoma" w:cs="Tahoma"/>
          <w:sz w:val="22"/>
          <w:szCs w:val="22"/>
        </w:rPr>
        <w:t>stablecer mecanismos para garantizar que el parque automotor este en óptimas condiciones, para satisfacer en forma oportuna las necesidades de movilidad de los servidores públicos.</w:t>
      </w:r>
    </w:p>
    <w:p w14:paraId="3EA44205" w14:textId="77777777" w:rsidR="00C30B24" w:rsidRPr="00EE6D72" w:rsidRDefault="00C30B24" w:rsidP="00C30B24">
      <w:pPr>
        <w:jc w:val="both"/>
        <w:rPr>
          <w:rFonts w:ascii="Tahoma" w:hAnsi="Tahoma" w:cs="Tahoma"/>
          <w:b/>
          <w:bCs/>
          <w:sz w:val="22"/>
          <w:szCs w:val="22"/>
        </w:rPr>
      </w:pPr>
      <w:r w:rsidRPr="00EE6D72">
        <w:rPr>
          <w:rFonts w:ascii="Tahoma" w:hAnsi="Tahoma" w:cs="Tahoma"/>
          <w:b/>
          <w:bCs/>
          <w:sz w:val="22"/>
          <w:szCs w:val="22"/>
        </w:rPr>
        <w:t>Riesgo Nro. 752: Otorgar una licencia para la ocupación del espacio público por fuera de los parámetros establecidos por el Acuerdo 443 de 1999 (2015 III).</w:t>
      </w:r>
    </w:p>
    <w:p w14:paraId="3E859E98" w14:textId="77777777" w:rsidR="00C30B24" w:rsidRPr="00EE6D72" w:rsidRDefault="00C30B24" w:rsidP="00C30B24">
      <w:pPr>
        <w:rPr>
          <w:rFonts w:ascii="Tahoma" w:hAnsi="Tahoma" w:cs="Tahoma"/>
          <w:b/>
          <w:bCs/>
          <w:sz w:val="22"/>
          <w:szCs w:val="22"/>
        </w:rPr>
      </w:pPr>
    </w:p>
    <w:p w14:paraId="272212D3" w14:textId="77777777" w:rsidR="00C30B24" w:rsidRPr="00EE6D72" w:rsidRDefault="00C30B24" w:rsidP="00C30B24">
      <w:pPr>
        <w:pStyle w:val="Prrafodelista"/>
        <w:numPr>
          <w:ilvl w:val="0"/>
          <w:numId w:val="33"/>
        </w:numPr>
        <w:spacing w:after="200" w:line="276" w:lineRule="auto"/>
        <w:contextualSpacing w:val="0"/>
        <w:jc w:val="both"/>
        <w:rPr>
          <w:rFonts w:ascii="Tahoma" w:hAnsi="Tahoma" w:cs="Tahoma"/>
          <w:b/>
          <w:bCs/>
          <w:sz w:val="22"/>
          <w:szCs w:val="22"/>
        </w:rPr>
      </w:pPr>
      <w:r w:rsidRPr="00EE6D72">
        <w:rPr>
          <w:rFonts w:ascii="Tahoma" w:hAnsi="Tahoma" w:cs="Tahoma"/>
          <w:b/>
          <w:bCs/>
          <w:sz w:val="22"/>
          <w:szCs w:val="22"/>
        </w:rPr>
        <w:t>Aplicación de la normatividad vigente:</w:t>
      </w:r>
    </w:p>
    <w:p w14:paraId="6138E7D1"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 xml:space="preserve">La herramienta que tienen implementada para este control es la aplicación de la normatividad vigente, entre los cuales podemos mencionar: el Acuerdo 443 de 1999 </w:t>
      </w:r>
      <w:r w:rsidRPr="00EE6D72">
        <w:rPr>
          <w:rFonts w:ascii="Tahoma" w:hAnsi="Tahoma" w:cs="Tahoma"/>
          <w:b/>
          <w:bCs/>
          <w:i/>
          <w:sz w:val="22"/>
          <w:szCs w:val="22"/>
        </w:rPr>
        <w:t>“Por medio del cual se reglamentan las ventas informales en la ciudad de Manizales y se derogan unas disposiciones”</w:t>
      </w:r>
      <w:r w:rsidRPr="00EE6D72">
        <w:rPr>
          <w:rFonts w:ascii="Tahoma" w:hAnsi="Tahoma" w:cs="Tahoma"/>
          <w:bCs/>
          <w:sz w:val="22"/>
          <w:szCs w:val="22"/>
        </w:rPr>
        <w:t>, además, los requisitos que deben cumplir las personas para obtener un permiso de espacio público con estas ventas informales.  Es importante mencionar, que el Decreto 136 de 2002, modificó y le adicionó cláusulas al Decreto 443 como por ejemplo, la antigüedad que deben de tener los vendedores en el espacio público como mínimo de tres (03) años y que sean ciudadanos del Municipio de Manizales.</w:t>
      </w:r>
    </w:p>
    <w:p w14:paraId="5F221B7C" w14:textId="77777777" w:rsidR="00C30B24" w:rsidRPr="00EE6D72" w:rsidRDefault="00C30B24" w:rsidP="00C30B24">
      <w:pPr>
        <w:jc w:val="both"/>
        <w:rPr>
          <w:rFonts w:ascii="Tahoma" w:hAnsi="Tahoma" w:cs="Tahoma"/>
          <w:bCs/>
          <w:sz w:val="22"/>
          <w:szCs w:val="22"/>
        </w:rPr>
      </w:pPr>
    </w:p>
    <w:p w14:paraId="3A8546BA"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 xml:space="preserve">El Decreto 0291 de 2013, establece una nueva calidad de vendedor informal, es decir, el vendedor semi-estacionario (es el vendedor que puede retirar sus productos en las noches), además, reglamenta el procedimiento para realizar el control de vigilancia y control del espacio público. </w:t>
      </w:r>
    </w:p>
    <w:p w14:paraId="25F72FE1" w14:textId="77777777" w:rsidR="00C30B24" w:rsidRPr="00EE6D72" w:rsidRDefault="00C30B24" w:rsidP="00C30B24">
      <w:pPr>
        <w:jc w:val="both"/>
        <w:rPr>
          <w:rFonts w:ascii="Tahoma" w:hAnsi="Tahoma" w:cs="Tahoma"/>
          <w:bCs/>
          <w:sz w:val="22"/>
          <w:szCs w:val="22"/>
        </w:rPr>
      </w:pPr>
    </w:p>
    <w:p w14:paraId="16F48A35" w14:textId="6FF793EE"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Este control ha resultado adecuado y efectivo, porque permite verificar los requisitos exigibles en la normatividad y que debe tener en cuenta el vendedor en el momento que ingresa su solicitud.  En actualidad existen 555 personas que tienen permisos y a los cuales se les renueva anualmente.</w:t>
      </w:r>
      <w:r w:rsidR="00901437" w:rsidRPr="00EE6D72">
        <w:rPr>
          <w:rFonts w:ascii="Tahoma" w:hAnsi="Tahoma" w:cs="Tahoma"/>
          <w:bCs/>
          <w:sz w:val="22"/>
          <w:szCs w:val="22"/>
        </w:rPr>
        <w:t xml:space="preserve"> </w:t>
      </w:r>
    </w:p>
    <w:p w14:paraId="3E66C0F6" w14:textId="77777777" w:rsidR="00C30B24" w:rsidRPr="00EE6D72" w:rsidRDefault="00C30B24" w:rsidP="00C30B24">
      <w:pPr>
        <w:jc w:val="both"/>
        <w:rPr>
          <w:rFonts w:ascii="Tahoma" w:hAnsi="Tahoma" w:cs="Tahoma"/>
          <w:bCs/>
          <w:sz w:val="22"/>
          <w:szCs w:val="22"/>
        </w:rPr>
      </w:pPr>
    </w:p>
    <w:p w14:paraId="07056F91"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 xml:space="preserve">Se evidencia el Acuerdo 443 de 1999 </w:t>
      </w:r>
      <w:r w:rsidRPr="00EE6D72">
        <w:rPr>
          <w:rFonts w:ascii="Tahoma" w:hAnsi="Tahoma" w:cs="Tahoma"/>
          <w:b/>
          <w:bCs/>
          <w:i/>
          <w:sz w:val="22"/>
          <w:szCs w:val="22"/>
        </w:rPr>
        <w:t>“Por medio del cual se reglamentan las ventas informales en la ciudad de Manizales y se derogan unas disposiciones”.</w:t>
      </w:r>
    </w:p>
    <w:p w14:paraId="7695CB1D" w14:textId="77777777" w:rsidR="00C30B24" w:rsidRPr="00EE6D72" w:rsidRDefault="00C30B24" w:rsidP="00C30B24">
      <w:pPr>
        <w:jc w:val="both"/>
        <w:rPr>
          <w:rFonts w:ascii="Tahoma" w:hAnsi="Tahoma" w:cs="Tahoma"/>
          <w:b/>
          <w:bCs/>
          <w:sz w:val="22"/>
          <w:szCs w:val="22"/>
        </w:rPr>
      </w:pPr>
    </w:p>
    <w:p w14:paraId="6B9E15A3" w14:textId="77777777" w:rsidR="00C30B24" w:rsidRPr="00EE6D72" w:rsidRDefault="00C30B24" w:rsidP="00901437">
      <w:pPr>
        <w:pStyle w:val="Prrafodelista"/>
        <w:numPr>
          <w:ilvl w:val="0"/>
          <w:numId w:val="33"/>
        </w:numPr>
        <w:spacing w:after="200"/>
        <w:contextualSpacing w:val="0"/>
        <w:jc w:val="both"/>
        <w:rPr>
          <w:rFonts w:ascii="Tahoma" w:hAnsi="Tahoma" w:cs="Tahoma"/>
          <w:b/>
          <w:bCs/>
          <w:sz w:val="22"/>
          <w:szCs w:val="22"/>
        </w:rPr>
      </w:pPr>
      <w:r w:rsidRPr="00EE6D72">
        <w:rPr>
          <w:rFonts w:ascii="Tahoma" w:hAnsi="Tahoma" w:cs="Tahoma"/>
          <w:b/>
          <w:bCs/>
          <w:sz w:val="22"/>
          <w:szCs w:val="22"/>
        </w:rPr>
        <w:t>Verificación del cumplimiento de requisitos habilitantes, para el solicitante:</w:t>
      </w:r>
    </w:p>
    <w:p w14:paraId="2AB10308"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Como herramienta para este control se evidencia el Formato PL-PA-EP-FR-004 Renovación o Autorización permisos de ocupación de espacio público para vendedores informales, el cual se encuentra debidamente cargado en el Sistema de Gestión Integral Isolución.</w:t>
      </w:r>
    </w:p>
    <w:p w14:paraId="63CE0446" w14:textId="77777777" w:rsidR="00C30B24" w:rsidRPr="00EE6D72" w:rsidRDefault="00C30B24" w:rsidP="00C30B24">
      <w:pPr>
        <w:jc w:val="both"/>
        <w:rPr>
          <w:rFonts w:ascii="Tahoma" w:hAnsi="Tahoma" w:cs="Tahoma"/>
          <w:bCs/>
          <w:sz w:val="22"/>
          <w:szCs w:val="22"/>
        </w:rPr>
      </w:pPr>
    </w:p>
    <w:p w14:paraId="7186DE5F"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También existe otra herramienta importante para este control y es la base de datos sobre Encuesta Socioeconómica, que contiene información de los vendedores informales entre los años 2000 y 2004, la cual se va actualizando en la medida que la personas lo soliciten a esta Secretaría.</w:t>
      </w:r>
    </w:p>
    <w:p w14:paraId="565A913E" w14:textId="77777777" w:rsidR="00C30B24" w:rsidRDefault="00C30B24" w:rsidP="00C30B24">
      <w:pPr>
        <w:jc w:val="both"/>
        <w:rPr>
          <w:rFonts w:ascii="Tahoma" w:hAnsi="Tahoma" w:cs="Tahoma"/>
          <w:bCs/>
          <w:sz w:val="22"/>
          <w:szCs w:val="22"/>
        </w:rPr>
      </w:pPr>
      <w:r w:rsidRPr="00EE6D72">
        <w:rPr>
          <w:rFonts w:ascii="Tahoma" w:hAnsi="Tahoma" w:cs="Tahoma"/>
          <w:bCs/>
          <w:sz w:val="22"/>
          <w:szCs w:val="22"/>
        </w:rPr>
        <w:lastRenderedPageBreak/>
        <w:t xml:space="preserve">Este control resulta efectivo y adecuado, toda vez, que a la fecha no se ha otorgado ningún permiso sin el cumplimiento de los requisitos mínimos legales estipulados en la norma. </w:t>
      </w:r>
    </w:p>
    <w:p w14:paraId="7345A6A3" w14:textId="77777777" w:rsidR="00BE6D4A" w:rsidRPr="00EE6D72" w:rsidRDefault="00BE6D4A" w:rsidP="00C30B24">
      <w:pPr>
        <w:jc w:val="both"/>
        <w:rPr>
          <w:rFonts w:ascii="Tahoma" w:hAnsi="Tahoma" w:cs="Tahoma"/>
          <w:bCs/>
          <w:sz w:val="22"/>
          <w:szCs w:val="22"/>
        </w:rPr>
      </w:pPr>
    </w:p>
    <w:p w14:paraId="16C5F604" w14:textId="77777777" w:rsidR="00C30B24" w:rsidRPr="00EE6D72" w:rsidRDefault="00C30B24" w:rsidP="00C30B24">
      <w:pPr>
        <w:pStyle w:val="Prrafodelista"/>
        <w:numPr>
          <w:ilvl w:val="0"/>
          <w:numId w:val="33"/>
        </w:numPr>
        <w:spacing w:after="200" w:line="276" w:lineRule="auto"/>
        <w:contextualSpacing w:val="0"/>
        <w:jc w:val="both"/>
        <w:rPr>
          <w:rFonts w:ascii="Tahoma" w:hAnsi="Tahoma" w:cs="Tahoma"/>
          <w:b/>
          <w:bCs/>
          <w:sz w:val="22"/>
          <w:szCs w:val="22"/>
        </w:rPr>
      </w:pPr>
      <w:r w:rsidRPr="00EE6D72">
        <w:rPr>
          <w:rFonts w:ascii="Tahoma" w:hAnsi="Tahoma" w:cs="Tahoma"/>
          <w:b/>
          <w:bCs/>
          <w:sz w:val="22"/>
          <w:szCs w:val="22"/>
        </w:rPr>
        <w:t>Diligenciamiento del formato Renovación o autorización permisos de ocupación de espacio público:</w:t>
      </w:r>
    </w:p>
    <w:p w14:paraId="437BC54E" w14:textId="77777777" w:rsidR="00C30B24" w:rsidRPr="00EE6D72" w:rsidRDefault="00C30B24" w:rsidP="00C30B24">
      <w:pPr>
        <w:pStyle w:val="Prrafodelista"/>
        <w:ind w:left="0"/>
        <w:jc w:val="both"/>
        <w:rPr>
          <w:rFonts w:ascii="Tahoma" w:hAnsi="Tahoma" w:cs="Tahoma"/>
          <w:bCs/>
          <w:sz w:val="22"/>
          <w:szCs w:val="22"/>
        </w:rPr>
      </w:pPr>
      <w:r w:rsidRPr="00EE6D72">
        <w:rPr>
          <w:rFonts w:ascii="Tahoma" w:hAnsi="Tahoma" w:cs="Tahoma"/>
          <w:bCs/>
          <w:sz w:val="22"/>
          <w:szCs w:val="22"/>
        </w:rPr>
        <w:t>Este control tiene implementado como herramienta el Formato PL-PA-EP-FR-004 Renovación o Autorización permisos de ocupación de espacio público para vendedores informales, el cual se encuentra debidamente cargado en el Sistema de Gestión Integral Isolución y la Base de Datos sobre Encuesta Socioeconómica, que contiene información de los vendedores informales.</w:t>
      </w:r>
    </w:p>
    <w:p w14:paraId="7224B0C6" w14:textId="77777777" w:rsidR="004676AF" w:rsidRPr="00EE6D72" w:rsidRDefault="004676AF" w:rsidP="00C30B24">
      <w:pPr>
        <w:pStyle w:val="Prrafodelista"/>
        <w:ind w:left="0"/>
        <w:jc w:val="both"/>
        <w:rPr>
          <w:rFonts w:ascii="Tahoma" w:hAnsi="Tahoma" w:cs="Tahoma"/>
          <w:bCs/>
          <w:sz w:val="22"/>
          <w:szCs w:val="22"/>
        </w:rPr>
      </w:pPr>
    </w:p>
    <w:p w14:paraId="7E4D109B"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Este control es efectivo y adecuado, porque cuenta con los insumos necesarios para verificar los requisitos mínimos de ley y que están sujetos en la normatividad,  permitiendo que se desarrolle de forma adecuada el diligenciamiento de todos los permisos o renovaciones,  sin que se pase por alto algún incumplimiento.</w:t>
      </w:r>
    </w:p>
    <w:p w14:paraId="6D831141" w14:textId="77777777" w:rsidR="00C30B24" w:rsidRPr="00EE6D72" w:rsidRDefault="00C30B24" w:rsidP="00C30B24">
      <w:pPr>
        <w:jc w:val="both"/>
        <w:rPr>
          <w:rFonts w:ascii="Tahoma" w:hAnsi="Tahoma" w:cs="Tahoma"/>
          <w:b/>
          <w:bCs/>
          <w:sz w:val="22"/>
          <w:szCs w:val="22"/>
        </w:rPr>
      </w:pPr>
      <w:r w:rsidRPr="00EE6D72">
        <w:rPr>
          <w:rFonts w:ascii="Tahoma" w:hAnsi="Tahoma" w:cs="Tahoma"/>
          <w:bCs/>
          <w:sz w:val="22"/>
          <w:szCs w:val="22"/>
        </w:rPr>
        <w:t xml:space="preserve"> </w:t>
      </w:r>
    </w:p>
    <w:p w14:paraId="5839C9B2" w14:textId="77777777" w:rsidR="00C30B24" w:rsidRPr="00EE6D72" w:rsidRDefault="00C30B24" w:rsidP="00C30B24">
      <w:pPr>
        <w:pStyle w:val="Prrafodelista"/>
        <w:numPr>
          <w:ilvl w:val="0"/>
          <w:numId w:val="33"/>
        </w:numPr>
        <w:spacing w:after="200" w:line="276" w:lineRule="auto"/>
        <w:contextualSpacing w:val="0"/>
        <w:jc w:val="both"/>
        <w:rPr>
          <w:rFonts w:ascii="Tahoma" w:hAnsi="Tahoma" w:cs="Tahoma"/>
          <w:b/>
          <w:bCs/>
          <w:sz w:val="22"/>
          <w:szCs w:val="22"/>
        </w:rPr>
      </w:pPr>
      <w:r w:rsidRPr="00EE6D72">
        <w:rPr>
          <w:rFonts w:ascii="Tahoma" w:hAnsi="Tahoma" w:cs="Tahoma"/>
          <w:b/>
          <w:bCs/>
          <w:sz w:val="22"/>
          <w:szCs w:val="22"/>
        </w:rPr>
        <w:t>Diligenciamiento de hojas de verificación como diario de campo:</w:t>
      </w:r>
    </w:p>
    <w:p w14:paraId="3BFB9ED6"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lang w:val="es-CO"/>
        </w:rPr>
        <w:t>P</w:t>
      </w:r>
      <w:r w:rsidRPr="00EE6D72">
        <w:rPr>
          <w:rFonts w:ascii="Tahoma" w:hAnsi="Tahoma" w:cs="Tahoma"/>
          <w:bCs/>
          <w:sz w:val="22"/>
          <w:szCs w:val="22"/>
        </w:rPr>
        <w:t xml:space="preserve">ara este control se tiene implementada como herramienta un Diario de Campo Físico, en el cual se observan los trámites que llegan a diario a la Unidad de Gestión Ambiental, así como también las personas a las cuales se les ha otorgado o en su defecto negado el permiso. </w:t>
      </w:r>
    </w:p>
    <w:p w14:paraId="3F09442B" w14:textId="77777777" w:rsidR="00C30B24" w:rsidRPr="00EE6D72" w:rsidRDefault="00C30B24" w:rsidP="00C30B24">
      <w:pPr>
        <w:jc w:val="both"/>
        <w:rPr>
          <w:rFonts w:ascii="Tahoma" w:hAnsi="Tahoma" w:cs="Tahoma"/>
          <w:bCs/>
          <w:sz w:val="22"/>
          <w:szCs w:val="22"/>
        </w:rPr>
      </w:pPr>
    </w:p>
    <w:p w14:paraId="618909F3"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Este control siempre ha resultado efectivo y adecuado, toda vez, que se viene implementando desde el año 2009 y ha permitido la búsqueda del cumplimiento de la normatividad, de sus requisitos y la actuación del funcionario frente al seguimiento del trámite en el GED.</w:t>
      </w:r>
    </w:p>
    <w:p w14:paraId="614F916F" w14:textId="77777777" w:rsidR="00C30B24" w:rsidRPr="00EE6D72" w:rsidRDefault="00C30B24" w:rsidP="00C30B24">
      <w:pPr>
        <w:jc w:val="both"/>
        <w:rPr>
          <w:rFonts w:ascii="Tahoma" w:hAnsi="Tahoma" w:cs="Tahoma"/>
          <w:bCs/>
          <w:sz w:val="22"/>
          <w:szCs w:val="22"/>
        </w:rPr>
      </w:pPr>
    </w:p>
    <w:p w14:paraId="448B2737" w14:textId="77777777" w:rsidR="00C30B24" w:rsidRPr="00EE6D72" w:rsidRDefault="00C30B24" w:rsidP="00C30B24">
      <w:pPr>
        <w:jc w:val="both"/>
        <w:rPr>
          <w:rFonts w:ascii="Tahoma" w:hAnsi="Tahoma" w:cs="Tahoma"/>
          <w:b/>
          <w:bCs/>
          <w:sz w:val="22"/>
          <w:szCs w:val="22"/>
        </w:rPr>
      </w:pPr>
      <w:r w:rsidRPr="00EE6D72">
        <w:rPr>
          <w:rFonts w:ascii="Tahoma" w:hAnsi="Tahoma" w:cs="Tahoma"/>
          <w:b/>
          <w:bCs/>
          <w:sz w:val="22"/>
          <w:szCs w:val="22"/>
        </w:rPr>
        <w:t>Riesgo Nro. 753: Posibilidad de que los funcionarios de espacio público sufran lesiones personales, en la ejecución de sus labores (2015 III).</w:t>
      </w:r>
    </w:p>
    <w:p w14:paraId="296C454B" w14:textId="77777777" w:rsidR="00C30B24" w:rsidRPr="00EE6D72" w:rsidRDefault="00C30B24" w:rsidP="00C30B24">
      <w:pPr>
        <w:jc w:val="both"/>
        <w:rPr>
          <w:rFonts w:ascii="Tahoma" w:hAnsi="Tahoma" w:cs="Tahoma"/>
          <w:b/>
          <w:bCs/>
          <w:sz w:val="22"/>
          <w:szCs w:val="22"/>
        </w:rPr>
      </w:pPr>
    </w:p>
    <w:p w14:paraId="39AB1FB2" w14:textId="77777777" w:rsidR="00C30B24" w:rsidRPr="00EE6D72" w:rsidRDefault="00C30B24" w:rsidP="00C30B24">
      <w:pPr>
        <w:pStyle w:val="Prrafodelista"/>
        <w:numPr>
          <w:ilvl w:val="0"/>
          <w:numId w:val="34"/>
        </w:numPr>
        <w:spacing w:after="200" w:line="276" w:lineRule="auto"/>
        <w:contextualSpacing w:val="0"/>
        <w:jc w:val="both"/>
        <w:rPr>
          <w:rFonts w:ascii="Tahoma" w:hAnsi="Tahoma" w:cs="Tahoma"/>
          <w:b/>
          <w:bCs/>
          <w:sz w:val="22"/>
          <w:szCs w:val="22"/>
        </w:rPr>
      </w:pPr>
      <w:r w:rsidRPr="00EE6D72">
        <w:rPr>
          <w:rFonts w:ascii="Tahoma" w:hAnsi="Tahoma" w:cs="Tahoma"/>
          <w:b/>
          <w:bCs/>
          <w:sz w:val="22"/>
          <w:szCs w:val="22"/>
        </w:rPr>
        <w:t>Acompañamiento permanente de la Policía Nacional:</w:t>
      </w:r>
    </w:p>
    <w:p w14:paraId="74EBB425"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La herramienta utilizada para este control es la solicitud de acompañamiento mediante oficio a la Policía Nacional y que envía la Secretaría de Medio Ambiente a través de la Oficina Inspección de Vigilancia y Control Ambiental, cuando se llevan a cabo operativos especiales y que son de alto impacto social.</w:t>
      </w:r>
    </w:p>
    <w:p w14:paraId="116AF065" w14:textId="77777777" w:rsidR="00C30B24" w:rsidRPr="00EE6D72" w:rsidRDefault="00C30B24" w:rsidP="00C30B24">
      <w:pPr>
        <w:jc w:val="both"/>
        <w:rPr>
          <w:rFonts w:ascii="Tahoma" w:hAnsi="Tahoma" w:cs="Tahoma"/>
          <w:bCs/>
          <w:sz w:val="22"/>
          <w:szCs w:val="22"/>
        </w:rPr>
      </w:pPr>
    </w:p>
    <w:p w14:paraId="4E951D65"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 xml:space="preserve">Este control ha resultado efectivo y adecuado, toda vez, que permite garantizar con la presencia de la Policía Nacional, la protección al Servidor Público y las alteraciones a la </w:t>
      </w:r>
      <w:r w:rsidRPr="00EE6D72">
        <w:rPr>
          <w:rFonts w:ascii="Tahoma" w:hAnsi="Tahoma" w:cs="Tahoma"/>
          <w:bCs/>
          <w:sz w:val="22"/>
          <w:szCs w:val="22"/>
        </w:rPr>
        <w:lastRenderedPageBreak/>
        <w:t>función pública en requerimientos verbales donde se presentan con mayor frecuencia las agresiones.</w:t>
      </w:r>
    </w:p>
    <w:p w14:paraId="49958934" w14:textId="77777777" w:rsidR="00C30B24" w:rsidRPr="00EE6D72" w:rsidRDefault="00C30B24" w:rsidP="00C30B24">
      <w:pPr>
        <w:jc w:val="both"/>
        <w:rPr>
          <w:rFonts w:ascii="Tahoma" w:hAnsi="Tahoma" w:cs="Tahoma"/>
          <w:bCs/>
          <w:sz w:val="22"/>
          <w:szCs w:val="22"/>
        </w:rPr>
      </w:pPr>
    </w:p>
    <w:p w14:paraId="08BD5DBF"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Se evidencia Oficio SMA-UGA 0185 – 16 de fecha 18 de febrero de 2016, enviado al Comandante Operativo Seguridad Ciudadana de la ciudad de Manizales, donde se solicitan vallas para proteger el área y mantenerla libre de vendedores informales a fin de recuperar el espacio público.</w:t>
      </w:r>
    </w:p>
    <w:p w14:paraId="63C2114C" w14:textId="77777777" w:rsidR="00C30B24" w:rsidRPr="00EE6D72" w:rsidRDefault="00C30B24" w:rsidP="00C30B24">
      <w:pPr>
        <w:jc w:val="both"/>
        <w:rPr>
          <w:rFonts w:ascii="Tahoma" w:hAnsi="Tahoma" w:cs="Tahoma"/>
          <w:b/>
          <w:bCs/>
          <w:sz w:val="22"/>
          <w:szCs w:val="22"/>
        </w:rPr>
      </w:pPr>
    </w:p>
    <w:p w14:paraId="271E7132" w14:textId="77777777" w:rsidR="00C30B24" w:rsidRPr="00EE6D72" w:rsidRDefault="00C30B24" w:rsidP="00C30B24">
      <w:pPr>
        <w:pStyle w:val="Prrafodelista"/>
        <w:numPr>
          <w:ilvl w:val="0"/>
          <w:numId w:val="34"/>
        </w:numPr>
        <w:spacing w:after="200" w:line="276" w:lineRule="auto"/>
        <w:contextualSpacing w:val="0"/>
        <w:jc w:val="both"/>
        <w:rPr>
          <w:rFonts w:ascii="Tahoma" w:hAnsi="Tahoma" w:cs="Tahoma"/>
          <w:b/>
          <w:bCs/>
          <w:sz w:val="22"/>
          <w:szCs w:val="22"/>
        </w:rPr>
      </w:pPr>
      <w:r w:rsidRPr="00EE6D72">
        <w:rPr>
          <w:rFonts w:ascii="Tahoma" w:hAnsi="Tahoma" w:cs="Tahoma"/>
          <w:b/>
          <w:bCs/>
          <w:sz w:val="22"/>
          <w:szCs w:val="22"/>
        </w:rPr>
        <w:t>Uso permanente de la dotación (chaleco contra armas blancas, botas de protección, chaqueta reflectiva):</w:t>
      </w:r>
    </w:p>
    <w:p w14:paraId="55E943CF"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La herramienta implementada para este control son las chaquetas reflectivas y los chalecos contra armas blancas que utilizan de acuerdo a la naturaleza del caso, como por ejemplo en los operativos de aprehensión.</w:t>
      </w:r>
    </w:p>
    <w:p w14:paraId="70DB4253" w14:textId="77777777" w:rsidR="00C30B24" w:rsidRPr="00EE6D72" w:rsidRDefault="00C30B24" w:rsidP="00C30B24">
      <w:pPr>
        <w:jc w:val="both"/>
        <w:rPr>
          <w:rFonts w:ascii="Tahoma" w:hAnsi="Tahoma" w:cs="Tahoma"/>
          <w:bCs/>
          <w:sz w:val="22"/>
          <w:szCs w:val="22"/>
        </w:rPr>
      </w:pPr>
    </w:p>
    <w:p w14:paraId="268C5A19"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 xml:space="preserve">Desde hace dos (02) años se viene utilizando esta medida de protección, lo que significa que han sido efectivos y adecuados, toda vez, que han contrarrestado algunas situaciones donde se pone en riesgo los órganos vitales de los funcionarios responsables de llevar a cabo estos procedimientos.  </w:t>
      </w:r>
    </w:p>
    <w:p w14:paraId="716932CB" w14:textId="77777777" w:rsidR="00C30B24" w:rsidRPr="00EE6D72" w:rsidRDefault="00C30B24" w:rsidP="00C30B24">
      <w:pPr>
        <w:jc w:val="both"/>
        <w:rPr>
          <w:rFonts w:ascii="Tahoma" w:hAnsi="Tahoma" w:cs="Tahoma"/>
          <w:bCs/>
          <w:sz w:val="22"/>
          <w:szCs w:val="22"/>
        </w:rPr>
      </w:pPr>
    </w:p>
    <w:p w14:paraId="6BCE7B0C" w14:textId="77777777" w:rsidR="00C30B24" w:rsidRPr="00EE6D72" w:rsidRDefault="00C30B24" w:rsidP="00C30B24">
      <w:pPr>
        <w:jc w:val="both"/>
        <w:rPr>
          <w:rFonts w:ascii="Tahoma" w:hAnsi="Tahoma" w:cs="Tahoma"/>
          <w:bCs/>
          <w:sz w:val="22"/>
          <w:szCs w:val="22"/>
        </w:rPr>
      </w:pPr>
      <w:r w:rsidRPr="00EE6D72">
        <w:rPr>
          <w:rFonts w:ascii="Tahoma" w:hAnsi="Tahoma" w:cs="Tahoma"/>
          <w:bCs/>
          <w:sz w:val="22"/>
          <w:szCs w:val="22"/>
        </w:rPr>
        <w:t>Se evidencia chaleco contra armas blancas y chaqueta reflectiva.  En cuanto a las botas de personal no se están utilizando, por el efecto de la contratación del personal, la modalidad y el tiempo de la misma.</w:t>
      </w:r>
    </w:p>
    <w:p w14:paraId="53E3A005" w14:textId="77777777" w:rsidR="00A34B01" w:rsidRPr="00EE6D72" w:rsidRDefault="00A34B01" w:rsidP="00C30B24">
      <w:pPr>
        <w:jc w:val="both"/>
        <w:rPr>
          <w:rFonts w:ascii="Tahoma" w:hAnsi="Tahoma" w:cs="Tahoma"/>
          <w:bCs/>
          <w:sz w:val="22"/>
          <w:szCs w:val="22"/>
        </w:rPr>
      </w:pPr>
    </w:p>
    <w:p w14:paraId="7A4B30FE" w14:textId="77777777" w:rsidR="00C30B24" w:rsidRPr="00EE6D72" w:rsidRDefault="00C30B24" w:rsidP="00901437">
      <w:pPr>
        <w:pStyle w:val="Prrafodelista"/>
        <w:numPr>
          <w:ilvl w:val="0"/>
          <w:numId w:val="34"/>
        </w:numPr>
        <w:spacing w:after="200"/>
        <w:contextualSpacing w:val="0"/>
        <w:jc w:val="both"/>
        <w:rPr>
          <w:rFonts w:ascii="Tahoma" w:hAnsi="Tahoma" w:cs="Tahoma"/>
          <w:b/>
          <w:bCs/>
          <w:sz w:val="22"/>
          <w:szCs w:val="22"/>
        </w:rPr>
      </w:pPr>
      <w:r w:rsidRPr="00EE6D72">
        <w:rPr>
          <w:rFonts w:ascii="Tahoma" w:hAnsi="Tahoma" w:cs="Tahoma"/>
          <w:b/>
          <w:bCs/>
          <w:sz w:val="22"/>
          <w:szCs w:val="22"/>
        </w:rPr>
        <w:t>Capacitaciones a los controladores del espacio público, en temas relacionados con las normas de protección del espacio público y atención y trato a la comunidad.</w:t>
      </w:r>
    </w:p>
    <w:p w14:paraId="31A36880" w14:textId="77777777" w:rsidR="00C30B24" w:rsidRPr="00EE6D72" w:rsidRDefault="00C30B24" w:rsidP="00C30B24">
      <w:pPr>
        <w:jc w:val="both"/>
        <w:rPr>
          <w:rFonts w:ascii="Tahoma" w:hAnsi="Tahoma" w:cs="Tahoma"/>
          <w:bCs/>
          <w:sz w:val="22"/>
          <w:szCs w:val="22"/>
          <w:lang w:val="es-CO"/>
        </w:rPr>
      </w:pPr>
      <w:r w:rsidRPr="00EE6D72">
        <w:rPr>
          <w:rFonts w:ascii="Tahoma" w:hAnsi="Tahoma" w:cs="Tahoma"/>
          <w:bCs/>
          <w:sz w:val="22"/>
          <w:szCs w:val="22"/>
          <w:lang w:val="es-CO"/>
        </w:rPr>
        <w:t>La herramienta implementada para este control son las capacitaciones que se les brinda a los controladores de la Secretaría de Medio Ambiente, en temas relacionados con las normas de espacio público, atención y trato a la comunidad, entre las cuales podemos mencionar: Ordenanza 468 de 2002, Acuerdo 443 de 2009, Decreto Municipal 0291 de 2013, Decreto 136 de 2002.  Estas capacitaciones se realizan dos o tres veces al año.</w:t>
      </w:r>
    </w:p>
    <w:p w14:paraId="64ECC373" w14:textId="77777777" w:rsidR="00C30B24" w:rsidRPr="00EE6D72" w:rsidRDefault="00C30B24" w:rsidP="00C30B24">
      <w:pPr>
        <w:jc w:val="both"/>
        <w:rPr>
          <w:rFonts w:ascii="Tahoma" w:hAnsi="Tahoma" w:cs="Tahoma"/>
          <w:bCs/>
          <w:sz w:val="22"/>
          <w:szCs w:val="22"/>
          <w:lang w:val="es-CO"/>
        </w:rPr>
      </w:pPr>
    </w:p>
    <w:p w14:paraId="6A130185" w14:textId="77777777" w:rsidR="00C30B24" w:rsidRPr="00EE6D72" w:rsidRDefault="00C30B24" w:rsidP="00C30B24">
      <w:pPr>
        <w:jc w:val="both"/>
        <w:rPr>
          <w:rFonts w:ascii="Tahoma" w:hAnsi="Tahoma" w:cs="Tahoma"/>
          <w:bCs/>
          <w:sz w:val="22"/>
          <w:szCs w:val="22"/>
          <w:lang w:val="es-CO"/>
        </w:rPr>
      </w:pPr>
      <w:r w:rsidRPr="00EE6D72">
        <w:rPr>
          <w:rFonts w:ascii="Tahoma" w:hAnsi="Tahoma" w:cs="Tahoma"/>
          <w:bCs/>
          <w:sz w:val="22"/>
          <w:szCs w:val="22"/>
          <w:lang w:val="es-CO"/>
        </w:rPr>
        <w:t>Este control es efectivo y adecuado, toda vez, que ha permitido ampliar el conocimiento de los controladores que manejan un perfil muy básico y al realizar Procedimientos Administrativos Policivos, requieren conocer de la normatividad para ejercer sus funciones; lo que ha conllevado, a que con la capacitación desarrollen sus competencias de una manera prudente y no generen arbitrariedades ni presuntos abusos de autoridad.</w:t>
      </w:r>
    </w:p>
    <w:p w14:paraId="762E36FC" w14:textId="77777777" w:rsidR="00C30B24" w:rsidRPr="00EE6D72" w:rsidRDefault="00C30B24" w:rsidP="00C30B24">
      <w:pPr>
        <w:jc w:val="both"/>
        <w:rPr>
          <w:rFonts w:ascii="Tahoma" w:hAnsi="Tahoma" w:cs="Tahoma"/>
          <w:bCs/>
          <w:sz w:val="22"/>
          <w:szCs w:val="22"/>
          <w:lang w:val="es-CO"/>
        </w:rPr>
      </w:pPr>
    </w:p>
    <w:p w14:paraId="3C523FB4" w14:textId="198533C2" w:rsidR="00C30B24" w:rsidRPr="00EE6D72" w:rsidRDefault="00C30B24" w:rsidP="00C30B24">
      <w:pPr>
        <w:jc w:val="both"/>
        <w:rPr>
          <w:rFonts w:ascii="Tahoma" w:hAnsi="Tahoma" w:cs="Tahoma"/>
          <w:bCs/>
          <w:sz w:val="22"/>
          <w:szCs w:val="22"/>
          <w:lang w:val="es-CO"/>
        </w:rPr>
      </w:pPr>
      <w:r w:rsidRPr="00EE6D72">
        <w:rPr>
          <w:rFonts w:ascii="Tahoma" w:hAnsi="Tahoma" w:cs="Tahoma"/>
          <w:bCs/>
          <w:sz w:val="22"/>
          <w:szCs w:val="22"/>
          <w:lang w:val="es-CO"/>
        </w:rPr>
        <w:lastRenderedPageBreak/>
        <w:t>Se evidencia registro fotográfico de capacitación a los controladores del espacio público de la Secretaría de Medio Ambiente.</w:t>
      </w:r>
    </w:p>
    <w:p w14:paraId="3A62C3B8" w14:textId="77777777" w:rsidR="00C30B24" w:rsidRPr="007407F7" w:rsidRDefault="00C30B24" w:rsidP="00C30B24">
      <w:pPr>
        <w:jc w:val="both"/>
        <w:rPr>
          <w:rFonts w:ascii="Tahoma" w:hAnsi="Tahoma" w:cs="Tahoma"/>
          <w:bCs/>
          <w:sz w:val="22"/>
          <w:szCs w:val="22"/>
        </w:rPr>
      </w:pPr>
    </w:p>
    <w:tbl>
      <w:tblPr>
        <w:tblW w:w="9280" w:type="dxa"/>
        <w:tblInd w:w="60" w:type="dxa"/>
        <w:shd w:val="clear" w:color="auto" w:fill="FFFFFF" w:themeFill="background1"/>
        <w:tblLayout w:type="fixed"/>
        <w:tblCellMar>
          <w:left w:w="70" w:type="dxa"/>
          <w:right w:w="70" w:type="dxa"/>
        </w:tblCellMar>
        <w:tblLook w:val="04A0" w:firstRow="1" w:lastRow="0" w:firstColumn="1" w:lastColumn="0" w:noHBand="0" w:noVBand="1"/>
      </w:tblPr>
      <w:tblGrid>
        <w:gridCol w:w="820"/>
        <w:gridCol w:w="1440"/>
        <w:gridCol w:w="1980"/>
        <w:gridCol w:w="1350"/>
        <w:gridCol w:w="990"/>
        <w:gridCol w:w="990"/>
        <w:gridCol w:w="1710"/>
      </w:tblGrid>
      <w:tr w:rsidR="00FB227B" w:rsidRPr="00EE6D72" w14:paraId="6BBA94F6" w14:textId="77777777" w:rsidTr="00BE6D4A">
        <w:trPr>
          <w:trHeight w:val="315"/>
        </w:trPr>
        <w:tc>
          <w:tcPr>
            <w:tcW w:w="8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BD1795" w14:textId="77777777" w:rsidR="00FB227B" w:rsidRPr="00EE6D72" w:rsidRDefault="00FB227B" w:rsidP="00EE6D72">
            <w:pPr>
              <w:jc w:val="center"/>
              <w:rPr>
                <w:rFonts w:ascii="Tahoma" w:eastAsia="Times New Roman" w:hAnsi="Tahoma" w:cs="Tahoma"/>
                <w:b/>
                <w:bCs/>
                <w:sz w:val="16"/>
                <w:szCs w:val="16"/>
                <w:lang w:val="es-CO" w:eastAsia="es-CO"/>
              </w:rPr>
            </w:pPr>
            <w:r w:rsidRPr="00EE6D72">
              <w:rPr>
                <w:rFonts w:ascii="Tahoma" w:eastAsia="Times New Roman" w:hAnsi="Tahoma" w:cs="Tahoma"/>
                <w:b/>
                <w:bCs/>
                <w:sz w:val="16"/>
                <w:szCs w:val="16"/>
                <w:lang w:val="es-CO" w:eastAsia="es-CO"/>
              </w:rPr>
              <w:t>Nro. DEL RIESGO</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3E6048" w14:textId="77777777" w:rsidR="00FB227B" w:rsidRPr="00EE6D72" w:rsidRDefault="00FB227B" w:rsidP="00EE6D72">
            <w:pPr>
              <w:jc w:val="center"/>
              <w:rPr>
                <w:rFonts w:ascii="Tahoma" w:eastAsia="Times New Roman" w:hAnsi="Tahoma" w:cs="Tahoma"/>
                <w:b/>
                <w:bCs/>
                <w:sz w:val="16"/>
                <w:szCs w:val="16"/>
                <w:lang w:val="es-CO" w:eastAsia="es-CO"/>
              </w:rPr>
            </w:pPr>
            <w:r w:rsidRPr="00EE6D72">
              <w:rPr>
                <w:rFonts w:ascii="Tahoma" w:eastAsia="Times New Roman" w:hAnsi="Tahoma" w:cs="Tahoma"/>
                <w:b/>
                <w:bCs/>
                <w:sz w:val="16"/>
                <w:szCs w:val="16"/>
                <w:lang w:val="es-CO" w:eastAsia="es-CO"/>
              </w:rPr>
              <w:t>NOMBRE DEL RIESGO</w:t>
            </w:r>
          </w:p>
        </w:tc>
        <w:tc>
          <w:tcPr>
            <w:tcW w:w="7020"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C0089FD" w14:textId="77777777" w:rsidR="00FB227B" w:rsidRPr="00EE6D72" w:rsidRDefault="00FB227B" w:rsidP="00EE6D72">
            <w:pPr>
              <w:jc w:val="center"/>
              <w:rPr>
                <w:rFonts w:ascii="Tahoma" w:eastAsia="Times New Roman" w:hAnsi="Tahoma" w:cs="Tahoma"/>
                <w:b/>
                <w:bCs/>
                <w:sz w:val="16"/>
                <w:szCs w:val="16"/>
                <w:lang w:val="es-CO" w:eastAsia="es-CO"/>
              </w:rPr>
            </w:pPr>
            <w:r w:rsidRPr="00EE6D72">
              <w:rPr>
                <w:rFonts w:ascii="Tahoma" w:eastAsia="Times New Roman" w:hAnsi="Tahoma" w:cs="Tahoma"/>
                <w:b/>
                <w:bCs/>
                <w:sz w:val="16"/>
                <w:szCs w:val="16"/>
                <w:lang w:val="es-CO" w:eastAsia="es-CO"/>
              </w:rPr>
              <w:t>VALORACION DE CONTROLES - SECRETARIA DE MEDIO AMBIENTE</w:t>
            </w:r>
          </w:p>
        </w:tc>
      </w:tr>
      <w:tr w:rsidR="00FB227B" w:rsidRPr="00EE6D72" w14:paraId="231E1949" w14:textId="77777777" w:rsidTr="00BE6D4A">
        <w:trPr>
          <w:trHeight w:val="315"/>
        </w:trPr>
        <w:tc>
          <w:tcPr>
            <w:tcW w:w="8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F18A57" w14:textId="77777777" w:rsidR="00FB227B" w:rsidRPr="00EE6D72" w:rsidRDefault="00FB227B" w:rsidP="00EE6D72">
            <w:pPr>
              <w:jc w:val="center"/>
              <w:rPr>
                <w:rFonts w:ascii="Tahoma" w:eastAsia="Times New Roman" w:hAnsi="Tahoma" w:cs="Tahoma"/>
                <w:b/>
                <w:bCs/>
                <w:sz w:val="16"/>
                <w:szCs w:val="16"/>
                <w:lang w:val="es-CO" w:eastAsia="es-CO"/>
              </w:rPr>
            </w:pPr>
          </w:p>
        </w:tc>
        <w:tc>
          <w:tcPr>
            <w:tcW w:w="14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5517E1" w14:textId="77777777" w:rsidR="00FB227B" w:rsidRPr="00EE6D72" w:rsidRDefault="00FB227B" w:rsidP="00EE6D72">
            <w:pPr>
              <w:jc w:val="center"/>
              <w:rPr>
                <w:rFonts w:ascii="Tahoma" w:eastAsia="Times New Roman" w:hAnsi="Tahoma" w:cs="Tahoma"/>
                <w:b/>
                <w:bCs/>
                <w:sz w:val="16"/>
                <w:szCs w:val="16"/>
                <w:lang w:val="es-CO" w:eastAsia="es-CO"/>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81D858" w14:textId="77777777" w:rsidR="00FB227B" w:rsidRPr="00EE6D72" w:rsidRDefault="00FB227B" w:rsidP="00EE6D72">
            <w:pPr>
              <w:jc w:val="center"/>
              <w:rPr>
                <w:rFonts w:ascii="Tahoma" w:eastAsia="Times New Roman" w:hAnsi="Tahoma" w:cs="Tahoma"/>
                <w:b/>
                <w:bCs/>
                <w:sz w:val="16"/>
                <w:szCs w:val="16"/>
                <w:lang w:val="es-CO" w:eastAsia="es-CO"/>
              </w:rPr>
            </w:pPr>
            <w:r w:rsidRPr="00EE6D72">
              <w:rPr>
                <w:rFonts w:ascii="Tahoma" w:eastAsia="Times New Roman" w:hAnsi="Tahoma" w:cs="Tahoma"/>
                <w:b/>
                <w:bCs/>
                <w:sz w:val="16"/>
                <w:szCs w:val="16"/>
                <w:lang w:val="es-CO" w:eastAsia="es-CO"/>
              </w:rPr>
              <w:t>DESCRIPCIÓN</w:t>
            </w:r>
            <w:r w:rsidRPr="00EE6D72">
              <w:rPr>
                <w:rFonts w:ascii="Tahoma" w:eastAsia="Times New Roman" w:hAnsi="Tahoma" w:cs="Tahoma"/>
                <w:b/>
                <w:bCs/>
                <w:sz w:val="16"/>
                <w:szCs w:val="16"/>
                <w:lang w:val="es-CO" w:eastAsia="es-CO"/>
              </w:rPr>
              <w:br/>
              <w:t xml:space="preserve"> (Control al riesgo)</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559E5B" w14:textId="77777777" w:rsidR="00FB227B" w:rsidRPr="00EE6D72" w:rsidRDefault="00FB227B" w:rsidP="00EE6D72">
            <w:pPr>
              <w:jc w:val="center"/>
              <w:rPr>
                <w:rFonts w:ascii="Tahoma" w:eastAsia="Times New Roman" w:hAnsi="Tahoma" w:cs="Tahoma"/>
                <w:b/>
                <w:bCs/>
                <w:sz w:val="16"/>
                <w:szCs w:val="16"/>
                <w:lang w:val="es-CO" w:eastAsia="es-CO"/>
              </w:rPr>
            </w:pPr>
            <w:r w:rsidRPr="00EE6D72">
              <w:rPr>
                <w:rFonts w:ascii="Tahoma" w:eastAsia="Times New Roman" w:hAnsi="Tahoma" w:cs="Tahoma"/>
                <w:b/>
                <w:bCs/>
                <w:sz w:val="16"/>
                <w:szCs w:val="16"/>
                <w:lang w:val="es-CO" w:eastAsia="es-CO"/>
              </w:rPr>
              <w:t>CALIFICACIÓN DEL CONTROL</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A8E299" w14:textId="77777777" w:rsidR="00FB227B" w:rsidRPr="00EE6D72" w:rsidRDefault="00FB227B" w:rsidP="00EE6D72">
            <w:pPr>
              <w:jc w:val="center"/>
              <w:rPr>
                <w:rFonts w:ascii="Tahoma" w:eastAsia="Times New Roman" w:hAnsi="Tahoma" w:cs="Tahoma"/>
                <w:b/>
                <w:bCs/>
                <w:sz w:val="16"/>
                <w:szCs w:val="16"/>
                <w:lang w:val="es-CO" w:eastAsia="es-CO"/>
              </w:rPr>
            </w:pPr>
            <w:r w:rsidRPr="00EE6D72">
              <w:rPr>
                <w:rFonts w:ascii="Tahoma" w:eastAsia="Times New Roman" w:hAnsi="Tahoma" w:cs="Tahoma"/>
                <w:b/>
                <w:bCs/>
                <w:sz w:val="16"/>
                <w:szCs w:val="16"/>
                <w:lang w:val="es-CO" w:eastAsia="es-CO"/>
              </w:rPr>
              <w:t>CONTROL DEL RIESGO</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09E3BF" w14:textId="77777777" w:rsidR="00FB227B" w:rsidRPr="00EE6D72" w:rsidRDefault="00FB227B" w:rsidP="00EE6D72">
            <w:pPr>
              <w:jc w:val="center"/>
              <w:rPr>
                <w:rFonts w:ascii="Tahoma" w:eastAsia="Times New Roman" w:hAnsi="Tahoma" w:cs="Tahoma"/>
                <w:b/>
                <w:bCs/>
                <w:sz w:val="16"/>
                <w:szCs w:val="16"/>
                <w:lang w:val="es-CO" w:eastAsia="es-CO"/>
              </w:rPr>
            </w:pPr>
            <w:r w:rsidRPr="00EE6D72">
              <w:rPr>
                <w:rFonts w:ascii="Tahoma" w:eastAsia="Times New Roman" w:hAnsi="Tahoma" w:cs="Tahoma"/>
                <w:b/>
                <w:bCs/>
                <w:sz w:val="16"/>
                <w:szCs w:val="16"/>
                <w:lang w:val="es-CO" w:eastAsia="es-CO"/>
              </w:rPr>
              <w:t>CONTROL DEL PROCESO</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72D9E5" w14:textId="77777777" w:rsidR="00FB227B" w:rsidRPr="00EE6D72" w:rsidRDefault="00FB227B" w:rsidP="00EE6D72">
            <w:pPr>
              <w:jc w:val="center"/>
              <w:rPr>
                <w:rFonts w:ascii="Tahoma" w:eastAsia="Times New Roman" w:hAnsi="Tahoma" w:cs="Tahoma"/>
                <w:b/>
                <w:bCs/>
                <w:sz w:val="16"/>
                <w:szCs w:val="16"/>
                <w:lang w:val="es-CO" w:eastAsia="es-CO"/>
              </w:rPr>
            </w:pPr>
            <w:r w:rsidRPr="00EE6D72">
              <w:rPr>
                <w:rFonts w:ascii="Tahoma" w:eastAsia="Times New Roman" w:hAnsi="Tahoma" w:cs="Tahoma"/>
                <w:b/>
                <w:bCs/>
                <w:sz w:val="16"/>
                <w:szCs w:val="16"/>
                <w:lang w:val="es-CO" w:eastAsia="es-CO"/>
              </w:rPr>
              <w:t>OBSERVACIONES</w:t>
            </w:r>
          </w:p>
        </w:tc>
      </w:tr>
      <w:tr w:rsidR="00FB227B" w:rsidRPr="00EE6D72" w14:paraId="61020B52" w14:textId="77777777" w:rsidTr="00BE6D4A">
        <w:trPr>
          <w:trHeight w:val="332"/>
        </w:trPr>
        <w:tc>
          <w:tcPr>
            <w:tcW w:w="8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BCB8FF" w14:textId="77777777" w:rsidR="00FB227B" w:rsidRPr="00EE6D72" w:rsidRDefault="00FB227B" w:rsidP="00EE6D72">
            <w:pPr>
              <w:jc w:val="center"/>
              <w:rPr>
                <w:rFonts w:ascii="Tahoma" w:eastAsia="Times New Roman" w:hAnsi="Tahoma" w:cs="Tahoma"/>
                <w:b/>
                <w:bCs/>
                <w:sz w:val="16"/>
                <w:szCs w:val="16"/>
                <w:lang w:val="es-CO" w:eastAsia="es-CO"/>
              </w:rPr>
            </w:pPr>
          </w:p>
        </w:tc>
        <w:tc>
          <w:tcPr>
            <w:tcW w:w="14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11E04E" w14:textId="77777777" w:rsidR="00FB227B" w:rsidRPr="00EE6D72" w:rsidRDefault="00FB227B" w:rsidP="00EE6D72">
            <w:pPr>
              <w:jc w:val="center"/>
              <w:rPr>
                <w:rFonts w:ascii="Tahoma" w:eastAsia="Times New Roman" w:hAnsi="Tahoma" w:cs="Tahoma"/>
                <w:b/>
                <w:bCs/>
                <w:sz w:val="16"/>
                <w:szCs w:val="16"/>
                <w:lang w:val="es-CO" w:eastAsia="es-CO"/>
              </w:rPr>
            </w:pPr>
          </w:p>
        </w:tc>
        <w:tc>
          <w:tcPr>
            <w:tcW w:w="198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D71017" w14:textId="77777777" w:rsidR="00FB227B" w:rsidRPr="00EE6D72" w:rsidRDefault="00FB227B" w:rsidP="00EE6D72">
            <w:pPr>
              <w:jc w:val="center"/>
              <w:rPr>
                <w:rFonts w:ascii="Tahoma" w:eastAsia="Times New Roman" w:hAnsi="Tahoma" w:cs="Tahoma"/>
                <w:b/>
                <w:bCs/>
                <w:sz w:val="16"/>
                <w:szCs w:val="16"/>
                <w:lang w:val="es-CO" w:eastAsia="es-CO"/>
              </w:rPr>
            </w:pPr>
          </w:p>
        </w:tc>
        <w:tc>
          <w:tcPr>
            <w:tcW w:w="135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911094" w14:textId="77777777" w:rsidR="00FB227B" w:rsidRPr="00EE6D72" w:rsidRDefault="00FB227B" w:rsidP="00EE6D72">
            <w:pPr>
              <w:jc w:val="center"/>
              <w:rPr>
                <w:rFonts w:ascii="Tahoma" w:eastAsia="Times New Roman" w:hAnsi="Tahoma" w:cs="Tahoma"/>
                <w:b/>
                <w:bCs/>
                <w:sz w:val="16"/>
                <w:szCs w:val="16"/>
                <w:lang w:val="es-CO" w:eastAsia="es-CO"/>
              </w:rPr>
            </w:pPr>
          </w:p>
        </w:tc>
        <w:tc>
          <w:tcPr>
            <w:tcW w:w="99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35EFE2" w14:textId="77777777" w:rsidR="00FB227B" w:rsidRPr="00EE6D72" w:rsidRDefault="00FB227B" w:rsidP="00EE6D72">
            <w:pPr>
              <w:jc w:val="center"/>
              <w:rPr>
                <w:rFonts w:ascii="Tahoma" w:eastAsia="Times New Roman" w:hAnsi="Tahoma" w:cs="Tahoma"/>
                <w:b/>
                <w:bCs/>
                <w:sz w:val="16"/>
                <w:szCs w:val="16"/>
                <w:lang w:val="es-CO" w:eastAsia="es-CO"/>
              </w:rPr>
            </w:pPr>
          </w:p>
        </w:tc>
        <w:tc>
          <w:tcPr>
            <w:tcW w:w="99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407D14" w14:textId="77777777" w:rsidR="00FB227B" w:rsidRPr="00EE6D72" w:rsidRDefault="00FB227B" w:rsidP="00EE6D72">
            <w:pPr>
              <w:jc w:val="center"/>
              <w:rPr>
                <w:rFonts w:ascii="Tahoma" w:eastAsia="Times New Roman" w:hAnsi="Tahoma" w:cs="Tahoma"/>
                <w:b/>
                <w:bCs/>
                <w:sz w:val="16"/>
                <w:szCs w:val="16"/>
                <w:lang w:val="es-CO" w:eastAsia="es-CO"/>
              </w:rPr>
            </w:pPr>
          </w:p>
        </w:tc>
        <w:tc>
          <w:tcPr>
            <w:tcW w:w="171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0B4927" w14:textId="77777777" w:rsidR="00FB227B" w:rsidRPr="00EE6D72" w:rsidRDefault="00FB227B" w:rsidP="00EE6D72">
            <w:pPr>
              <w:jc w:val="center"/>
              <w:rPr>
                <w:rFonts w:ascii="Tahoma" w:eastAsia="Times New Roman" w:hAnsi="Tahoma" w:cs="Tahoma"/>
                <w:b/>
                <w:bCs/>
                <w:sz w:val="16"/>
                <w:szCs w:val="16"/>
                <w:lang w:val="es-CO" w:eastAsia="es-CO"/>
              </w:rPr>
            </w:pPr>
          </w:p>
        </w:tc>
      </w:tr>
      <w:tr w:rsidR="00FB227B" w:rsidRPr="00EE6D72" w14:paraId="3541403D" w14:textId="77777777" w:rsidTr="00BE6D4A">
        <w:trPr>
          <w:trHeight w:val="737"/>
        </w:trPr>
        <w:tc>
          <w:tcPr>
            <w:tcW w:w="8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944CC" w14:textId="77777777" w:rsidR="00FB227B" w:rsidRPr="00EE6D72" w:rsidRDefault="00FB227B" w:rsidP="00EE6D72">
            <w:pPr>
              <w:jc w:val="center"/>
              <w:rPr>
                <w:rFonts w:ascii="Tahoma" w:eastAsia="Times New Roman" w:hAnsi="Tahoma" w:cs="Tahoma"/>
                <w:b/>
                <w:bCs/>
                <w:sz w:val="16"/>
                <w:szCs w:val="16"/>
                <w:lang w:val="es-CO" w:eastAsia="es-CO"/>
              </w:rPr>
            </w:pPr>
            <w:r w:rsidRPr="00EE6D72">
              <w:rPr>
                <w:rFonts w:ascii="Tahoma" w:eastAsia="Times New Roman" w:hAnsi="Tahoma" w:cs="Tahoma"/>
                <w:b/>
                <w:bCs/>
                <w:sz w:val="16"/>
                <w:szCs w:val="16"/>
                <w:lang w:val="es-CO" w:eastAsia="es-CO"/>
              </w:rPr>
              <w:t>471</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11131" w14:textId="77777777" w:rsidR="00FB227B" w:rsidRPr="00EE6D72" w:rsidRDefault="00FB227B" w:rsidP="00EE6D72">
            <w:pPr>
              <w:jc w:val="center"/>
              <w:rPr>
                <w:rFonts w:ascii="Tahoma" w:eastAsia="Times New Roman" w:hAnsi="Tahoma" w:cs="Tahoma"/>
                <w:b/>
                <w:sz w:val="16"/>
                <w:szCs w:val="16"/>
                <w:lang w:val="es-CO" w:eastAsia="es-CO"/>
              </w:rPr>
            </w:pPr>
            <w:r w:rsidRPr="00EE6D72">
              <w:rPr>
                <w:rFonts w:ascii="Tahoma" w:eastAsia="Times New Roman" w:hAnsi="Tahoma" w:cs="Tahoma"/>
                <w:b/>
                <w:sz w:val="16"/>
                <w:szCs w:val="16"/>
                <w:lang w:val="es-CO" w:eastAsia="es-CO"/>
              </w:rPr>
              <w:t>Alta contaminación visual en la ciudad, en determinadas épocas (2015 I)</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0D386D" w14:textId="77777777" w:rsidR="00FB227B" w:rsidRPr="00EE6D72" w:rsidRDefault="00FB227B"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Campañas pedagógicas y de sensibilización con folletos.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3A8D35" w14:textId="77777777" w:rsidR="00FB227B" w:rsidRPr="00EE6D72" w:rsidRDefault="00FB227B"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100</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47FB67" w14:textId="77777777" w:rsidR="00FB227B" w:rsidRPr="00EE6D72" w:rsidRDefault="00FB227B"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100</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5B5F95" w14:textId="77777777" w:rsidR="004676AF" w:rsidRPr="00EE6D72" w:rsidRDefault="004676AF" w:rsidP="00EE6D72">
            <w:pPr>
              <w:jc w:val="center"/>
              <w:rPr>
                <w:rFonts w:ascii="Tahoma" w:eastAsia="Times New Roman" w:hAnsi="Tahoma" w:cs="Tahoma"/>
                <w:b/>
                <w:bCs/>
                <w:sz w:val="16"/>
                <w:szCs w:val="16"/>
                <w:lang w:val="es-CO" w:eastAsia="es-CO"/>
              </w:rPr>
            </w:pPr>
          </w:p>
          <w:p w14:paraId="356EDED3" w14:textId="77777777" w:rsidR="004676AF" w:rsidRPr="00EE6D72" w:rsidRDefault="004676AF" w:rsidP="00EE6D72">
            <w:pPr>
              <w:jc w:val="center"/>
              <w:rPr>
                <w:rFonts w:ascii="Tahoma" w:eastAsia="Times New Roman" w:hAnsi="Tahoma" w:cs="Tahoma"/>
                <w:b/>
                <w:bCs/>
                <w:sz w:val="16"/>
                <w:szCs w:val="16"/>
                <w:lang w:val="es-CO" w:eastAsia="es-CO"/>
              </w:rPr>
            </w:pPr>
          </w:p>
          <w:p w14:paraId="79671CB1" w14:textId="77777777" w:rsidR="004676AF" w:rsidRPr="00EE6D72" w:rsidRDefault="004676AF" w:rsidP="00EE6D72">
            <w:pPr>
              <w:jc w:val="center"/>
              <w:rPr>
                <w:rFonts w:ascii="Tahoma" w:eastAsia="Times New Roman" w:hAnsi="Tahoma" w:cs="Tahoma"/>
                <w:b/>
                <w:bCs/>
                <w:sz w:val="16"/>
                <w:szCs w:val="16"/>
                <w:lang w:val="es-CO" w:eastAsia="es-CO"/>
              </w:rPr>
            </w:pPr>
          </w:p>
          <w:p w14:paraId="03C49C8E" w14:textId="77777777" w:rsidR="004676AF" w:rsidRPr="00EE6D72" w:rsidRDefault="004676AF" w:rsidP="00EE6D72">
            <w:pPr>
              <w:jc w:val="center"/>
              <w:rPr>
                <w:rFonts w:ascii="Tahoma" w:eastAsia="Times New Roman" w:hAnsi="Tahoma" w:cs="Tahoma"/>
                <w:b/>
                <w:bCs/>
                <w:sz w:val="16"/>
                <w:szCs w:val="16"/>
                <w:lang w:val="es-CO" w:eastAsia="es-CO"/>
              </w:rPr>
            </w:pPr>
          </w:p>
          <w:p w14:paraId="28B6966E" w14:textId="77777777" w:rsidR="004676AF" w:rsidRPr="00EE6D72" w:rsidRDefault="004676AF" w:rsidP="00EE6D72">
            <w:pPr>
              <w:jc w:val="center"/>
              <w:rPr>
                <w:rFonts w:ascii="Tahoma" w:eastAsia="Times New Roman" w:hAnsi="Tahoma" w:cs="Tahoma"/>
                <w:b/>
                <w:bCs/>
                <w:sz w:val="16"/>
                <w:szCs w:val="16"/>
                <w:lang w:val="es-CO" w:eastAsia="es-CO"/>
              </w:rPr>
            </w:pPr>
          </w:p>
          <w:p w14:paraId="7FB5BF31" w14:textId="77777777" w:rsidR="004676AF" w:rsidRPr="00EE6D72" w:rsidRDefault="004676AF" w:rsidP="00EE6D72">
            <w:pPr>
              <w:jc w:val="center"/>
              <w:rPr>
                <w:rFonts w:ascii="Tahoma" w:eastAsia="Times New Roman" w:hAnsi="Tahoma" w:cs="Tahoma"/>
                <w:b/>
                <w:bCs/>
                <w:sz w:val="16"/>
                <w:szCs w:val="16"/>
                <w:lang w:val="es-CO" w:eastAsia="es-CO"/>
              </w:rPr>
            </w:pPr>
          </w:p>
          <w:p w14:paraId="7A74B4B5" w14:textId="77777777" w:rsidR="004676AF" w:rsidRPr="00EE6D72" w:rsidRDefault="004676AF" w:rsidP="00EE6D72">
            <w:pPr>
              <w:jc w:val="center"/>
              <w:rPr>
                <w:rFonts w:ascii="Tahoma" w:eastAsia="Times New Roman" w:hAnsi="Tahoma" w:cs="Tahoma"/>
                <w:b/>
                <w:bCs/>
                <w:sz w:val="16"/>
                <w:szCs w:val="16"/>
                <w:lang w:val="es-CO" w:eastAsia="es-CO"/>
              </w:rPr>
            </w:pPr>
          </w:p>
          <w:p w14:paraId="6A4571F9" w14:textId="77777777" w:rsidR="004676AF" w:rsidRPr="00EE6D72" w:rsidRDefault="004676AF" w:rsidP="00EE6D72">
            <w:pPr>
              <w:jc w:val="center"/>
              <w:rPr>
                <w:rFonts w:ascii="Tahoma" w:eastAsia="Times New Roman" w:hAnsi="Tahoma" w:cs="Tahoma"/>
                <w:b/>
                <w:bCs/>
                <w:sz w:val="16"/>
                <w:szCs w:val="16"/>
                <w:lang w:val="es-CO" w:eastAsia="es-CO"/>
              </w:rPr>
            </w:pPr>
          </w:p>
          <w:p w14:paraId="05323ECB" w14:textId="77777777" w:rsidR="004676AF" w:rsidRPr="00EE6D72" w:rsidRDefault="004676AF" w:rsidP="00EE6D72">
            <w:pPr>
              <w:jc w:val="center"/>
              <w:rPr>
                <w:rFonts w:ascii="Tahoma" w:eastAsia="Times New Roman" w:hAnsi="Tahoma" w:cs="Tahoma"/>
                <w:b/>
                <w:bCs/>
                <w:sz w:val="16"/>
                <w:szCs w:val="16"/>
                <w:lang w:val="es-CO" w:eastAsia="es-CO"/>
              </w:rPr>
            </w:pPr>
          </w:p>
          <w:p w14:paraId="739FA359" w14:textId="77777777" w:rsidR="004676AF" w:rsidRPr="00EE6D72" w:rsidRDefault="004676AF" w:rsidP="00EE6D72">
            <w:pPr>
              <w:jc w:val="center"/>
              <w:rPr>
                <w:rFonts w:ascii="Tahoma" w:eastAsia="Times New Roman" w:hAnsi="Tahoma" w:cs="Tahoma"/>
                <w:b/>
                <w:bCs/>
                <w:sz w:val="16"/>
                <w:szCs w:val="16"/>
                <w:lang w:val="es-CO" w:eastAsia="es-CO"/>
              </w:rPr>
            </w:pPr>
          </w:p>
          <w:p w14:paraId="4E4A709D" w14:textId="77777777" w:rsidR="004676AF" w:rsidRPr="00EE6D72" w:rsidRDefault="004676AF" w:rsidP="00EE6D72">
            <w:pPr>
              <w:jc w:val="center"/>
              <w:rPr>
                <w:rFonts w:ascii="Tahoma" w:eastAsia="Times New Roman" w:hAnsi="Tahoma" w:cs="Tahoma"/>
                <w:b/>
                <w:bCs/>
                <w:sz w:val="16"/>
                <w:szCs w:val="16"/>
                <w:lang w:val="es-CO" w:eastAsia="es-CO"/>
              </w:rPr>
            </w:pPr>
          </w:p>
          <w:p w14:paraId="18CF0470" w14:textId="77777777" w:rsidR="004676AF" w:rsidRPr="00EE6D72" w:rsidRDefault="004676AF" w:rsidP="00EE6D72">
            <w:pPr>
              <w:jc w:val="center"/>
              <w:rPr>
                <w:rFonts w:ascii="Tahoma" w:eastAsia="Times New Roman" w:hAnsi="Tahoma" w:cs="Tahoma"/>
                <w:b/>
                <w:bCs/>
                <w:sz w:val="16"/>
                <w:szCs w:val="16"/>
                <w:lang w:val="es-CO" w:eastAsia="es-CO"/>
              </w:rPr>
            </w:pPr>
          </w:p>
          <w:p w14:paraId="58EA0884" w14:textId="77777777" w:rsidR="004676AF" w:rsidRPr="00EE6D72" w:rsidRDefault="004676AF" w:rsidP="00EE6D72">
            <w:pPr>
              <w:jc w:val="center"/>
              <w:rPr>
                <w:rFonts w:ascii="Tahoma" w:eastAsia="Times New Roman" w:hAnsi="Tahoma" w:cs="Tahoma"/>
                <w:b/>
                <w:bCs/>
                <w:sz w:val="16"/>
                <w:szCs w:val="16"/>
                <w:lang w:val="es-CO" w:eastAsia="es-CO"/>
              </w:rPr>
            </w:pPr>
          </w:p>
          <w:p w14:paraId="255582E7" w14:textId="77777777" w:rsidR="004676AF" w:rsidRPr="00EE6D72" w:rsidRDefault="004676AF" w:rsidP="00EE6D72">
            <w:pPr>
              <w:jc w:val="center"/>
              <w:rPr>
                <w:rFonts w:ascii="Tahoma" w:eastAsia="Times New Roman" w:hAnsi="Tahoma" w:cs="Tahoma"/>
                <w:b/>
                <w:bCs/>
                <w:sz w:val="16"/>
                <w:szCs w:val="16"/>
                <w:lang w:val="es-CO" w:eastAsia="es-CO"/>
              </w:rPr>
            </w:pPr>
          </w:p>
          <w:p w14:paraId="5C8B8E51" w14:textId="77777777" w:rsidR="004676AF" w:rsidRPr="00EE6D72" w:rsidRDefault="004676AF" w:rsidP="00EE6D72">
            <w:pPr>
              <w:jc w:val="center"/>
              <w:rPr>
                <w:rFonts w:ascii="Tahoma" w:eastAsia="Times New Roman" w:hAnsi="Tahoma" w:cs="Tahoma"/>
                <w:b/>
                <w:bCs/>
                <w:sz w:val="16"/>
                <w:szCs w:val="16"/>
                <w:lang w:val="es-CO" w:eastAsia="es-CO"/>
              </w:rPr>
            </w:pPr>
          </w:p>
          <w:p w14:paraId="70DF8E51" w14:textId="77777777" w:rsidR="004676AF" w:rsidRPr="00EE6D72" w:rsidRDefault="004676AF" w:rsidP="00EE6D72">
            <w:pPr>
              <w:jc w:val="center"/>
              <w:rPr>
                <w:rFonts w:ascii="Tahoma" w:eastAsia="Times New Roman" w:hAnsi="Tahoma" w:cs="Tahoma"/>
                <w:b/>
                <w:bCs/>
                <w:sz w:val="16"/>
                <w:szCs w:val="16"/>
                <w:lang w:val="es-CO" w:eastAsia="es-CO"/>
              </w:rPr>
            </w:pPr>
          </w:p>
          <w:p w14:paraId="4B63B1E9" w14:textId="77777777" w:rsidR="004676AF" w:rsidRPr="00EE6D72" w:rsidRDefault="004676AF" w:rsidP="00EE6D72">
            <w:pPr>
              <w:jc w:val="center"/>
              <w:rPr>
                <w:rFonts w:ascii="Tahoma" w:eastAsia="Times New Roman" w:hAnsi="Tahoma" w:cs="Tahoma"/>
                <w:b/>
                <w:bCs/>
                <w:sz w:val="16"/>
                <w:szCs w:val="16"/>
                <w:lang w:val="es-CO" w:eastAsia="es-CO"/>
              </w:rPr>
            </w:pPr>
          </w:p>
          <w:p w14:paraId="4AAD147B" w14:textId="77777777" w:rsidR="004676AF" w:rsidRPr="00EE6D72" w:rsidRDefault="004676AF" w:rsidP="00EE6D72">
            <w:pPr>
              <w:jc w:val="center"/>
              <w:rPr>
                <w:rFonts w:ascii="Tahoma" w:eastAsia="Times New Roman" w:hAnsi="Tahoma" w:cs="Tahoma"/>
                <w:b/>
                <w:bCs/>
                <w:sz w:val="16"/>
                <w:szCs w:val="16"/>
                <w:lang w:val="es-CO" w:eastAsia="es-CO"/>
              </w:rPr>
            </w:pPr>
          </w:p>
          <w:p w14:paraId="6CF78E8B" w14:textId="77777777" w:rsidR="004676AF" w:rsidRPr="00EE6D72" w:rsidRDefault="004676AF" w:rsidP="00EE6D72">
            <w:pPr>
              <w:jc w:val="center"/>
              <w:rPr>
                <w:rFonts w:ascii="Tahoma" w:eastAsia="Times New Roman" w:hAnsi="Tahoma" w:cs="Tahoma"/>
                <w:b/>
                <w:bCs/>
                <w:sz w:val="16"/>
                <w:szCs w:val="16"/>
                <w:lang w:val="es-CO" w:eastAsia="es-CO"/>
              </w:rPr>
            </w:pPr>
          </w:p>
          <w:p w14:paraId="70245EDB" w14:textId="77777777" w:rsidR="004676AF" w:rsidRPr="00EE6D72" w:rsidRDefault="004676AF" w:rsidP="00EE6D72">
            <w:pPr>
              <w:jc w:val="center"/>
              <w:rPr>
                <w:rFonts w:ascii="Tahoma" w:eastAsia="Times New Roman" w:hAnsi="Tahoma" w:cs="Tahoma"/>
                <w:b/>
                <w:bCs/>
                <w:sz w:val="16"/>
                <w:szCs w:val="16"/>
                <w:lang w:val="es-CO" w:eastAsia="es-CO"/>
              </w:rPr>
            </w:pPr>
          </w:p>
          <w:p w14:paraId="3E57FB35" w14:textId="77777777" w:rsidR="004676AF" w:rsidRPr="00EE6D72" w:rsidRDefault="004676AF" w:rsidP="00EE6D72">
            <w:pPr>
              <w:jc w:val="center"/>
              <w:rPr>
                <w:rFonts w:ascii="Tahoma" w:eastAsia="Times New Roman" w:hAnsi="Tahoma" w:cs="Tahoma"/>
                <w:b/>
                <w:bCs/>
                <w:sz w:val="16"/>
                <w:szCs w:val="16"/>
                <w:lang w:val="es-CO" w:eastAsia="es-CO"/>
              </w:rPr>
            </w:pPr>
          </w:p>
          <w:p w14:paraId="504CFFA3" w14:textId="77777777" w:rsidR="004676AF" w:rsidRPr="00EE6D72" w:rsidRDefault="004676AF" w:rsidP="00EE6D72">
            <w:pPr>
              <w:jc w:val="center"/>
              <w:rPr>
                <w:rFonts w:ascii="Tahoma" w:eastAsia="Times New Roman" w:hAnsi="Tahoma" w:cs="Tahoma"/>
                <w:b/>
                <w:bCs/>
                <w:sz w:val="16"/>
                <w:szCs w:val="16"/>
                <w:lang w:val="es-CO" w:eastAsia="es-CO"/>
              </w:rPr>
            </w:pPr>
          </w:p>
          <w:p w14:paraId="34F7F2D2" w14:textId="77777777" w:rsidR="004676AF" w:rsidRPr="00EE6D72" w:rsidRDefault="004676AF" w:rsidP="00EE6D72">
            <w:pPr>
              <w:jc w:val="center"/>
              <w:rPr>
                <w:rFonts w:ascii="Tahoma" w:eastAsia="Times New Roman" w:hAnsi="Tahoma" w:cs="Tahoma"/>
                <w:b/>
                <w:bCs/>
                <w:sz w:val="16"/>
                <w:szCs w:val="16"/>
                <w:lang w:val="es-CO" w:eastAsia="es-CO"/>
              </w:rPr>
            </w:pPr>
          </w:p>
          <w:p w14:paraId="272B3DA1" w14:textId="77777777" w:rsidR="004676AF" w:rsidRPr="00EE6D72" w:rsidRDefault="004676AF" w:rsidP="00EE6D72">
            <w:pPr>
              <w:jc w:val="center"/>
              <w:rPr>
                <w:rFonts w:ascii="Tahoma" w:eastAsia="Times New Roman" w:hAnsi="Tahoma" w:cs="Tahoma"/>
                <w:b/>
                <w:bCs/>
                <w:sz w:val="16"/>
                <w:szCs w:val="16"/>
                <w:lang w:val="es-CO" w:eastAsia="es-CO"/>
              </w:rPr>
            </w:pPr>
          </w:p>
          <w:p w14:paraId="40E80D13" w14:textId="77777777" w:rsidR="004676AF" w:rsidRPr="00EE6D72" w:rsidRDefault="004676AF" w:rsidP="00EE6D72">
            <w:pPr>
              <w:jc w:val="center"/>
              <w:rPr>
                <w:rFonts w:ascii="Tahoma" w:eastAsia="Times New Roman" w:hAnsi="Tahoma" w:cs="Tahoma"/>
                <w:b/>
                <w:bCs/>
                <w:sz w:val="16"/>
                <w:szCs w:val="16"/>
                <w:lang w:val="es-CO" w:eastAsia="es-CO"/>
              </w:rPr>
            </w:pPr>
          </w:p>
          <w:p w14:paraId="214A6599" w14:textId="77777777" w:rsidR="004676AF" w:rsidRPr="00EE6D72" w:rsidRDefault="004676AF" w:rsidP="00EE6D72">
            <w:pPr>
              <w:jc w:val="center"/>
              <w:rPr>
                <w:rFonts w:ascii="Tahoma" w:eastAsia="Times New Roman" w:hAnsi="Tahoma" w:cs="Tahoma"/>
                <w:b/>
                <w:bCs/>
                <w:sz w:val="16"/>
                <w:szCs w:val="16"/>
                <w:lang w:val="es-CO" w:eastAsia="es-CO"/>
              </w:rPr>
            </w:pPr>
          </w:p>
          <w:p w14:paraId="3E28744D" w14:textId="77777777" w:rsidR="004676AF" w:rsidRPr="00EE6D72" w:rsidRDefault="004676AF" w:rsidP="00EE6D72">
            <w:pPr>
              <w:jc w:val="center"/>
              <w:rPr>
                <w:rFonts w:ascii="Tahoma" w:eastAsia="Times New Roman" w:hAnsi="Tahoma" w:cs="Tahoma"/>
                <w:b/>
                <w:bCs/>
                <w:sz w:val="16"/>
                <w:szCs w:val="16"/>
                <w:lang w:val="es-CO" w:eastAsia="es-CO"/>
              </w:rPr>
            </w:pPr>
          </w:p>
          <w:p w14:paraId="31028005" w14:textId="77777777" w:rsidR="004676AF" w:rsidRPr="00EE6D72" w:rsidRDefault="004676AF" w:rsidP="00EE6D72">
            <w:pPr>
              <w:jc w:val="center"/>
              <w:rPr>
                <w:rFonts w:ascii="Tahoma" w:eastAsia="Times New Roman" w:hAnsi="Tahoma" w:cs="Tahoma"/>
                <w:b/>
                <w:bCs/>
                <w:sz w:val="16"/>
                <w:szCs w:val="16"/>
                <w:lang w:val="es-CO" w:eastAsia="es-CO"/>
              </w:rPr>
            </w:pPr>
          </w:p>
          <w:p w14:paraId="47F615AF" w14:textId="77777777" w:rsidR="004676AF" w:rsidRPr="00EE6D72" w:rsidRDefault="004676AF" w:rsidP="00EE6D72">
            <w:pPr>
              <w:jc w:val="center"/>
              <w:rPr>
                <w:rFonts w:ascii="Tahoma" w:eastAsia="Times New Roman" w:hAnsi="Tahoma" w:cs="Tahoma"/>
                <w:b/>
                <w:bCs/>
                <w:sz w:val="16"/>
                <w:szCs w:val="16"/>
                <w:lang w:val="es-CO" w:eastAsia="es-CO"/>
              </w:rPr>
            </w:pPr>
          </w:p>
          <w:p w14:paraId="46AABA8F" w14:textId="77777777" w:rsidR="004676AF" w:rsidRPr="00EE6D72" w:rsidRDefault="004676AF" w:rsidP="00EE6D72">
            <w:pPr>
              <w:jc w:val="center"/>
              <w:rPr>
                <w:rFonts w:ascii="Tahoma" w:eastAsia="Times New Roman" w:hAnsi="Tahoma" w:cs="Tahoma"/>
                <w:b/>
                <w:bCs/>
                <w:sz w:val="16"/>
                <w:szCs w:val="16"/>
                <w:lang w:val="es-CO" w:eastAsia="es-CO"/>
              </w:rPr>
            </w:pPr>
          </w:p>
          <w:p w14:paraId="1EC3CD94" w14:textId="77777777" w:rsidR="004676AF" w:rsidRPr="00EE6D72" w:rsidRDefault="004676AF" w:rsidP="00EE6D72">
            <w:pPr>
              <w:jc w:val="center"/>
              <w:rPr>
                <w:rFonts w:ascii="Tahoma" w:eastAsia="Times New Roman" w:hAnsi="Tahoma" w:cs="Tahoma"/>
                <w:b/>
                <w:bCs/>
                <w:sz w:val="16"/>
                <w:szCs w:val="16"/>
                <w:lang w:val="es-CO" w:eastAsia="es-CO"/>
              </w:rPr>
            </w:pPr>
          </w:p>
          <w:p w14:paraId="58B26122" w14:textId="77777777" w:rsidR="004676AF" w:rsidRPr="00EE6D72" w:rsidRDefault="004676AF" w:rsidP="00EE6D72">
            <w:pPr>
              <w:jc w:val="center"/>
              <w:rPr>
                <w:rFonts w:ascii="Tahoma" w:eastAsia="Times New Roman" w:hAnsi="Tahoma" w:cs="Tahoma"/>
                <w:b/>
                <w:bCs/>
                <w:sz w:val="16"/>
                <w:szCs w:val="16"/>
                <w:lang w:val="es-CO" w:eastAsia="es-CO"/>
              </w:rPr>
            </w:pPr>
          </w:p>
          <w:p w14:paraId="4E45424C" w14:textId="77777777" w:rsidR="004676AF" w:rsidRPr="00EE6D72" w:rsidRDefault="004676AF" w:rsidP="00EE6D72">
            <w:pPr>
              <w:jc w:val="center"/>
              <w:rPr>
                <w:rFonts w:ascii="Tahoma" w:eastAsia="Times New Roman" w:hAnsi="Tahoma" w:cs="Tahoma"/>
                <w:b/>
                <w:bCs/>
                <w:sz w:val="16"/>
                <w:szCs w:val="16"/>
                <w:lang w:val="es-CO" w:eastAsia="es-CO"/>
              </w:rPr>
            </w:pPr>
          </w:p>
          <w:p w14:paraId="520D3B7E" w14:textId="77777777" w:rsidR="004676AF" w:rsidRPr="00EE6D72" w:rsidRDefault="004676AF" w:rsidP="00EE6D72">
            <w:pPr>
              <w:jc w:val="center"/>
              <w:rPr>
                <w:rFonts w:ascii="Tahoma" w:eastAsia="Times New Roman" w:hAnsi="Tahoma" w:cs="Tahoma"/>
                <w:b/>
                <w:bCs/>
                <w:sz w:val="16"/>
                <w:szCs w:val="16"/>
                <w:lang w:val="es-CO" w:eastAsia="es-CO"/>
              </w:rPr>
            </w:pPr>
          </w:p>
          <w:p w14:paraId="60B04177" w14:textId="77777777" w:rsidR="004676AF" w:rsidRPr="00EE6D72" w:rsidRDefault="004676AF" w:rsidP="00EE6D72">
            <w:pPr>
              <w:jc w:val="center"/>
              <w:rPr>
                <w:rFonts w:ascii="Tahoma" w:eastAsia="Times New Roman" w:hAnsi="Tahoma" w:cs="Tahoma"/>
                <w:b/>
                <w:bCs/>
                <w:sz w:val="16"/>
                <w:szCs w:val="16"/>
                <w:lang w:val="es-CO" w:eastAsia="es-CO"/>
              </w:rPr>
            </w:pPr>
          </w:p>
          <w:p w14:paraId="64CC5343" w14:textId="77777777" w:rsidR="004676AF" w:rsidRPr="00EE6D72" w:rsidRDefault="004676AF" w:rsidP="00EE6D72">
            <w:pPr>
              <w:jc w:val="center"/>
              <w:rPr>
                <w:rFonts w:ascii="Tahoma" w:eastAsia="Times New Roman" w:hAnsi="Tahoma" w:cs="Tahoma"/>
                <w:b/>
                <w:bCs/>
                <w:sz w:val="16"/>
                <w:szCs w:val="16"/>
                <w:lang w:val="es-CO" w:eastAsia="es-CO"/>
              </w:rPr>
            </w:pPr>
          </w:p>
          <w:p w14:paraId="0DA313CD" w14:textId="77777777" w:rsidR="004676AF" w:rsidRPr="00EE6D72" w:rsidRDefault="004676AF" w:rsidP="00EE6D72">
            <w:pPr>
              <w:jc w:val="center"/>
              <w:rPr>
                <w:rFonts w:ascii="Tahoma" w:eastAsia="Times New Roman" w:hAnsi="Tahoma" w:cs="Tahoma"/>
                <w:b/>
                <w:bCs/>
                <w:sz w:val="16"/>
                <w:szCs w:val="16"/>
                <w:lang w:val="es-CO" w:eastAsia="es-CO"/>
              </w:rPr>
            </w:pPr>
          </w:p>
          <w:p w14:paraId="443B4683" w14:textId="77777777" w:rsidR="004676AF" w:rsidRPr="00EE6D72" w:rsidRDefault="004676AF" w:rsidP="00EE6D72">
            <w:pPr>
              <w:jc w:val="center"/>
              <w:rPr>
                <w:rFonts w:ascii="Tahoma" w:eastAsia="Times New Roman" w:hAnsi="Tahoma" w:cs="Tahoma"/>
                <w:b/>
                <w:bCs/>
                <w:sz w:val="16"/>
                <w:szCs w:val="16"/>
                <w:lang w:val="es-CO" w:eastAsia="es-CO"/>
              </w:rPr>
            </w:pPr>
          </w:p>
          <w:p w14:paraId="310CDB6B" w14:textId="77777777" w:rsidR="004676AF" w:rsidRPr="00EE6D72" w:rsidRDefault="004676AF" w:rsidP="00EE6D72">
            <w:pPr>
              <w:jc w:val="center"/>
              <w:rPr>
                <w:rFonts w:ascii="Tahoma" w:eastAsia="Times New Roman" w:hAnsi="Tahoma" w:cs="Tahoma"/>
                <w:b/>
                <w:bCs/>
                <w:sz w:val="16"/>
                <w:szCs w:val="16"/>
                <w:lang w:val="es-CO" w:eastAsia="es-CO"/>
              </w:rPr>
            </w:pPr>
          </w:p>
          <w:p w14:paraId="554A6AD1" w14:textId="77777777" w:rsidR="004676AF" w:rsidRPr="00EE6D72" w:rsidRDefault="004676AF" w:rsidP="00EE6D72">
            <w:pPr>
              <w:jc w:val="center"/>
              <w:rPr>
                <w:rFonts w:ascii="Tahoma" w:eastAsia="Times New Roman" w:hAnsi="Tahoma" w:cs="Tahoma"/>
                <w:b/>
                <w:bCs/>
                <w:sz w:val="16"/>
                <w:szCs w:val="16"/>
                <w:lang w:val="es-CO" w:eastAsia="es-CO"/>
              </w:rPr>
            </w:pPr>
          </w:p>
          <w:p w14:paraId="22F0B0B0" w14:textId="77777777" w:rsidR="004676AF" w:rsidRPr="00EE6D72" w:rsidRDefault="004676AF" w:rsidP="00EE6D72">
            <w:pPr>
              <w:jc w:val="center"/>
              <w:rPr>
                <w:rFonts w:ascii="Tahoma" w:eastAsia="Times New Roman" w:hAnsi="Tahoma" w:cs="Tahoma"/>
                <w:b/>
                <w:bCs/>
                <w:sz w:val="16"/>
                <w:szCs w:val="16"/>
                <w:lang w:val="es-CO" w:eastAsia="es-CO"/>
              </w:rPr>
            </w:pPr>
          </w:p>
          <w:p w14:paraId="06B724D6" w14:textId="77777777" w:rsidR="004676AF" w:rsidRPr="00EE6D72" w:rsidRDefault="004676AF" w:rsidP="00EE6D72">
            <w:pPr>
              <w:jc w:val="center"/>
              <w:rPr>
                <w:rFonts w:ascii="Tahoma" w:eastAsia="Times New Roman" w:hAnsi="Tahoma" w:cs="Tahoma"/>
                <w:b/>
                <w:bCs/>
                <w:sz w:val="16"/>
                <w:szCs w:val="16"/>
                <w:lang w:val="es-CO" w:eastAsia="es-CO"/>
              </w:rPr>
            </w:pPr>
          </w:p>
          <w:p w14:paraId="3B0CD180" w14:textId="77777777" w:rsidR="004676AF" w:rsidRPr="00EE6D72" w:rsidRDefault="004676AF" w:rsidP="00EE6D72">
            <w:pPr>
              <w:jc w:val="center"/>
              <w:rPr>
                <w:rFonts w:ascii="Tahoma" w:eastAsia="Times New Roman" w:hAnsi="Tahoma" w:cs="Tahoma"/>
                <w:b/>
                <w:bCs/>
                <w:sz w:val="16"/>
                <w:szCs w:val="16"/>
                <w:lang w:val="es-CO" w:eastAsia="es-CO"/>
              </w:rPr>
            </w:pPr>
          </w:p>
          <w:p w14:paraId="75CDF855" w14:textId="77777777" w:rsidR="004676AF" w:rsidRPr="00EE6D72" w:rsidRDefault="004676AF" w:rsidP="00EE6D72">
            <w:pPr>
              <w:jc w:val="center"/>
              <w:rPr>
                <w:rFonts w:ascii="Tahoma" w:eastAsia="Times New Roman" w:hAnsi="Tahoma" w:cs="Tahoma"/>
                <w:b/>
                <w:bCs/>
                <w:sz w:val="16"/>
                <w:szCs w:val="16"/>
                <w:lang w:val="es-CO" w:eastAsia="es-CO"/>
              </w:rPr>
            </w:pPr>
          </w:p>
          <w:p w14:paraId="79BCD71A" w14:textId="77777777" w:rsidR="004676AF" w:rsidRPr="00EE6D72" w:rsidRDefault="004676AF" w:rsidP="00EE6D72">
            <w:pPr>
              <w:jc w:val="center"/>
              <w:rPr>
                <w:rFonts w:ascii="Tahoma" w:eastAsia="Times New Roman" w:hAnsi="Tahoma" w:cs="Tahoma"/>
                <w:b/>
                <w:bCs/>
                <w:sz w:val="16"/>
                <w:szCs w:val="16"/>
                <w:lang w:val="es-CO" w:eastAsia="es-CO"/>
              </w:rPr>
            </w:pPr>
          </w:p>
          <w:p w14:paraId="5C94F4CF" w14:textId="77777777" w:rsidR="004676AF" w:rsidRPr="00EE6D72" w:rsidRDefault="004676AF" w:rsidP="00EE6D72">
            <w:pPr>
              <w:jc w:val="center"/>
              <w:rPr>
                <w:rFonts w:ascii="Tahoma" w:eastAsia="Times New Roman" w:hAnsi="Tahoma" w:cs="Tahoma"/>
                <w:b/>
                <w:bCs/>
                <w:sz w:val="16"/>
                <w:szCs w:val="16"/>
                <w:lang w:val="es-CO" w:eastAsia="es-CO"/>
              </w:rPr>
            </w:pPr>
          </w:p>
          <w:p w14:paraId="5980867C" w14:textId="77777777" w:rsidR="004676AF" w:rsidRPr="00EE6D72" w:rsidRDefault="004676AF" w:rsidP="00EE6D72">
            <w:pPr>
              <w:jc w:val="center"/>
              <w:rPr>
                <w:rFonts w:ascii="Tahoma" w:eastAsia="Times New Roman" w:hAnsi="Tahoma" w:cs="Tahoma"/>
                <w:b/>
                <w:bCs/>
                <w:sz w:val="16"/>
                <w:szCs w:val="16"/>
                <w:lang w:val="es-CO" w:eastAsia="es-CO"/>
              </w:rPr>
            </w:pPr>
          </w:p>
          <w:p w14:paraId="32B4225B" w14:textId="77777777" w:rsidR="004676AF" w:rsidRPr="00EE6D72" w:rsidRDefault="004676AF" w:rsidP="00EE6D72">
            <w:pPr>
              <w:jc w:val="center"/>
              <w:rPr>
                <w:rFonts w:ascii="Tahoma" w:eastAsia="Times New Roman" w:hAnsi="Tahoma" w:cs="Tahoma"/>
                <w:b/>
                <w:bCs/>
                <w:sz w:val="16"/>
                <w:szCs w:val="16"/>
                <w:lang w:val="es-CO" w:eastAsia="es-CO"/>
              </w:rPr>
            </w:pPr>
          </w:p>
          <w:p w14:paraId="4396D8B2" w14:textId="77777777" w:rsidR="004676AF" w:rsidRPr="00EE6D72" w:rsidRDefault="004676AF" w:rsidP="00EE6D72">
            <w:pPr>
              <w:jc w:val="center"/>
              <w:rPr>
                <w:rFonts w:ascii="Tahoma" w:eastAsia="Times New Roman" w:hAnsi="Tahoma" w:cs="Tahoma"/>
                <w:b/>
                <w:bCs/>
                <w:sz w:val="16"/>
                <w:szCs w:val="16"/>
                <w:lang w:val="es-CO" w:eastAsia="es-CO"/>
              </w:rPr>
            </w:pPr>
          </w:p>
          <w:p w14:paraId="0D040420" w14:textId="77777777" w:rsidR="004676AF" w:rsidRPr="00EE6D72" w:rsidRDefault="004676AF" w:rsidP="00EE6D72">
            <w:pPr>
              <w:jc w:val="center"/>
              <w:rPr>
                <w:rFonts w:ascii="Tahoma" w:eastAsia="Times New Roman" w:hAnsi="Tahoma" w:cs="Tahoma"/>
                <w:b/>
                <w:bCs/>
                <w:sz w:val="16"/>
                <w:szCs w:val="16"/>
                <w:lang w:val="es-CO" w:eastAsia="es-CO"/>
              </w:rPr>
            </w:pPr>
          </w:p>
          <w:p w14:paraId="6E1F02D5" w14:textId="77777777" w:rsidR="004676AF" w:rsidRPr="00EE6D72" w:rsidRDefault="004676AF" w:rsidP="00EE6D72">
            <w:pPr>
              <w:jc w:val="center"/>
              <w:rPr>
                <w:rFonts w:ascii="Tahoma" w:eastAsia="Times New Roman" w:hAnsi="Tahoma" w:cs="Tahoma"/>
                <w:b/>
                <w:bCs/>
                <w:sz w:val="16"/>
                <w:szCs w:val="16"/>
                <w:lang w:val="es-CO" w:eastAsia="es-CO"/>
              </w:rPr>
            </w:pPr>
          </w:p>
          <w:p w14:paraId="36BCA2F6" w14:textId="77777777" w:rsidR="004676AF" w:rsidRPr="00EE6D72" w:rsidRDefault="004676AF" w:rsidP="00EE6D72">
            <w:pPr>
              <w:jc w:val="center"/>
              <w:rPr>
                <w:rFonts w:ascii="Tahoma" w:eastAsia="Times New Roman" w:hAnsi="Tahoma" w:cs="Tahoma"/>
                <w:b/>
                <w:bCs/>
                <w:sz w:val="16"/>
                <w:szCs w:val="16"/>
                <w:lang w:val="es-CO" w:eastAsia="es-CO"/>
              </w:rPr>
            </w:pPr>
          </w:p>
          <w:p w14:paraId="7DC47B53" w14:textId="77777777" w:rsidR="004676AF" w:rsidRPr="00EE6D72" w:rsidRDefault="004676AF" w:rsidP="00EE6D72">
            <w:pPr>
              <w:jc w:val="center"/>
              <w:rPr>
                <w:rFonts w:ascii="Tahoma" w:eastAsia="Times New Roman" w:hAnsi="Tahoma" w:cs="Tahoma"/>
                <w:b/>
                <w:bCs/>
                <w:sz w:val="16"/>
                <w:szCs w:val="16"/>
                <w:lang w:val="es-CO" w:eastAsia="es-CO"/>
              </w:rPr>
            </w:pPr>
          </w:p>
          <w:p w14:paraId="75BC15B0" w14:textId="77777777" w:rsidR="004676AF" w:rsidRPr="00EE6D72" w:rsidRDefault="004676AF" w:rsidP="00EE6D72">
            <w:pPr>
              <w:jc w:val="center"/>
              <w:rPr>
                <w:rFonts w:ascii="Tahoma" w:eastAsia="Times New Roman" w:hAnsi="Tahoma" w:cs="Tahoma"/>
                <w:b/>
                <w:bCs/>
                <w:sz w:val="16"/>
                <w:szCs w:val="16"/>
                <w:lang w:val="es-CO" w:eastAsia="es-CO"/>
              </w:rPr>
            </w:pPr>
          </w:p>
          <w:p w14:paraId="4B98E86A" w14:textId="77777777" w:rsidR="004676AF" w:rsidRPr="00EE6D72" w:rsidRDefault="004676AF" w:rsidP="00EE6D72">
            <w:pPr>
              <w:jc w:val="center"/>
              <w:rPr>
                <w:rFonts w:ascii="Tahoma" w:eastAsia="Times New Roman" w:hAnsi="Tahoma" w:cs="Tahoma"/>
                <w:b/>
                <w:bCs/>
                <w:sz w:val="16"/>
                <w:szCs w:val="16"/>
                <w:lang w:val="es-CO" w:eastAsia="es-CO"/>
              </w:rPr>
            </w:pPr>
          </w:p>
          <w:p w14:paraId="4418FE81" w14:textId="77777777" w:rsidR="004676AF" w:rsidRPr="00EE6D72" w:rsidRDefault="004676AF" w:rsidP="00EE6D72">
            <w:pPr>
              <w:jc w:val="center"/>
              <w:rPr>
                <w:rFonts w:ascii="Tahoma" w:eastAsia="Times New Roman" w:hAnsi="Tahoma" w:cs="Tahoma"/>
                <w:b/>
                <w:bCs/>
                <w:sz w:val="16"/>
                <w:szCs w:val="16"/>
                <w:lang w:val="es-CO" w:eastAsia="es-CO"/>
              </w:rPr>
            </w:pPr>
          </w:p>
          <w:p w14:paraId="0DE86618" w14:textId="77777777" w:rsidR="004676AF" w:rsidRPr="00EE6D72" w:rsidRDefault="004676AF" w:rsidP="00EE6D72">
            <w:pPr>
              <w:jc w:val="center"/>
              <w:rPr>
                <w:rFonts w:ascii="Tahoma" w:eastAsia="Times New Roman" w:hAnsi="Tahoma" w:cs="Tahoma"/>
                <w:b/>
                <w:bCs/>
                <w:sz w:val="16"/>
                <w:szCs w:val="16"/>
                <w:lang w:val="es-CO" w:eastAsia="es-CO"/>
              </w:rPr>
            </w:pPr>
          </w:p>
          <w:p w14:paraId="27A16848" w14:textId="77777777" w:rsidR="004676AF" w:rsidRPr="00EE6D72" w:rsidRDefault="004676AF" w:rsidP="00EE6D72">
            <w:pPr>
              <w:jc w:val="center"/>
              <w:rPr>
                <w:rFonts w:ascii="Tahoma" w:eastAsia="Times New Roman" w:hAnsi="Tahoma" w:cs="Tahoma"/>
                <w:b/>
                <w:bCs/>
                <w:sz w:val="16"/>
                <w:szCs w:val="16"/>
                <w:lang w:val="es-CO" w:eastAsia="es-CO"/>
              </w:rPr>
            </w:pPr>
          </w:p>
          <w:p w14:paraId="762A6985" w14:textId="77777777" w:rsidR="004676AF" w:rsidRPr="00EE6D72" w:rsidRDefault="004676AF" w:rsidP="00EE6D72">
            <w:pPr>
              <w:jc w:val="center"/>
              <w:rPr>
                <w:rFonts w:ascii="Tahoma" w:eastAsia="Times New Roman" w:hAnsi="Tahoma" w:cs="Tahoma"/>
                <w:b/>
                <w:bCs/>
                <w:sz w:val="16"/>
                <w:szCs w:val="16"/>
                <w:lang w:val="es-CO" w:eastAsia="es-CO"/>
              </w:rPr>
            </w:pPr>
          </w:p>
          <w:p w14:paraId="541F0B93" w14:textId="77777777" w:rsidR="004676AF" w:rsidRPr="00EE6D72" w:rsidRDefault="004676AF" w:rsidP="00EE6D72">
            <w:pPr>
              <w:jc w:val="center"/>
              <w:rPr>
                <w:rFonts w:ascii="Tahoma" w:eastAsia="Times New Roman" w:hAnsi="Tahoma" w:cs="Tahoma"/>
                <w:b/>
                <w:bCs/>
                <w:sz w:val="16"/>
                <w:szCs w:val="16"/>
                <w:lang w:val="es-CO" w:eastAsia="es-CO"/>
              </w:rPr>
            </w:pPr>
          </w:p>
          <w:p w14:paraId="460BF4C6" w14:textId="77777777" w:rsidR="004676AF" w:rsidRPr="00EE6D72" w:rsidRDefault="004676AF" w:rsidP="00EE6D72">
            <w:pPr>
              <w:jc w:val="center"/>
              <w:rPr>
                <w:rFonts w:ascii="Tahoma" w:eastAsia="Times New Roman" w:hAnsi="Tahoma" w:cs="Tahoma"/>
                <w:b/>
                <w:bCs/>
                <w:sz w:val="16"/>
                <w:szCs w:val="16"/>
                <w:lang w:val="es-CO" w:eastAsia="es-CO"/>
              </w:rPr>
            </w:pPr>
          </w:p>
          <w:p w14:paraId="53BA18C2" w14:textId="77777777" w:rsidR="004676AF" w:rsidRPr="00EE6D72" w:rsidRDefault="004676AF" w:rsidP="00EE6D72">
            <w:pPr>
              <w:jc w:val="center"/>
              <w:rPr>
                <w:rFonts w:ascii="Tahoma" w:eastAsia="Times New Roman" w:hAnsi="Tahoma" w:cs="Tahoma"/>
                <w:b/>
                <w:bCs/>
                <w:sz w:val="16"/>
                <w:szCs w:val="16"/>
                <w:lang w:val="es-CO" w:eastAsia="es-CO"/>
              </w:rPr>
            </w:pPr>
          </w:p>
          <w:p w14:paraId="2554B999" w14:textId="77777777" w:rsidR="004676AF" w:rsidRPr="00EE6D72" w:rsidRDefault="004676AF" w:rsidP="00EE6D72">
            <w:pPr>
              <w:jc w:val="center"/>
              <w:rPr>
                <w:rFonts w:ascii="Tahoma" w:eastAsia="Times New Roman" w:hAnsi="Tahoma" w:cs="Tahoma"/>
                <w:b/>
                <w:bCs/>
                <w:sz w:val="16"/>
                <w:szCs w:val="16"/>
                <w:lang w:val="es-CO" w:eastAsia="es-CO"/>
              </w:rPr>
            </w:pPr>
          </w:p>
          <w:p w14:paraId="3E60E45F" w14:textId="77777777" w:rsidR="004676AF" w:rsidRPr="00EE6D72" w:rsidRDefault="004676AF" w:rsidP="00EE6D72">
            <w:pPr>
              <w:jc w:val="center"/>
              <w:rPr>
                <w:rFonts w:ascii="Tahoma" w:eastAsia="Times New Roman" w:hAnsi="Tahoma" w:cs="Tahoma"/>
                <w:b/>
                <w:bCs/>
                <w:sz w:val="16"/>
                <w:szCs w:val="16"/>
                <w:lang w:val="es-CO" w:eastAsia="es-CO"/>
              </w:rPr>
            </w:pPr>
          </w:p>
          <w:p w14:paraId="2625D66C" w14:textId="77777777" w:rsidR="004676AF" w:rsidRPr="00EE6D72" w:rsidRDefault="004676AF" w:rsidP="00EE6D72">
            <w:pPr>
              <w:jc w:val="center"/>
              <w:rPr>
                <w:rFonts w:ascii="Tahoma" w:eastAsia="Times New Roman" w:hAnsi="Tahoma" w:cs="Tahoma"/>
                <w:b/>
                <w:bCs/>
                <w:sz w:val="16"/>
                <w:szCs w:val="16"/>
                <w:lang w:val="es-CO" w:eastAsia="es-CO"/>
              </w:rPr>
            </w:pPr>
          </w:p>
          <w:p w14:paraId="149FB2C5" w14:textId="77777777" w:rsidR="004676AF" w:rsidRPr="00EE6D72" w:rsidRDefault="004676AF" w:rsidP="00EE6D72">
            <w:pPr>
              <w:jc w:val="center"/>
              <w:rPr>
                <w:rFonts w:ascii="Tahoma" w:eastAsia="Times New Roman" w:hAnsi="Tahoma" w:cs="Tahoma"/>
                <w:b/>
                <w:bCs/>
                <w:sz w:val="16"/>
                <w:szCs w:val="16"/>
                <w:lang w:val="es-CO" w:eastAsia="es-CO"/>
              </w:rPr>
            </w:pPr>
          </w:p>
          <w:p w14:paraId="4D99F89F" w14:textId="77777777" w:rsidR="004676AF" w:rsidRPr="00EE6D72" w:rsidRDefault="004676AF" w:rsidP="00EE6D72">
            <w:pPr>
              <w:jc w:val="center"/>
              <w:rPr>
                <w:rFonts w:ascii="Tahoma" w:eastAsia="Times New Roman" w:hAnsi="Tahoma" w:cs="Tahoma"/>
                <w:b/>
                <w:bCs/>
                <w:sz w:val="16"/>
                <w:szCs w:val="16"/>
                <w:lang w:val="es-CO" w:eastAsia="es-CO"/>
              </w:rPr>
            </w:pPr>
          </w:p>
          <w:p w14:paraId="26E3C96D" w14:textId="77777777" w:rsidR="004676AF" w:rsidRPr="00EE6D72" w:rsidRDefault="004676AF" w:rsidP="00EE6D72">
            <w:pPr>
              <w:jc w:val="center"/>
              <w:rPr>
                <w:rFonts w:ascii="Tahoma" w:eastAsia="Times New Roman" w:hAnsi="Tahoma" w:cs="Tahoma"/>
                <w:b/>
                <w:bCs/>
                <w:sz w:val="16"/>
                <w:szCs w:val="16"/>
                <w:lang w:val="es-CO" w:eastAsia="es-CO"/>
              </w:rPr>
            </w:pPr>
          </w:p>
          <w:p w14:paraId="51846D64" w14:textId="77777777" w:rsidR="00FB227B" w:rsidRPr="00EE6D72" w:rsidRDefault="00FB227B" w:rsidP="00EE6D72">
            <w:pPr>
              <w:jc w:val="center"/>
              <w:rPr>
                <w:rFonts w:ascii="Tahoma" w:eastAsia="Times New Roman" w:hAnsi="Tahoma" w:cs="Tahoma"/>
                <w:b/>
                <w:bCs/>
                <w:sz w:val="16"/>
                <w:szCs w:val="16"/>
                <w:lang w:val="es-CO" w:eastAsia="es-CO"/>
              </w:rPr>
            </w:pPr>
            <w:r w:rsidRPr="00EE6D72">
              <w:rPr>
                <w:rFonts w:ascii="Tahoma" w:eastAsia="Times New Roman" w:hAnsi="Tahoma" w:cs="Tahoma"/>
                <w:b/>
                <w:bCs/>
                <w:sz w:val="16"/>
                <w:szCs w:val="16"/>
                <w:lang w:val="es-CO" w:eastAsia="es-CO"/>
              </w:rPr>
              <w:t>83.3</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658066" w14:textId="77777777" w:rsidR="00FB227B" w:rsidRPr="00EE6D72" w:rsidRDefault="00FB227B" w:rsidP="00EE6D72">
            <w:pPr>
              <w:jc w:val="center"/>
              <w:rPr>
                <w:rFonts w:ascii="Tahoma" w:hAnsi="Tahoma" w:cs="Tahoma"/>
                <w:sz w:val="16"/>
                <w:szCs w:val="16"/>
              </w:rPr>
            </w:pPr>
          </w:p>
          <w:p w14:paraId="30FBB88D" w14:textId="77777777" w:rsidR="00FB227B" w:rsidRPr="00EE6D72" w:rsidRDefault="00FB227B" w:rsidP="00EE6D72">
            <w:pPr>
              <w:jc w:val="center"/>
              <w:rPr>
                <w:rFonts w:ascii="Tahoma" w:hAnsi="Tahoma" w:cs="Tahoma"/>
                <w:sz w:val="16"/>
                <w:szCs w:val="16"/>
              </w:rPr>
            </w:pPr>
          </w:p>
          <w:p w14:paraId="43E3B77D" w14:textId="77777777" w:rsidR="00FB227B" w:rsidRPr="00EE6D72" w:rsidRDefault="00FB227B" w:rsidP="00EE6D72">
            <w:pPr>
              <w:jc w:val="center"/>
              <w:rPr>
                <w:rFonts w:ascii="Tahoma" w:hAnsi="Tahoma" w:cs="Tahoma"/>
                <w:sz w:val="16"/>
                <w:szCs w:val="16"/>
              </w:rPr>
            </w:pPr>
          </w:p>
          <w:p w14:paraId="12030E14" w14:textId="77777777" w:rsidR="00FB227B" w:rsidRPr="00EE6D72" w:rsidRDefault="00FB227B" w:rsidP="00EE6D72">
            <w:pPr>
              <w:jc w:val="center"/>
              <w:rPr>
                <w:rFonts w:ascii="Tahoma" w:hAnsi="Tahoma" w:cs="Tahoma"/>
                <w:sz w:val="16"/>
                <w:szCs w:val="16"/>
              </w:rPr>
            </w:pPr>
          </w:p>
          <w:p w14:paraId="1A3FDCAD" w14:textId="77777777" w:rsidR="00FB227B" w:rsidRPr="00EE6D72" w:rsidRDefault="00FB227B" w:rsidP="00EE6D72">
            <w:pPr>
              <w:jc w:val="center"/>
              <w:rPr>
                <w:rFonts w:ascii="Tahoma" w:hAnsi="Tahoma" w:cs="Tahoma"/>
                <w:sz w:val="16"/>
                <w:szCs w:val="16"/>
              </w:rPr>
            </w:pPr>
          </w:p>
          <w:p w14:paraId="1F01904C" w14:textId="77777777" w:rsidR="00FB227B" w:rsidRPr="00EE6D72" w:rsidRDefault="00FB227B" w:rsidP="00EE6D72">
            <w:pPr>
              <w:jc w:val="center"/>
              <w:rPr>
                <w:rFonts w:ascii="Tahoma" w:hAnsi="Tahoma" w:cs="Tahoma"/>
                <w:sz w:val="16"/>
                <w:szCs w:val="16"/>
              </w:rPr>
            </w:pPr>
          </w:p>
          <w:p w14:paraId="1A0976F9" w14:textId="77777777" w:rsidR="00FB227B" w:rsidRPr="00EE6D72" w:rsidRDefault="00FB227B" w:rsidP="00EE6D72">
            <w:pPr>
              <w:jc w:val="center"/>
              <w:rPr>
                <w:rFonts w:ascii="Tahoma" w:hAnsi="Tahoma" w:cs="Tahoma"/>
                <w:sz w:val="16"/>
                <w:szCs w:val="16"/>
              </w:rPr>
            </w:pPr>
          </w:p>
          <w:p w14:paraId="7825ED3E" w14:textId="77777777" w:rsidR="00FB227B" w:rsidRPr="00EE6D72" w:rsidRDefault="00FB227B" w:rsidP="00EE6D72">
            <w:pPr>
              <w:jc w:val="center"/>
              <w:rPr>
                <w:rFonts w:ascii="Tahoma" w:hAnsi="Tahoma" w:cs="Tahoma"/>
                <w:sz w:val="16"/>
                <w:szCs w:val="16"/>
              </w:rPr>
            </w:pPr>
          </w:p>
          <w:p w14:paraId="620B6BF7" w14:textId="77777777" w:rsidR="00FB227B" w:rsidRPr="00EE6D72" w:rsidRDefault="00FB227B" w:rsidP="00EE6D72">
            <w:pPr>
              <w:jc w:val="center"/>
              <w:rPr>
                <w:rFonts w:ascii="Tahoma" w:hAnsi="Tahoma" w:cs="Tahoma"/>
                <w:sz w:val="16"/>
                <w:szCs w:val="16"/>
              </w:rPr>
            </w:pPr>
          </w:p>
          <w:p w14:paraId="6B39DA17" w14:textId="77777777" w:rsidR="00FB227B" w:rsidRPr="00EE6D72" w:rsidRDefault="00FB227B" w:rsidP="00EE6D72">
            <w:pPr>
              <w:jc w:val="center"/>
              <w:rPr>
                <w:rFonts w:ascii="Tahoma" w:hAnsi="Tahoma" w:cs="Tahoma"/>
                <w:sz w:val="16"/>
                <w:szCs w:val="16"/>
              </w:rPr>
            </w:pPr>
          </w:p>
          <w:p w14:paraId="25708BC2" w14:textId="77777777" w:rsidR="00FB227B" w:rsidRPr="00EE6D72" w:rsidRDefault="00FB227B" w:rsidP="00EE6D72">
            <w:pPr>
              <w:jc w:val="center"/>
              <w:rPr>
                <w:rFonts w:ascii="Tahoma" w:hAnsi="Tahoma" w:cs="Tahoma"/>
                <w:sz w:val="16"/>
                <w:szCs w:val="16"/>
              </w:rPr>
            </w:pPr>
          </w:p>
          <w:p w14:paraId="69AE5E6D" w14:textId="77777777" w:rsidR="00FB227B" w:rsidRPr="00EE6D72" w:rsidRDefault="00FB227B" w:rsidP="00EE6D72">
            <w:pPr>
              <w:jc w:val="center"/>
              <w:rPr>
                <w:rFonts w:ascii="Tahoma" w:hAnsi="Tahoma" w:cs="Tahoma"/>
                <w:sz w:val="16"/>
                <w:szCs w:val="16"/>
              </w:rPr>
            </w:pPr>
          </w:p>
          <w:p w14:paraId="61696A57" w14:textId="77777777" w:rsidR="00FB227B" w:rsidRPr="00EE6D72" w:rsidRDefault="00FB227B" w:rsidP="00EE6D72">
            <w:pPr>
              <w:jc w:val="center"/>
              <w:rPr>
                <w:rFonts w:ascii="Tahoma" w:hAnsi="Tahoma" w:cs="Tahoma"/>
                <w:sz w:val="16"/>
                <w:szCs w:val="16"/>
              </w:rPr>
            </w:pPr>
          </w:p>
          <w:p w14:paraId="58DB78DE" w14:textId="77777777" w:rsidR="00992AB6" w:rsidRPr="00EE6D72" w:rsidRDefault="00992AB6" w:rsidP="00EE6D72">
            <w:pPr>
              <w:jc w:val="center"/>
              <w:rPr>
                <w:rFonts w:ascii="Tahoma" w:hAnsi="Tahoma" w:cs="Tahoma"/>
                <w:sz w:val="16"/>
                <w:szCs w:val="16"/>
              </w:rPr>
            </w:pPr>
          </w:p>
          <w:p w14:paraId="24217748" w14:textId="77777777" w:rsidR="00FB227B" w:rsidRPr="00EE6D72" w:rsidRDefault="00FB227B" w:rsidP="00EE6D72">
            <w:pPr>
              <w:jc w:val="center"/>
              <w:rPr>
                <w:rFonts w:ascii="Tahoma" w:hAnsi="Tahoma" w:cs="Tahoma"/>
                <w:sz w:val="16"/>
                <w:szCs w:val="16"/>
              </w:rPr>
            </w:pPr>
          </w:p>
          <w:p w14:paraId="32E9B94F" w14:textId="77777777" w:rsidR="00FB227B" w:rsidRPr="00EE6D72" w:rsidRDefault="00FB227B" w:rsidP="00EE6D72">
            <w:pPr>
              <w:jc w:val="center"/>
              <w:rPr>
                <w:rFonts w:ascii="Tahoma" w:hAnsi="Tahoma" w:cs="Tahoma"/>
                <w:sz w:val="16"/>
                <w:szCs w:val="16"/>
              </w:rPr>
            </w:pPr>
          </w:p>
          <w:p w14:paraId="4B76CF5C" w14:textId="77777777" w:rsidR="00FB227B" w:rsidRPr="00EE6D72" w:rsidRDefault="00FB227B" w:rsidP="00EE6D72">
            <w:pPr>
              <w:jc w:val="center"/>
              <w:rPr>
                <w:rFonts w:ascii="Tahoma" w:hAnsi="Tahoma" w:cs="Tahoma"/>
                <w:sz w:val="16"/>
                <w:szCs w:val="16"/>
              </w:rPr>
            </w:pPr>
          </w:p>
          <w:p w14:paraId="27FDD716" w14:textId="77777777" w:rsidR="00FB227B" w:rsidRPr="00EE6D72" w:rsidRDefault="00FB227B" w:rsidP="00EE6D72">
            <w:pPr>
              <w:jc w:val="center"/>
              <w:rPr>
                <w:rFonts w:ascii="Tahoma" w:hAnsi="Tahoma" w:cs="Tahoma"/>
                <w:sz w:val="16"/>
                <w:szCs w:val="16"/>
              </w:rPr>
            </w:pPr>
          </w:p>
          <w:p w14:paraId="50313897" w14:textId="77777777" w:rsidR="00FB227B" w:rsidRPr="00EE6D72" w:rsidRDefault="00FB227B" w:rsidP="00EE6D72">
            <w:pPr>
              <w:jc w:val="center"/>
              <w:rPr>
                <w:rFonts w:ascii="Tahoma" w:hAnsi="Tahoma" w:cs="Tahoma"/>
                <w:sz w:val="16"/>
                <w:szCs w:val="16"/>
              </w:rPr>
            </w:pPr>
          </w:p>
          <w:p w14:paraId="0B54CB48" w14:textId="77777777" w:rsidR="00FB227B" w:rsidRPr="00EE6D72" w:rsidRDefault="00FB227B" w:rsidP="00EE6D72">
            <w:pPr>
              <w:jc w:val="center"/>
              <w:rPr>
                <w:rFonts w:ascii="Tahoma" w:hAnsi="Tahoma" w:cs="Tahoma"/>
                <w:sz w:val="16"/>
                <w:szCs w:val="16"/>
              </w:rPr>
            </w:pPr>
          </w:p>
          <w:p w14:paraId="4F073523" w14:textId="77777777" w:rsidR="00FB227B" w:rsidRPr="00EE6D72" w:rsidRDefault="00FB227B" w:rsidP="00EE6D72">
            <w:pPr>
              <w:jc w:val="center"/>
              <w:rPr>
                <w:rFonts w:ascii="Tahoma" w:hAnsi="Tahoma" w:cs="Tahoma"/>
                <w:sz w:val="16"/>
                <w:szCs w:val="16"/>
              </w:rPr>
            </w:pPr>
          </w:p>
          <w:p w14:paraId="628E7174" w14:textId="77777777" w:rsidR="00FB227B" w:rsidRPr="00EE6D72" w:rsidRDefault="00FB227B" w:rsidP="00EE6D72">
            <w:pPr>
              <w:jc w:val="center"/>
              <w:rPr>
                <w:rFonts w:ascii="Tahoma" w:hAnsi="Tahoma" w:cs="Tahoma"/>
                <w:sz w:val="16"/>
                <w:szCs w:val="16"/>
              </w:rPr>
            </w:pPr>
          </w:p>
          <w:p w14:paraId="0DA36502" w14:textId="77777777" w:rsidR="00FB227B" w:rsidRPr="00EE6D72" w:rsidRDefault="00FB227B" w:rsidP="00EE6D72">
            <w:pPr>
              <w:jc w:val="center"/>
              <w:rPr>
                <w:rFonts w:ascii="Tahoma" w:hAnsi="Tahoma" w:cs="Tahoma"/>
                <w:sz w:val="16"/>
                <w:szCs w:val="16"/>
              </w:rPr>
            </w:pPr>
          </w:p>
          <w:p w14:paraId="5066A67D" w14:textId="77777777" w:rsidR="00FB227B" w:rsidRPr="00EE6D72" w:rsidRDefault="00FB227B" w:rsidP="00EE6D72">
            <w:pPr>
              <w:jc w:val="center"/>
              <w:rPr>
                <w:rFonts w:ascii="Tahoma" w:hAnsi="Tahoma" w:cs="Tahoma"/>
                <w:sz w:val="16"/>
                <w:szCs w:val="16"/>
              </w:rPr>
            </w:pPr>
          </w:p>
          <w:p w14:paraId="0D0DDC0F" w14:textId="77777777" w:rsidR="00FB227B" w:rsidRPr="00EE6D72" w:rsidRDefault="00FB227B" w:rsidP="00EE6D72">
            <w:pPr>
              <w:jc w:val="center"/>
              <w:rPr>
                <w:rFonts w:ascii="Tahoma" w:hAnsi="Tahoma" w:cs="Tahoma"/>
                <w:sz w:val="16"/>
                <w:szCs w:val="16"/>
              </w:rPr>
            </w:pPr>
          </w:p>
          <w:p w14:paraId="67BFEC56" w14:textId="77777777" w:rsidR="00FB227B" w:rsidRPr="00EE6D72" w:rsidRDefault="00FB227B" w:rsidP="00EE6D72">
            <w:pPr>
              <w:jc w:val="center"/>
              <w:rPr>
                <w:rFonts w:ascii="Tahoma" w:hAnsi="Tahoma" w:cs="Tahoma"/>
                <w:sz w:val="16"/>
                <w:szCs w:val="16"/>
              </w:rPr>
            </w:pPr>
            <w:r w:rsidRPr="00EE6D72">
              <w:rPr>
                <w:rFonts w:ascii="Tahoma" w:hAnsi="Tahoma" w:cs="Tahoma"/>
                <w:sz w:val="16"/>
                <w:szCs w:val="16"/>
              </w:rPr>
              <w:t xml:space="preserve">El Mapa de Riesgos de la Secretaría de Medio Ambiente, se encuentra en general en debida forma, se pudo evidenciar que cuentan con una adecuada evaluación de los controles de acuerdo a los lineamientos establecidos en la Metodología de la Guía Nro. 18 “Guía Administración del </w:t>
            </w:r>
            <w:r w:rsidRPr="00EE6D72">
              <w:rPr>
                <w:rFonts w:ascii="Tahoma" w:hAnsi="Tahoma" w:cs="Tahoma"/>
                <w:sz w:val="16"/>
                <w:szCs w:val="16"/>
              </w:rPr>
              <w:lastRenderedPageBreak/>
              <w:t>Riesgo” – Versión 2, del Departamento Administrativo de la Función Pública – DAFP.</w:t>
            </w:r>
          </w:p>
          <w:p w14:paraId="48DA849F" w14:textId="77777777" w:rsidR="00FB227B" w:rsidRPr="00EE6D72" w:rsidRDefault="00FB227B" w:rsidP="00EE6D72">
            <w:pPr>
              <w:jc w:val="center"/>
              <w:rPr>
                <w:rFonts w:ascii="Tahoma" w:hAnsi="Tahoma" w:cs="Tahoma"/>
                <w:sz w:val="16"/>
                <w:szCs w:val="16"/>
              </w:rPr>
            </w:pPr>
          </w:p>
          <w:p w14:paraId="021E9863" w14:textId="77777777" w:rsidR="00FB227B" w:rsidRPr="00EE6D72" w:rsidRDefault="00FB227B" w:rsidP="00EE6D72">
            <w:pPr>
              <w:jc w:val="center"/>
              <w:rPr>
                <w:rFonts w:ascii="Tahoma" w:hAnsi="Tahoma" w:cs="Tahoma"/>
                <w:sz w:val="16"/>
                <w:szCs w:val="16"/>
              </w:rPr>
            </w:pPr>
            <w:r w:rsidRPr="00EE6D72">
              <w:rPr>
                <w:rFonts w:ascii="Tahoma" w:hAnsi="Tahoma" w:cs="Tahoma"/>
                <w:sz w:val="16"/>
                <w:szCs w:val="16"/>
              </w:rPr>
              <w:t>Sin embargo, se observó que cuatro (04) Riesgos no se encuentran actualizados en el Sistema de Gestión Integral ISOLUCION, como lo establece la política de Administración del Riesgo Decreto</w:t>
            </w:r>
            <w:r w:rsidRPr="00EE6D72">
              <w:rPr>
                <w:rFonts w:ascii="Tahoma" w:hAnsi="Tahoma" w:cs="Tahoma"/>
                <w:bCs/>
                <w:sz w:val="16"/>
                <w:szCs w:val="16"/>
              </w:rPr>
              <w:t xml:space="preserve"> 0160 del 25 de abril  de 2014 “Por el cual se adopta la nueva plataforma estratégica de la Administración Central del Municipio de Manizales” en su artículo 13 y el cual fuera modificado por el Decreto 0508 del 06 de octubre de 2014, impidiendo </w:t>
            </w:r>
            <w:r w:rsidRPr="00EE6D72">
              <w:rPr>
                <w:rFonts w:ascii="Tahoma" w:hAnsi="Tahoma" w:cs="Tahoma"/>
                <w:sz w:val="16"/>
                <w:szCs w:val="16"/>
              </w:rPr>
              <w:t xml:space="preserve">la evaluación de los controles para el Riesgo </w:t>
            </w:r>
            <w:r w:rsidRPr="00EE6D72">
              <w:rPr>
                <w:rFonts w:ascii="Tahoma" w:hAnsi="Tahoma" w:cs="Tahoma"/>
                <w:b/>
                <w:bCs/>
                <w:sz w:val="16"/>
                <w:szCs w:val="16"/>
              </w:rPr>
              <w:t>“Proliferación de animales domésticos en vía pública”</w:t>
            </w:r>
            <w:r w:rsidRPr="00EE6D72">
              <w:rPr>
                <w:rFonts w:ascii="Tahoma" w:hAnsi="Tahoma" w:cs="Tahoma"/>
                <w:bCs/>
                <w:sz w:val="16"/>
                <w:szCs w:val="16"/>
              </w:rPr>
              <w:t>.</w:t>
            </w:r>
          </w:p>
          <w:p w14:paraId="6AC8D286" w14:textId="23C65ACF" w:rsidR="00FB227B" w:rsidRPr="00EE6D72" w:rsidRDefault="00FB227B" w:rsidP="00EE6D72">
            <w:pPr>
              <w:jc w:val="center"/>
              <w:rPr>
                <w:rFonts w:ascii="Tahoma" w:eastAsia="Times New Roman" w:hAnsi="Tahoma" w:cs="Tahoma"/>
                <w:sz w:val="16"/>
                <w:szCs w:val="16"/>
                <w:lang w:val="es-CO" w:eastAsia="es-CO"/>
              </w:rPr>
            </w:pPr>
          </w:p>
        </w:tc>
      </w:tr>
      <w:tr w:rsidR="00FB227B" w:rsidRPr="00EE6D72" w14:paraId="41BA8716" w14:textId="77777777" w:rsidTr="00BE6D4A">
        <w:trPr>
          <w:trHeight w:val="710"/>
        </w:trPr>
        <w:tc>
          <w:tcPr>
            <w:tcW w:w="8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4A4199" w14:textId="77777777" w:rsidR="00FB227B" w:rsidRPr="00EE6D72" w:rsidRDefault="00FB227B" w:rsidP="00EE6D72">
            <w:pPr>
              <w:jc w:val="center"/>
              <w:rPr>
                <w:rFonts w:ascii="Tahoma" w:eastAsia="Times New Roman" w:hAnsi="Tahoma" w:cs="Tahoma"/>
                <w:b/>
                <w:bCs/>
                <w:sz w:val="16"/>
                <w:szCs w:val="16"/>
                <w:lang w:val="es-CO" w:eastAsia="es-CO"/>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35176" w14:textId="77777777" w:rsidR="00FB227B" w:rsidRPr="00EE6D72" w:rsidRDefault="00FB227B" w:rsidP="00EE6D72">
            <w:pPr>
              <w:jc w:val="center"/>
              <w:rPr>
                <w:rFonts w:ascii="Tahoma" w:eastAsia="Times New Roman" w:hAnsi="Tahoma" w:cs="Tahoma"/>
                <w:sz w:val="16"/>
                <w:szCs w:val="16"/>
                <w:lang w:val="es-CO" w:eastAsia="es-CO"/>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1915A0" w14:textId="77777777" w:rsidR="00FB227B" w:rsidRPr="00EE6D72" w:rsidRDefault="00FB227B"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Requerimientos escritos a los infractores de la norma.</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5F7B69" w14:textId="77777777" w:rsidR="00FB227B" w:rsidRPr="00EE6D72" w:rsidRDefault="00FB227B"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0E2E48" w14:textId="77777777" w:rsidR="00FB227B" w:rsidRPr="00EE6D72" w:rsidRDefault="00FB227B" w:rsidP="00EE6D72">
            <w:pPr>
              <w:jc w:val="center"/>
              <w:rPr>
                <w:rFonts w:ascii="Tahoma" w:eastAsia="Times New Roman" w:hAnsi="Tahoma" w:cs="Tahoma"/>
                <w:sz w:val="16"/>
                <w:szCs w:val="16"/>
                <w:lang w:val="es-CO" w:eastAsia="es-CO"/>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25068" w14:textId="77777777" w:rsidR="00FB227B" w:rsidRPr="00EE6D72" w:rsidRDefault="00FB227B" w:rsidP="00EE6D72">
            <w:pPr>
              <w:jc w:val="center"/>
              <w:rPr>
                <w:rFonts w:ascii="Tahoma" w:eastAsia="Times New Roman" w:hAnsi="Tahoma" w:cs="Tahoma"/>
                <w:b/>
                <w:bCs/>
                <w:sz w:val="16"/>
                <w:szCs w:val="16"/>
                <w:lang w:val="es-CO" w:eastAsia="es-CO"/>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A36DDD" w14:textId="77777777" w:rsidR="00FB227B" w:rsidRPr="00EE6D72" w:rsidRDefault="00FB227B" w:rsidP="00EE6D72">
            <w:pPr>
              <w:jc w:val="center"/>
              <w:rPr>
                <w:rFonts w:ascii="Tahoma" w:eastAsia="Times New Roman" w:hAnsi="Tahoma" w:cs="Tahoma"/>
                <w:sz w:val="16"/>
                <w:szCs w:val="16"/>
                <w:lang w:val="es-CO" w:eastAsia="es-CO"/>
              </w:rPr>
            </w:pPr>
          </w:p>
        </w:tc>
      </w:tr>
      <w:tr w:rsidR="00FB227B" w:rsidRPr="00EE6D72" w14:paraId="4252C0A4" w14:textId="77777777" w:rsidTr="00BE6D4A">
        <w:trPr>
          <w:trHeight w:val="800"/>
        </w:trPr>
        <w:tc>
          <w:tcPr>
            <w:tcW w:w="8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D1BA1" w14:textId="77777777" w:rsidR="00FB227B" w:rsidRPr="00EE6D72" w:rsidRDefault="00FB227B" w:rsidP="00EE6D72">
            <w:pPr>
              <w:jc w:val="center"/>
              <w:rPr>
                <w:rFonts w:ascii="Tahoma" w:eastAsia="Times New Roman" w:hAnsi="Tahoma" w:cs="Tahoma"/>
                <w:b/>
                <w:bCs/>
                <w:sz w:val="16"/>
                <w:szCs w:val="16"/>
                <w:lang w:val="es-CO" w:eastAsia="es-CO"/>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9B1A6" w14:textId="77777777" w:rsidR="00FB227B" w:rsidRPr="00EE6D72" w:rsidRDefault="00FB227B" w:rsidP="00EE6D72">
            <w:pPr>
              <w:jc w:val="center"/>
              <w:rPr>
                <w:rFonts w:ascii="Tahoma" w:eastAsia="Times New Roman" w:hAnsi="Tahoma" w:cs="Tahoma"/>
                <w:sz w:val="16"/>
                <w:szCs w:val="16"/>
                <w:lang w:val="es-CO" w:eastAsia="es-CO"/>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A1160E" w14:textId="2537207D" w:rsidR="00F31CC8" w:rsidRPr="00EE6D72" w:rsidRDefault="00FB227B"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Informes técnicos a la Inspección de Control Ambiental para iniciar el debido proceso.</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D7EE61" w14:textId="77777777" w:rsidR="00FB227B" w:rsidRPr="00EE6D72" w:rsidRDefault="00FB227B"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E0CA2B" w14:textId="77777777" w:rsidR="00FB227B" w:rsidRPr="00EE6D72" w:rsidRDefault="00FB227B" w:rsidP="00EE6D72">
            <w:pPr>
              <w:jc w:val="center"/>
              <w:rPr>
                <w:rFonts w:ascii="Tahoma" w:eastAsia="Times New Roman" w:hAnsi="Tahoma" w:cs="Tahoma"/>
                <w:sz w:val="16"/>
                <w:szCs w:val="16"/>
                <w:lang w:val="es-CO" w:eastAsia="es-CO"/>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B89FAD" w14:textId="77777777" w:rsidR="00FB227B" w:rsidRPr="00EE6D72" w:rsidRDefault="00FB227B" w:rsidP="00EE6D72">
            <w:pPr>
              <w:jc w:val="center"/>
              <w:rPr>
                <w:rFonts w:ascii="Tahoma" w:eastAsia="Times New Roman" w:hAnsi="Tahoma" w:cs="Tahoma"/>
                <w:b/>
                <w:bCs/>
                <w:sz w:val="16"/>
                <w:szCs w:val="16"/>
                <w:lang w:val="es-CO" w:eastAsia="es-CO"/>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D27156" w14:textId="77777777" w:rsidR="00FB227B" w:rsidRPr="00EE6D72" w:rsidRDefault="00FB227B" w:rsidP="00EE6D72">
            <w:pPr>
              <w:jc w:val="center"/>
              <w:rPr>
                <w:rFonts w:ascii="Tahoma" w:eastAsia="Times New Roman" w:hAnsi="Tahoma" w:cs="Tahoma"/>
                <w:sz w:val="16"/>
                <w:szCs w:val="16"/>
                <w:lang w:val="es-CO" w:eastAsia="es-CO"/>
              </w:rPr>
            </w:pPr>
          </w:p>
        </w:tc>
      </w:tr>
      <w:tr w:rsidR="00992AB6" w:rsidRPr="00EE6D72" w14:paraId="1C389362" w14:textId="77777777" w:rsidTr="00BE6D4A">
        <w:trPr>
          <w:trHeight w:val="620"/>
        </w:trPr>
        <w:tc>
          <w:tcPr>
            <w:tcW w:w="8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155F1" w14:textId="77777777" w:rsidR="00992AB6" w:rsidRPr="00EE6D72" w:rsidRDefault="00992AB6" w:rsidP="00EE6D72">
            <w:pPr>
              <w:jc w:val="center"/>
              <w:rPr>
                <w:rFonts w:ascii="Tahoma" w:eastAsia="Times New Roman" w:hAnsi="Tahoma" w:cs="Tahoma"/>
                <w:b/>
                <w:bCs/>
                <w:sz w:val="16"/>
                <w:szCs w:val="16"/>
                <w:lang w:val="es-CO" w:eastAsia="es-CO"/>
              </w:rPr>
            </w:pPr>
          </w:p>
          <w:p w14:paraId="49AAF670" w14:textId="77777777" w:rsidR="00992AB6" w:rsidRPr="00EE6D72" w:rsidRDefault="00992AB6" w:rsidP="00EE6D72">
            <w:pPr>
              <w:jc w:val="center"/>
              <w:rPr>
                <w:rFonts w:ascii="Tahoma" w:eastAsia="Times New Roman" w:hAnsi="Tahoma" w:cs="Tahoma"/>
                <w:b/>
                <w:bCs/>
                <w:sz w:val="16"/>
                <w:szCs w:val="16"/>
                <w:lang w:val="es-CO" w:eastAsia="es-CO"/>
              </w:rPr>
            </w:pPr>
          </w:p>
          <w:p w14:paraId="3EBCF224" w14:textId="77777777" w:rsidR="00992AB6" w:rsidRPr="00EE6D72" w:rsidRDefault="00992AB6" w:rsidP="00EE6D72">
            <w:pPr>
              <w:jc w:val="center"/>
              <w:rPr>
                <w:rFonts w:ascii="Tahoma" w:eastAsia="Times New Roman" w:hAnsi="Tahoma" w:cs="Tahoma"/>
                <w:b/>
                <w:bCs/>
                <w:sz w:val="16"/>
                <w:szCs w:val="16"/>
                <w:lang w:val="es-CO" w:eastAsia="es-CO"/>
              </w:rPr>
            </w:pPr>
          </w:p>
          <w:p w14:paraId="71A2258B" w14:textId="77777777" w:rsidR="00992AB6" w:rsidRPr="00EE6D72" w:rsidRDefault="00992AB6" w:rsidP="00EE6D72">
            <w:pPr>
              <w:jc w:val="center"/>
              <w:rPr>
                <w:rFonts w:ascii="Tahoma" w:eastAsia="Times New Roman" w:hAnsi="Tahoma" w:cs="Tahoma"/>
                <w:b/>
                <w:bCs/>
                <w:sz w:val="16"/>
                <w:szCs w:val="16"/>
                <w:lang w:val="es-CO" w:eastAsia="es-CO"/>
              </w:rPr>
            </w:pPr>
          </w:p>
          <w:p w14:paraId="748736DC" w14:textId="77777777" w:rsidR="00992AB6" w:rsidRPr="00EE6D72" w:rsidRDefault="00992AB6" w:rsidP="00EE6D72">
            <w:pPr>
              <w:jc w:val="center"/>
              <w:rPr>
                <w:rFonts w:ascii="Tahoma" w:eastAsia="Times New Roman" w:hAnsi="Tahoma" w:cs="Tahoma"/>
                <w:b/>
                <w:bCs/>
                <w:sz w:val="16"/>
                <w:szCs w:val="16"/>
                <w:lang w:val="es-CO" w:eastAsia="es-CO"/>
              </w:rPr>
            </w:pPr>
          </w:p>
          <w:p w14:paraId="02508F62" w14:textId="77777777" w:rsidR="00992AB6" w:rsidRPr="00EE6D72" w:rsidRDefault="00992AB6" w:rsidP="00EE6D72">
            <w:pPr>
              <w:jc w:val="center"/>
              <w:rPr>
                <w:rFonts w:ascii="Tahoma" w:eastAsia="Times New Roman" w:hAnsi="Tahoma" w:cs="Tahoma"/>
                <w:b/>
                <w:bCs/>
                <w:sz w:val="16"/>
                <w:szCs w:val="16"/>
                <w:lang w:val="es-CO" w:eastAsia="es-CO"/>
              </w:rPr>
            </w:pPr>
          </w:p>
          <w:p w14:paraId="67996702" w14:textId="77777777" w:rsidR="00992AB6" w:rsidRPr="00EE6D72" w:rsidRDefault="00992AB6" w:rsidP="00EE6D72">
            <w:pPr>
              <w:jc w:val="center"/>
              <w:rPr>
                <w:rFonts w:ascii="Tahoma" w:eastAsia="Times New Roman" w:hAnsi="Tahoma" w:cs="Tahoma"/>
                <w:b/>
                <w:bCs/>
                <w:sz w:val="16"/>
                <w:szCs w:val="16"/>
                <w:lang w:val="es-CO" w:eastAsia="es-CO"/>
              </w:rPr>
            </w:pPr>
          </w:p>
          <w:p w14:paraId="0311B1B7" w14:textId="77777777" w:rsidR="00992AB6" w:rsidRPr="00EE6D72" w:rsidRDefault="00992AB6" w:rsidP="00EE6D72">
            <w:pPr>
              <w:jc w:val="center"/>
              <w:rPr>
                <w:rFonts w:ascii="Tahoma" w:eastAsia="Times New Roman" w:hAnsi="Tahoma" w:cs="Tahoma"/>
                <w:b/>
                <w:bCs/>
                <w:sz w:val="16"/>
                <w:szCs w:val="16"/>
                <w:lang w:val="es-CO" w:eastAsia="es-CO"/>
              </w:rPr>
            </w:pPr>
          </w:p>
          <w:p w14:paraId="7BB52998" w14:textId="67299AA3" w:rsidR="00992AB6" w:rsidRPr="00EE6D72" w:rsidRDefault="00992AB6" w:rsidP="00EE6D72">
            <w:pPr>
              <w:jc w:val="center"/>
              <w:rPr>
                <w:rFonts w:ascii="Tahoma" w:eastAsia="Times New Roman" w:hAnsi="Tahoma" w:cs="Tahoma"/>
                <w:b/>
                <w:bCs/>
                <w:sz w:val="16"/>
                <w:szCs w:val="16"/>
                <w:lang w:val="es-CO" w:eastAsia="es-CO"/>
              </w:rPr>
            </w:pPr>
            <w:r w:rsidRPr="00EE6D72">
              <w:rPr>
                <w:rFonts w:ascii="Tahoma" w:eastAsia="Times New Roman" w:hAnsi="Tahoma" w:cs="Tahoma"/>
                <w:b/>
                <w:bCs/>
                <w:sz w:val="16"/>
                <w:szCs w:val="16"/>
                <w:lang w:val="es-CO" w:eastAsia="es-CO"/>
              </w:rPr>
              <w:t>473</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99A23" w14:textId="421E53CE" w:rsidR="00992AB6" w:rsidRPr="00EE6D72" w:rsidRDefault="00992AB6" w:rsidP="00EE6D72">
            <w:pPr>
              <w:jc w:val="center"/>
              <w:rPr>
                <w:rFonts w:ascii="Tahoma" w:eastAsia="Times New Roman" w:hAnsi="Tahoma" w:cs="Tahoma"/>
                <w:b/>
                <w:sz w:val="16"/>
                <w:szCs w:val="16"/>
                <w:lang w:val="es-CO" w:eastAsia="es-CO"/>
              </w:rPr>
            </w:pPr>
            <w:r w:rsidRPr="00EE6D72">
              <w:rPr>
                <w:rFonts w:ascii="Tahoma" w:eastAsia="Times New Roman" w:hAnsi="Tahoma" w:cs="Tahoma"/>
                <w:b/>
                <w:sz w:val="16"/>
                <w:szCs w:val="16"/>
                <w:lang w:val="es-CO" w:eastAsia="es-CO"/>
              </w:rPr>
              <w:t>Proliferación de animales domésticos en vía pública (2015 I)</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6B1C8A"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Recolección de animales domésticos en vía pública.</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29C4C"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0</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2D200"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0</w:t>
            </w: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5EFAEF" w14:textId="77777777" w:rsidR="00992AB6" w:rsidRPr="00EE6D72" w:rsidRDefault="00992AB6" w:rsidP="00EE6D72">
            <w:pPr>
              <w:jc w:val="center"/>
              <w:rPr>
                <w:rFonts w:ascii="Tahoma" w:eastAsia="Times New Roman" w:hAnsi="Tahoma" w:cs="Tahoma"/>
                <w:b/>
                <w:bCs/>
                <w:sz w:val="16"/>
                <w:szCs w:val="16"/>
                <w:lang w:val="es-CO" w:eastAsia="es-CO"/>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CD4763" w14:textId="77777777" w:rsidR="00992AB6" w:rsidRPr="00EE6D72" w:rsidRDefault="00992AB6" w:rsidP="00EE6D72">
            <w:pPr>
              <w:jc w:val="center"/>
              <w:rPr>
                <w:rFonts w:ascii="Tahoma" w:eastAsia="Times New Roman" w:hAnsi="Tahoma" w:cs="Tahoma"/>
                <w:sz w:val="16"/>
                <w:szCs w:val="16"/>
                <w:lang w:val="es-CO" w:eastAsia="es-CO"/>
              </w:rPr>
            </w:pPr>
          </w:p>
        </w:tc>
      </w:tr>
      <w:tr w:rsidR="00992AB6" w:rsidRPr="00EE6D72" w14:paraId="7B96CEC5" w14:textId="77777777" w:rsidTr="00BE6D4A">
        <w:trPr>
          <w:trHeight w:val="1250"/>
        </w:trPr>
        <w:tc>
          <w:tcPr>
            <w:tcW w:w="8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AE67A" w14:textId="77777777" w:rsidR="00992AB6" w:rsidRPr="00EE6D72" w:rsidRDefault="00992AB6" w:rsidP="00EE6D72">
            <w:pPr>
              <w:jc w:val="center"/>
              <w:rPr>
                <w:rFonts w:ascii="Tahoma" w:eastAsia="Times New Roman" w:hAnsi="Tahoma" w:cs="Tahoma"/>
                <w:b/>
                <w:bCs/>
                <w:sz w:val="16"/>
                <w:szCs w:val="16"/>
                <w:lang w:val="es-CO" w:eastAsia="es-CO"/>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8A1ED" w14:textId="77777777" w:rsidR="00992AB6" w:rsidRPr="00EE6D72" w:rsidRDefault="00992AB6" w:rsidP="00EE6D72">
            <w:pPr>
              <w:jc w:val="center"/>
              <w:rPr>
                <w:rFonts w:ascii="Tahoma" w:eastAsia="Times New Roman" w:hAnsi="Tahoma" w:cs="Tahoma"/>
                <w:sz w:val="16"/>
                <w:szCs w:val="16"/>
                <w:lang w:val="es-CO" w:eastAsia="es-CO"/>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8BF23"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Atención de casos relacionados con animales domésticos, por solicitud de las autoridades o de la ciudadanía.</w:t>
            </w:r>
          </w:p>
        </w:tc>
        <w:tc>
          <w:tcPr>
            <w:tcW w:w="13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E98AD6"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0</w:t>
            </w: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02DDF" w14:textId="77777777" w:rsidR="00992AB6" w:rsidRPr="00EE6D72" w:rsidRDefault="00992AB6" w:rsidP="00EE6D72">
            <w:pPr>
              <w:jc w:val="center"/>
              <w:rPr>
                <w:rFonts w:ascii="Tahoma" w:eastAsia="Times New Roman" w:hAnsi="Tahoma" w:cs="Tahoma"/>
                <w:sz w:val="16"/>
                <w:szCs w:val="16"/>
                <w:lang w:val="es-CO" w:eastAsia="es-CO"/>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6CC710" w14:textId="77777777" w:rsidR="00992AB6" w:rsidRPr="00EE6D72" w:rsidRDefault="00992AB6" w:rsidP="00EE6D72">
            <w:pPr>
              <w:jc w:val="center"/>
              <w:rPr>
                <w:rFonts w:ascii="Tahoma" w:eastAsia="Times New Roman" w:hAnsi="Tahoma" w:cs="Tahoma"/>
                <w:b/>
                <w:bCs/>
                <w:sz w:val="16"/>
                <w:szCs w:val="16"/>
                <w:lang w:val="es-CO" w:eastAsia="es-CO"/>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1D7ECF" w14:textId="77777777" w:rsidR="00992AB6" w:rsidRPr="00EE6D72" w:rsidRDefault="00992AB6" w:rsidP="00EE6D72">
            <w:pPr>
              <w:jc w:val="center"/>
              <w:rPr>
                <w:rFonts w:ascii="Tahoma" w:eastAsia="Times New Roman" w:hAnsi="Tahoma" w:cs="Tahoma"/>
                <w:sz w:val="16"/>
                <w:szCs w:val="16"/>
                <w:lang w:val="es-CO" w:eastAsia="es-CO"/>
              </w:rPr>
            </w:pPr>
          </w:p>
        </w:tc>
      </w:tr>
      <w:tr w:rsidR="00992AB6" w:rsidRPr="00EE6D72" w14:paraId="56B7BD42" w14:textId="77777777" w:rsidTr="00BE6D4A">
        <w:trPr>
          <w:trHeight w:val="503"/>
        </w:trPr>
        <w:tc>
          <w:tcPr>
            <w:tcW w:w="8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75A45" w14:textId="77777777" w:rsidR="00992AB6" w:rsidRPr="00EE6D72" w:rsidRDefault="00992AB6" w:rsidP="00EE6D72">
            <w:pPr>
              <w:jc w:val="center"/>
              <w:rPr>
                <w:rFonts w:ascii="Tahoma" w:eastAsia="Times New Roman" w:hAnsi="Tahoma" w:cs="Tahoma"/>
                <w:b/>
                <w:bCs/>
                <w:sz w:val="16"/>
                <w:szCs w:val="16"/>
                <w:lang w:val="es-CO" w:eastAsia="es-CO"/>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EE8E6" w14:textId="77777777" w:rsidR="00992AB6" w:rsidRPr="00EE6D72" w:rsidRDefault="00992AB6" w:rsidP="00EE6D72">
            <w:pPr>
              <w:jc w:val="center"/>
              <w:rPr>
                <w:rFonts w:ascii="Tahoma" w:eastAsia="Times New Roman" w:hAnsi="Tahoma" w:cs="Tahoma"/>
                <w:sz w:val="16"/>
                <w:szCs w:val="16"/>
                <w:lang w:val="es-CO" w:eastAsia="es-CO"/>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59A59C"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Programas continuos de adopción animal.</w:t>
            </w:r>
          </w:p>
        </w:tc>
        <w:tc>
          <w:tcPr>
            <w:tcW w:w="13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331449"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0</w:t>
            </w: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9DFA5B" w14:textId="77777777" w:rsidR="00992AB6" w:rsidRPr="00EE6D72" w:rsidRDefault="00992AB6" w:rsidP="00EE6D72">
            <w:pPr>
              <w:jc w:val="center"/>
              <w:rPr>
                <w:rFonts w:ascii="Tahoma" w:eastAsia="Times New Roman" w:hAnsi="Tahoma" w:cs="Tahoma"/>
                <w:sz w:val="16"/>
                <w:szCs w:val="16"/>
                <w:lang w:val="es-CO" w:eastAsia="es-CO"/>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9A33A0" w14:textId="77777777" w:rsidR="00992AB6" w:rsidRPr="00EE6D72" w:rsidRDefault="00992AB6" w:rsidP="00EE6D72">
            <w:pPr>
              <w:jc w:val="center"/>
              <w:rPr>
                <w:rFonts w:ascii="Tahoma" w:eastAsia="Times New Roman" w:hAnsi="Tahoma" w:cs="Tahoma"/>
                <w:b/>
                <w:bCs/>
                <w:sz w:val="16"/>
                <w:szCs w:val="16"/>
                <w:lang w:val="es-CO" w:eastAsia="es-CO"/>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BB4E4D" w14:textId="77777777" w:rsidR="00992AB6" w:rsidRPr="00EE6D72" w:rsidRDefault="00992AB6" w:rsidP="00EE6D72">
            <w:pPr>
              <w:jc w:val="center"/>
              <w:rPr>
                <w:rFonts w:ascii="Tahoma" w:eastAsia="Times New Roman" w:hAnsi="Tahoma" w:cs="Tahoma"/>
                <w:sz w:val="16"/>
                <w:szCs w:val="16"/>
                <w:lang w:val="es-CO" w:eastAsia="es-CO"/>
              </w:rPr>
            </w:pPr>
          </w:p>
        </w:tc>
      </w:tr>
      <w:tr w:rsidR="00992AB6" w:rsidRPr="00EE6D72" w14:paraId="265F6AF0" w14:textId="77777777" w:rsidTr="00BE6D4A">
        <w:trPr>
          <w:trHeight w:val="1097"/>
        </w:trPr>
        <w:tc>
          <w:tcPr>
            <w:tcW w:w="8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46C49" w14:textId="77777777" w:rsidR="00992AB6" w:rsidRPr="00EE6D72" w:rsidRDefault="00992AB6" w:rsidP="00EE6D72">
            <w:pPr>
              <w:jc w:val="center"/>
              <w:rPr>
                <w:rFonts w:ascii="Tahoma" w:eastAsia="Times New Roman" w:hAnsi="Tahoma" w:cs="Tahoma"/>
                <w:b/>
                <w:bCs/>
                <w:sz w:val="16"/>
                <w:szCs w:val="16"/>
                <w:lang w:val="es-CO" w:eastAsia="es-CO"/>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B0829" w14:textId="77777777" w:rsidR="00992AB6" w:rsidRPr="00EE6D72" w:rsidRDefault="00992AB6" w:rsidP="00EE6D72">
            <w:pPr>
              <w:jc w:val="center"/>
              <w:rPr>
                <w:rFonts w:ascii="Tahoma" w:eastAsia="Times New Roman" w:hAnsi="Tahoma" w:cs="Tahoma"/>
                <w:sz w:val="16"/>
                <w:szCs w:val="16"/>
                <w:lang w:val="es-CO" w:eastAsia="es-CO"/>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14C5FE"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Programas de sensibilización en cuanto a tenencia responsable de animales de compañía.</w:t>
            </w:r>
          </w:p>
        </w:tc>
        <w:tc>
          <w:tcPr>
            <w:tcW w:w="13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FC647C"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0</w:t>
            </w: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A7C044" w14:textId="77777777" w:rsidR="00992AB6" w:rsidRPr="00EE6D72" w:rsidRDefault="00992AB6" w:rsidP="00EE6D72">
            <w:pPr>
              <w:jc w:val="center"/>
              <w:rPr>
                <w:rFonts w:ascii="Tahoma" w:eastAsia="Times New Roman" w:hAnsi="Tahoma" w:cs="Tahoma"/>
                <w:sz w:val="16"/>
                <w:szCs w:val="16"/>
                <w:lang w:val="es-CO" w:eastAsia="es-CO"/>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87B4AA" w14:textId="77777777" w:rsidR="00992AB6" w:rsidRPr="00EE6D72" w:rsidRDefault="00992AB6" w:rsidP="00EE6D72">
            <w:pPr>
              <w:jc w:val="center"/>
              <w:rPr>
                <w:rFonts w:ascii="Tahoma" w:eastAsia="Times New Roman" w:hAnsi="Tahoma" w:cs="Tahoma"/>
                <w:b/>
                <w:bCs/>
                <w:sz w:val="16"/>
                <w:szCs w:val="16"/>
                <w:lang w:val="es-CO" w:eastAsia="es-CO"/>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AADEE" w14:textId="77777777" w:rsidR="00992AB6" w:rsidRPr="00EE6D72" w:rsidRDefault="00992AB6" w:rsidP="00EE6D72">
            <w:pPr>
              <w:jc w:val="center"/>
              <w:rPr>
                <w:rFonts w:ascii="Tahoma" w:eastAsia="Times New Roman" w:hAnsi="Tahoma" w:cs="Tahoma"/>
                <w:sz w:val="16"/>
                <w:szCs w:val="16"/>
                <w:lang w:val="es-CO" w:eastAsia="es-CO"/>
              </w:rPr>
            </w:pPr>
          </w:p>
        </w:tc>
      </w:tr>
      <w:tr w:rsidR="00992AB6" w:rsidRPr="00EE6D72" w14:paraId="1EDA1943" w14:textId="77777777" w:rsidTr="00BE6D4A">
        <w:trPr>
          <w:trHeight w:val="1862"/>
        </w:trPr>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64D1C" w14:textId="77777777" w:rsidR="00992AB6" w:rsidRPr="00EE6D72" w:rsidRDefault="00992AB6" w:rsidP="00EE6D72">
            <w:pPr>
              <w:jc w:val="center"/>
              <w:rPr>
                <w:rFonts w:ascii="Tahoma" w:eastAsia="Times New Roman" w:hAnsi="Tahoma" w:cs="Tahoma"/>
                <w:b/>
                <w:bCs/>
                <w:sz w:val="16"/>
                <w:szCs w:val="16"/>
                <w:lang w:val="es-CO" w:eastAsia="es-CO"/>
              </w:rPr>
            </w:pPr>
            <w:r w:rsidRPr="00EE6D72">
              <w:rPr>
                <w:rFonts w:ascii="Tahoma" w:eastAsia="Times New Roman" w:hAnsi="Tahoma" w:cs="Tahoma"/>
                <w:b/>
                <w:bCs/>
                <w:sz w:val="16"/>
                <w:szCs w:val="16"/>
                <w:lang w:val="es-CO" w:eastAsia="es-CO"/>
              </w:rPr>
              <w:t>474</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18EF6E" w14:textId="77777777" w:rsidR="00992AB6" w:rsidRPr="00EE6D72" w:rsidRDefault="00992AB6" w:rsidP="00EE6D72">
            <w:pPr>
              <w:jc w:val="center"/>
              <w:rPr>
                <w:rFonts w:ascii="Tahoma" w:eastAsia="Times New Roman" w:hAnsi="Tahoma" w:cs="Tahoma"/>
                <w:b/>
                <w:sz w:val="16"/>
                <w:szCs w:val="16"/>
                <w:lang w:val="es-CO" w:eastAsia="es-CO"/>
              </w:rPr>
            </w:pPr>
            <w:r w:rsidRPr="00EE6D72">
              <w:rPr>
                <w:rFonts w:ascii="Tahoma" w:eastAsia="Times New Roman" w:hAnsi="Tahoma" w:cs="Tahoma"/>
                <w:b/>
                <w:sz w:val="16"/>
                <w:szCs w:val="16"/>
                <w:lang w:val="es-CO" w:eastAsia="es-CO"/>
              </w:rPr>
              <w:t>Desprotección de la vida y bienes de los ocupantes en nuevos asentamientos humanos en laderas de protección ambiental (2015 I)</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A63B01"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Inicio de diligencias para ordenar las demoliciones de los nuevos asentamientos en las zonas de deslizamiento o de protección de ambiental.</w:t>
            </w:r>
          </w:p>
        </w:tc>
        <w:tc>
          <w:tcPr>
            <w:tcW w:w="13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3292B9"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100</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337256"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B630BF" w14:textId="77777777" w:rsidR="00992AB6" w:rsidRPr="00EE6D72" w:rsidRDefault="00992AB6" w:rsidP="00EE6D72">
            <w:pPr>
              <w:jc w:val="center"/>
              <w:rPr>
                <w:rFonts w:ascii="Tahoma" w:eastAsia="Times New Roman" w:hAnsi="Tahoma" w:cs="Tahoma"/>
                <w:b/>
                <w:bCs/>
                <w:sz w:val="16"/>
                <w:szCs w:val="16"/>
                <w:lang w:val="es-CO" w:eastAsia="es-CO"/>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8F19E" w14:textId="77777777" w:rsidR="00992AB6" w:rsidRPr="00EE6D72" w:rsidRDefault="00992AB6" w:rsidP="00EE6D72">
            <w:pPr>
              <w:jc w:val="center"/>
              <w:rPr>
                <w:rFonts w:ascii="Tahoma" w:eastAsia="Times New Roman" w:hAnsi="Tahoma" w:cs="Tahoma"/>
                <w:sz w:val="16"/>
                <w:szCs w:val="16"/>
                <w:lang w:val="es-CO" w:eastAsia="es-CO"/>
              </w:rPr>
            </w:pPr>
          </w:p>
        </w:tc>
      </w:tr>
      <w:tr w:rsidR="00992AB6" w:rsidRPr="00EE6D72" w14:paraId="22CA1B3F" w14:textId="77777777" w:rsidTr="00BE6D4A">
        <w:trPr>
          <w:trHeight w:val="1070"/>
        </w:trPr>
        <w:tc>
          <w:tcPr>
            <w:tcW w:w="8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7D12B" w14:textId="77777777" w:rsidR="00992AB6" w:rsidRPr="00EE6D72" w:rsidRDefault="00992AB6" w:rsidP="00EE6D72">
            <w:pPr>
              <w:jc w:val="center"/>
              <w:rPr>
                <w:rFonts w:ascii="Tahoma" w:eastAsia="Times New Roman" w:hAnsi="Tahoma" w:cs="Tahoma"/>
                <w:b/>
                <w:bCs/>
                <w:sz w:val="16"/>
                <w:szCs w:val="16"/>
                <w:lang w:val="es-CO" w:eastAsia="es-CO"/>
              </w:rPr>
            </w:pPr>
            <w:r w:rsidRPr="00EE6D72">
              <w:rPr>
                <w:rFonts w:ascii="Tahoma" w:eastAsia="Times New Roman" w:hAnsi="Tahoma" w:cs="Tahoma"/>
                <w:b/>
                <w:bCs/>
                <w:sz w:val="16"/>
                <w:szCs w:val="16"/>
                <w:lang w:val="es-CO" w:eastAsia="es-CO"/>
              </w:rPr>
              <w:lastRenderedPageBreak/>
              <w:t>749</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03072" w14:textId="77777777" w:rsidR="00992AB6" w:rsidRPr="00EE6D72" w:rsidRDefault="00992AB6" w:rsidP="00EE6D72">
            <w:pPr>
              <w:jc w:val="center"/>
              <w:rPr>
                <w:rFonts w:ascii="Tahoma" w:eastAsia="Times New Roman" w:hAnsi="Tahoma" w:cs="Tahoma"/>
                <w:b/>
                <w:sz w:val="16"/>
                <w:szCs w:val="16"/>
                <w:lang w:val="es-CO" w:eastAsia="es-CO"/>
              </w:rPr>
            </w:pPr>
            <w:r w:rsidRPr="00EE6D72">
              <w:rPr>
                <w:rFonts w:ascii="Tahoma" w:eastAsia="Times New Roman" w:hAnsi="Tahoma" w:cs="Tahoma"/>
                <w:b/>
                <w:sz w:val="16"/>
                <w:szCs w:val="16"/>
                <w:lang w:val="es-CO" w:eastAsia="es-CO"/>
              </w:rPr>
              <w:t>Pérdida de productos incautados por la autoridad sanitaria, para investigación o destrucción. (2015 III)</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7F4661" w14:textId="0B966DAD"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Inventario físico de los productos retenidos antes de depositarlos en el lugar que se defina.</w:t>
            </w:r>
          </w:p>
        </w:tc>
        <w:tc>
          <w:tcPr>
            <w:tcW w:w="13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BBBD39"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100</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570035"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FDC8D" w14:textId="77777777" w:rsidR="00992AB6" w:rsidRPr="00EE6D72" w:rsidRDefault="00992AB6" w:rsidP="00EE6D72">
            <w:pPr>
              <w:jc w:val="center"/>
              <w:rPr>
                <w:rFonts w:ascii="Tahoma" w:eastAsia="Times New Roman" w:hAnsi="Tahoma" w:cs="Tahoma"/>
                <w:b/>
                <w:bCs/>
                <w:sz w:val="16"/>
                <w:szCs w:val="16"/>
                <w:lang w:val="es-CO" w:eastAsia="es-CO"/>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CEB42" w14:textId="77777777" w:rsidR="00992AB6" w:rsidRPr="00EE6D72" w:rsidRDefault="00992AB6" w:rsidP="00EE6D72">
            <w:pPr>
              <w:jc w:val="center"/>
              <w:rPr>
                <w:rFonts w:ascii="Tahoma" w:eastAsia="Times New Roman" w:hAnsi="Tahoma" w:cs="Tahoma"/>
                <w:sz w:val="16"/>
                <w:szCs w:val="16"/>
                <w:lang w:val="es-CO" w:eastAsia="es-CO"/>
              </w:rPr>
            </w:pPr>
          </w:p>
        </w:tc>
      </w:tr>
      <w:tr w:rsidR="00992AB6" w:rsidRPr="00EE6D72" w14:paraId="2B81621D" w14:textId="77777777" w:rsidTr="00BE6D4A">
        <w:trPr>
          <w:trHeight w:val="890"/>
        </w:trPr>
        <w:tc>
          <w:tcPr>
            <w:tcW w:w="8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83F250" w14:textId="77777777" w:rsidR="00992AB6" w:rsidRPr="00EE6D72" w:rsidRDefault="00992AB6" w:rsidP="00EE6D72">
            <w:pPr>
              <w:jc w:val="center"/>
              <w:rPr>
                <w:rFonts w:ascii="Tahoma" w:eastAsia="Times New Roman" w:hAnsi="Tahoma" w:cs="Tahoma"/>
                <w:b/>
                <w:bCs/>
                <w:sz w:val="16"/>
                <w:szCs w:val="16"/>
                <w:lang w:val="es-CO" w:eastAsia="es-CO"/>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3CA44" w14:textId="77777777" w:rsidR="00992AB6" w:rsidRPr="00EE6D72" w:rsidRDefault="00992AB6" w:rsidP="00EE6D72">
            <w:pPr>
              <w:jc w:val="center"/>
              <w:rPr>
                <w:rFonts w:ascii="Tahoma" w:eastAsia="Times New Roman" w:hAnsi="Tahoma" w:cs="Tahoma"/>
                <w:sz w:val="16"/>
                <w:szCs w:val="16"/>
                <w:lang w:val="es-CO" w:eastAsia="es-CO"/>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A37F6D"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Realización de inventario de los productos para su destino final.</w:t>
            </w:r>
          </w:p>
        </w:tc>
        <w:tc>
          <w:tcPr>
            <w:tcW w:w="13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5C4193"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4CA175" w14:textId="77777777" w:rsidR="00992AB6" w:rsidRPr="00EE6D72" w:rsidRDefault="00992AB6" w:rsidP="00EE6D72">
            <w:pPr>
              <w:jc w:val="center"/>
              <w:rPr>
                <w:rFonts w:ascii="Tahoma" w:eastAsia="Times New Roman" w:hAnsi="Tahoma" w:cs="Tahoma"/>
                <w:sz w:val="16"/>
                <w:szCs w:val="16"/>
                <w:lang w:val="es-CO" w:eastAsia="es-CO"/>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DAE56A" w14:textId="77777777" w:rsidR="00992AB6" w:rsidRPr="00EE6D72" w:rsidRDefault="00992AB6" w:rsidP="00EE6D72">
            <w:pPr>
              <w:jc w:val="center"/>
              <w:rPr>
                <w:rFonts w:ascii="Tahoma" w:eastAsia="Times New Roman" w:hAnsi="Tahoma" w:cs="Tahoma"/>
                <w:b/>
                <w:bCs/>
                <w:sz w:val="16"/>
                <w:szCs w:val="16"/>
                <w:lang w:val="es-CO" w:eastAsia="es-CO"/>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9FDA2A" w14:textId="77777777" w:rsidR="00992AB6" w:rsidRPr="00EE6D72" w:rsidRDefault="00992AB6" w:rsidP="00EE6D72">
            <w:pPr>
              <w:jc w:val="center"/>
              <w:rPr>
                <w:rFonts w:ascii="Tahoma" w:eastAsia="Times New Roman" w:hAnsi="Tahoma" w:cs="Tahoma"/>
                <w:sz w:val="16"/>
                <w:szCs w:val="16"/>
                <w:lang w:val="es-CO" w:eastAsia="es-CO"/>
              </w:rPr>
            </w:pPr>
          </w:p>
        </w:tc>
      </w:tr>
      <w:tr w:rsidR="00992AB6" w:rsidRPr="00EE6D72" w14:paraId="37E8976E" w14:textId="77777777" w:rsidTr="00BE6D4A">
        <w:trPr>
          <w:trHeight w:val="1547"/>
        </w:trPr>
        <w:tc>
          <w:tcPr>
            <w:tcW w:w="82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D9DB8BF" w14:textId="77777777" w:rsidR="00992AB6" w:rsidRPr="00EE6D72" w:rsidRDefault="00992AB6" w:rsidP="00EE6D72">
            <w:pPr>
              <w:jc w:val="center"/>
              <w:rPr>
                <w:rFonts w:ascii="Tahoma" w:eastAsia="Times New Roman" w:hAnsi="Tahoma" w:cs="Tahoma"/>
                <w:b/>
                <w:bCs/>
                <w:sz w:val="16"/>
                <w:szCs w:val="16"/>
                <w:lang w:val="es-CO" w:eastAsia="es-CO"/>
              </w:rPr>
            </w:pPr>
          </w:p>
        </w:tc>
        <w:tc>
          <w:tcPr>
            <w:tcW w:w="144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C5326E" w14:textId="77777777" w:rsidR="00992AB6" w:rsidRPr="00EE6D72" w:rsidRDefault="00992AB6" w:rsidP="00EE6D72">
            <w:pPr>
              <w:jc w:val="center"/>
              <w:rPr>
                <w:rFonts w:ascii="Tahoma" w:eastAsia="Times New Roman" w:hAnsi="Tahoma" w:cs="Tahoma"/>
                <w:sz w:val="16"/>
                <w:szCs w:val="16"/>
                <w:lang w:val="es-CO" w:eastAsia="es-CO"/>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2C84E6"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Aplicación de medidas sanitarias que garanticen la existencia de los productos hasta la definición de su destino final, en custodia del propietario o responsable.</w:t>
            </w:r>
          </w:p>
        </w:tc>
        <w:tc>
          <w:tcPr>
            <w:tcW w:w="13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F3245A"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C65E65" w14:textId="77777777" w:rsidR="00992AB6" w:rsidRPr="00EE6D72" w:rsidRDefault="00992AB6" w:rsidP="00EE6D72">
            <w:pPr>
              <w:jc w:val="center"/>
              <w:rPr>
                <w:rFonts w:ascii="Tahoma" w:eastAsia="Times New Roman" w:hAnsi="Tahoma" w:cs="Tahoma"/>
                <w:sz w:val="16"/>
                <w:szCs w:val="16"/>
                <w:lang w:val="es-CO" w:eastAsia="es-CO"/>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203064" w14:textId="77777777" w:rsidR="00992AB6" w:rsidRPr="00EE6D72" w:rsidRDefault="00992AB6" w:rsidP="00EE6D72">
            <w:pPr>
              <w:jc w:val="center"/>
              <w:rPr>
                <w:rFonts w:ascii="Tahoma" w:eastAsia="Times New Roman" w:hAnsi="Tahoma" w:cs="Tahoma"/>
                <w:b/>
                <w:bCs/>
                <w:sz w:val="16"/>
                <w:szCs w:val="16"/>
                <w:lang w:val="es-CO" w:eastAsia="es-CO"/>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ED5526" w14:textId="77777777" w:rsidR="00992AB6" w:rsidRPr="00EE6D72" w:rsidRDefault="00992AB6" w:rsidP="00EE6D72">
            <w:pPr>
              <w:jc w:val="center"/>
              <w:rPr>
                <w:rFonts w:ascii="Tahoma" w:eastAsia="Times New Roman" w:hAnsi="Tahoma" w:cs="Tahoma"/>
                <w:sz w:val="16"/>
                <w:szCs w:val="16"/>
                <w:lang w:val="es-CO" w:eastAsia="es-CO"/>
              </w:rPr>
            </w:pPr>
          </w:p>
        </w:tc>
      </w:tr>
      <w:tr w:rsidR="00992AB6" w:rsidRPr="00EE6D72" w14:paraId="38BA48A5" w14:textId="77777777" w:rsidTr="00BE6D4A">
        <w:trPr>
          <w:trHeight w:val="827"/>
        </w:trPr>
        <w:tc>
          <w:tcPr>
            <w:tcW w:w="8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71061DC4" w14:textId="77777777" w:rsidR="00992AB6" w:rsidRPr="00EE6D72" w:rsidRDefault="00992AB6" w:rsidP="00EE6D72">
            <w:pPr>
              <w:jc w:val="center"/>
              <w:rPr>
                <w:rFonts w:ascii="Tahoma" w:eastAsia="Times New Roman" w:hAnsi="Tahoma" w:cs="Tahoma"/>
                <w:b/>
                <w:bCs/>
                <w:sz w:val="16"/>
                <w:szCs w:val="16"/>
                <w:lang w:val="es-CO" w:eastAsia="es-CO"/>
              </w:rPr>
            </w:pPr>
            <w:r w:rsidRPr="00EE6D72">
              <w:rPr>
                <w:rFonts w:ascii="Tahoma" w:eastAsia="Times New Roman" w:hAnsi="Tahoma" w:cs="Tahoma"/>
                <w:b/>
                <w:bCs/>
                <w:sz w:val="16"/>
                <w:szCs w:val="16"/>
                <w:lang w:val="es-CO" w:eastAsia="es-CO"/>
              </w:rPr>
              <w:t>750</w:t>
            </w:r>
          </w:p>
        </w:tc>
        <w:tc>
          <w:tcPr>
            <w:tcW w:w="14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12B0DAFF" w14:textId="77777777" w:rsidR="00992AB6" w:rsidRPr="00EE6D72" w:rsidRDefault="00992AB6" w:rsidP="00EE6D72">
            <w:pPr>
              <w:jc w:val="center"/>
              <w:rPr>
                <w:rFonts w:ascii="Tahoma" w:eastAsia="Times New Roman" w:hAnsi="Tahoma" w:cs="Tahoma"/>
                <w:b/>
                <w:sz w:val="16"/>
                <w:szCs w:val="16"/>
                <w:lang w:val="es-CO" w:eastAsia="es-CO"/>
              </w:rPr>
            </w:pPr>
            <w:r w:rsidRPr="00EE6D72">
              <w:rPr>
                <w:rFonts w:ascii="Tahoma" w:eastAsia="Times New Roman" w:hAnsi="Tahoma" w:cs="Tahoma"/>
                <w:b/>
                <w:sz w:val="16"/>
                <w:szCs w:val="16"/>
                <w:lang w:val="es-CO" w:eastAsia="es-CO"/>
              </w:rPr>
              <w:t>Aplicación incorrecta de una medida sanitaria (2015 III)</w:t>
            </w:r>
          </w:p>
        </w:tc>
        <w:tc>
          <w:tcPr>
            <w:tcW w:w="1980" w:type="dxa"/>
            <w:tcBorders>
              <w:top w:val="single" w:sz="4" w:space="0" w:color="auto"/>
              <w:left w:val="nil"/>
              <w:bottom w:val="nil"/>
              <w:right w:val="single" w:sz="4" w:space="0" w:color="auto"/>
            </w:tcBorders>
            <w:shd w:val="clear" w:color="auto" w:fill="FFFFFF" w:themeFill="background1"/>
            <w:vAlign w:val="center"/>
            <w:hideMark/>
          </w:tcPr>
          <w:p w14:paraId="25CE269B"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Capacitación en normatividad sanitaria a los funcionarios responsables.</w:t>
            </w:r>
          </w:p>
        </w:tc>
        <w:tc>
          <w:tcPr>
            <w:tcW w:w="13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ABC419"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100</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8EF157"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93</w:t>
            </w: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CD4CA0" w14:textId="77777777" w:rsidR="00992AB6" w:rsidRPr="00EE6D72" w:rsidRDefault="00992AB6" w:rsidP="00EE6D72">
            <w:pPr>
              <w:jc w:val="center"/>
              <w:rPr>
                <w:rFonts w:ascii="Tahoma" w:eastAsia="Times New Roman" w:hAnsi="Tahoma" w:cs="Tahoma"/>
                <w:b/>
                <w:bCs/>
                <w:sz w:val="16"/>
                <w:szCs w:val="16"/>
                <w:lang w:val="es-CO" w:eastAsia="es-CO"/>
              </w:rPr>
            </w:pPr>
          </w:p>
        </w:tc>
        <w:tc>
          <w:tcPr>
            <w:tcW w:w="171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50194E7" w14:textId="77777777" w:rsidR="00992AB6" w:rsidRPr="00EE6D72" w:rsidRDefault="00992AB6" w:rsidP="00EE6D72">
            <w:pPr>
              <w:jc w:val="center"/>
              <w:rPr>
                <w:rFonts w:ascii="Tahoma" w:eastAsia="Times New Roman" w:hAnsi="Tahoma" w:cs="Tahoma"/>
                <w:sz w:val="16"/>
                <w:szCs w:val="16"/>
                <w:lang w:val="es-CO" w:eastAsia="es-CO"/>
              </w:rPr>
            </w:pPr>
          </w:p>
        </w:tc>
      </w:tr>
      <w:tr w:rsidR="00992AB6" w:rsidRPr="00EE6D72" w14:paraId="4887B7EE" w14:textId="77777777" w:rsidTr="00BE6D4A">
        <w:trPr>
          <w:trHeight w:val="710"/>
        </w:trPr>
        <w:tc>
          <w:tcPr>
            <w:tcW w:w="8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D81BCE7" w14:textId="77777777" w:rsidR="00992AB6" w:rsidRPr="00EE6D72" w:rsidRDefault="00992AB6" w:rsidP="00EE6D72">
            <w:pPr>
              <w:jc w:val="center"/>
              <w:rPr>
                <w:rFonts w:ascii="Tahoma" w:eastAsia="Times New Roman" w:hAnsi="Tahoma" w:cs="Tahoma"/>
                <w:b/>
                <w:bCs/>
                <w:sz w:val="16"/>
                <w:szCs w:val="16"/>
                <w:lang w:val="es-CO" w:eastAsia="es-CO"/>
              </w:rPr>
            </w:pPr>
          </w:p>
        </w:tc>
        <w:tc>
          <w:tcPr>
            <w:tcW w:w="14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538D763" w14:textId="77777777" w:rsidR="00992AB6" w:rsidRPr="00EE6D72" w:rsidRDefault="00992AB6" w:rsidP="00EE6D72">
            <w:pPr>
              <w:jc w:val="center"/>
              <w:rPr>
                <w:rFonts w:ascii="Tahoma" w:eastAsia="Times New Roman" w:hAnsi="Tahoma" w:cs="Tahoma"/>
                <w:sz w:val="16"/>
                <w:szCs w:val="16"/>
                <w:lang w:val="es-CO" w:eastAsia="es-CO"/>
              </w:rPr>
            </w:pPr>
          </w:p>
        </w:tc>
        <w:tc>
          <w:tcPr>
            <w:tcW w:w="19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ABD945"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Solicitud de apoyo policial en los casos que se requiera.</w:t>
            </w:r>
          </w:p>
        </w:tc>
        <w:tc>
          <w:tcPr>
            <w:tcW w:w="1350" w:type="dxa"/>
            <w:tcBorders>
              <w:top w:val="nil"/>
              <w:left w:val="nil"/>
              <w:bottom w:val="single" w:sz="4" w:space="0" w:color="auto"/>
              <w:right w:val="single" w:sz="4" w:space="0" w:color="auto"/>
            </w:tcBorders>
            <w:shd w:val="clear" w:color="auto" w:fill="FFFFFF" w:themeFill="background1"/>
            <w:vAlign w:val="center"/>
            <w:hideMark/>
          </w:tcPr>
          <w:p w14:paraId="5BBAD98C"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A38B384" w14:textId="77777777" w:rsidR="00992AB6" w:rsidRPr="00EE6D72" w:rsidRDefault="00992AB6" w:rsidP="00EE6D72">
            <w:pPr>
              <w:jc w:val="center"/>
              <w:rPr>
                <w:rFonts w:ascii="Tahoma" w:eastAsia="Times New Roman" w:hAnsi="Tahoma" w:cs="Tahoma"/>
                <w:sz w:val="16"/>
                <w:szCs w:val="16"/>
                <w:lang w:val="es-CO" w:eastAsia="es-CO"/>
              </w:rPr>
            </w:pPr>
          </w:p>
        </w:tc>
        <w:tc>
          <w:tcPr>
            <w:tcW w:w="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4BA438" w14:textId="77777777" w:rsidR="00992AB6" w:rsidRPr="00EE6D72" w:rsidRDefault="00992AB6" w:rsidP="00EE6D72">
            <w:pPr>
              <w:jc w:val="center"/>
              <w:rPr>
                <w:rFonts w:ascii="Tahoma" w:eastAsia="Times New Roman" w:hAnsi="Tahoma" w:cs="Tahoma"/>
                <w:b/>
                <w:bCs/>
                <w:sz w:val="16"/>
                <w:szCs w:val="16"/>
                <w:lang w:val="es-CO" w:eastAsia="es-CO"/>
              </w:rPr>
            </w:pPr>
          </w:p>
        </w:tc>
        <w:tc>
          <w:tcPr>
            <w:tcW w:w="17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CE7ED4E" w14:textId="77777777" w:rsidR="00992AB6" w:rsidRPr="00EE6D72" w:rsidRDefault="00992AB6" w:rsidP="00EE6D72">
            <w:pPr>
              <w:jc w:val="center"/>
              <w:rPr>
                <w:rFonts w:ascii="Tahoma" w:eastAsia="Times New Roman" w:hAnsi="Tahoma" w:cs="Tahoma"/>
                <w:sz w:val="16"/>
                <w:szCs w:val="16"/>
                <w:lang w:val="es-CO" w:eastAsia="es-CO"/>
              </w:rPr>
            </w:pPr>
          </w:p>
        </w:tc>
      </w:tr>
      <w:tr w:rsidR="00992AB6" w:rsidRPr="00EE6D72" w14:paraId="073001BA" w14:textId="77777777" w:rsidTr="00BE6D4A">
        <w:trPr>
          <w:trHeight w:val="872"/>
        </w:trPr>
        <w:tc>
          <w:tcPr>
            <w:tcW w:w="8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19A80333" w14:textId="77777777" w:rsidR="00992AB6" w:rsidRPr="00EE6D72" w:rsidRDefault="00992AB6" w:rsidP="00EE6D72">
            <w:pPr>
              <w:jc w:val="center"/>
              <w:rPr>
                <w:rFonts w:ascii="Tahoma" w:eastAsia="Times New Roman" w:hAnsi="Tahoma" w:cs="Tahoma"/>
                <w:b/>
                <w:bCs/>
                <w:sz w:val="16"/>
                <w:szCs w:val="16"/>
                <w:lang w:val="es-CO" w:eastAsia="es-CO"/>
              </w:rPr>
            </w:pPr>
            <w:r w:rsidRPr="00EE6D72">
              <w:rPr>
                <w:rFonts w:ascii="Tahoma" w:eastAsia="Times New Roman" w:hAnsi="Tahoma" w:cs="Tahoma"/>
                <w:b/>
                <w:bCs/>
                <w:sz w:val="16"/>
                <w:szCs w:val="16"/>
                <w:lang w:val="es-CO" w:eastAsia="es-CO"/>
              </w:rPr>
              <w:t>751</w:t>
            </w:r>
          </w:p>
        </w:tc>
        <w:tc>
          <w:tcPr>
            <w:tcW w:w="14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5D8F77EB" w14:textId="24FA3B59" w:rsidR="00992AB6" w:rsidRPr="00EE6D72" w:rsidRDefault="00992AB6" w:rsidP="00EE6D72">
            <w:pPr>
              <w:jc w:val="center"/>
              <w:rPr>
                <w:rFonts w:ascii="Tahoma" w:eastAsia="Times New Roman" w:hAnsi="Tahoma" w:cs="Tahoma"/>
                <w:b/>
                <w:sz w:val="16"/>
                <w:szCs w:val="16"/>
                <w:lang w:val="es-CO" w:eastAsia="es-CO"/>
              </w:rPr>
            </w:pPr>
            <w:r w:rsidRPr="00EE6D72">
              <w:rPr>
                <w:rFonts w:ascii="Tahoma" w:eastAsia="Times New Roman" w:hAnsi="Tahoma" w:cs="Tahoma"/>
                <w:b/>
                <w:sz w:val="16"/>
                <w:szCs w:val="16"/>
                <w:lang w:val="es-CO" w:eastAsia="es-CO"/>
              </w:rPr>
              <w:t>Sufrir accidentes de tránsito en los desplazamientos realizados para cumplir con las actividades de saneamiento ambiental (2015 III)</w:t>
            </w:r>
          </w:p>
        </w:tc>
        <w:tc>
          <w:tcPr>
            <w:tcW w:w="19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F85BA5"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Educación en normas de tránsito a los funcionarios con parque automotor a cargo.</w:t>
            </w:r>
          </w:p>
        </w:tc>
        <w:tc>
          <w:tcPr>
            <w:tcW w:w="1350" w:type="dxa"/>
            <w:tcBorders>
              <w:top w:val="nil"/>
              <w:left w:val="nil"/>
              <w:bottom w:val="single" w:sz="4" w:space="0" w:color="auto"/>
              <w:right w:val="single" w:sz="4" w:space="0" w:color="auto"/>
            </w:tcBorders>
            <w:shd w:val="clear" w:color="auto" w:fill="FFFFFF" w:themeFill="background1"/>
            <w:vAlign w:val="center"/>
            <w:hideMark/>
          </w:tcPr>
          <w:p w14:paraId="49E0AAA6"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100</w:t>
            </w:r>
          </w:p>
        </w:tc>
        <w:tc>
          <w:tcPr>
            <w:tcW w:w="99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4AFF76C0"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93</w:t>
            </w:r>
          </w:p>
        </w:tc>
        <w:tc>
          <w:tcPr>
            <w:tcW w:w="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7B726D" w14:textId="77777777" w:rsidR="00992AB6" w:rsidRPr="00EE6D72" w:rsidRDefault="00992AB6" w:rsidP="00EE6D72">
            <w:pPr>
              <w:jc w:val="center"/>
              <w:rPr>
                <w:rFonts w:ascii="Tahoma" w:eastAsia="Times New Roman" w:hAnsi="Tahoma" w:cs="Tahoma"/>
                <w:b/>
                <w:bCs/>
                <w:sz w:val="16"/>
                <w:szCs w:val="16"/>
                <w:lang w:val="es-CO" w:eastAsia="es-CO"/>
              </w:rPr>
            </w:pPr>
          </w:p>
        </w:tc>
        <w:tc>
          <w:tcPr>
            <w:tcW w:w="17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BE18ECC" w14:textId="77777777" w:rsidR="00992AB6" w:rsidRPr="00EE6D72" w:rsidRDefault="00992AB6" w:rsidP="00EE6D72">
            <w:pPr>
              <w:jc w:val="center"/>
              <w:rPr>
                <w:rFonts w:ascii="Tahoma" w:eastAsia="Times New Roman" w:hAnsi="Tahoma" w:cs="Tahoma"/>
                <w:sz w:val="16"/>
                <w:szCs w:val="16"/>
                <w:lang w:val="es-CO" w:eastAsia="es-CO"/>
              </w:rPr>
            </w:pPr>
          </w:p>
        </w:tc>
      </w:tr>
      <w:tr w:rsidR="00992AB6" w:rsidRPr="00EE6D72" w14:paraId="464554DB" w14:textId="77777777" w:rsidTr="00BE6D4A">
        <w:trPr>
          <w:trHeight w:val="1070"/>
        </w:trPr>
        <w:tc>
          <w:tcPr>
            <w:tcW w:w="8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BEF956" w14:textId="77777777" w:rsidR="00992AB6" w:rsidRPr="00EE6D72" w:rsidRDefault="00992AB6" w:rsidP="00EE6D72">
            <w:pPr>
              <w:jc w:val="center"/>
              <w:rPr>
                <w:rFonts w:ascii="Tahoma" w:eastAsia="Times New Roman" w:hAnsi="Tahoma" w:cs="Tahoma"/>
                <w:b/>
                <w:bCs/>
                <w:sz w:val="16"/>
                <w:szCs w:val="16"/>
                <w:lang w:val="es-CO" w:eastAsia="es-CO"/>
              </w:rPr>
            </w:pPr>
          </w:p>
        </w:tc>
        <w:tc>
          <w:tcPr>
            <w:tcW w:w="14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703DFE" w14:textId="77777777" w:rsidR="00992AB6" w:rsidRPr="00EE6D72" w:rsidRDefault="00992AB6" w:rsidP="00EE6D72">
            <w:pPr>
              <w:jc w:val="center"/>
              <w:rPr>
                <w:rFonts w:ascii="Tahoma" w:eastAsia="Times New Roman" w:hAnsi="Tahoma" w:cs="Tahoma"/>
                <w:sz w:val="16"/>
                <w:szCs w:val="16"/>
                <w:lang w:val="es-CO" w:eastAsia="es-CO"/>
              </w:rPr>
            </w:pPr>
          </w:p>
        </w:tc>
        <w:tc>
          <w:tcPr>
            <w:tcW w:w="19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072CBC"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Mantenimiento preventivo al parque automotor, según normatividad vigente.</w:t>
            </w:r>
          </w:p>
        </w:tc>
        <w:tc>
          <w:tcPr>
            <w:tcW w:w="1350" w:type="dxa"/>
            <w:tcBorders>
              <w:top w:val="nil"/>
              <w:left w:val="nil"/>
              <w:bottom w:val="single" w:sz="4" w:space="0" w:color="auto"/>
              <w:right w:val="single" w:sz="4" w:space="0" w:color="auto"/>
            </w:tcBorders>
            <w:shd w:val="clear" w:color="auto" w:fill="FFFFFF" w:themeFill="background1"/>
            <w:vAlign w:val="center"/>
            <w:hideMark/>
          </w:tcPr>
          <w:p w14:paraId="3B4C24FA"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3336E3F" w14:textId="77777777" w:rsidR="00992AB6" w:rsidRPr="00EE6D72" w:rsidRDefault="00992AB6" w:rsidP="00EE6D72">
            <w:pPr>
              <w:jc w:val="center"/>
              <w:rPr>
                <w:rFonts w:ascii="Tahoma" w:eastAsia="Times New Roman" w:hAnsi="Tahoma" w:cs="Tahoma"/>
                <w:sz w:val="16"/>
                <w:szCs w:val="16"/>
                <w:lang w:val="es-CO" w:eastAsia="es-CO"/>
              </w:rPr>
            </w:pPr>
          </w:p>
        </w:tc>
        <w:tc>
          <w:tcPr>
            <w:tcW w:w="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7196884" w14:textId="77777777" w:rsidR="00992AB6" w:rsidRPr="00EE6D72" w:rsidRDefault="00992AB6" w:rsidP="00EE6D72">
            <w:pPr>
              <w:jc w:val="center"/>
              <w:rPr>
                <w:rFonts w:ascii="Tahoma" w:eastAsia="Times New Roman" w:hAnsi="Tahoma" w:cs="Tahoma"/>
                <w:b/>
                <w:bCs/>
                <w:sz w:val="16"/>
                <w:szCs w:val="16"/>
                <w:lang w:val="es-CO" w:eastAsia="es-CO"/>
              </w:rPr>
            </w:pPr>
          </w:p>
        </w:tc>
        <w:tc>
          <w:tcPr>
            <w:tcW w:w="171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4CB4C92" w14:textId="77777777" w:rsidR="00992AB6" w:rsidRPr="00EE6D72" w:rsidRDefault="00992AB6" w:rsidP="00EE6D72">
            <w:pPr>
              <w:jc w:val="center"/>
              <w:rPr>
                <w:rFonts w:ascii="Tahoma" w:eastAsia="Times New Roman" w:hAnsi="Tahoma" w:cs="Tahoma"/>
                <w:sz w:val="16"/>
                <w:szCs w:val="16"/>
                <w:lang w:val="es-CO" w:eastAsia="es-CO"/>
              </w:rPr>
            </w:pPr>
          </w:p>
        </w:tc>
      </w:tr>
      <w:tr w:rsidR="00992AB6" w:rsidRPr="00EE6D72" w14:paraId="02610364" w14:textId="77777777" w:rsidTr="00BE6D4A">
        <w:trPr>
          <w:trHeight w:val="368"/>
        </w:trPr>
        <w:tc>
          <w:tcPr>
            <w:tcW w:w="8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D52AE6" w14:textId="77777777" w:rsidR="00992AB6" w:rsidRPr="00EE6D72" w:rsidRDefault="00992AB6" w:rsidP="00EE6D72">
            <w:pPr>
              <w:jc w:val="center"/>
              <w:rPr>
                <w:rFonts w:ascii="Tahoma" w:eastAsia="Times New Roman" w:hAnsi="Tahoma" w:cs="Tahoma"/>
                <w:b/>
                <w:bCs/>
                <w:sz w:val="16"/>
                <w:szCs w:val="16"/>
                <w:lang w:val="es-CO" w:eastAsia="es-CO"/>
              </w:rPr>
            </w:pPr>
            <w:r w:rsidRPr="00EE6D72">
              <w:rPr>
                <w:rFonts w:ascii="Tahoma" w:eastAsia="Times New Roman" w:hAnsi="Tahoma" w:cs="Tahoma"/>
                <w:b/>
                <w:bCs/>
                <w:sz w:val="16"/>
                <w:szCs w:val="16"/>
                <w:lang w:val="es-CO" w:eastAsia="es-CO"/>
              </w:rPr>
              <w:t>752</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BB57C" w14:textId="77777777" w:rsidR="00992AB6" w:rsidRPr="00EE6D72" w:rsidRDefault="00992AB6" w:rsidP="00EE6D72">
            <w:pPr>
              <w:jc w:val="center"/>
              <w:rPr>
                <w:rFonts w:ascii="Tahoma" w:eastAsia="Times New Roman" w:hAnsi="Tahoma" w:cs="Tahoma"/>
                <w:b/>
                <w:sz w:val="16"/>
                <w:szCs w:val="16"/>
                <w:lang w:val="es-CO" w:eastAsia="es-CO"/>
              </w:rPr>
            </w:pPr>
            <w:r w:rsidRPr="00EE6D72">
              <w:rPr>
                <w:rFonts w:ascii="Tahoma" w:eastAsia="Times New Roman" w:hAnsi="Tahoma" w:cs="Tahoma"/>
                <w:b/>
                <w:sz w:val="16"/>
                <w:szCs w:val="16"/>
                <w:lang w:val="es-CO" w:eastAsia="es-CO"/>
              </w:rPr>
              <w:t>Otorgar una licencia para la ocupación del espacio público por fuera de los parámetros establecidos por el Acuerdo 443 de 1999 (2015 III)</w:t>
            </w:r>
          </w:p>
        </w:tc>
        <w:tc>
          <w:tcPr>
            <w:tcW w:w="19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CE4085" w14:textId="77777777" w:rsidR="00992AB6" w:rsidRPr="00BE6D4A" w:rsidRDefault="00992AB6" w:rsidP="00EE6D72">
            <w:pPr>
              <w:jc w:val="center"/>
              <w:rPr>
                <w:rFonts w:ascii="Tahoma" w:eastAsia="Times New Roman" w:hAnsi="Tahoma" w:cs="Tahoma"/>
                <w:sz w:val="16"/>
                <w:szCs w:val="16"/>
                <w:lang w:val="es-CO" w:eastAsia="es-CO"/>
              </w:rPr>
            </w:pPr>
            <w:r w:rsidRPr="00BE6D4A">
              <w:rPr>
                <w:rFonts w:ascii="Tahoma" w:eastAsia="Times New Roman" w:hAnsi="Tahoma" w:cs="Tahoma"/>
                <w:sz w:val="16"/>
                <w:szCs w:val="16"/>
                <w:lang w:val="es-CO" w:eastAsia="es-CO"/>
              </w:rPr>
              <w:t>Aplicación de la normatividad vigente.</w:t>
            </w:r>
          </w:p>
        </w:tc>
        <w:tc>
          <w:tcPr>
            <w:tcW w:w="13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8E0C6E"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100</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7F90D4"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96</w:t>
            </w: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E4100C" w14:textId="77777777" w:rsidR="00992AB6" w:rsidRPr="00EE6D72" w:rsidRDefault="00992AB6" w:rsidP="00EE6D72">
            <w:pPr>
              <w:jc w:val="center"/>
              <w:rPr>
                <w:rFonts w:ascii="Tahoma" w:eastAsia="Times New Roman" w:hAnsi="Tahoma" w:cs="Tahoma"/>
                <w:b/>
                <w:bCs/>
                <w:sz w:val="16"/>
                <w:szCs w:val="16"/>
                <w:lang w:val="es-CO" w:eastAsia="es-CO"/>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487FF1" w14:textId="77777777" w:rsidR="00992AB6" w:rsidRPr="00EE6D72" w:rsidRDefault="00992AB6" w:rsidP="00EE6D72">
            <w:pPr>
              <w:jc w:val="center"/>
              <w:rPr>
                <w:rFonts w:ascii="Tahoma" w:eastAsia="Times New Roman" w:hAnsi="Tahoma" w:cs="Tahoma"/>
                <w:sz w:val="16"/>
                <w:szCs w:val="16"/>
                <w:lang w:val="es-CO" w:eastAsia="es-CO"/>
              </w:rPr>
            </w:pPr>
          </w:p>
        </w:tc>
      </w:tr>
      <w:tr w:rsidR="00992AB6" w:rsidRPr="00EE6D72" w14:paraId="3F5F65A9" w14:textId="77777777" w:rsidTr="00BE6D4A">
        <w:trPr>
          <w:trHeight w:val="620"/>
        </w:trPr>
        <w:tc>
          <w:tcPr>
            <w:tcW w:w="82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ECBC7B4" w14:textId="77777777" w:rsidR="00992AB6" w:rsidRPr="00EE6D72" w:rsidRDefault="00992AB6" w:rsidP="00EE6D72">
            <w:pPr>
              <w:jc w:val="center"/>
              <w:rPr>
                <w:rFonts w:ascii="Tahoma" w:eastAsia="Times New Roman" w:hAnsi="Tahoma" w:cs="Tahoma"/>
                <w:b/>
                <w:bCs/>
                <w:sz w:val="16"/>
                <w:szCs w:val="16"/>
                <w:lang w:val="es-CO" w:eastAsia="es-CO"/>
              </w:rPr>
            </w:pPr>
          </w:p>
        </w:tc>
        <w:tc>
          <w:tcPr>
            <w:tcW w:w="144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AB91CF5" w14:textId="77777777" w:rsidR="00992AB6" w:rsidRPr="00EE6D72" w:rsidRDefault="00992AB6" w:rsidP="00EE6D72">
            <w:pPr>
              <w:jc w:val="center"/>
              <w:rPr>
                <w:rFonts w:ascii="Tahoma" w:eastAsia="Times New Roman" w:hAnsi="Tahoma" w:cs="Tahoma"/>
                <w:sz w:val="16"/>
                <w:szCs w:val="16"/>
                <w:lang w:val="es-CO" w:eastAsia="es-CO"/>
              </w:rPr>
            </w:pPr>
          </w:p>
        </w:tc>
        <w:tc>
          <w:tcPr>
            <w:tcW w:w="1980" w:type="dxa"/>
            <w:tcBorders>
              <w:top w:val="single" w:sz="4" w:space="0" w:color="auto"/>
              <w:left w:val="nil"/>
              <w:bottom w:val="nil"/>
              <w:right w:val="single" w:sz="4" w:space="0" w:color="auto"/>
            </w:tcBorders>
            <w:shd w:val="clear" w:color="auto" w:fill="FFFFFF" w:themeFill="background1"/>
            <w:vAlign w:val="center"/>
            <w:hideMark/>
          </w:tcPr>
          <w:p w14:paraId="3A98C84F" w14:textId="77777777" w:rsidR="00992AB6" w:rsidRPr="00BE6D4A" w:rsidRDefault="00992AB6" w:rsidP="00EE6D72">
            <w:pPr>
              <w:jc w:val="center"/>
              <w:rPr>
                <w:rFonts w:ascii="Tahoma" w:eastAsia="Times New Roman" w:hAnsi="Tahoma" w:cs="Tahoma"/>
                <w:sz w:val="16"/>
                <w:szCs w:val="16"/>
                <w:lang w:val="es-CO" w:eastAsia="es-CO"/>
              </w:rPr>
            </w:pPr>
            <w:r w:rsidRPr="00BE6D4A">
              <w:rPr>
                <w:rFonts w:ascii="Tahoma" w:eastAsia="Times New Roman" w:hAnsi="Tahoma" w:cs="Tahoma"/>
                <w:sz w:val="16"/>
                <w:szCs w:val="16"/>
                <w:lang w:val="es-CO" w:eastAsia="es-CO"/>
              </w:rPr>
              <w:t>Verificación del cumplimiento de requisitos habilitantes, para el solicitante.</w:t>
            </w:r>
          </w:p>
        </w:tc>
        <w:tc>
          <w:tcPr>
            <w:tcW w:w="13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49485B"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6993BE" w14:textId="77777777" w:rsidR="00992AB6" w:rsidRPr="00EE6D72" w:rsidRDefault="00992AB6" w:rsidP="00EE6D72">
            <w:pPr>
              <w:jc w:val="center"/>
              <w:rPr>
                <w:rFonts w:ascii="Tahoma" w:eastAsia="Times New Roman" w:hAnsi="Tahoma" w:cs="Tahoma"/>
                <w:sz w:val="16"/>
                <w:szCs w:val="16"/>
                <w:lang w:val="es-CO" w:eastAsia="es-CO"/>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559AD8" w14:textId="77777777" w:rsidR="00992AB6" w:rsidRPr="00EE6D72" w:rsidRDefault="00992AB6" w:rsidP="00EE6D72">
            <w:pPr>
              <w:jc w:val="center"/>
              <w:rPr>
                <w:rFonts w:ascii="Tahoma" w:eastAsia="Times New Roman" w:hAnsi="Tahoma" w:cs="Tahoma"/>
                <w:b/>
                <w:bCs/>
                <w:sz w:val="16"/>
                <w:szCs w:val="16"/>
                <w:lang w:val="es-CO" w:eastAsia="es-CO"/>
              </w:rPr>
            </w:pPr>
          </w:p>
        </w:tc>
        <w:tc>
          <w:tcPr>
            <w:tcW w:w="171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8221A80" w14:textId="77777777" w:rsidR="00992AB6" w:rsidRPr="00EE6D72" w:rsidRDefault="00992AB6" w:rsidP="00EE6D72">
            <w:pPr>
              <w:jc w:val="center"/>
              <w:rPr>
                <w:rFonts w:ascii="Tahoma" w:eastAsia="Times New Roman" w:hAnsi="Tahoma" w:cs="Tahoma"/>
                <w:sz w:val="16"/>
                <w:szCs w:val="16"/>
                <w:lang w:val="es-CO" w:eastAsia="es-CO"/>
              </w:rPr>
            </w:pPr>
          </w:p>
        </w:tc>
      </w:tr>
      <w:tr w:rsidR="00992AB6" w:rsidRPr="00EE6D72" w14:paraId="25675CF1" w14:textId="77777777" w:rsidTr="00BE6D4A">
        <w:trPr>
          <w:trHeight w:val="1160"/>
        </w:trPr>
        <w:tc>
          <w:tcPr>
            <w:tcW w:w="8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9CBD0F9" w14:textId="77777777" w:rsidR="00992AB6" w:rsidRPr="00EE6D72" w:rsidRDefault="00992AB6" w:rsidP="00EE6D72">
            <w:pPr>
              <w:jc w:val="center"/>
              <w:rPr>
                <w:rFonts w:ascii="Tahoma" w:eastAsia="Times New Roman" w:hAnsi="Tahoma" w:cs="Tahoma"/>
                <w:b/>
                <w:bCs/>
                <w:sz w:val="16"/>
                <w:szCs w:val="16"/>
                <w:lang w:val="es-CO" w:eastAsia="es-CO"/>
              </w:rPr>
            </w:pPr>
          </w:p>
        </w:tc>
        <w:tc>
          <w:tcPr>
            <w:tcW w:w="14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B1CAC5C" w14:textId="77777777" w:rsidR="00992AB6" w:rsidRPr="00EE6D72" w:rsidRDefault="00992AB6" w:rsidP="00EE6D72">
            <w:pPr>
              <w:jc w:val="center"/>
              <w:rPr>
                <w:rFonts w:ascii="Tahoma" w:eastAsia="Times New Roman" w:hAnsi="Tahoma" w:cs="Tahoma"/>
                <w:sz w:val="16"/>
                <w:szCs w:val="16"/>
                <w:lang w:val="es-CO" w:eastAsia="es-CO"/>
              </w:rPr>
            </w:pPr>
          </w:p>
        </w:tc>
        <w:tc>
          <w:tcPr>
            <w:tcW w:w="1980" w:type="dxa"/>
            <w:tcBorders>
              <w:top w:val="single" w:sz="4" w:space="0" w:color="auto"/>
              <w:left w:val="nil"/>
              <w:bottom w:val="nil"/>
              <w:right w:val="single" w:sz="4" w:space="0" w:color="auto"/>
            </w:tcBorders>
            <w:shd w:val="clear" w:color="auto" w:fill="FFFFFF" w:themeFill="background1"/>
            <w:vAlign w:val="center"/>
            <w:hideMark/>
          </w:tcPr>
          <w:p w14:paraId="060D1F57" w14:textId="77777777" w:rsidR="00992AB6" w:rsidRPr="00BE6D4A" w:rsidRDefault="00992AB6" w:rsidP="00EE6D72">
            <w:pPr>
              <w:jc w:val="center"/>
              <w:rPr>
                <w:rFonts w:ascii="Tahoma" w:eastAsia="Times New Roman" w:hAnsi="Tahoma" w:cs="Tahoma"/>
                <w:sz w:val="16"/>
                <w:szCs w:val="16"/>
                <w:lang w:val="es-CO" w:eastAsia="es-CO"/>
              </w:rPr>
            </w:pPr>
            <w:r w:rsidRPr="00BE6D4A">
              <w:rPr>
                <w:rFonts w:ascii="Tahoma" w:eastAsia="Times New Roman" w:hAnsi="Tahoma" w:cs="Tahoma"/>
                <w:sz w:val="16"/>
                <w:szCs w:val="16"/>
                <w:lang w:val="es-CO" w:eastAsia="es-CO"/>
              </w:rPr>
              <w:t>Diligenciamiento del formato Renovación o autorización permisos de ocupación de espacio público.</w:t>
            </w:r>
          </w:p>
        </w:tc>
        <w:tc>
          <w:tcPr>
            <w:tcW w:w="1350" w:type="dxa"/>
            <w:tcBorders>
              <w:top w:val="nil"/>
              <w:left w:val="nil"/>
              <w:bottom w:val="single" w:sz="4" w:space="0" w:color="auto"/>
              <w:right w:val="single" w:sz="4" w:space="0" w:color="auto"/>
            </w:tcBorders>
            <w:shd w:val="clear" w:color="auto" w:fill="FFFFFF" w:themeFill="background1"/>
            <w:vAlign w:val="center"/>
            <w:hideMark/>
          </w:tcPr>
          <w:p w14:paraId="4077FEE2"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100</w:t>
            </w:r>
          </w:p>
        </w:tc>
        <w:tc>
          <w:tcPr>
            <w:tcW w:w="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79F95E" w14:textId="77777777" w:rsidR="00992AB6" w:rsidRPr="00EE6D72" w:rsidRDefault="00992AB6" w:rsidP="00EE6D72">
            <w:pPr>
              <w:jc w:val="center"/>
              <w:rPr>
                <w:rFonts w:ascii="Tahoma" w:eastAsia="Times New Roman" w:hAnsi="Tahoma" w:cs="Tahoma"/>
                <w:sz w:val="16"/>
                <w:szCs w:val="16"/>
                <w:lang w:val="es-CO" w:eastAsia="es-CO"/>
              </w:rPr>
            </w:pPr>
          </w:p>
        </w:tc>
        <w:tc>
          <w:tcPr>
            <w:tcW w:w="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60801D" w14:textId="77777777" w:rsidR="00992AB6" w:rsidRPr="00EE6D72" w:rsidRDefault="00992AB6" w:rsidP="00EE6D72">
            <w:pPr>
              <w:jc w:val="center"/>
              <w:rPr>
                <w:rFonts w:ascii="Tahoma" w:eastAsia="Times New Roman" w:hAnsi="Tahoma" w:cs="Tahoma"/>
                <w:b/>
                <w:bCs/>
                <w:sz w:val="16"/>
                <w:szCs w:val="16"/>
                <w:lang w:val="es-CO" w:eastAsia="es-CO"/>
              </w:rPr>
            </w:pPr>
          </w:p>
        </w:tc>
        <w:tc>
          <w:tcPr>
            <w:tcW w:w="17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11FA0C4" w14:textId="77777777" w:rsidR="00992AB6" w:rsidRPr="00EE6D72" w:rsidRDefault="00992AB6" w:rsidP="00EE6D72">
            <w:pPr>
              <w:jc w:val="center"/>
              <w:rPr>
                <w:rFonts w:ascii="Tahoma" w:eastAsia="Times New Roman" w:hAnsi="Tahoma" w:cs="Tahoma"/>
                <w:sz w:val="16"/>
                <w:szCs w:val="16"/>
                <w:lang w:val="es-CO" w:eastAsia="es-CO"/>
              </w:rPr>
            </w:pPr>
          </w:p>
        </w:tc>
      </w:tr>
      <w:tr w:rsidR="00992AB6" w:rsidRPr="00EE6D72" w14:paraId="63DCB9D4" w14:textId="77777777" w:rsidTr="00BE6D4A">
        <w:trPr>
          <w:trHeight w:val="818"/>
        </w:trPr>
        <w:tc>
          <w:tcPr>
            <w:tcW w:w="8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6545F2" w14:textId="77777777" w:rsidR="00992AB6" w:rsidRPr="00EE6D72" w:rsidRDefault="00992AB6" w:rsidP="00EE6D72">
            <w:pPr>
              <w:jc w:val="center"/>
              <w:rPr>
                <w:rFonts w:ascii="Tahoma" w:eastAsia="Times New Roman" w:hAnsi="Tahoma" w:cs="Tahoma"/>
                <w:b/>
                <w:bCs/>
                <w:sz w:val="16"/>
                <w:szCs w:val="16"/>
                <w:lang w:val="es-CO" w:eastAsia="es-CO"/>
              </w:rPr>
            </w:pPr>
          </w:p>
        </w:tc>
        <w:tc>
          <w:tcPr>
            <w:tcW w:w="14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3917D4" w14:textId="77777777" w:rsidR="00992AB6" w:rsidRPr="00EE6D72" w:rsidRDefault="00992AB6" w:rsidP="00EE6D72">
            <w:pPr>
              <w:jc w:val="center"/>
              <w:rPr>
                <w:rFonts w:ascii="Tahoma" w:eastAsia="Times New Roman" w:hAnsi="Tahoma" w:cs="Tahoma"/>
                <w:sz w:val="16"/>
                <w:szCs w:val="16"/>
                <w:lang w:val="es-CO" w:eastAsia="es-CO"/>
              </w:rPr>
            </w:pPr>
          </w:p>
        </w:tc>
        <w:tc>
          <w:tcPr>
            <w:tcW w:w="19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53DB5B" w14:textId="77777777" w:rsidR="00992AB6" w:rsidRPr="00BE6D4A" w:rsidRDefault="00992AB6" w:rsidP="00EE6D72">
            <w:pPr>
              <w:jc w:val="center"/>
              <w:rPr>
                <w:rFonts w:ascii="Tahoma" w:eastAsia="Times New Roman" w:hAnsi="Tahoma" w:cs="Tahoma"/>
                <w:sz w:val="16"/>
                <w:szCs w:val="16"/>
                <w:lang w:val="es-CO" w:eastAsia="es-CO"/>
              </w:rPr>
            </w:pPr>
            <w:r w:rsidRPr="00BE6D4A">
              <w:rPr>
                <w:rFonts w:ascii="Tahoma" w:eastAsia="Times New Roman" w:hAnsi="Tahoma" w:cs="Tahoma"/>
                <w:sz w:val="16"/>
                <w:szCs w:val="16"/>
                <w:lang w:val="es-CO" w:eastAsia="es-CO"/>
              </w:rPr>
              <w:t>Diligenciamiento de hojas de verificación como diario de campo.</w:t>
            </w:r>
          </w:p>
        </w:tc>
        <w:tc>
          <w:tcPr>
            <w:tcW w:w="1350" w:type="dxa"/>
            <w:tcBorders>
              <w:top w:val="nil"/>
              <w:left w:val="nil"/>
              <w:bottom w:val="single" w:sz="4" w:space="0" w:color="auto"/>
              <w:right w:val="single" w:sz="4" w:space="0" w:color="auto"/>
            </w:tcBorders>
            <w:shd w:val="clear" w:color="auto" w:fill="FFFFFF" w:themeFill="background1"/>
            <w:vAlign w:val="center"/>
            <w:hideMark/>
          </w:tcPr>
          <w:p w14:paraId="46132CDE" w14:textId="77777777" w:rsidR="00992AB6" w:rsidRPr="00EE6D72" w:rsidRDefault="00992AB6" w:rsidP="00EE6D72">
            <w:pPr>
              <w:jc w:val="center"/>
              <w:rPr>
                <w:rFonts w:ascii="Tahoma" w:eastAsia="Times New Roman" w:hAnsi="Tahoma" w:cs="Tahoma"/>
                <w:sz w:val="16"/>
                <w:szCs w:val="16"/>
                <w:lang w:val="es-CO" w:eastAsia="es-CO"/>
              </w:rPr>
            </w:pPr>
            <w:r w:rsidRPr="00EE6D72">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8AD0F52" w14:textId="77777777" w:rsidR="00992AB6" w:rsidRPr="00EE6D72" w:rsidRDefault="00992AB6" w:rsidP="00EE6D72">
            <w:pPr>
              <w:jc w:val="center"/>
              <w:rPr>
                <w:rFonts w:ascii="Tahoma" w:eastAsia="Times New Roman" w:hAnsi="Tahoma" w:cs="Tahoma"/>
                <w:sz w:val="16"/>
                <w:szCs w:val="16"/>
                <w:lang w:val="es-CO" w:eastAsia="es-CO"/>
              </w:rPr>
            </w:pPr>
          </w:p>
        </w:tc>
        <w:tc>
          <w:tcPr>
            <w:tcW w:w="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231B25A" w14:textId="77777777" w:rsidR="00992AB6" w:rsidRPr="00EE6D72" w:rsidRDefault="00992AB6" w:rsidP="00EE6D72">
            <w:pPr>
              <w:jc w:val="center"/>
              <w:rPr>
                <w:rFonts w:ascii="Tahoma" w:eastAsia="Times New Roman" w:hAnsi="Tahoma" w:cs="Tahoma"/>
                <w:b/>
                <w:bCs/>
                <w:sz w:val="16"/>
                <w:szCs w:val="16"/>
                <w:lang w:val="es-CO" w:eastAsia="es-CO"/>
              </w:rPr>
            </w:pPr>
          </w:p>
        </w:tc>
        <w:tc>
          <w:tcPr>
            <w:tcW w:w="171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94004F" w14:textId="77777777" w:rsidR="00992AB6" w:rsidRPr="00EE6D72" w:rsidRDefault="00992AB6" w:rsidP="00EE6D72">
            <w:pPr>
              <w:jc w:val="center"/>
              <w:rPr>
                <w:rFonts w:ascii="Tahoma" w:eastAsia="Times New Roman" w:hAnsi="Tahoma" w:cs="Tahoma"/>
                <w:sz w:val="16"/>
                <w:szCs w:val="16"/>
                <w:lang w:val="es-CO" w:eastAsia="es-CO"/>
              </w:rPr>
            </w:pPr>
          </w:p>
        </w:tc>
      </w:tr>
    </w:tbl>
    <w:p w14:paraId="5E7EB096" w14:textId="77777777" w:rsidR="00A34B01" w:rsidRDefault="00A34B01"/>
    <w:tbl>
      <w:tblPr>
        <w:tblW w:w="9280" w:type="dxa"/>
        <w:tblInd w:w="60" w:type="dxa"/>
        <w:shd w:val="clear" w:color="auto" w:fill="FFFFFF" w:themeFill="background1"/>
        <w:tblLayout w:type="fixed"/>
        <w:tblCellMar>
          <w:left w:w="70" w:type="dxa"/>
          <w:right w:w="70" w:type="dxa"/>
        </w:tblCellMar>
        <w:tblLook w:val="04A0" w:firstRow="1" w:lastRow="0" w:firstColumn="1" w:lastColumn="0" w:noHBand="0" w:noVBand="1"/>
      </w:tblPr>
      <w:tblGrid>
        <w:gridCol w:w="820"/>
        <w:gridCol w:w="1440"/>
        <w:gridCol w:w="1710"/>
        <w:gridCol w:w="1350"/>
        <w:gridCol w:w="1170"/>
        <w:gridCol w:w="1080"/>
        <w:gridCol w:w="1710"/>
      </w:tblGrid>
      <w:tr w:rsidR="00992AB6" w:rsidRPr="007407F7" w14:paraId="53C66A04" w14:textId="77777777" w:rsidTr="00A34B01">
        <w:trPr>
          <w:trHeight w:val="602"/>
        </w:trPr>
        <w:tc>
          <w:tcPr>
            <w:tcW w:w="820"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25D1DFC5" w14:textId="77777777" w:rsidR="00992AB6" w:rsidRPr="00D00C11" w:rsidRDefault="00992AB6" w:rsidP="001B190B">
            <w:pPr>
              <w:jc w:val="center"/>
              <w:rPr>
                <w:rFonts w:ascii="Tahoma" w:eastAsia="Times New Roman" w:hAnsi="Tahoma" w:cs="Tahoma"/>
                <w:b/>
                <w:bCs/>
                <w:sz w:val="16"/>
                <w:szCs w:val="16"/>
                <w:lang w:val="es-CO" w:eastAsia="es-CO"/>
              </w:rPr>
            </w:pPr>
            <w:r w:rsidRPr="00D00C11">
              <w:rPr>
                <w:rFonts w:ascii="Tahoma" w:eastAsia="Times New Roman" w:hAnsi="Tahoma" w:cs="Tahoma"/>
                <w:b/>
                <w:bCs/>
                <w:sz w:val="16"/>
                <w:szCs w:val="16"/>
                <w:lang w:val="es-CO" w:eastAsia="es-CO"/>
              </w:rPr>
              <w:t>753</w:t>
            </w:r>
          </w:p>
        </w:tc>
        <w:tc>
          <w:tcPr>
            <w:tcW w:w="1440"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F8255AA" w14:textId="77777777" w:rsidR="00992AB6" w:rsidRPr="00D00C11" w:rsidRDefault="00992AB6" w:rsidP="001B190B">
            <w:pPr>
              <w:jc w:val="center"/>
              <w:rPr>
                <w:rFonts w:ascii="Tahoma" w:eastAsia="Times New Roman" w:hAnsi="Tahoma" w:cs="Tahoma"/>
                <w:b/>
                <w:sz w:val="16"/>
                <w:szCs w:val="16"/>
                <w:lang w:val="es-CO" w:eastAsia="es-CO"/>
              </w:rPr>
            </w:pPr>
            <w:r w:rsidRPr="00D00C11">
              <w:rPr>
                <w:rFonts w:ascii="Tahoma" w:eastAsia="Times New Roman" w:hAnsi="Tahoma" w:cs="Tahoma"/>
                <w:b/>
                <w:sz w:val="16"/>
                <w:szCs w:val="16"/>
                <w:lang w:val="es-CO" w:eastAsia="es-CO"/>
              </w:rPr>
              <w:t>Posibilidad de que los funcionarios de espacio público sufran lesiones personales, en la ejecución de sus labores (2015 III)</w:t>
            </w:r>
          </w:p>
        </w:tc>
        <w:tc>
          <w:tcPr>
            <w:tcW w:w="1710" w:type="dxa"/>
            <w:tcBorders>
              <w:top w:val="single" w:sz="4" w:space="0" w:color="auto"/>
              <w:left w:val="nil"/>
              <w:right w:val="single" w:sz="4" w:space="0" w:color="auto"/>
            </w:tcBorders>
            <w:shd w:val="clear" w:color="auto" w:fill="FFFFFF" w:themeFill="background1"/>
            <w:vAlign w:val="center"/>
            <w:hideMark/>
          </w:tcPr>
          <w:p w14:paraId="461D5770" w14:textId="77777777" w:rsidR="00992AB6" w:rsidRPr="00BF2F2C" w:rsidRDefault="00992AB6" w:rsidP="001B190B">
            <w:pPr>
              <w:jc w:val="center"/>
              <w:rPr>
                <w:rFonts w:ascii="Tahoma" w:eastAsia="Times New Roman" w:hAnsi="Tahoma" w:cs="Tahoma"/>
                <w:sz w:val="15"/>
                <w:szCs w:val="15"/>
                <w:lang w:val="es-CO" w:eastAsia="es-CO"/>
              </w:rPr>
            </w:pPr>
            <w:r w:rsidRPr="00BF2F2C">
              <w:rPr>
                <w:rFonts w:ascii="Tahoma" w:eastAsia="Times New Roman" w:hAnsi="Tahoma" w:cs="Tahoma"/>
                <w:sz w:val="15"/>
                <w:szCs w:val="15"/>
                <w:lang w:val="es-CO" w:eastAsia="es-CO"/>
              </w:rPr>
              <w:t>Acompañamiento permanente de la Policía Nacional.</w:t>
            </w:r>
          </w:p>
        </w:tc>
        <w:tc>
          <w:tcPr>
            <w:tcW w:w="1350" w:type="dxa"/>
            <w:tcBorders>
              <w:top w:val="single" w:sz="4" w:space="0" w:color="auto"/>
              <w:left w:val="nil"/>
              <w:right w:val="single" w:sz="4" w:space="0" w:color="auto"/>
            </w:tcBorders>
            <w:shd w:val="clear" w:color="auto" w:fill="FFFFFF" w:themeFill="background1"/>
            <w:vAlign w:val="center"/>
            <w:hideMark/>
          </w:tcPr>
          <w:p w14:paraId="6EB0471D" w14:textId="77777777" w:rsidR="00992AB6" w:rsidRPr="00D00C11" w:rsidRDefault="00992AB6" w:rsidP="001B190B">
            <w:pPr>
              <w:jc w:val="center"/>
              <w:rPr>
                <w:rFonts w:ascii="Tahoma" w:eastAsia="Times New Roman" w:hAnsi="Tahoma" w:cs="Tahoma"/>
                <w:sz w:val="16"/>
                <w:szCs w:val="16"/>
                <w:lang w:val="es-CO" w:eastAsia="es-CO"/>
              </w:rPr>
            </w:pPr>
            <w:r w:rsidRPr="00D00C11">
              <w:rPr>
                <w:rFonts w:ascii="Tahoma" w:eastAsia="Times New Roman" w:hAnsi="Tahoma" w:cs="Tahoma"/>
                <w:sz w:val="16"/>
                <w:szCs w:val="16"/>
                <w:lang w:val="es-CO" w:eastAsia="es-CO"/>
              </w:rPr>
              <w:t>85</w:t>
            </w:r>
          </w:p>
        </w:tc>
        <w:tc>
          <w:tcPr>
            <w:tcW w:w="1170"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BA52528" w14:textId="77777777" w:rsidR="00992AB6" w:rsidRPr="00D00C11" w:rsidRDefault="00992AB6" w:rsidP="001B190B">
            <w:pPr>
              <w:jc w:val="center"/>
              <w:rPr>
                <w:rFonts w:ascii="Tahoma" w:eastAsia="Times New Roman" w:hAnsi="Tahoma" w:cs="Tahoma"/>
                <w:sz w:val="16"/>
                <w:szCs w:val="16"/>
                <w:lang w:val="es-CO" w:eastAsia="es-CO"/>
              </w:rPr>
            </w:pPr>
            <w:r w:rsidRPr="00D00C11">
              <w:rPr>
                <w:rFonts w:ascii="Tahoma" w:eastAsia="Times New Roman" w:hAnsi="Tahoma" w:cs="Tahoma"/>
                <w:sz w:val="16"/>
                <w:szCs w:val="16"/>
                <w:lang w:val="es-CO" w:eastAsia="es-CO"/>
              </w:rPr>
              <w:t>85</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98F78E1" w14:textId="77777777" w:rsidR="00992AB6" w:rsidRPr="00D00C11" w:rsidRDefault="00992AB6" w:rsidP="001B190B">
            <w:pPr>
              <w:rPr>
                <w:rFonts w:ascii="Tahoma" w:eastAsia="Times New Roman" w:hAnsi="Tahoma" w:cs="Tahoma"/>
                <w:b/>
                <w:bCs/>
                <w:sz w:val="16"/>
                <w:szCs w:val="16"/>
                <w:lang w:val="es-CO" w:eastAsia="es-CO"/>
              </w:rPr>
            </w:pPr>
          </w:p>
        </w:tc>
        <w:tc>
          <w:tcPr>
            <w:tcW w:w="1710"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01D0144" w14:textId="77777777" w:rsidR="00992AB6" w:rsidRPr="00D00C11" w:rsidRDefault="00992AB6" w:rsidP="001B190B">
            <w:pPr>
              <w:rPr>
                <w:rFonts w:ascii="Tahoma" w:eastAsia="Times New Roman" w:hAnsi="Tahoma" w:cs="Tahoma"/>
                <w:sz w:val="16"/>
                <w:szCs w:val="16"/>
                <w:lang w:val="es-CO" w:eastAsia="es-CO"/>
              </w:rPr>
            </w:pPr>
          </w:p>
        </w:tc>
      </w:tr>
      <w:tr w:rsidR="00992AB6" w:rsidRPr="007407F7" w14:paraId="6BC2340F" w14:textId="77777777" w:rsidTr="00A34B01">
        <w:trPr>
          <w:trHeight w:val="980"/>
        </w:trPr>
        <w:tc>
          <w:tcPr>
            <w:tcW w:w="820" w:type="dxa"/>
            <w:vMerge/>
            <w:tcBorders>
              <w:left w:val="single" w:sz="4" w:space="0" w:color="auto"/>
              <w:bottom w:val="single" w:sz="4" w:space="0" w:color="000000"/>
              <w:right w:val="single" w:sz="4" w:space="0" w:color="auto"/>
            </w:tcBorders>
            <w:shd w:val="clear" w:color="auto" w:fill="FFFFFF" w:themeFill="background1"/>
            <w:vAlign w:val="center"/>
            <w:hideMark/>
          </w:tcPr>
          <w:p w14:paraId="7DDDECE6" w14:textId="77777777" w:rsidR="00992AB6" w:rsidRPr="00D00C11" w:rsidRDefault="00992AB6" w:rsidP="001B190B">
            <w:pPr>
              <w:rPr>
                <w:rFonts w:ascii="Tahoma" w:eastAsia="Times New Roman" w:hAnsi="Tahoma" w:cs="Tahoma"/>
                <w:b/>
                <w:bCs/>
                <w:sz w:val="16"/>
                <w:szCs w:val="16"/>
                <w:lang w:val="es-CO" w:eastAsia="es-CO"/>
              </w:rPr>
            </w:pPr>
          </w:p>
        </w:tc>
        <w:tc>
          <w:tcPr>
            <w:tcW w:w="1440" w:type="dxa"/>
            <w:vMerge/>
            <w:tcBorders>
              <w:left w:val="single" w:sz="4" w:space="0" w:color="auto"/>
              <w:bottom w:val="single" w:sz="4" w:space="0" w:color="000000"/>
              <w:right w:val="single" w:sz="4" w:space="0" w:color="auto"/>
            </w:tcBorders>
            <w:shd w:val="clear" w:color="auto" w:fill="FFFFFF" w:themeFill="background1"/>
            <w:vAlign w:val="center"/>
            <w:hideMark/>
          </w:tcPr>
          <w:p w14:paraId="45D61E67" w14:textId="77777777" w:rsidR="00992AB6" w:rsidRPr="00D00C11" w:rsidRDefault="00992AB6" w:rsidP="001B190B">
            <w:pPr>
              <w:rPr>
                <w:rFonts w:ascii="Tahoma" w:eastAsia="Times New Roman" w:hAnsi="Tahoma" w:cs="Tahoma"/>
                <w:sz w:val="16"/>
                <w:szCs w:val="16"/>
                <w:lang w:val="es-CO" w:eastAsia="es-CO"/>
              </w:rPr>
            </w:pPr>
          </w:p>
        </w:tc>
        <w:tc>
          <w:tcPr>
            <w:tcW w:w="1710" w:type="dxa"/>
            <w:tcBorders>
              <w:left w:val="nil"/>
              <w:bottom w:val="single" w:sz="4" w:space="0" w:color="auto"/>
              <w:right w:val="single" w:sz="4" w:space="0" w:color="auto"/>
            </w:tcBorders>
            <w:shd w:val="clear" w:color="auto" w:fill="FFFFFF" w:themeFill="background1"/>
            <w:vAlign w:val="center"/>
            <w:hideMark/>
          </w:tcPr>
          <w:p w14:paraId="42593002" w14:textId="77777777" w:rsidR="00992AB6" w:rsidRPr="00BF2F2C" w:rsidRDefault="00992AB6" w:rsidP="001B190B">
            <w:pPr>
              <w:jc w:val="center"/>
              <w:rPr>
                <w:rFonts w:ascii="Tahoma" w:eastAsia="Times New Roman" w:hAnsi="Tahoma" w:cs="Tahoma"/>
                <w:sz w:val="15"/>
                <w:szCs w:val="15"/>
                <w:lang w:val="es-CO" w:eastAsia="es-CO"/>
              </w:rPr>
            </w:pPr>
            <w:r w:rsidRPr="00BF2F2C">
              <w:rPr>
                <w:rFonts w:ascii="Tahoma" w:eastAsia="Times New Roman" w:hAnsi="Tahoma" w:cs="Tahoma"/>
                <w:sz w:val="15"/>
                <w:szCs w:val="15"/>
                <w:lang w:val="es-CO" w:eastAsia="es-CO"/>
              </w:rPr>
              <w:t>Uso permanente de la dotación (chaleco contra armas blancas, botas de protección, chaqueta reflectiva).</w:t>
            </w:r>
          </w:p>
        </w:tc>
        <w:tc>
          <w:tcPr>
            <w:tcW w:w="1350" w:type="dxa"/>
            <w:tcBorders>
              <w:left w:val="nil"/>
              <w:bottom w:val="single" w:sz="4" w:space="0" w:color="auto"/>
              <w:right w:val="single" w:sz="4" w:space="0" w:color="auto"/>
            </w:tcBorders>
            <w:shd w:val="clear" w:color="auto" w:fill="FFFFFF" w:themeFill="background1"/>
            <w:vAlign w:val="center"/>
            <w:hideMark/>
          </w:tcPr>
          <w:p w14:paraId="7293875A" w14:textId="77777777" w:rsidR="00992AB6" w:rsidRPr="00D00C11" w:rsidRDefault="00992AB6" w:rsidP="001B190B">
            <w:pPr>
              <w:jc w:val="center"/>
              <w:rPr>
                <w:rFonts w:ascii="Tahoma" w:eastAsia="Times New Roman" w:hAnsi="Tahoma" w:cs="Tahoma"/>
                <w:sz w:val="16"/>
                <w:szCs w:val="16"/>
                <w:lang w:val="es-CO" w:eastAsia="es-CO"/>
              </w:rPr>
            </w:pPr>
            <w:r w:rsidRPr="00D00C11">
              <w:rPr>
                <w:rFonts w:ascii="Tahoma" w:eastAsia="Times New Roman" w:hAnsi="Tahoma" w:cs="Tahoma"/>
                <w:sz w:val="16"/>
                <w:szCs w:val="16"/>
                <w:lang w:val="es-CO" w:eastAsia="es-CO"/>
              </w:rPr>
              <w:t>85</w:t>
            </w:r>
          </w:p>
        </w:tc>
        <w:tc>
          <w:tcPr>
            <w:tcW w:w="1170" w:type="dxa"/>
            <w:vMerge/>
            <w:tcBorders>
              <w:left w:val="single" w:sz="4" w:space="0" w:color="auto"/>
              <w:bottom w:val="single" w:sz="4" w:space="0" w:color="auto"/>
              <w:right w:val="single" w:sz="4" w:space="0" w:color="auto"/>
            </w:tcBorders>
            <w:shd w:val="clear" w:color="auto" w:fill="FFFFFF" w:themeFill="background1"/>
            <w:vAlign w:val="center"/>
            <w:hideMark/>
          </w:tcPr>
          <w:p w14:paraId="20BC849A" w14:textId="77777777" w:rsidR="00992AB6" w:rsidRPr="00D00C11" w:rsidRDefault="00992AB6" w:rsidP="001B190B">
            <w:pPr>
              <w:rPr>
                <w:rFonts w:ascii="Tahoma" w:eastAsia="Times New Roman" w:hAnsi="Tahoma" w:cs="Tahoma"/>
                <w:sz w:val="16"/>
                <w:szCs w:val="16"/>
                <w:lang w:val="es-CO" w:eastAsia="es-CO"/>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hideMark/>
          </w:tcPr>
          <w:p w14:paraId="7B37D9FD" w14:textId="77777777" w:rsidR="00992AB6" w:rsidRPr="00D00C11" w:rsidRDefault="00992AB6" w:rsidP="001B190B">
            <w:pPr>
              <w:rPr>
                <w:rFonts w:ascii="Tahoma" w:eastAsia="Times New Roman" w:hAnsi="Tahoma" w:cs="Tahoma"/>
                <w:b/>
                <w:bCs/>
                <w:sz w:val="16"/>
                <w:szCs w:val="16"/>
                <w:lang w:val="es-CO" w:eastAsia="es-CO"/>
              </w:rPr>
            </w:pPr>
          </w:p>
        </w:tc>
        <w:tc>
          <w:tcPr>
            <w:tcW w:w="1710" w:type="dxa"/>
            <w:vMerge/>
            <w:tcBorders>
              <w:left w:val="single" w:sz="4" w:space="0" w:color="auto"/>
              <w:bottom w:val="single" w:sz="4" w:space="0" w:color="000000"/>
              <w:right w:val="single" w:sz="4" w:space="0" w:color="auto"/>
            </w:tcBorders>
            <w:shd w:val="clear" w:color="auto" w:fill="FFFFFF" w:themeFill="background1"/>
            <w:vAlign w:val="center"/>
            <w:hideMark/>
          </w:tcPr>
          <w:p w14:paraId="28B2BB25" w14:textId="77777777" w:rsidR="00992AB6" w:rsidRPr="00D00C11" w:rsidRDefault="00992AB6" w:rsidP="001B190B">
            <w:pPr>
              <w:rPr>
                <w:rFonts w:ascii="Tahoma" w:eastAsia="Times New Roman" w:hAnsi="Tahoma" w:cs="Tahoma"/>
                <w:sz w:val="16"/>
                <w:szCs w:val="16"/>
                <w:lang w:val="es-CO" w:eastAsia="es-CO"/>
              </w:rPr>
            </w:pPr>
          </w:p>
        </w:tc>
      </w:tr>
      <w:tr w:rsidR="00BF2F2C" w:rsidRPr="007407F7" w14:paraId="3B05A0B3" w14:textId="77777777" w:rsidTr="00BF2F2C">
        <w:trPr>
          <w:trHeight w:val="1142"/>
        </w:trPr>
        <w:tc>
          <w:tcPr>
            <w:tcW w:w="8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76B5014" w14:textId="77777777" w:rsidR="00BF2F2C" w:rsidRPr="00D00C11" w:rsidRDefault="00BF2F2C" w:rsidP="00A34B01">
            <w:pPr>
              <w:rPr>
                <w:rFonts w:ascii="Tahoma" w:eastAsia="Times New Roman" w:hAnsi="Tahoma" w:cs="Tahoma"/>
                <w:b/>
                <w:bCs/>
                <w:sz w:val="16"/>
                <w:szCs w:val="16"/>
                <w:lang w:val="es-CO" w:eastAsia="es-CO"/>
              </w:rPr>
            </w:pPr>
          </w:p>
        </w:tc>
        <w:tc>
          <w:tcPr>
            <w:tcW w:w="14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AEBDBEA" w14:textId="77777777" w:rsidR="00BF2F2C" w:rsidRPr="00D00C11" w:rsidRDefault="00BF2F2C" w:rsidP="00A34B01">
            <w:pPr>
              <w:rPr>
                <w:rFonts w:ascii="Tahoma" w:eastAsia="Times New Roman" w:hAnsi="Tahoma" w:cs="Tahoma"/>
                <w:sz w:val="16"/>
                <w:szCs w:val="16"/>
                <w:lang w:val="es-CO" w:eastAsia="es-CO"/>
              </w:rPr>
            </w:pP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60993E" w14:textId="77777777" w:rsidR="00BF2F2C" w:rsidRPr="00BF2F2C" w:rsidRDefault="00BF2F2C" w:rsidP="00A34B01">
            <w:pPr>
              <w:jc w:val="center"/>
              <w:rPr>
                <w:rFonts w:ascii="Tahoma" w:eastAsia="Times New Roman" w:hAnsi="Tahoma" w:cs="Tahoma"/>
                <w:bCs/>
                <w:sz w:val="15"/>
                <w:szCs w:val="15"/>
                <w:lang w:val="es-CO" w:eastAsia="es-CO"/>
              </w:rPr>
            </w:pPr>
            <w:r w:rsidRPr="00BF2F2C">
              <w:rPr>
                <w:rFonts w:ascii="Tahoma" w:eastAsia="Times New Roman" w:hAnsi="Tahoma" w:cs="Tahoma"/>
                <w:bCs/>
                <w:sz w:val="15"/>
                <w:szCs w:val="15"/>
                <w:lang w:val="es-CO" w:eastAsia="es-CO"/>
              </w:rPr>
              <w:t>Capacitaciones a los controladores del espacio público, en temas relacionados con las normas de protección del espacio público y atención y trato a la comunidad.</w:t>
            </w:r>
          </w:p>
        </w:tc>
        <w:tc>
          <w:tcPr>
            <w:tcW w:w="1350" w:type="dxa"/>
            <w:tcBorders>
              <w:top w:val="nil"/>
              <w:left w:val="nil"/>
              <w:bottom w:val="single" w:sz="4" w:space="0" w:color="auto"/>
              <w:right w:val="single" w:sz="4" w:space="0" w:color="auto"/>
            </w:tcBorders>
            <w:shd w:val="clear" w:color="auto" w:fill="FFFFFF" w:themeFill="background1"/>
            <w:vAlign w:val="center"/>
            <w:hideMark/>
          </w:tcPr>
          <w:p w14:paraId="05E3B552" w14:textId="77777777" w:rsidR="00BF2F2C" w:rsidRPr="00BF2F2C" w:rsidRDefault="00BF2F2C" w:rsidP="00A34B01">
            <w:pPr>
              <w:jc w:val="center"/>
              <w:rPr>
                <w:rFonts w:ascii="Tahoma" w:eastAsia="Times New Roman" w:hAnsi="Tahoma" w:cs="Tahoma"/>
                <w:b/>
                <w:sz w:val="16"/>
                <w:szCs w:val="16"/>
                <w:lang w:val="es-CO" w:eastAsia="es-CO"/>
              </w:rPr>
            </w:pPr>
            <w:r w:rsidRPr="00BF2F2C">
              <w:rPr>
                <w:rFonts w:ascii="Tahoma" w:eastAsia="Times New Roman" w:hAnsi="Tahoma" w:cs="Tahoma"/>
                <w:b/>
                <w:sz w:val="16"/>
                <w:szCs w:val="16"/>
                <w:lang w:val="es-CO" w:eastAsia="es-CO"/>
              </w:rPr>
              <w:t>85</w:t>
            </w:r>
          </w:p>
        </w:tc>
        <w:tc>
          <w:tcPr>
            <w:tcW w:w="11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BAFBD72" w14:textId="77777777" w:rsidR="00BF2F2C" w:rsidRPr="00D00C11" w:rsidRDefault="00BF2F2C" w:rsidP="00A34B01">
            <w:pPr>
              <w:rPr>
                <w:rFonts w:ascii="Tahoma" w:eastAsia="Times New Roman" w:hAnsi="Tahoma" w:cs="Tahoma"/>
                <w:sz w:val="16"/>
                <w:szCs w:val="16"/>
                <w:lang w:val="es-CO" w:eastAsia="es-CO"/>
              </w:rPr>
            </w:pPr>
          </w:p>
        </w:tc>
        <w:tc>
          <w:tcPr>
            <w:tcW w:w="10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00369CC" w14:textId="77777777" w:rsidR="00BF2F2C" w:rsidRPr="00D00C11" w:rsidRDefault="00BF2F2C" w:rsidP="00A34B01">
            <w:pPr>
              <w:rPr>
                <w:rFonts w:ascii="Tahoma" w:eastAsia="Times New Roman" w:hAnsi="Tahoma" w:cs="Tahoma"/>
                <w:b/>
                <w:bCs/>
                <w:sz w:val="16"/>
                <w:szCs w:val="16"/>
                <w:lang w:val="es-CO" w:eastAsia="es-CO"/>
              </w:rPr>
            </w:pPr>
          </w:p>
        </w:tc>
        <w:tc>
          <w:tcPr>
            <w:tcW w:w="171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DFE9777" w14:textId="77777777" w:rsidR="00BF2F2C" w:rsidRPr="00D00C11" w:rsidRDefault="00BF2F2C" w:rsidP="00A34B01">
            <w:pPr>
              <w:rPr>
                <w:rFonts w:ascii="Tahoma" w:eastAsia="Times New Roman" w:hAnsi="Tahoma" w:cs="Tahoma"/>
                <w:sz w:val="16"/>
                <w:szCs w:val="16"/>
                <w:lang w:val="es-CO" w:eastAsia="es-CO"/>
              </w:rPr>
            </w:pPr>
          </w:p>
        </w:tc>
      </w:tr>
    </w:tbl>
    <w:p w14:paraId="5FBA77AD" w14:textId="0618335A" w:rsidR="00535838" w:rsidRDefault="00535838"/>
    <w:tbl>
      <w:tblPr>
        <w:tblStyle w:val="Tablaconcuadrcula"/>
        <w:tblW w:w="9378" w:type="dxa"/>
        <w:tblLayout w:type="fixed"/>
        <w:tblLook w:val="04A0" w:firstRow="1" w:lastRow="0" w:firstColumn="1" w:lastColumn="0" w:noHBand="0" w:noVBand="1"/>
      </w:tblPr>
      <w:tblGrid>
        <w:gridCol w:w="640"/>
        <w:gridCol w:w="8738"/>
      </w:tblGrid>
      <w:tr w:rsidR="00FB227B" w:rsidRPr="00BF2F2C" w14:paraId="447E7103" w14:textId="77777777" w:rsidTr="001B190B">
        <w:trPr>
          <w:trHeight w:val="525"/>
        </w:trPr>
        <w:tc>
          <w:tcPr>
            <w:tcW w:w="9378" w:type="dxa"/>
            <w:gridSpan w:val="2"/>
            <w:noWrap/>
            <w:hideMark/>
          </w:tcPr>
          <w:p w14:paraId="23EC8A32" w14:textId="1F717C4E" w:rsidR="00FB227B" w:rsidRPr="00BF2F2C" w:rsidRDefault="00FB227B" w:rsidP="001B190B">
            <w:pPr>
              <w:rPr>
                <w:rFonts w:ascii="Tahoma" w:hAnsi="Tahoma" w:cs="Tahoma"/>
                <w:b/>
                <w:bCs/>
                <w:sz w:val="22"/>
                <w:szCs w:val="22"/>
              </w:rPr>
            </w:pPr>
            <w:r w:rsidRPr="00BF2F2C">
              <w:rPr>
                <w:rFonts w:ascii="Tahoma" w:hAnsi="Tahoma" w:cs="Tahoma"/>
                <w:b/>
                <w:bCs/>
                <w:sz w:val="22"/>
                <w:szCs w:val="22"/>
              </w:rPr>
              <w:t>2.4.5 HALLAZGOS</w:t>
            </w:r>
          </w:p>
        </w:tc>
      </w:tr>
      <w:tr w:rsidR="00FB227B" w:rsidRPr="00BF2F2C" w14:paraId="56539F50" w14:textId="77777777" w:rsidTr="001B190B">
        <w:trPr>
          <w:trHeight w:val="800"/>
        </w:trPr>
        <w:tc>
          <w:tcPr>
            <w:tcW w:w="640" w:type="dxa"/>
            <w:noWrap/>
            <w:hideMark/>
          </w:tcPr>
          <w:p w14:paraId="41C2598E" w14:textId="77777777" w:rsidR="00FB227B" w:rsidRPr="00BF2F2C" w:rsidRDefault="00FB227B" w:rsidP="001B190B">
            <w:pPr>
              <w:rPr>
                <w:rFonts w:ascii="Tahoma" w:hAnsi="Tahoma" w:cs="Tahoma"/>
                <w:b/>
                <w:bCs/>
                <w:sz w:val="22"/>
                <w:szCs w:val="22"/>
              </w:rPr>
            </w:pPr>
          </w:p>
          <w:p w14:paraId="57F271C7" w14:textId="77777777" w:rsidR="00FB227B" w:rsidRPr="00BF2F2C" w:rsidRDefault="00FB227B" w:rsidP="001B190B">
            <w:pPr>
              <w:rPr>
                <w:rFonts w:ascii="Tahoma" w:hAnsi="Tahoma" w:cs="Tahoma"/>
                <w:b/>
                <w:bCs/>
                <w:sz w:val="22"/>
                <w:szCs w:val="22"/>
              </w:rPr>
            </w:pPr>
          </w:p>
          <w:p w14:paraId="0B03CD4B" w14:textId="77777777" w:rsidR="00FB227B" w:rsidRPr="00BF2F2C" w:rsidRDefault="00FB227B" w:rsidP="001B190B">
            <w:pPr>
              <w:rPr>
                <w:rFonts w:ascii="Tahoma" w:hAnsi="Tahoma" w:cs="Tahoma"/>
                <w:b/>
                <w:bCs/>
                <w:sz w:val="22"/>
                <w:szCs w:val="22"/>
              </w:rPr>
            </w:pPr>
          </w:p>
          <w:p w14:paraId="2BE75C3C" w14:textId="77777777" w:rsidR="00FB227B" w:rsidRPr="00BF2F2C" w:rsidRDefault="00FB227B" w:rsidP="001B190B">
            <w:pPr>
              <w:rPr>
                <w:rFonts w:ascii="Tahoma" w:hAnsi="Tahoma" w:cs="Tahoma"/>
                <w:b/>
                <w:bCs/>
                <w:sz w:val="22"/>
                <w:szCs w:val="22"/>
              </w:rPr>
            </w:pPr>
          </w:p>
          <w:p w14:paraId="65CA4728" w14:textId="77777777" w:rsidR="00FB227B" w:rsidRPr="00BF2F2C" w:rsidRDefault="00FB227B" w:rsidP="001B190B">
            <w:pPr>
              <w:rPr>
                <w:rFonts w:ascii="Tahoma" w:hAnsi="Tahoma" w:cs="Tahoma"/>
                <w:b/>
                <w:bCs/>
                <w:sz w:val="22"/>
                <w:szCs w:val="22"/>
              </w:rPr>
            </w:pPr>
          </w:p>
          <w:p w14:paraId="1C18AFD0" w14:textId="77777777" w:rsidR="00FB227B" w:rsidRPr="00BF2F2C" w:rsidRDefault="00FB227B" w:rsidP="001B190B">
            <w:pPr>
              <w:rPr>
                <w:rFonts w:ascii="Tahoma" w:hAnsi="Tahoma" w:cs="Tahoma"/>
                <w:b/>
                <w:bCs/>
                <w:sz w:val="22"/>
                <w:szCs w:val="22"/>
              </w:rPr>
            </w:pPr>
            <w:r w:rsidRPr="00BF2F2C">
              <w:rPr>
                <w:rFonts w:ascii="Tahoma" w:hAnsi="Tahoma" w:cs="Tahoma"/>
                <w:b/>
                <w:bCs/>
                <w:sz w:val="22"/>
                <w:szCs w:val="22"/>
              </w:rPr>
              <w:t>N°1</w:t>
            </w:r>
          </w:p>
        </w:tc>
        <w:tc>
          <w:tcPr>
            <w:tcW w:w="8738" w:type="dxa"/>
            <w:hideMark/>
          </w:tcPr>
          <w:p w14:paraId="7A1D6FB6" w14:textId="77777777" w:rsidR="00FB227B" w:rsidRPr="00BF2F2C" w:rsidRDefault="00FB227B" w:rsidP="001B190B">
            <w:pPr>
              <w:jc w:val="both"/>
              <w:rPr>
                <w:rFonts w:ascii="Tahoma" w:hAnsi="Tahoma" w:cs="Tahoma"/>
                <w:bCs/>
                <w:sz w:val="22"/>
                <w:szCs w:val="22"/>
              </w:rPr>
            </w:pPr>
            <w:r w:rsidRPr="00BF2F2C">
              <w:rPr>
                <w:rFonts w:ascii="Tahoma" w:hAnsi="Tahoma" w:cs="Tahoma"/>
                <w:bCs/>
                <w:sz w:val="22"/>
                <w:szCs w:val="22"/>
              </w:rPr>
              <w:t xml:space="preserve">No se encontró evidencia de la segunda actualización de los Riesgos: </w:t>
            </w:r>
            <w:r w:rsidRPr="00BF2F2C">
              <w:rPr>
                <w:rFonts w:ascii="Tahoma" w:hAnsi="Tahoma" w:cs="Tahoma"/>
                <w:b/>
                <w:bCs/>
                <w:sz w:val="22"/>
                <w:szCs w:val="22"/>
              </w:rPr>
              <w:t>“Alta contaminación visual en la ciudad, en determinadas épocas”</w:t>
            </w:r>
            <w:r w:rsidRPr="00BF2F2C">
              <w:rPr>
                <w:rFonts w:ascii="Tahoma" w:hAnsi="Tahoma" w:cs="Tahoma"/>
                <w:bCs/>
                <w:sz w:val="22"/>
                <w:szCs w:val="22"/>
              </w:rPr>
              <w:t xml:space="preserve">; </w:t>
            </w:r>
            <w:r w:rsidRPr="00BF2F2C">
              <w:rPr>
                <w:rFonts w:ascii="Tahoma" w:hAnsi="Tahoma" w:cs="Tahoma"/>
                <w:b/>
                <w:bCs/>
                <w:sz w:val="22"/>
                <w:szCs w:val="22"/>
              </w:rPr>
              <w:t>“Desprotección de la vida y bienes de los ocupantes en nuevos asentamientos humanos en laderas de protección ambiental”</w:t>
            </w:r>
            <w:r w:rsidRPr="00BF2F2C">
              <w:rPr>
                <w:rFonts w:ascii="Tahoma" w:hAnsi="Tahoma" w:cs="Tahoma"/>
                <w:bCs/>
                <w:sz w:val="22"/>
                <w:szCs w:val="22"/>
              </w:rPr>
              <w:t xml:space="preserve"> y </w:t>
            </w:r>
            <w:r w:rsidRPr="00BF2F2C">
              <w:rPr>
                <w:rFonts w:ascii="Tahoma" w:hAnsi="Tahoma" w:cs="Tahoma"/>
                <w:b/>
                <w:bCs/>
                <w:sz w:val="22"/>
                <w:szCs w:val="22"/>
              </w:rPr>
              <w:t>“Posibilidad de que los funcionarios de espacio público sufran lesiones personales, en la ejecución de sus labores”</w:t>
            </w:r>
            <w:r w:rsidRPr="00BF2F2C">
              <w:rPr>
                <w:rFonts w:ascii="Tahoma" w:hAnsi="Tahoma" w:cs="Tahoma"/>
                <w:bCs/>
                <w:sz w:val="22"/>
                <w:szCs w:val="22"/>
              </w:rPr>
              <w:t xml:space="preserve">, con corte al 31 de Agosto de 2015, igualmente el Riesgo </w:t>
            </w:r>
            <w:r w:rsidRPr="00BF2F2C">
              <w:rPr>
                <w:rFonts w:ascii="Tahoma" w:hAnsi="Tahoma" w:cs="Tahoma"/>
                <w:b/>
                <w:bCs/>
                <w:sz w:val="22"/>
                <w:szCs w:val="22"/>
              </w:rPr>
              <w:t>“Proliferación de animales domésticos en vía pública”</w:t>
            </w:r>
            <w:r w:rsidRPr="00BF2F2C">
              <w:rPr>
                <w:rFonts w:ascii="Tahoma" w:hAnsi="Tahoma" w:cs="Tahoma"/>
                <w:bCs/>
                <w:sz w:val="22"/>
                <w:szCs w:val="22"/>
              </w:rPr>
              <w:t xml:space="preserve"> no presenta la segunda y tercera actualización de la vigencia 2015, incumpliendo con la política de Administración del Riesgo contenida en el Decreto 0160 del 25 de abril  de 2014 “Por el cual se adopta la nueva plataforma estratégica de la Administración Central del Municipio de Manizales” en su artículo 13 y el cual fuera modificado por el Decreto 0508 del 06 de octubre de 2014. </w:t>
            </w:r>
          </w:p>
        </w:tc>
      </w:tr>
    </w:tbl>
    <w:p w14:paraId="74560AE3" w14:textId="77777777" w:rsidR="00FB227B" w:rsidRPr="00BF2F2C" w:rsidRDefault="00FB227B" w:rsidP="00C30B24">
      <w:pPr>
        <w:rPr>
          <w:rFonts w:ascii="Tahoma" w:hAnsi="Tahoma" w:cs="Tahoma"/>
          <w:b/>
          <w:bCs/>
          <w:sz w:val="22"/>
          <w:szCs w:val="22"/>
        </w:rPr>
      </w:pPr>
    </w:p>
    <w:tbl>
      <w:tblPr>
        <w:tblStyle w:val="Tablaconcuadrcula"/>
        <w:tblW w:w="0" w:type="auto"/>
        <w:tblLook w:val="04A0" w:firstRow="1" w:lastRow="0" w:firstColumn="1" w:lastColumn="0" w:noHBand="0" w:noVBand="1"/>
      </w:tblPr>
      <w:tblGrid>
        <w:gridCol w:w="640"/>
        <w:gridCol w:w="8113"/>
      </w:tblGrid>
      <w:tr w:rsidR="00FB227B" w:rsidRPr="00BF2F2C" w14:paraId="3B61B5D8" w14:textId="77777777" w:rsidTr="00BE6D4A">
        <w:trPr>
          <w:trHeight w:val="525"/>
        </w:trPr>
        <w:tc>
          <w:tcPr>
            <w:tcW w:w="8753" w:type="dxa"/>
            <w:gridSpan w:val="2"/>
            <w:noWrap/>
            <w:hideMark/>
          </w:tcPr>
          <w:p w14:paraId="3A110E63" w14:textId="398D83D8" w:rsidR="00FB227B" w:rsidRPr="00BF2F2C" w:rsidRDefault="00FB227B" w:rsidP="001B190B">
            <w:pPr>
              <w:rPr>
                <w:rFonts w:ascii="Tahoma" w:hAnsi="Tahoma" w:cs="Tahoma"/>
                <w:b/>
                <w:bCs/>
                <w:sz w:val="22"/>
                <w:szCs w:val="22"/>
              </w:rPr>
            </w:pPr>
            <w:r w:rsidRPr="00BF2F2C">
              <w:rPr>
                <w:rFonts w:ascii="Tahoma" w:hAnsi="Tahoma" w:cs="Tahoma"/>
                <w:b/>
                <w:bCs/>
                <w:sz w:val="22"/>
                <w:szCs w:val="22"/>
              </w:rPr>
              <w:t>2.4.6 RECOME</w:t>
            </w:r>
            <w:r w:rsidR="00992AB6" w:rsidRPr="00BF2F2C">
              <w:rPr>
                <w:rFonts w:ascii="Tahoma" w:hAnsi="Tahoma" w:cs="Tahoma"/>
                <w:b/>
                <w:bCs/>
                <w:sz w:val="22"/>
                <w:szCs w:val="22"/>
              </w:rPr>
              <w:t>N</w:t>
            </w:r>
            <w:r w:rsidRPr="00BF2F2C">
              <w:rPr>
                <w:rFonts w:ascii="Tahoma" w:hAnsi="Tahoma" w:cs="Tahoma"/>
                <w:b/>
                <w:bCs/>
                <w:sz w:val="22"/>
                <w:szCs w:val="22"/>
              </w:rPr>
              <w:t>DACIONES</w:t>
            </w:r>
          </w:p>
        </w:tc>
      </w:tr>
      <w:tr w:rsidR="00FB227B" w:rsidRPr="00BF2F2C" w14:paraId="5B1F425A" w14:textId="77777777" w:rsidTr="00BE6D4A">
        <w:trPr>
          <w:trHeight w:val="800"/>
        </w:trPr>
        <w:tc>
          <w:tcPr>
            <w:tcW w:w="640" w:type="dxa"/>
            <w:noWrap/>
            <w:hideMark/>
          </w:tcPr>
          <w:p w14:paraId="2E89FD0E" w14:textId="77777777" w:rsidR="00FB227B" w:rsidRPr="00BF2F2C" w:rsidRDefault="00FB227B" w:rsidP="001B190B">
            <w:pPr>
              <w:rPr>
                <w:rFonts w:ascii="Tahoma" w:hAnsi="Tahoma" w:cs="Tahoma"/>
                <w:b/>
                <w:bCs/>
                <w:sz w:val="22"/>
                <w:szCs w:val="22"/>
              </w:rPr>
            </w:pPr>
          </w:p>
          <w:p w14:paraId="7EBDD6E7" w14:textId="77777777" w:rsidR="00FB227B" w:rsidRPr="00BF2F2C" w:rsidRDefault="00FB227B" w:rsidP="001B190B">
            <w:pPr>
              <w:rPr>
                <w:rFonts w:ascii="Tahoma" w:hAnsi="Tahoma" w:cs="Tahoma"/>
                <w:b/>
                <w:bCs/>
                <w:sz w:val="22"/>
                <w:szCs w:val="22"/>
              </w:rPr>
            </w:pPr>
          </w:p>
          <w:p w14:paraId="53EA4D6F" w14:textId="77777777" w:rsidR="00FB227B" w:rsidRPr="00BF2F2C" w:rsidRDefault="00FB227B" w:rsidP="001B190B">
            <w:pPr>
              <w:rPr>
                <w:rFonts w:ascii="Tahoma" w:hAnsi="Tahoma" w:cs="Tahoma"/>
                <w:b/>
                <w:bCs/>
                <w:sz w:val="22"/>
                <w:szCs w:val="22"/>
              </w:rPr>
            </w:pPr>
          </w:p>
          <w:p w14:paraId="5EA97C5B" w14:textId="77777777" w:rsidR="00FB227B" w:rsidRPr="00BF2F2C" w:rsidRDefault="00FB227B" w:rsidP="001B190B">
            <w:pPr>
              <w:rPr>
                <w:rFonts w:ascii="Tahoma" w:hAnsi="Tahoma" w:cs="Tahoma"/>
                <w:b/>
                <w:bCs/>
                <w:sz w:val="22"/>
                <w:szCs w:val="22"/>
              </w:rPr>
            </w:pPr>
            <w:r w:rsidRPr="00BF2F2C">
              <w:rPr>
                <w:rFonts w:ascii="Tahoma" w:hAnsi="Tahoma" w:cs="Tahoma"/>
                <w:b/>
                <w:bCs/>
                <w:sz w:val="22"/>
                <w:szCs w:val="22"/>
              </w:rPr>
              <w:t>N°1</w:t>
            </w:r>
          </w:p>
        </w:tc>
        <w:tc>
          <w:tcPr>
            <w:tcW w:w="8113" w:type="dxa"/>
            <w:hideMark/>
          </w:tcPr>
          <w:p w14:paraId="27149184" w14:textId="77777777" w:rsidR="00FB227B" w:rsidRPr="00BF2F2C" w:rsidRDefault="00FB227B" w:rsidP="001B190B">
            <w:pPr>
              <w:jc w:val="both"/>
              <w:rPr>
                <w:rFonts w:ascii="Tahoma" w:hAnsi="Tahoma" w:cs="Tahoma"/>
                <w:b/>
                <w:bCs/>
                <w:sz w:val="22"/>
                <w:szCs w:val="22"/>
              </w:rPr>
            </w:pPr>
            <w:r w:rsidRPr="00BF2F2C">
              <w:rPr>
                <w:rFonts w:ascii="Tahoma" w:hAnsi="Tahoma" w:cs="Tahoma"/>
                <w:bCs/>
                <w:sz w:val="22"/>
                <w:szCs w:val="22"/>
              </w:rPr>
              <w:t>Sería adecuado como parte del control “</w:t>
            </w:r>
            <w:r w:rsidRPr="00BF2F2C">
              <w:rPr>
                <w:rFonts w:ascii="Tahoma" w:hAnsi="Tahoma" w:cs="Tahoma"/>
                <w:b/>
                <w:bCs/>
                <w:sz w:val="22"/>
                <w:szCs w:val="22"/>
              </w:rPr>
              <w:t xml:space="preserve">Capacitación en normatividad sanitaria a los funcionarios responsables” </w:t>
            </w:r>
            <w:r w:rsidRPr="00BF2F2C">
              <w:rPr>
                <w:rFonts w:ascii="Tahoma" w:hAnsi="Tahoma" w:cs="Tahoma"/>
                <w:bCs/>
                <w:sz w:val="22"/>
                <w:szCs w:val="22"/>
              </w:rPr>
              <w:t xml:space="preserve">del Riesgo </w:t>
            </w:r>
            <w:r w:rsidRPr="00BF2F2C">
              <w:rPr>
                <w:rFonts w:ascii="Tahoma" w:hAnsi="Tahoma" w:cs="Tahoma"/>
                <w:b/>
                <w:bCs/>
                <w:sz w:val="22"/>
                <w:szCs w:val="22"/>
              </w:rPr>
              <w:t>“Aplicación incorrecta de una medida sanitaria”</w:t>
            </w:r>
            <w:r w:rsidRPr="00BF2F2C">
              <w:rPr>
                <w:rFonts w:ascii="Tahoma" w:hAnsi="Tahoma" w:cs="Tahoma"/>
                <w:bCs/>
                <w:sz w:val="22"/>
                <w:szCs w:val="22"/>
              </w:rPr>
              <w:t>, se registre en formato de acta de reunión, la retroalimentación dada al equipo de trabajo luego de asistir a las capacitaciones sobre normatividad sanitaria, con el fin de garantizar la homogeneidad en los conceptos emitidos por la Unidad de Saneamiento Ambiental en este tema.</w:t>
            </w:r>
          </w:p>
        </w:tc>
      </w:tr>
    </w:tbl>
    <w:p w14:paraId="622C9EFF" w14:textId="77777777" w:rsidR="00BE6D4A" w:rsidRDefault="00BE6D4A"/>
    <w:tbl>
      <w:tblPr>
        <w:tblStyle w:val="Tablaconcuadrcula"/>
        <w:tblW w:w="0" w:type="auto"/>
        <w:tblLook w:val="04A0" w:firstRow="1" w:lastRow="0" w:firstColumn="1" w:lastColumn="0" w:noHBand="0" w:noVBand="1"/>
      </w:tblPr>
      <w:tblGrid>
        <w:gridCol w:w="640"/>
        <w:gridCol w:w="8113"/>
      </w:tblGrid>
      <w:tr w:rsidR="00FB227B" w:rsidRPr="00BF2F2C" w14:paraId="5DDF9878" w14:textId="77777777" w:rsidTr="00BE6D4A">
        <w:trPr>
          <w:trHeight w:val="800"/>
        </w:trPr>
        <w:tc>
          <w:tcPr>
            <w:tcW w:w="640" w:type="dxa"/>
            <w:noWrap/>
          </w:tcPr>
          <w:p w14:paraId="594168E3" w14:textId="77777777" w:rsidR="00FB227B" w:rsidRPr="00BF2F2C" w:rsidRDefault="00FB227B" w:rsidP="001B190B">
            <w:pPr>
              <w:rPr>
                <w:rFonts w:ascii="Tahoma" w:hAnsi="Tahoma" w:cs="Tahoma"/>
                <w:b/>
                <w:bCs/>
                <w:sz w:val="22"/>
                <w:szCs w:val="22"/>
              </w:rPr>
            </w:pPr>
          </w:p>
          <w:p w14:paraId="3D619F69" w14:textId="77777777" w:rsidR="00FB227B" w:rsidRPr="00BF2F2C" w:rsidRDefault="00FB227B" w:rsidP="001B190B">
            <w:pPr>
              <w:rPr>
                <w:rFonts w:ascii="Tahoma" w:hAnsi="Tahoma" w:cs="Tahoma"/>
                <w:b/>
                <w:bCs/>
                <w:sz w:val="22"/>
                <w:szCs w:val="22"/>
              </w:rPr>
            </w:pPr>
          </w:p>
          <w:p w14:paraId="652D5BE7" w14:textId="77777777" w:rsidR="00FB227B" w:rsidRPr="00BF2F2C" w:rsidRDefault="00FB227B" w:rsidP="001B190B">
            <w:pPr>
              <w:rPr>
                <w:rFonts w:ascii="Tahoma" w:hAnsi="Tahoma" w:cs="Tahoma"/>
                <w:b/>
                <w:bCs/>
                <w:sz w:val="22"/>
                <w:szCs w:val="22"/>
              </w:rPr>
            </w:pPr>
            <w:r w:rsidRPr="00BF2F2C">
              <w:rPr>
                <w:rFonts w:ascii="Tahoma" w:hAnsi="Tahoma" w:cs="Tahoma"/>
                <w:b/>
                <w:bCs/>
                <w:sz w:val="22"/>
                <w:szCs w:val="22"/>
              </w:rPr>
              <w:t>N°2</w:t>
            </w:r>
          </w:p>
        </w:tc>
        <w:tc>
          <w:tcPr>
            <w:tcW w:w="8113" w:type="dxa"/>
          </w:tcPr>
          <w:p w14:paraId="182BA82E" w14:textId="77777777" w:rsidR="00FB227B" w:rsidRPr="00BF2F2C" w:rsidRDefault="00FB227B" w:rsidP="001B190B">
            <w:pPr>
              <w:jc w:val="both"/>
              <w:rPr>
                <w:rFonts w:ascii="Tahoma" w:hAnsi="Tahoma" w:cs="Tahoma"/>
                <w:bCs/>
                <w:sz w:val="22"/>
                <w:szCs w:val="22"/>
              </w:rPr>
            </w:pPr>
            <w:r w:rsidRPr="00BF2F2C">
              <w:rPr>
                <w:rFonts w:ascii="Tahoma" w:hAnsi="Tahoma" w:cs="Tahoma"/>
                <w:bCs/>
                <w:sz w:val="22"/>
                <w:szCs w:val="22"/>
              </w:rPr>
              <w:t xml:space="preserve">Es conveniente, que la Unidad de Saneamiento Ambiental, realice seguimiento a la solicitud realizada el día 22 de diciembre de 2015 ante la Oficina de Calidad de la Secretaria de Servicios Administrativos, sobre la actualización de los formatos que deben utilizar en desarrollo de sus funciones, con el fin de dar cumplimiento a las exigencias del Invima y a los requerimientos del Sistema de Gestión Integral de la Alcaldía de Manizales. </w:t>
            </w:r>
          </w:p>
        </w:tc>
      </w:tr>
      <w:tr w:rsidR="00FB227B" w:rsidRPr="00BF2F2C" w14:paraId="548C97A7" w14:textId="77777777" w:rsidTr="00BE6D4A">
        <w:trPr>
          <w:trHeight w:val="800"/>
        </w:trPr>
        <w:tc>
          <w:tcPr>
            <w:tcW w:w="640" w:type="dxa"/>
            <w:noWrap/>
          </w:tcPr>
          <w:p w14:paraId="65E9106E" w14:textId="77777777" w:rsidR="00FB227B" w:rsidRPr="00BF2F2C" w:rsidRDefault="00FB227B" w:rsidP="001B190B">
            <w:pPr>
              <w:rPr>
                <w:rFonts w:ascii="Tahoma" w:hAnsi="Tahoma" w:cs="Tahoma"/>
                <w:b/>
                <w:bCs/>
                <w:sz w:val="22"/>
                <w:szCs w:val="22"/>
                <w:lang w:val="es-CO"/>
              </w:rPr>
            </w:pPr>
            <w:r w:rsidRPr="00BF2F2C">
              <w:rPr>
                <w:rFonts w:ascii="Tahoma" w:hAnsi="Tahoma" w:cs="Tahoma"/>
                <w:b/>
                <w:bCs/>
                <w:sz w:val="22"/>
                <w:szCs w:val="22"/>
                <w:lang w:val="es-CO"/>
              </w:rPr>
              <w:t>N°3</w:t>
            </w:r>
          </w:p>
        </w:tc>
        <w:tc>
          <w:tcPr>
            <w:tcW w:w="8113" w:type="dxa"/>
          </w:tcPr>
          <w:p w14:paraId="392827D3" w14:textId="77777777" w:rsidR="00FB227B" w:rsidRPr="00BF2F2C" w:rsidRDefault="00FB227B" w:rsidP="001B190B">
            <w:pPr>
              <w:jc w:val="both"/>
              <w:rPr>
                <w:rFonts w:ascii="Tahoma" w:hAnsi="Tahoma" w:cs="Tahoma"/>
                <w:bCs/>
                <w:sz w:val="22"/>
                <w:szCs w:val="22"/>
                <w:lang w:val="es-CO"/>
              </w:rPr>
            </w:pPr>
            <w:r w:rsidRPr="00BF2F2C">
              <w:rPr>
                <w:rFonts w:ascii="Tahoma" w:hAnsi="Tahoma" w:cs="Tahoma"/>
                <w:bCs/>
                <w:sz w:val="22"/>
                <w:szCs w:val="22"/>
              </w:rPr>
              <w:t>Es importante que la Unidad de Gestión Ambiental de la Secretaría de Medio Ambiente, remita a la Oficina de Gestión de Calidad de la Secretaría de Servicios Administrativos, el formato en el cual son diligenciados los Informes Técnicos de incumplimiento de publicidad exterior visual, con el fin, de dar cumplimiento a los requerimientos sobre actualización de formatos en el Sistema de Gestión Integral Isolución de la Alcaldía de Manizales.</w:t>
            </w:r>
          </w:p>
        </w:tc>
      </w:tr>
    </w:tbl>
    <w:p w14:paraId="7F25C561" w14:textId="77777777" w:rsidR="00E045F3" w:rsidRDefault="00E045F3" w:rsidP="00E045F3">
      <w:pPr>
        <w:rPr>
          <w:rFonts w:ascii="Tahoma" w:hAnsi="Tahoma" w:cs="Tahoma"/>
          <w:b/>
          <w:bCs/>
          <w:color w:val="FF0000"/>
          <w:sz w:val="22"/>
          <w:szCs w:val="22"/>
        </w:rPr>
      </w:pPr>
    </w:p>
    <w:p w14:paraId="27109B90" w14:textId="45084774" w:rsidR="001941BE" w:rsidRPr="00BF2F2C" w:rsidRDefault="00485124" w:rsidP="001941BE">
      <w:pPr>
        <w:rPr>
          <w:rFonts w:asciiTheme="majorHAnsi" w:hAnsiTheme="majorHAnsi"/>
          <w:bCs/>
          <w:sz w:val="22"/>
          <w:szCs w:val="22"/>
        </w:rPr>
      </w:pPr>
      <w:r w:rsidRPr="00BF2F2C">
        <w:rPr>
          <w:rFonts w:ascii="Tahoma" w:hAnsi="Tahoma" w:cs="Tahoma"/>
          <w:b/>
          <w:bCs/>
          <w:sz w:val="22"/>
          <w:szCs w:val="22"/>
        </w:rPr>
        <w:t>2.</w:t>
      </w:r>
      <w:r w:rsidR="00FB227B" w:rsidRPr="00BF2F2C">
        <w:rPr>
          <w:rFonts w:ascii="Tahoma" w:hAnsi="Tahoma" w:cs="Tahoma"/>
          <w:b/>
          <w:bCs/>
          <w:sz w:val="22"/>
          <w:szCs w:val="22"/>
        </w:rPr>
        <w:t>4.7</w:t>
      </w:r>
      <w:r w:rsidRPr="00BF2F2C">
        <w:rPr>
          <w:rFonts w:ascii="Tahoma" w:hAnsi="Tahoma" w:cs="Tahoma"/>
          <w:b/>
          <w:bCs/>
          <w:sz w:val="22"/>
          <w:szCs w:val="22"/>
        </w:rPr>
        <w:t xml:space="preserve"> </w:t>
      </w:r>
      <w:r w:rsidR="001941BE" w:rsidRPr="00BF2F2C">
        <w:rPr>
          <w:rFonts w:ascii="Tahoma" w:hAnsi="Tahoma" w:cs="Tahoma"/>
          <w:b/>
          <w:bCs/>
          <w:sz w:val="22"/>
          <w:szCs w:val="22"/>
        </w:rPr>
        <w:t xml:space="preserve">HALLAZGOS </w:t>
      </w:r>
      <w:proofErr w:type="gramStart"/>
      <w:r w:rsidR="001941BE" w:rsidRPr="00BF2F2C">
        <w:rPr>
          <w:rFonts w:ascii="Tahoma" w:hAnsi="Tahoma" w:cs="Tahoma"/>
          <w:b/>
          <w:bCs/>
          <w:sz w:val="22"/>
          <w:szCs w:val="22"/>
        </w:rPr>
        <w:t xml:space="preserve">( </w:t>
      </w:r>
      <w:r w:rsidR="00FB227B" w:rsidRPr="00BF2F2C">
        <w:rPr>
          <w:rFonts w:ascii="Tahoma" w:hAnsi="Tahoma" w:cs="Tahoma"/>
          <w:b/>
          <w:bCs/>
          <w:sz w:val="22"/>
          <w:szCs w:val="22"/>
        </w:rPr>
        <w:t>1</w:t>
      </w:r>
      <w:proofErr w:type="gramEnd"/>
      <w:r w:rsidR="001941BE" w:rsidRPr="00BF2F2C">
        <w:rPr>
          <w:rFonts w:ascii="Tahoma" w:hAnsi="Tahoma" w:cs="Tahoma"/>
          <w:b/>
          <w:bCs/>
          <w:sz w:val="22"/>
          <w:szCs w:val="22"/>
        </w:rPr>
        <w:t>) RECOMENDACIONES</w:t>
      </w:r>
      <w:r w:rsidR="00FB227B" w:rsidRPr="00BF2F2C">
        <w:rPr>
          <w:rFonts w:ascii="Tahoma" w:hAnsi="Tahoma" w:cs="Tahoma"/>
          <w:b/>
          <w:bCs/>
          <w:sz w:val="22"/>
          <w:szCs w:val="22"/>
        </w:rPr>
        <w:t xml:space="preserve"> ( 3</w:t>
      </w:r>
      <w:r w:rsidR="001941BE" w:rsidRPr="00BF2F2C">
        <w:rPr>
          <w:rFonts w:ascii="Tahoma" w:hAnsi="Tahoma" w:cs="Tahoma"/>
          <w:b/>
          <w:bCs/>
          <w:sz w:val="22"/>
          <w:szCs w:val="22"/>
        </w:rPr>
        <w:t>)</w:t>
      </w:r>
    </w:p>
    <w:p w14:paraId="034FFC31" w14:textId="77777777" w:rsidR="00104D21" w:rsidRPr="00BF2F2C" w:rsidRDefault="00104D21" w:rsidP="007C7E43">
      <w:pPr>
        <w:rPr>
          <w:rFonts w:ascii="Tahoma" w:hAnsi="Tahoma" w:cs="Tahoma"/>
          <w:b/>
          <w:bCs/>
          <w:color w:val="FF0000"/>
          <w:sz w:val="22"/>
          <w:szCs w:val="22"/>
          <w:lang w:val="es-CO"/>
        </w:rPr>
      </w:pPr>
    </w:p>
    <w:tbl>
      <w:tblPr>
        <w:tblStyle w:val="Tablaconcuadrcula"/>
        <w:tblW w:w="9621" w:type="dxa"/>
        <w:tblLook w:val="04A0" w:firstRow="1" w:lastRow="0" w:firstColumn="1" w:lastColumn="0" w:noHBand="0" w:noVBand="1"/>
      </w:tblPr>
      <w:tblGrid>
        <w:gridCol w:w="5353"/>
        <w:gridCol w:w="4268"/>
      </w:tblGrid>
      <w:tr w:rsidR="000C3E75" w:rsidRPr="00BF2F2C" w14:paraId="1C06F3B1" w14:textId="77777777" w:rsidTr="00535838">
        <w:trPr>
          <w:trHeight w:val="465"/>
        </w:trPr>
        <w:tc>
          <w:tcPr>
            <w:tcW w:w="9621" w:type="dxa"/>
            <w:gridSpan w:val="2"/>
            <w:shd w:val="clear" w:color="auto" w:fill="D9D9D9" w:themeFill="background1" w:themeFillShade="D9"/>
            <w:noWrap/>
            <w:hideMark/>
          </w:tcPr>
          <w:p w14:paraId="5EFFF280" w14:textId="77777777" w:rsidR="00BB45A5" w:rsidRPr="00BF2F2C" w:rsidRDefault="00BB45A5" w:rsidP="00E33CF6">
            <w:pPr>
              <w:rPr>
                <w:rFonts w:ascii="Tahoma" w:hAnsi="Tahoma" w:cs="Tahoma"/>
                <w:b/>
                <w:bCs/>
                <w:sz w:val="22"/>
                <w:szCs w:val="22"/>
              </w:rPr>
            </w:pPr>
            <w:r w:rsidRPr="00BF2F2C">
              <w:rPr>
                <w:rFonts w:ascii="Tahoma" w:hAnsi="Tahoma" w:cs="Tahoma"/>
                <w:b/>
                <w:bCs/>
                <w:sz w:val="22"/>
                <w:szCs w:val="22"/>
              </w:rPr>
              <w:t xml:space="preserve">2.5  CUMPLIMIENTO DE OBJETIVOS Y METAS </w:t>
            </w:r>
          </w:p>
        </w:tc>
      </w:tr>
      <w:tr w:rsidR="000C3E75" w:rsidRPr="00BF2F2C" w14:paraId="700FE585" w14:textId="77777777" w:rsidTr="00993038">
        <w:trPr>
          <w:trHeight w:val="436"/>
        </w:trPr>
        <w:tc>
          <w:tcPr>
            <w:tcW w:w="5353" w:type="dxa"/>
            <w:noWrap/>
            <w:hideMark/>
          </w:tcPr>
          <w:p w14:paraId="5CB692F3" w14:textId="56D5A010" w:rsidR="00BB45A5" w:rsidRPr="00BF2F2C" w:rsidRDefault="00BB45A5" w:rsidP="00E33CF6">
            <w:pPr>
              <w:rPr>
                <w:rFonts w:ascii="Tahoma" w:hAnsi="Tahoma" w:cs="Tahoma"/>
                <w:bCs/>
                <w:sz w:val="22"/>
                <w:szCs w:val="22"/>
              </w:rPr>
            </w:pPr>
            <w:r w:rsidRPr="00BF2F2C">
              <w:rPr>
                <w:rFonts w:ascii="Tahoma" w:hAnsi="Tahoma" w:cs="Tahoma"/>
                <w:b/>
                <w:bCs/>
                <w:sz w:val="22"/>
                <w:szCs w:val="22"/>
              </w:rPr>
              <w:t>Auditor del Proceso: FRANCENETH RAMOS F</w:t>
            </w:r>
            <w:r w:rsidR="00891F25" w:rsidRPr="00BF2F2C">
              <w:rPr>
                <w:rFonts w:ascii="Tahoma" w:hAnsi="Tahoma" w:cs="Tahoma"/>
                <w:b/>
                <w:bCs/>
                <w:sz w:val="22"/>
                <w:szCs w:val="22"/>
              </w:rPr>
              <w:t>LOREZ</w:t>
            </w:r>
          </w:p>
        </w:tc>
        <w:tc>
          <w:tcPr>
            <w:tcW w:w="4268" w:type="dxa"/>
            <w:hideMark/>
          </w:tcPr>
          <w:p w14:paraId="4F14E7DD" w14:textId="77777777" w:rsidR="00BB45A5" w:rsidRPr="00BF2F2C" w:rsidRDefault="00BB45A5" w:rsidP="00E33CF6">
            <w:pPr>
              <w:rPr>
                <w:rFonts w:ascii="Tahoma" w:hAnsi="Tahoma" w:cs="Tahoma"/>
                <w:b/>
                <w:bCs/>
                <w:sz w:val="22"/>
                <w:szCs w:val="22"/>
              </w:rPr>
            </w:pPr>
            <w:r w:rsidRPr="00BF2F2C">
              <w:rPr>
                <w:rFonts w:ascii="Tahoma" w:hAnsi="Tahoma" w:cs="Tahoma"/>
                <w:b/>
                <w:bCs/>
                <w:sz w:val="22"/>
                <w:szCs w:val="22"/>
              </w:rPr>
              <w:t> </w:t>
            </w:r>
          </w:p>
        </w:tc>
      </w:tr>
      <w:tr w:rsidR="00BB45A5" w:rsidRPr="00BF2F2C" w14:paraId="0CD7B1B8" w14:textId="77777777" w:rsidTr="00E33CF6">
        <w:trPr>
          <w:trHeight w:val="660"/>
        </w:trPr>
        <w:tc>
          <w:tcPr>
            <w:tcW w:w="9621" w:type="dxa"/>
            <w:gridSpan w:val="2"/>
            <w:hideMark/>
          </w:tcPr>
          <w:p w14:paraId="2CE51029" w14:textId="77777777" w:rsidR="00BB45A5" w:rsidRPr="00BF2F2C" w:rsidRDefault="00BB45A5" w:rsidP="00E33CF6">
            <w:pPr>
              <w:rPr>
                <w:rFonts w:ascii="Tahoma" w:hAnsi="Tahoma" w:cs="Tahoma"/>
                <w:b/>
                <w:bCs/>
                <w:sz w:val="22"/>
                <w:szCs w:val="22"/>
              </w:rPr>
            </w:pPr>
            <w:r w:rsidRPr="00BF2F2C">
              <w:rPr>
                <w:rFonts w:ascii="Tahoma" w:hAnsi="Tahoma" w:cs="Tahoma"/>
                <w:b/>
                <w:bCs/>
                <w:sz w:val="22"/>
                <w:szCs w:val="22"/>
              </w:rPr>
              <w:t>Criterios:</w:t>
            </w:r>
          </w:p>
          <w:p w14:paraId="6AA9BD7F" w14:textId="7983CA41" w:rsidR="00BB45A5" w:rsidRPr="00BF2F2C" w:rsidRDefault="00B35DE6" w:rsidP="00270B39">
            <w:pPr>
              <w:jc w:val="both"/>
              <w:rPr>
                <w:rFonts w:ascii="Tahoma" w:hAnsi="Tahoma" w:cs="Tahoma"/>
                <w:sz w:val="22"/>
                <w:szCs w:val="22"/>
              </w:rPr>
            </w:pPr>
            <w:r w:rsidRPr="00BF2F2C">
              <w:rPr>
                <w:rFonts w:ascii="Tahoma" w:hAnsi="Tahoma" w:cs="Tahoma"/>
                <w:bCs/>
                <w:sz w:val="22"/>
                <w:szCs w:val="22"/>
              </w:rPr>
              <w:t>Ley 152 de 1994 “Por la cual se establece la Ley Orgánica del Plan de Desarrollo”, Acuerdo 0784 del 5 de junio de 2012, Programa de Gobierno “Manizales Educada, Incluyente y Sostenible – Manizales 2016 – 2019”, Manual Técnico del Modelo Estándar de Control Interno para el Estado Colombiano – MECI 2014 y Decreto 2482 de 2012.</w:t>
            </w:r>
          </w:p>
        </w:tc>
      </w:tr>
    </w:tbl>
    <w:p w14:paraId="31706EF8" w14:textId="77777777" w:rsidR="00953E94" w:rsidRPr="00BF2F2C" w:rsidRDefault="00953E94" w:rsidP="00CF2FEB">
      <w:pPr>
        <w:rPr>
          <w:rFonts w:ascii="Tahoma" w:hAnsi="Tahoma" w:cs="Tahoma"/>
          <w:b/>
          <w:color w:val="FF0000"/>
          <w:sz w:val="22"/>
          <w:szCs w:val="22"/>
        </w:rPr>
      </w:pPr>
    </w:p>
    <w:p w14:paraId="30BD6320" w14:textId="77777777" w:rsidR="00BB45A5" w:rsidRPr="00BF2F2C" w:rsidRDefault="00BB45A5" w:rsidP="00BB45A5">
      <w:pPr>
        <w:rPr>
          <w:rFonts w:ascii="Tahoma" w:hAnsi="Tahoma" w:cs="Tahoma"/>
          <w:b/>
          <w:bCs/>
          <w:color w:val="FF0000"/>
          <w:sz w:val="22"/>
          <w:szCs w:val="22"/>
        </w:rPr>
      </w:pPr>
      <w:r w:rsidRPr="00BF2F2C">
        <w:rPr>
          <w:rFonts w:ascii="Tahoma" w:hAnsi="Tahoma" w:cs="Tahoma"/>
          <w:b/>
          <w:sz w:val="22"/>
          <w:szCs w:val="22"/>
        </w:rPr>
        <w:t>2.5.</w:t>
      </w:r>
      <w:r w:rsidRPr="00BF2F2C">
        <w:rPr>
          <w:rFonts w:ascii="Tahoma" w:hAnsi="Tahoma" w:cs="Tahoma"/>
          <w:b/>
          <w:bCs/>
          <w:sz w:val="22"/>
          <w:szCs w:val="22"/>
        </w:rPr>
        <w:t>1 ACTIVIDADES DESARROLLADAS</w:t>
      </w:r>
    </w:p>
    <w:p w14:paraId="6C909A10" w14:textId="77777777" w:rsidR="00BB45A5" w:rsidRPr="00BF2F2C" w:rsidRDefault="00BB45A5" w:rsidP="00BB45A5">
      <w:pPr>
        <w:jc w:val="both"/>
        <w:rPr>
          <w:rFonts w:ascii="Tahoma" w:hAnsi="Tahoma" w:cs="Tahoma"/>
          <w:bCs/>
          <w:color w:val="FF0000"/>
          <w:sz w:val="22"/>
          <w:szCs w:val="22"/>
        </w:rPr>
      </w:pPr>
    </w:p>
    <w:p w14:paraId="179B6CDB" w14:textId="77777777" w:rsidR="00B35DE6" w:rsidRPr="00BF2F2C" w:rsidRDefault="00B35DE6" w:rsidP="00B35DE6">
      <w:pPr>
        <w:jc w:val="both"/>
        <w:rPr>
          <w:rFonts w:ascii="Tahoma" w:hAnsi="Tahoma" w:cs="Tahoma"/>
          <w:bCs/>
          <w:sz w:val="22"/>
          <w:szCs w:val="22"/>
        </w:rPr>
      </w:pPr>
      <w:r w:rsidRPr="00BF2F2C">
        <w:rPr>
          <w:rFonts w:ascii="Tahoma" w:hAnsi="Tahoma" w:cs="Tahoma"/>
          <w:bCs/>
          <w:sz w:val="22"/>
          <w:szCs w:val="22"/>
        </w:rPr>
        <w:t>Entrevista con el Secretario de Despacho de la Secretaría del Medio Ambiente y la Líder de la Unidad de Gestión Ambiental, con el fin de verificar el cumplimiento de metas y objetivos de los servicios auditados.</w:t>
      </w:r>
    </w:p>
    <w:p w14:paraId="40ABD3EB" w14:textId="77777777" w:rsidR="00B35DE6" w:rsidRPr="00D86538" w:rsidRDefault="00B35DE6" w:rsidP="00B35DE6">
      <w:pPr>
        <w:jc w:val="both"/>
        <w:rPr>
          <w:rFonts w:ascii="Tahoma" w:hAnsi="Tahoma" w:cs="Tahoma"/>
          <w:bCs/>
          <w:sz w:val="22"/>
          <w:szCs w:val="22"/>
        </w:rPr>
      </w:pPr>
    </w:p>
    <w:p w14:paraId="1AEDA75B" w14:textId="77777777" w:rsidR="00B35DE6" w:rsidRPr="00D86538" w:rsidRDefault="00B35DE6" w:rsidP="00B35DE6">
      <w:pPr>
        <w:jc w:val="both"/>
        <w:rPr>
          <w:rFonts w:ascii="Tahoma" w:hAnsi="Tahoma" w:cs="Tahoma"/>
          <w:bCs/>
          <w:sz w:val="22"/>
          <w:szCs w:val="22"/>
        </w:rPr>
      </w:pPr>
      <w:r w:rsidRPr="00D86538">
        <w:rPr>
          <w:rFonts w:ascii="Tahoma" w:hAnsi="Tahoma" w:cs="Tahoma"/>
          <w:bCs/>
          <w:sz w:val="22"/>
          <w:szCs w:val="22"/>
        </w:rPr>
        <w:t>Revisión de las fichas de los proyectos de inversión de la Secretaría del Medio Ambiente, registrados en el Banco de Proyectos de Inversión Municipal – BPIM de la Alcaldía de Manizales.</w:t>
      </w:r>
    </w:p>
    <w:p w14:paraId="2A39FE64" w14:textId="77777777" w:rsidR="00B35DE6" w:rsidRPr="00D86538" w:rsidRDefault="00B35DE6" w:rsidP="00B35DE6">
      <w:pPr>
        <w:jc w:val="both"/>
        <w:rPr>
          <w:rFonts w:ascii="Tahoma" w:hAnsi="Tahoma" w:cs="Tahoma"/>
          <w:bCs/>
          <w:sz w:val="22"/>
          <w:szCs w:val="22"/>
        </w:rPr>
      </w:pPr>
    </w:p>
    <w:p w14:paraId="0DE0FBE0" w14:textId="77777777" w:rsidR="00B35DE6" w:rsidRPr="00D86538" w:rsidRDefault="00B35DE6" w:rsidP="00B35DE6">
      <w:pPr>
        <w:jc w:val="both"/>
        <w:rPr>
          <w:rFonts w:ascii="Tahoma" w:hAnsi="Tahoma" w:cs="Tahoma"/>
          <w:bCs/>
          <w:sz w:val="22"/>
          <w:szCs w:val="22"/>
        </w:rPr>
      </w:pPr>
      <w:r w:rsidRPr="00D86538">
        <w:rPr>
          <w:rFonts w:ascii="Tahoma" w:hAnsi="Tahoma" w:cs="Tahoma"/>
          <w:bCs/>
          <w:sz w:val="22"/>
          <w:szCs w:val="22"/>
        </w:rPr>
        <w:t>Revisión de los documentos aportados como evidencias en el proceso auditor, con el fin de comprobar la información y verificar los avances a la fecha de la presente auditoría.</w:t>
      </w:r>
    </w:p>
    <w:p w14:paraId="7737847D" w14:textId="77777777" w:rsidR="00A34B01" w:rsidRDefault="00A34B01" w:rsidP="00B35DE6">
      <w:pPr>
        <w:jc w:val="both"/>
        <w:rPr>
          <w:rFonts w:ascii="Tahoma" w:hAnsi="Tahoma" w:cs="Tahoma"/>
          <w:bCs/>
          <w:sz w:val="22"/>
          <w:szCs w:val="22"/>
        </w:rPr>
      </w:pPr>
    </w:p>
    <w:p w14:paraId="64DC7FD7" w14:textId="77777777" w:rsidR="00BE6D4A" w:rsidRDefault="00BE6D4A" w:rsidP="00B35DE6">
      <w:pPr>
        <w:jc w:val="both"/>
        <w:rPr>
          <w:rFonts w:ascii="Tahoma" w:hAnsi="Tahoma" w:cs="Tahoma"/>
          <w:bCs/>
          <w:sz w:val="22"/>
          <w:szCs w:val="22"/>
        </w:rPr>
      </w:pPr>
    </w:p>
    <w:p w14:paraId="7A2147D3" w14:textId="77777777" w:rsidR="00BE6D4A" w:rsidRPr="00D86538" w:rsidRDefault="00BE6D4A" w:rsidP="00B35DE6">
      <w:pPr>
        <w:jc w:val="both"/>
        <w:rPr>
          <w:rFonts w:ascii="Tahoma" w:hAnsi="Tahoma" w:cs="Tahoma"/>
          <w:bCs/>
          <w:sz w:val="22"/>
          <w:szCs w:val="22"/>
        </w:rPr>
      </w:pPr>
    </w:p>
    <w:p w14:paraId="05612774" w14:textId="77777777" w:rsidR="00A34B01" w:rsidRDefault="00BB45A5" w:rsidP="00A34B01">
      <w:pPr>
        <w:rPr>
          <w:rFonts w:ascii="Tahoma" w:hAnsi="Tahoma" w:cs="Tahoma"/>
          <w:b/>
          <w:bCs/>
          <w:sz w:val="22"/>
          <w:szCs w:val="22"/>
        </w:rPr>
      </w:pPr>
      <w:r w:rsidRPr="00D86538">
        <w:rPr>
          <w:rFonts w:ascii="Tahoma" w:hAnsi="Tahoma" w:cs="Tahoma"/>
          <w:b/>
          <w:bCs/>
          <w:sz w:val="22"/>
          <w:szCs w:val="22"/>
        </w:rPr>
        <w:lastRenderedPageBreak/>
        <w:t>2.5.2 MUESTRA AUDITADA</w:t>
      </w:r>
    </w:p>
    <w:p w14:paraId="13A2A8C6" w14:textId="77777777" w:rsidR="00A34B01" w:rsidRDefault="00A34B01" w:rsidP="00A34B01">
      <w:pPr>
        <w:rPr>
          <w:rFonts w:ascii="Tahoma" w:hAnsi="Tahoma" w:cs="Tahoma"/>
          <w:b/>
          <w:bCs/>
          <w:sz w:val="22"/>
          <w:szCs w:val="22"/>
        </w:rPr>
      </w:pPr>
    </w:p>
    <w:p w14:paraId="70081283" w14:textId="7B333C31" w:rsidR="00B35DE6" w:rsidRPr="00D86538" w:rsidRDefault="00B35DE6" w:rsidP="00A34B01">
      <w:pPr>
        <w:rPr>
          <w:rFonts w:ascii="Tahoma" w:hAnsi="Tahoma" w:cs="Tahoma"/>
          <w:bCs/>
          <w:sz w:val="22"/>
          <w:szCs w:val="22"/>
        </w:rPr>
      </w:pPr>
      <w:r w:rsidRPr="00D86538">
        <w:rPr>
          <w:rFonts w:ascii="Tahoma" w:hAnsi="Tahoma" w:cs="Tahoma"/>
          <w:bCs/>
          <w:sz w:val="22"/>
          <w:szCs w:val="22"/>
        </w:rPr>
        <w:t>Proyecto de Inversión Municipal registrado en el BPIM  con el No. 2012170010126, “Articular los esfuerzos tendientes a la gestión ambiental en el municipio de Manizales, implementación del SIGAM y SIMAP”.</w:t>
      </w:r>
    </w:p>
    <w:p w14:paraId="00BB2833" w14:textId="77777777" w:rsidR="00B35DE6" w:rsidRPr="00D86538" w:rsidRDefault="00B35DE6" w:rsidP="00B35DE6">
      <w:pPr>
        <w:pStyle w:val="Prrafodelista"/>
        <w:numPr>
          <w:ilvl w:val="0"/>
          <w:numId w:val="2"/>
        </w:numPr>
        <w:jc w:val="both"/>
        <w:rPr>
          <w:rFonts w:ascii="Tahoma" w:hAnsi="Tahoma" w:cs="Tahoma"/>
          <w:bCs/>
          <w:sz w:val="22"/>
          <w:szCs w:val="22"/>
        </w:rPr>
      </w:pPr>
      <w:r w:rsidRPr="00D86538">
        <w:rPr>
          <w:rFonts w:ascii="Tahoma" w:hAnsi="Tahoma" w:cs="Tahoma"/>
          <w:bCs/>
          <w:sz w:val="22"/>
          <w:szCs w:val="22"/>
        </w:rPr>
        <w:t>Proyecto de Inversión  No. 2012170010099 “Saneamiento Atención de animales callejeros “.</w:t>
      </w:r>
    </w:p>
    <w:p w14:paraId="2701E2B4" w14:textId="77777777" w:rsidR="00B35DE6" w:rsidRPr="00D86538" w:rsidRDefault="00B35DE6" w:rsidP="00B35DE6">
      <w:pPr>
        <w:pStyle w:val="Prrafodelista"/>
        <w:numPr>
          <w:ilvl w:val="0"/>
          <w:numId w:val="2"/>
        </w:numPr>
        <w:jc w:val="both"/>
        <w:rPr>
          <w:rFonts w:ascii="Tahoma" w:hAnsi="Tahoma" w:cs="Tahoma"/>
          <w:bCs/>
          <w:sz w:val="22"/>
          <w:szCs w:val="22"/>
        </w:rPr>
      </w:pPr>
      <w:r w:rsidRPr="00D86538">
        <w:rPr>
          <w:rFonts w:ascii="Tahoma" w:hAnsi="Tahoma" w:cs="Tahoma"/>
          <w:bCs/>
          <w:sz w:val="22"/>
          <w:szCs w:val="22"/>
        </w:rPr>
        <w:t>Proyecto de inversión NO. 2012170010105 “Recuperación Espacio Público de Manizales”.</w:t>
      </w:r>
    </w:p>
    <w:p w14:paraId="0E62D362" w14:textId="77777777" w:rsidR="00B35DE6" w:rsidRPr="00D86538" w:rsidRDefault="00B35DE6" w:rsidP="00B35DE6">
      <w:pPr>
        <w:pStyle w:val="Prrafodelista"/>
        <w:numPr>
          <w:ilvl w:val="0"/>
          <w:numId w:val="2"/>
        </w:numPr>
        <w:jc w:val="both"/>
        <w:rPr>
          <w:rFonts w:ascii="Tahoma" w:hAnsi="Tahoma" w:cs="Tahoma"/>
          <w:bCs/>
          <w:sz w:val="22"/>
          <w:szCs w:val="22"/>
        </w:rPr>
      </w:pPr>
      <w:r w:rsidRPr="00D86538">
        <w:rPr>
          <w:rFonts w:ascii="Tahoma" w:hAnsi="Tahoma" w:cs="Tahoma"/>
          <w:bCs/>
          <w:sz w:val="22"/>
          <w:szCs w:val="22"/>
        </w:rPr>
        <w:t>Proyecto de inversión No. 2012170010008 “Servicio Plan de manejo y de aprovechamiento de residuos sólidos en Manizales”.</w:t>
      </w:r>
    </w:p>
    <w:p w14:paraId="00541A3B" w14:textId="77777777" w:rsidR="00B35DE6" w:rsidRPr="00D86538" w:rsidRDefault="00B35DE6" w:rsidP="00B35DE6">
      <w:pPr>
        <w:pStyle w:val="Prrafodelista"/>
        <w:numPr>
          <w:ilvl w:val="0"/>
          <w:numId w:val="2"/>
        </w:numPr>
        <w:jc w:val="both"/>
        <w:rPr>
          <w:rFonts w:ascii="Tahoma" w:hAnsi="Tahoma" w:cs="Tahoma"/>
          <w:bCs/>
          <w:sz w:val="22"/>
          <w:szCs w:val="22"/>
        </w:rPr>
      </w:pPr>
      <w:r w:rsidRPr="00D86538">
        <w:rPr>
          <w:rFonts w:ascii="Tahoma" w:hAnsi="Tahoma" w:cs="Tahoma"/>
          <w:bCs/>
          <w:sz w:val="22"/>
          <w:szCs w:val="22"/>
        </w:rPr>
        <w:t>Planes de trabajo 2016 para proyectos Recuperación espacio público en Manizales, Articular esfuerzos tendientes a la gestión ambiental en el municipio de Manizales – Implementación del SIGAM y SIMAP, Plan de manejo y de aprovechamiento de residuos sólidos, Atención de animales callejeros y Ampliación cobertura en servicios básicos.</w:t>
      </w:r>
    </w:p>
    <w:p w14:paraId="357EE712" w14:textId="77777777" w:rsidR="00B35DE6" w:rsidRPr="00D86538" w:rsidRDefault="00B35DE6" w:rsidP="00B35DE6">
      <w:pPr>
        <w:pStyle w:val="Prrafodelista"/>
        <w:numPr>
          <w:ilvl w:val="0"/>
          <w:numId w:val="2"/>
        </w:numPr>
        <w:jc w:val="both"/>
        <w:rPr>
          <w:rFonts w:ascii="Tahoma" w:hAnsi="Tahoma" w:cs="Tahoma"/>
          <w:bCs/>
          <w:sz w:val="22"/>
          <w:szCs w:val="22"/>
        </w:rPr>
      </w:pPr>
      <w:r w:rsidRPr="00D86538">
        <w:rPr>
          <w:rFonts w:ascii="Tahoma" w:hAnsi="Tahoma" w:cs="Tahoma"/>
          <w:bCs/>
          <w:sz w:val="22"/>
          <w:szCs w:val="22"/>
        </w:rPr>
        <w:t>Plan de Acción de la Secretaría del Medio Ambiente para la vigencia 2016.</w:t>
      </w:r>
    </w:p>
    <w:p w14:paraId="60735E04" w14:textId="77777777" w:rsidR="00B35DE6" w:rsidRDefault="00B35DE6" w:rsidP="00B35DE6">
      <w:pPr>
        <w:pStyle w:val="Prrafodelista"/>
        <w:numPr>
          <w:ilvl w:val="0"/>
          <w:numId w:val="2"/>
        </w:numPr>
        <w:jc w:val="both"/>
        <w:rPr>
          <w:rFonts w:ascii="Tahoma" w:hAnsi="Tahoma" w:cs="Tahoma"/>
          <w:bCs/>
          <w:sz w:val="22"/>
          <w:szCs w:val="22"/>
        </w:rPr>
      </w:pPr>
      <w:r w:rsidRPr="00D86538">
        <w:rPr>
          <w:rFonts w:ascii="Tahoma" w:hAnsi="Tahoma" w:cs="Tahoma"/>
          <w:bCs/>
          <w:sz w:val="22"/>
          <w:szCs w:val="22"/>
        </w:rPr>
        <w:t>Seguimiento Consolidado Plan de Acción Alcaldía de Manizales 2015.</w:t>
      </w:r>
    </w:p>
    <w:p w14:paraId="0C5ECBE5" w14:textId="77777777" w:rsidR="00A34B01" w:rsidRPr="00D86538" w:rsidRDefault="00A34B01" w:rsidP="00A34B01">
      <w:pPr>
        <w:pStyle w:val="Prrafodelista"/>
        <w:ind w:left="360"/>
        <w:jc w:val="both"/>
        <w:rPr>
          <w:rFonts w:ascii="Tahoma" w:hAnsi="Tahoma" w:cs="Tahoma"/>
          <w:bCs/>
          <w:sz w:val="22"/>
          <w:szCs w:val="22"/>
        </w:rPr>
      </w:pPr>
    </w:p>
    <w:p w14:paraId="7789420B" w14:textId="77777777" w:rsidR="00BB45A5" w:rsidRPr="00D86538" w:rsidRDefault="00BB45A5" w:rsidP="00BB45A5">
      <w:pPr>
        <w:rPr>
          <w:rFonts w:ascii="Tahoma" w:hAnsi="Tahoma" w:cs="Tahoma"/>
          <w:b/>
          <w:bCs/>
          <w:sz w:val="22"/>
          <w:szCs w:val="22"/>
        </w:rPr>
      </w:pPr>
      <w:r w:rsidRPr="00D86538">
        <w:rPr>
          <w:rFonts w:ascii="Tahoma" w:hAnsi="Tahoma" w:cs="Tahoma"/>
          <w:b/>
          <w:bCs/>
          <w:sz w:val="22"/>
          <w:szCs w:val="22"/>
        </w:rPr>
        <w:t xml:space="preserve">2.5.3 FORTALEZAS  </w:t>
      </w:r>
    </w:p>
    <w:p w14:paraId="67B7A13F" w14:textId="77777777" w:rsidR="00BB45A5" w:rsidRPr="00D86538" w:rsidRDefault="00BB45A5" w:rsidP="00BB45A5">
      <w:pPr>
        <w:rPr>
          <w:rFonts w:ascii="Tahoma" w:hAnsi="Tahoma" w:cs="Tahoma"/>
          <w:b/>
          <w:bCs/>
          <w:color w:val="FF0000"/>
          <w:sz w:val="22"/>
          <w:szCs w:val="22"/>
        </w:rPr>
      </w:pPr>
    </w:p>
    <w:p w14:paraId="1152E2E9" w14:textId="77777777" w:rsidR="00B35DE6" w:rsidRPr="00270B39" w:rsidRDefault="00B35DE6" w:rsidP="00270B39">
      <w:pPr>
        <w:jc w:val="both"/>
        <w:rPr>
          <w:rFonts w:ascii="Tahoma" w:hAnsi="Tahoma" w:cs="Tahoma"/>
          <w:bCs/>
          <w:sz w:val="22"/>
          <w:szCs w:val="22"/>
        </w:rPr>
      </w:pPr>
      <w:r w:rsidRPr="00270B39">
        <w:rPr>
          <w:rFonts w:ascii="Tahoma" w:hAnsi="Tahoma" w:cs="Tahoma"/>
          <w:bCs/>
          <w:sz w:val="22"/>
          <w:szCs w:val="22"/>
        </w:rPr>
        <w:t>Compromiso, buena disposición y conocimiento de los procesos por parte del Secretario de Despacho de la Secretaría del Medio Ambiente y de su equipo de trabajo.</w:t>
      </w:r>
    </w:p>
    <w:p w14:paraId="5162491E" w14:textId="77777777" w:rsidR="00270B39" w:rsidRDefault="00270B39" w:rsidP="00270B39">
      <w:pPr>
        <w:jc w:val="both"/>
        <w:rPr>
          <w:rFonts w:ascii="Tahoma" w:hAnsi="Tahoma" w:cs="Tahoma"/>
          <w:bCs/>
          <w:sz w:val="22"/>
          <w:szCs w:val="22"/>
        </w:rPr>
      </w:pPr>
    </w:p>
    <w:p w14:paraId="33D7CEC0" w14:textId="630C0CA6" w:rsidR="00B35DE6" w:rsidRPr="00270B39" w:rsidRDefault="00270B39" w:rsidP="00270B39">
      <w:pPr>
        <w:jc w:val="both"/>
        <w:rPr>
          <w:rFonts w:ascii="Tahoma" w:hAnsi="Tahoma" w:cs="Tahoma"/>
          <w:bCs/>
          <w:sz w:val="22"/>
          <w:szCs w:val="22"/>
        </w:rPr>
      </w:pPr>
      <w:r>
        <w:rPr>
          <w:rFonts w:ascii="Tahoma" w:hAnsi="Tahoma" w:cs="Tahoma"/>
          <w:bCs/>
          <w:sz w:val="22"/>
          <w:szCs w:val="22"/>
        </w:rPr>
        <w:t xml:space="preserve">Se resalta el ejercicio de análisis a los resultados y líneas </w:t>
      </w:r>
      <w:r w:rsidR="00B35DE6" w:rsidRPr="00270B39">
        <w:rPr>
          <w:rFonts w:ascii="Tahoma" w:hAnsi="Tahoma" w:cs="Tahoma"/>
          <w:bCs/>
          <w:sz w:val="22"/>
          <w:szCs w:val="22"/>
        </w:rPr>
        <w:t>base obtenidos en anteriores vigencias, para dar continuidad a algunos planes y programas que se venían ejecutando y que generan impacto positivo para la ciudad.</w:t>
      </w:r>
    </w:p>
    <w:p w14:paraId="76AAB4B3" w14:textId="77777777" w:rsidR="00BB45A5" w:rsidRPr="00B35DE6" w:rsidRDefault="00BB45A5" w:rsidP="00BB45A5">
      <w:pPr>
        <w:rPr>
          <w:rFonts w:ascii="Tahoma" w:hAnsi="Tahoma" w:cs="Tahoma"/>
          <w:b/>
          <w:bCs/>
          <w:color w:val="FF0000"/>
          <w:sz w:val="22"/>
          <w:szCs w:val="22"/>
        </w:rPr>
      </w:pPr>
    </w:p>
    <w:p w14:paraId="324721B1" w14:textId="77777777" w:rsidR="00B35DE6" w:rsidRPr="00B35DE6" w:rsidRDefault="00B35DE6" w:rsidP="00B35DE6">
      <w:pPr>
        <w:rPr>
          <w:rFonts w:ascii="Tahoma" w:hAnsi="Tahoma" w:cs="Tahoma"/>
          <w:b/>
          <w:bCs/>
          <w:sz w:val="22"/>
          <w:szCs w:val="22"/>
        </w:rPr>
      </w:pPr>
      <w:r w:rsidRPr="00B35DE6">
        <w:rPr>
          <w:rFonts w:ascii="Tahoma" w:hAnsi="Tahoma" w:cs="Tahoma"/>
          <w:b/>
          <w:bCs/>
          <w:sz w:val="22"/>
          <w:szCs w:val="22"/>
        </w:rPr>
        <w:t>2.5.4 CONCLUSIONES DE LA AUDITORIA</w:t>
      </w:r>
    </w:p>
    <w:p w14:paraId="6DE442C3" w14:textId="77777777" w:rsidR="00B35DE6" w:rsidRPr="00B35DE6" w:rsidRDefault="00B35DE6" w:rsidP="00B35DE6">
      <w:pPr>
        <w:rPr>
          <w:rFonts w:ascii="Tahoma" w:hAnsi="Tahoma" w:cs="Tahoma"/>
          <w:b/>
          <w:bCs/>
          <w:sz w:val="22"/>
          <w:szCs w:val="22"/>
        </w:rPr>
      </w:pPr>
    </w:p>
    <w:p w14:paraId="68E22D45" w14:textId="77777777" w:rsidR="00B35DE6" w:rsidRPr="00B35DE6" w:rsidRDefault="00B35DE6" w:rsidP="00B35DE6">
      <w:pPr>
        <w:jc w:val="both"/>
        <w:rPr>
          <w:rFonts w:ascii="Tahoma" w:hAnsi="Tahoma" w:cs="Tahoma"/>
          <w:bCs/>
          <w:sz w:val="22"/>
          <w:szCs w:val="22"/>
        </w:rPr>
      </w:pPr>
      <w:r w:rsidRPr="00B35DE6">
        <w:rPr>
          <w:rFonts w:ascii="Tahoma" w:hAnsi="Tahoma" w:cs="Tahoma"/>
          <w:bCs/>
          <w:sz w:val="22"/>
          <w:szCs w:val="22"/>
        </w:rPr>
        <w:t>El Plan de Acción de la Secretaría del Medio Ambiente para la vigencia 2016, establece una asignación de recursos por valor de $7.224.000.000, y sus actividades se encuentran acordes con los componentes de los proyectos de inversión municipal Nos. 2012170010126, 2012170010099, 2012170010105, 2012170010009, 2012170010008, que vienen ejecutando, y que son objeto del Plan de Acción.</w:t>
      </w:r>
    </w:p>
    <w:p w14:paraId="47EFA8A0" w14:textId="77777777" w:rsidR="00B35DE6" w:rsidRPr="00B35DE6" w:rsidRDefault="00B35DE6" w:rsidP="00B35DE6">
      <w:pPr>
        <w:jc w:val="both"/>
        <w:rPr>
          <w:rFonts w:ascii="Tahoma" w:hAnsi="Tahoma" w:cs="Tahoma"/>
          <w:bCs/>
          <w:sz w:val="22"/>
          <w:szCs w:val="22"/>
        </w:rPr>
      </w:pPr>
    </w:p>
    <w:p w14:paraId="5024E5EE" w14:textId="77777777" w:rsidR="00B35DE6" w:rsidRPr="00B35DE6" w:rsidRDefault="00B35DE6" w:rsidP="00B35DE6">
      <w:pPr>
        <w:jc w:val="both"/>
        <w:rPr>
          <w:rFonts w:ascii="Tahoma" w:hAnsi="Tahoma" w:cs="Tahoma"/>
          <w:bCs/>
          <w:sz w:val="22"/>
          <w:szCs w:val="22"/>
        </w:rPr>
      </w:pPr>
      <w:r w:rsidRPr="00B35DE6">
        <w:rPr>
          <w:rFonts w:ascii="Tahoma" w:hAnsi="Tahoma" w:cs="Tahoma"/>
          <w:bCs/>
          <w:sz w:val="22"/>
          <w:szCs w:val="22"/>
        </w:rPr>
        <w:t xml:space="preserve">Dentro de las actividades programadas en este Plan de Acción para ejecutar en la presente vigencia, se encuentran el Programa Manizales en Bici, el cual cuenta en la actualidad con 8 Estaciones en operación y 135 bicicletas en servicio, el fortalecimiento de los procesos inherentes al Albergue Animal, como la continuidad del Grupo de Atención y Recate Animal – GARA y programa de esterilizaciones, la Operación y Administración del Parque de la Mujer Luz Marina Zuluaga, formalización de vendedores informales ubicados sobre la carrera 23, </w:t>
      </w:r>
      <w:r w:rsidRPr="00B35DE6">
        <w:rPr>
          <w:rFonts w:ascii="Tahoma" w:hAnsi="Tahoma" w:cs="Tahoma"/>
          <w:bCs/>
          <w:sz w:val="22"/>
          <w:szCs w:val="22"/>
        </w:rPr>
        <w:lastRenderedPageBreak/>
        <w:t>operación de las escombreras desde la parte ambiental, subsidio de servicios públicos y conservación de los recursos hídricos.</w:t>
      </w:r>
    </w:p>
    <w:p w14:paraId="3295B334" w14:textId="77777777" w:rsidR="00B35DE6" w:rsidRPr="00B35DE6" w:rsidRDefault="00B35DE6" w:rsidP="00B35DE6">
      <w:pPr>
        <w:jc w:val="both"/>
        <w:rPr>
          <w:rFonts w:ascii="Tahoma" w:hAnsi="Tahoma" w:cs="Tahoma"/>
          <w:bCs/>
          <w:sz w:val="22"/>
          <w:szCs w:val="22"/>
        </w:rPr>
      </w:pPr>
    </w:p>
    <w:p w14:paraId="3408A044" w14:textId="77777777" w:rsidR="00B35DE6" w:rsidRPr="00B35DE6" w:rsidRDefault="00B35DE6" w:rsidP="00B35DE6">
      <w:pPr>
        <w:jc w:val="both"/>
        <w:rPr>
          <w:rFonts w:ascii="Tahoma" w:hAnsi="Tahoma" w:cs="Tahoma"/>
          <w:bCs/>
          <w:sz w:val="22"/>
          <w:szCs w:val="22"/>
        </w:rPr>
      </w:pPr>
      <w:r w:rsidRPr="00B35DE6">
        <w:rPr>
          <w:rFonts w:ascii="Tahoma" w:hAnsi="Tahoma" w:cs="Tahoma"/>
          <w:bCs/>
          <w:sz w:val="22"/>
          <w:szCs w:val="22"/>
        </w:rPr>
        <w:t>Se observan actividades en el Plan de Acción que se encuentran referidas en el Programa de Gobierno “Manizales Educada, Incluyente y Sostenible – Manizales 2016 – 2019”, en la LINEA ESTRATÉGICA. Ordenamiento Territorial y Desarrollo, Programa 3: Espacio público y ciudad sostenible.</w:t>
      </w:r>
    </w:p>
    <w:p w14:paraId="49F92A64" w14:textId="77777777" w:rsidR="00B35DE6" w:rsidRPr="00B35DE6" w:rsidRDefault="00B35DE6" w:rsidP="00B35DE6">
      <w:pPr>
        <w:jc w:val="both"/>
        <w:rPr>
          <w:rFonts w:ascii="Tahoma" w:hAnsi="Tahoma" w:cs="Tahoma"/>
          <w:bCs/>
          <w:sz w:val="22"/>
          <w:szCs w:val="22"/>
        </w:rPr>
      </w:pPr>
    </w:p>
    <w:p w14:paraId="76DC286C" w14:textId="77777777" w:rsidR="00B35DE6" w:rsidRPr="00B35DE6" w:rsidRDefault="00B35DE6" w:rsidP="00B35DE6">
      <w:pPr>
        <w:jc w:val="both"/>
        <w:rPr>
          <w:rFonts w:ascii="Tahoma" w:hAnsi="Tahoma" w:cs="Tahoma"/>
          <w:bCs/>
          <w:sz w:val="22"/>
          <w:szCs w:val="22"/>
        </w:rPr>
      </w:pPr>
      <w:r w:rsidRPr="00B35DE6">
        <w:rPr>
          <w:rFonts w:ascii="Tahoma" w:hAnsi="Tahoma" w:cs="Tahoma"/>
          <w:bCs/>
          <w:sz w:val="22"/>
          <w:szCs w:val="22"/>
        </w:rPr>
        <w:t xml:space="preserve">Se constatan diferencias en los resultados de la ejecución del Plan de Acción de la Secretaría del Medio Ambiente de la vigencia 2015, toda vez que en el consolidado del seguimiento publicado por la Secretaría de Planeación se observan recursos económicos programados por $7.704.399.486 y recursos económicos ejecutados por valor de $6.031.541.422, para una ejecución del 77.28%, y la revisión realizada por la Unidad de Control Interno determinó que el presupuesto definitivo fue de $6.909.578,27, de los cuales se ejecutaron $6.117.072.598, para un porcentaje de ejecución de 88.53. </w:t>
      </w:r>
    </w:p>
    <w:p w14:paraId="7707BF3A" w14:textId="77777777" w:rsidR="00B35DE6" w:rsidRPr="00B35DE6" w:rsidRDefault="00B35DE6" w:rsidP="00B35DE6">
      <w:pPr>
        <w:jc w:val="both"/>
        <w:rPr>
          <w:rFonts w:ascii="Tahoma" w:hAnsi="Tahoma" w:cs="Tahoma"/>
          <w:bCs/>
          <w:sz w:val="22"/>
          <w:szCs w:val="22"/>
        </w:rPr>
      </w:pPr>
    </w:p>
    <w:p w14:paraId="7F4007FB" w14:textId="77777777" w:rsidR="00B35DE6" w:rsidRPr="00B35DE6" w:rsidRDefault="00B35DE6" w:rsidP="00B35DE6">
      <w:pPr>
        <w:jc w:val="both"/>
        <w:rPr>
          <w:rFonts w:ascii="Tahoma" w:hAnsi="Tahoma" w:cs="Tahoma"/>
          <w:bCs/>
          <w:sz w:val="22"/>
          <w:szCs w:val="22"/>
        </w:rPr>
      </w:pPr>
      <w:r w:rsidRPr="00B35DE6">
        <w:rPr>
          <w:rFonts w:ascii="Tahoma" w:hAnsi="Tahoma" w:cs="Tahoma"/>
          <w:bCs/>
          <w:sz w:val="22"/>
          <w:szCs w:val="22"/>
        </w:rPr>
        <w:t>Se evidencia un proceso de planeación dinámico y sistemático, en donde se consideran las  necesidades y expectativas de las partes interesadas, y se tienen en cuenta los programas y proyectos con las responsabilidades y recursos presupuestales, para el cumplimiento de los planes, programas, proyectos y objetivos institucionales.</w:t>
      </w:r>
    </w:p>
    <w:p w14:paraId="5C0668F0" w14:textId="77777777" w:rsidR="00BB45A5" w:rsidRPr="002265AD" w:rsidRDefault="00BB45A5" w:rsidP="00BB45A5">
      <w:pPr>
        <w:jc w:val="both"/>
        <w:rPr>
          <w:rFonts w:ascii="Tahoma" w:hAnsi="Tahoma" w:cs="Tahoma"/>
          <w:bCs/>
          <w:color w:val="FF0000"/>
        </w:rPr>
      </w:pPr>
    </w:p>
    <w:tbl>
      <w:tblPr>
        <w:tblStyle w:val="Tablaconcuadrcula"/>
        <w:tblW w:w="0" w:type="auto"/>
        <w:tblLook w:val="04A0" w:firstRow="1" w:lastRow="0" w:firstColumn="1" w:lastColumn="0" w:noHBand="0" w:noVBand="1"/>
      </w:tblPr>
      <w:tblGrid>
        <w:gridCol w:w="640"/>
        <w:gridCol w:w="8473"/>
      </w:tblGrid>
      <w:tr w:rsidR="00B35DE6" w:rsidRPr="00DB67F2" w14:paraId="3FD421F9" w14:textId="77777777" w:rsidTr="00B31B04">
        <w:trPr>
          <w:trHeight w:val="530"/>
        </w:trPr>
        <w:tc>
          <w:tcPr>
            <w:tcW w:w="9054" w:type="dxa"/>
            <w:gridSpan w:val="2"/>
            <w:noWrap/>
            <w:hideMark/>
          </w:tcPr>
          <w:p w14:paraId="031460D9" w14:textId="77777777" w:rsidR="00B35DE6" w:rsidRPr="00DB67F2" w:rsidRDefault="00B35DE6" w:rsidP="001B190B">
            <w:pPr>
              <w:rPr>
                <w:rFonts w:ascii="Tahoma" w:hAnsi="Tahoma" w:cs="Tahoma"/>
                <w:b/>
                <w:bCs/>
                <w:sz w:val="22"/>
                <w:szCs w:val="22"/>
              </w:rPr>
            </w:pPr>
            <w:r w:rsidRPr="00DB67F2">
              <w:rPr>
                <w:rFonts w:ascii="Tahoma" w:hAnsi="Tahoma" w:cs="Tahoma"/>
                <w:b/>
                <w:bCs/>
                <w:sz w:val="22"/>
                <w:szCs w:val="22"/>
              </w:rPr>
              <w:t>2.5.6  RECOMENDACIONES</w:t>
            </w:r>
          </w:p>
        </w:tc>
      </w:tr>
      <w:tr w:rsidR="00B35DE6" w:rsidRPr="00DB67F2" w14:paraId="32534F99" w14:textId="77777777" w:rsidTr="00B35DE6">
        <w:trPr>
          <w:trHeight w:val="525"/>
        </w:trPr>
        <w:tc>
          <w:tcPr>
            <w:tcW w:w="581" w:type="dxa"/>
            <w:noWrap/>
            <w:vAlign w:val="center"/>
            <w:hideMark/>
          </w:tcPr>
          <w:p w14:paraId="48282FB1" w14:textId="77777777" w:rsidR="00B35DE6" w:rsidRPr="00DB67F2" w:rsidRDefault="00B35DE6" w:rsidP="00B35DE6">
            <w:pPr>
              <w:jc w:val="center"/>
              <w:rPr>
                <w:rFonts w:ascii="Tahoma" w:hAnsi="Tahoma" w:cs="Tahoma"/>
                <w:b/>
                <w:bCs/>
                <w:sz w:val="22"/>
                <w:szCs w:val="22"/>
              </w:rPr>
            </w:pPr>
            <w:r w:rsidRPr="00DB67F2">
              <w:rPr>
                <w:rFonts w:ascii="Tahoma" w:hAnsi="Tahoma" w:cs="Tahoma"/>
                <w:b/>
                <w:bCs/>
                <w:sz w:val="22"/>
                <w:szCs w:val="22"/>
              </w:rPr>
              <w:t>N°1</w:t>
            </w:r>
          </w:p>
        </w:tc>
        <w:tc>
          <w:tcPr>
            <w:tcW w:w="8473" w:type="dxa"/>
          </w:tcPr>
          <w:p w14:paraId="48BA68CD" w14:textId="798A47A9" w:rsidR="00B35DE6" w:rsidRPr="00DB67F2" w:rsidRDefault="00B35DE6" w:rsidP="00F31CC8">
            <w:pPr>
              <w:jc w:val="both"/>
              <w:rPr>
                <w:rFonts w:ascii="Tahoma" w:hAnsi="Tahoma" w:cs="Tahoma"/>
                <w:bCs/>
                <w:sz w:val="22"/>
                <w:szCs w:val="22"/>
              </w:rPr>
            </w:pPr>
            <w:r w:rsidRPr="00DB67F2">
              <w:rPr>
                <w:rFonts w:ascii="Tahoma" w:hAnsi="Tahoma" w:cs="Tahoma"/>
                <w:bCs/>
                <w:sz w:val="22"/>
                <w:szCs w:val="22"/>
              </w:rPr>
              <w:t xml:space="preserve">Es conveniente que la Secretaría del Medio Ambiente coteje el seguimiento realizado por la Secretaria de Planeación al Plan de Acción 2015 publicado en la página web de la Alcaldía, con los resultados </w:t>
            </w:r>
            <w:r w:rsidR="00F31CC8" w:rsidRPr="00DB67F2">
              <w:rPr>
                <w:rFonts w:ascii="Tahoma" w:hAnsi="Tahoma" w:cs="Tahoma"/>
                <w:bCs/>
                <w:sz w:val="22"/>
                <w:szCs w:val="22"/>
              </w:rPr>
              <w:t xml:space="preserve">obtenidos </w:t>
            </w:r>
            <w:r w:rsidRPr="00DB67F2">
              <w:rPr>
                <w:rFonts w:ascii="Tahoma" w:hAnsi="Tahoma" w:cs="Tahoma"/>
                <w:bCs/>
                <w:sz w:val="22"/>
                <w:szCs w:val="22"/>
              </w:rPr>
              <w:t>en su gestión,</w:t>
            </w:r>
            <w:r w:rsidR="00F31CC8" w:rsidRPr="00DB67F2">
              <w:rPr>
                <w:rFonts w:ascii="Tahoma" w:hAnsi="Tahoma" w:cs="Tahoma"/>
                <w:bCs/>
                <w:sz w:val="22"/>
                <w:szCs w:val="22"/>
              </w:rPr>
              <w:t xml:space="preserve"> toda vez que luego  de </w:t>
            </w:r>
            <w:r w:rsidRPr="00DB67F2">
              <w:rPr>
                <w:rFonts w:ascii="Tahoma" w:hAnsi="Tahoma" w:cs="Tahoma"/>
                <w:bCs/>
                <w:sz w:val="22"/>
                <w:szCs w:val="22"/>
              </w:rPr>
              <w:t xml:space="preserve"> </w:t>
            </w:r>
            <w:r w:rsidR="00F31CC8" w:rsidRPr="00DB67F2">
              <w:rPr>
                <w:rFonts w:ascii="Tahoma" w:hAnsi="Tahoma" w:cs="Tahoma"/>
                <w:bCs/>
                <w:sz w:val="22"/>
                <w:szCs w:val="22"/>
              </w:rPr>
              <w:t>verificado el informe presupuestal 2015 se constatan diferencias en la ejecución, lo cual genera resultados erróneos para la comunidad</w:t>
            </w:r>
            <w:r w:rsidR="003412B0">
              <w:rPr>
                <w:rFonts w:ascii="Tahoma" w:hAnsi="Tahoma" w:cs="Tahoma"/>
                <w:bCs/>
                <w:sz w:val="22"/>
                <w:szCs w:val="22"/>
              </w:rPr>
              <w:t>…</w:t>
            </w:r>
            <w:r w:rsidRPr="00DB67F2">
              <w:rPr>
                <w:rFonts w:ascii="Tahoma" w:hAnsi="Tahoma" w:cs="Tahoma"/>
                <w:bCs/>
                <w:sz w:val="22"/>
                <w:szCs w:val="22"/>
              </w:rPr>
              <w:t xml:space="preserve">   </w:t>
            </w:r>
          </w:p>
        </w:tc>
      </w:tr>
      <w:tr w:rsidR="00B35DE6" w:rsidRPr="00DB67F2" w14:paraId="7DDEEC3E" w14:textId="77777777" w:rsidTr="00B35DE6">
        <w:trPr>
          <w:trHeight w:val="525"/>
        </w:trPr>
        <w:tc>
          <w:tcPr>
            <w:tcW w:w="581" w:type="dxa"/>
            <w:noWrap/>
            <w:vAlign w:val="center"/>
            <w:hideMark/>
          </w:tcPr>
          <w:p w14:paraId="4121733A" w14:textId="77777777" w:rsidR="00B35DE6" w:rsidRPr="00DB67F2" w:rsidRDefault="00B35DE6" w:rsidP="00B35DE6">
            <w:pPr>
              <w:jc w:val="center"/>
              <w:rPr>
                <w:rFonts w:ascii="Tahoma" w:hAnsi="Tahoma" w:cs="Tahoma"/>
                <w:b/>
                <w:bCs/>
                <w:sz w:val="22"/>
                <w:szCs w:val="22"/>
              </w:rPr>
            </w:pPr>
            <w:r w:rsidRPr="00DB67F2">
              <w:rPr>
                <w:rFonts w:ascii="Tahoma" w:hAnsi="Tahoma" w:cs="Tahoma"/>
                <w:b/>
                <w:bCs/>
                <w:sz w:val="22"/>
                <w:szCs w:val="22"/>
              </w:rPr>
              <w:t>N°2</w:t>
            </w:r>
          </w:p>
        </w:tc>
        <w:tc>
          <w:tcPr>
            <w:tcW w:w="8473" w:type="dxa"/>
          </w:tcPr>
          <w:p w14:paraId="48ABB22B" w14:textId="3A04A2C5" w:rsidR="00B35DE6" w:rsidRPr="00DB67F2" w:rsidRDefault="00B35DE6" w:rsidP="001B190B">
            <w:pPr>
              <w:jc w:val="both"/>
              <w:rPr>
                <w:rFonts w:ascii="Tahoma" w:hAnsi="Tahoma" w:cs="Tahoma"/>
                <w:bCs/>
                <w:sz w:val="22"/>
                <w:szCs w:val="22"/>
              </w:rPr>
            </w:pPr>
            <w:r w:rsidRPr="00DB67F2">
              <w:rPr>
                <w:rFonts w:ascii="Tahoma" w:hAnsi="Tahoma" w:cs="Tahoma"/>
                <w:bCs/>
                <w:sz w:val="22"/>
                <w:szCs w:val="22"/>
              </w:rPr>
              <w:t>Es importante que se ajusten los proyectos de inversión municipal que muestran programación de actividades solo hasta el año 2015, con el fin de garantizar un proceso de planeación sistemático y evitar dificultades en el momento de</w:t>
            </w:r>
            <w:r w:rsidR="00F31CC8" w:rsidRPr="00DB67F2">
              <w:rPr>
                <w:rFonts w:ascii="Tahoma" w:hAnsi="Tahoma" w:cs="Tahoma"/>
                <w:bCs/>
                <w:sz w:val="22"/>
                <w:szCs w:val="22"/>
              </w:rPr>
              <w:t xml:space="preserve"> aprobar los planes de trabajo.</w:t>
            </w:r>
          </w:p>
        </w:tc>
      </w:tr>
    </w:tbl>
    <w:p w14:paraId="3AA36BA6" w14:textId="6085A870" w:rsidR="00C01FC9" w:rsidRDefault="00C01FC9" w:rsidP="00BB45A5">
      <w:pPr>
        <w:rPr>
          <w:rFonts w:ascii="Tahoma" w:hAnsi="Tahoma" w:cs="Tahoma"/>
          <w:b/>
          <w:bCs/>
          <w:color w:val="FF0000"/>
          <w:sz w:val="22"/>
          <w:szCs w:val="22"/>
        </w:rPr>
      </w:pPr>
    </w:p>
    <w:p w14:paraId="029BC0A2" w14:textId="77777777" w:rsidR="00C01FC9" w:rsidRDefault="00C01FC9">
      <w:pPr>
        <w:rPr>
          <w:rFonts w:ascii="Tahoma" w:hAnsi="Tahoma" w:cs="Tahoma"/>
          <w:b/>
          <w:bCs/>
          <w:color w:val="FF0000"/>
          <w:sz w:val="22"/>
          <w:szCs w:val="22"/>
        </w:rPr>
      </w:pPr>
      <w:r>
        <w:rPr>
          <w:rFonts w:ascii="Tahoma" w:hAnsi="Tahoma" w:cs="Tahoma"/>
          <w:b/>
          <w:bCs/>
          <w:color w:val="FF0000"/>
          <w:sz w:val="22"/>
          <w:szCs w:val="22"/>
        </w:rPr>
        <w:br w:type="page"/>
      </w:r>
    </w:p>
    <w:p w14:paraId="49B94DB1" w14:textId="71590607" w:rsidR="0058478D" w:rsidRDefault="00BB45A5" w:rsidP="00CF2FEB">
      <w:pPr>
        <w:rPr>
          <w:rFonts w:ascii="Tahoma" w:eastAsia="Times New Roman" w:hAnsi="Tahoma" w:cs="Tahoma"/>
          <w:b/>
          <w:bCs/>
          <w:sz w:val="22"/>
          <w:szCs w:val="22"/>
          <w:lang w:val="es-CO" w:eastAsia="es-CO"/>
        </w:rPr>
      </w:pPr>
      <w:r w:rsidRPr="00D86538">
        <w:rPr>
          <w:rFonts w:ascii="Tahoma" w:eastAsia="Times New Roman" w:hAnsi="Tahoma" w:cs="Tahoma"/>
          <w:b/>
          <w:bCs/>
          <w:sz w:val="22"/>
          <w:szCs w:val="22"/>
          <w:lang w:val="es-CO" w:eastAsia="es-CO"/>
        </w:rPr>
        <w:lastRenderedPageBreak/>
        <w:t xml:space="preserve">2.5.7 HALLAZGOS  (0)   RECOMENDACIONES (2)  </w:t>
      </w:r>
    </w:p>
    <w:p w14:paraId="75135B4E" w14:textId="77777777" w:rsidR="007C7E43" w:rsidRPr="002265AD" w:rsidRDefault="007C7E43" w:rsidP="007C7E43">
      <w:pPr>
        <w:rPr>
          <w:rFonts w:ascii="Tahoma" w:eastAsia="Times New Roman" w:hAnsi="Tahoma" w:cs="Tahoma"/>
          <w:b/>
          <w:bCs/>
          <w:color w:val="FF0000"/>
          <w:lang w:val="es-CO" w:eastAsia="es-CO"/>
        </w:rPr>
      </w:pPr>
    </w:p>
    <w:tbl>
      <w:tblPr>
        <w:tblStyle w:val="Tablaconcuadrcula"/>
        <w:tblW w:w="0" w:type="auto"/>
        <w:tblLook w:val="04A0" w:firstRow="1" w:lastRow="0" w:firstColumn="1" w:lastColumn="0" w:noHBand="0" w:noVBand="1"/>
      </w:tblPr>
      <w:tblGrid>
        <w:gridCol w:w="4361"/>
        <w:gridCol w:w="4693"/>
      </w:tblGrid>
      <w:tr w:rsidR="000C3E75" w:rsidRPr="00DB67F2" w14:paraId="777B87A5" w14:textId="77777777" w:rsidTr="00B31B04">
        <w:trPr>
          <w:trHeight w:val="465"/>
        </w:trPr>
        <w:tc>
          <w:tcPr>
            <w:tcW w:w="9054" w:type="dxa"/>
            <w:gridSpan w:val="2"/>
            <w:shd w:val="clear" w:color="auto" w:fill="D9D9D9" w:themeFill="background1" w:themeFillShade="D9"/>
            <w:noWrap/>
            <w:hideMark/>
          </w:tcPr>
          <w:p w14:paraId="4B7C37F5" w14:textId="77777777" w:rsidR="0058478D" w:rsidRPr="00DB67F2" w:rsidRDefault="0058478D" w:rsidP="00E33CF6">
            <w:pPr>
              <w:rPr>
                <w:rFonts w:ascii="Tahoma" w:hAnsi="Tahoma" w:cs="Tahoma"/>
                <w:b/>
                <w:bCs/>
                <w:sz w:val="22"/>
                <w:szCs w:val="22"/>
              </w:rPr>
            </w:pPr>
            <w:r w:rsidRPr="00DB67F2">
              <w:rPr>
                <w:rFonts w:ascii="Tahoma" w:hAnsi="Tahoma" w:cs="Tahoma"/>
                <w:b/>
                <w:bCs/>
                <w:sz w:val="22"/>
                <w:szCs w:val="22"/>
              </w:rPr>
              <w:t xml:space="preserve">2.6  CONTRATACIÓN </w:t>
            </w:r>
          </w:p>
        </w:tc>
      </w:tr>
      <w:tr w:rsidR="000C3E75" w:rsidRPr="00DB67F2" w14:paraId="5B2E2B76" w14:textId="77777777" w:rsidTr="00E33CF6">
        <w:trPr>
          <w:trHeight w:val="285"/>
        </w:trPr>
        <w:tc>
          <w:tcPr>
            <w:tcW w:w="4361" w:type="dxa"/>
            <w:noWrap/>
            <w:hideMark/>
          </w:tcPr>
          <w:p w14:paraId="2C9EB55E" w14:textId="77777777" w:rsidR="0058478D" w:rsidRPr="00DB67F2" w:rsidRDefault="0058478D" w:rsidP="00E33CF6">
            <w:pPr>
              <w:rPr>
                <w:rFonts w:ascii="Tahoma" w:hAnsi="Tahoma" w:cs="Tahoma"/>
                <w:b/>
                <w:bCs/>
                <w:sz w:val="22"/>
                <w:szCs w:val="22"/>
              </w:rPr>
            </w:pPr>
            <w:r w:rsidRPr="00DB67F2">
              <w:rPr>
                <w:rFonts w:ascii="Tahoma" w:hAnsi="Tahoma" w:cs="Tahoma"/>
                <w:b/>
                <w:bCs/>
                <w:sz w:val="22"/>
                <w:szCs w:val="22"/>
              </w:rPr>
              <w:t>Auditor del Proceso:</w:t>
            </w:r>
          </w:p>
          <w:p w14:paraId="590FB662" w14:textId="5FA09FE7" w:rsidR="0058478D" w:rsidRPr="00DB67F2" w:rsidRDefault="0058478D" w:rsidP="00E33CF6">
            <w:pPr>
              <w:rPr>
                <w:rFonts w:ascii="Tahoma" w:hAnsi="Tahoma" w:cs="Tahoma"/>
                <w:b/>
                <w:bCs/>
                <w:sz w:val="22"/>
                <w:szCs w:val="22"/>
              </w:rPr>
            </w:pPr>
            <w:r w:rsidRPr="00DB67F2">
              <w:rPr>
                <w:rFonts w:ascii="Tahoma" w:hAnsi="Tahoma" w:cs="Tahoma"/>
                <w:b/>
                <w:bCs/>
                <w:sz w:val="22"/>
                <w:szCs w:val="22"/>
              </w:rPr>
              <w:t>PAULA ANDREA VERA BECERRA </w:t>
            </w:r>
          </w:p>
        </w:tc>
        <w:tc>
          <w:tcPr>
            <w:tcW w:w="4693" w:type="dxa"/>
            <w:hideMark/>
          </w:tcPr>
          <w:p w14:paraId="4AD4A797" w14:textId="7618B32D" w:rsidR="0058478D" w:rsidRPr="00DB67F2" w:rsidRDefault="0058478D" w:rsidP="00E33CF6">
            <w:pPr>
              <w:rPr>
                <w:rFonts w:ascii="Tahoma" w:hAnsi="Tahoma" w:cs="Tahoma"/>
                <w:b/>
                <w:bCs/>
                <w:sz w:val="22"/>
                <w:szCs w:val="22"/>
              </w:rPr>
            </w:pPr>
          </w:p>
        </w:tc>
      </w:tr>
      <w:tr w:rsidR="0058478D" w:rsidRPr="00DB67F2" w14:paraId="133127B1" w14:textId="77777777" w:rsidTr="00E33CF6">
        <w:trPr>
          <w:trHeight w:val="660"/>
        </w:trPr>
        <w:tc>
          <w:tcPr>
            <w:tcW w:w="9054" w:type="dxa"/>
            <w:gridSpan w:val="2"/>
            <w:hideMark/>
          </w:tcPr>
          <w:p w14:paraId="39052AF5" w14:textId="10E3FC29" w:rsidR="000C3E75" w:rsidRPr="00DB67F2" w:rsidRDefault="000C3E75" w:rsidP="000C3E75">
            <w:pPr>
              <w:jc w:val="both"/>
              <w:rPr>
                <w:rFonts w:ascii="Tahoma" w:hAnsi="Tahoma" w:cs="Tahoma"/>
                <w:b/>
                <w:bCs/>
                <w:sz w:val="22"/>
                <w:szCs w:val="22"/>
              </w:rPr>
            </w:pPr>
            <w:r w:rsidRPr="00DB67F2">
              <w:rPr>
                <w:rFonts w:ascii="Tahoma" w:hAnsi="Tahoma" w:cs="Tahoma"/>
                <w:b/>
                <w:bCs/>
                <w:sz w:val="22"/>
                <w:szCs w:val="22"/>
              </w:rPr>
              <w:t xml:space="preserve">Criterios: </w:t>
            </w:r>
          </w:p>
          <w:p w14:paraId="43E06936" w14:textId="164DC3DC" w:rsidR="0058478D" w:rsidRPr="00DB67F2" w:rsidRDefault="000C3E75" w:rsidP="000C3E75">
            <w:pPr>
              <w:jc w:val="both"/>
              <w:rPr>
                <w:rFonts w:ascii="Tahoma" w:hAnsi="Tahoma" w:cs="Tahoma"/>
                <w:bCs/>
                <w:sz w:val="22"/>
                <w:szCs w:val="22"/>
              </w:rPr>
            </w:pPr>
            <w:r w:rsidRPr="00DB67F2">
              <w:rPr>
                <w:rFonts w:ascii="Tahoma" w:hAnsi="Tahoma" w:cs="Tahoma"/>
                <w:bCs/>
                <w:sz w:val="22"/>
                <w:szCs w:val="22"/>
              </w:rPr>
              <w:t>Constitución Política, Ley 80 DE 1993, Ley  1150 DE 2011, Decreto 103 de 2015, Decreto 1082 de 2015, Decreto 303 de 2014, Ley 734 de 2012, Ley 1474 de 2011, Ley 019 de 2012, Acuerdo 794 de 2012, Acuerdo 798 de 2012, Decreto Municipal 484 de 2012, Decreto 1510 de 2013, Acuerdo 798 de 2012, Acuerdo 484 de 2012, Decreto 045 de 2007 y todas las circulares internas  expedidas por la Secretaria Jurídica de la Alcaldía de Manizales.</w:t>
            </w:r>
          </w:p>
        </w:tc>
      </w:tr>
    </w:tbl>
    <w:p w14:paraId="57F73099" w14:textId="77777777" w:rsidR="00B31B04" w:rsidRPr="00C01FC9" w:rsidRDefault="00B31B04" w:rsidP="008B36BE">
      <w:pPr>
        <w:rPr>
          <w:rFonts w:ascii="Tahoma" w:hAnsi="Tahoma" w:cs="Tahoma"/>
          <w:b/>
          <w:color w:val="FF0000"/>
          <w:sz w:val="22"/>
          <w:szCs w:val="22"/>
        </w:rPr>
      </w:pPr>
    </w:p>
    <w:p w14:paraId="043711D9" w14:textId="54CE3E80" w:rsidR="000C3E75" w:rsidRPr="00C01FC9" w:rsidRDefault="000C3E75" w:rsidP="000C3E75">
      <w:pPr>
        <w:pStyle w:val="Prrafodelista"/>
        <w:numPr>
          <w:ilvl w:val="2"/>
          <w:numId w:val="31"/>
        </w:numPr>
        <w:rPr>
          <w:rFonts w:ascii="Tahoma" w:hAnsi="Tahoma" w:cs="Tahoma"/>
          <w:b/>
          <w:bCs/>
          <w:sz w:val="22"/>
          <w:szCs w:val="22"/>
        </w:rPr>
      </w:pPr>
      <w:r w:rsidRPr="00C01FC9">
        <w:rPr>
          <w:rFonts w:ascii="Tahoma" w:hAnsi="Tahoma" w:cs="Tahoma"/>
          <w:b/>
          <w:bCs/>
          <w:sz w:val="22"/>
          <w:szCs w:val="22"/>
        </w:rPr>
        <w:t>ACTIVIDADES DESARROLLADAS</w:t>
      </w:r>
    </w:p>
    <w:p w14:paraId="0433DDBD" w14:textId="77777777" w:rsidR="000C3E75" w:rsidRPr="00C01FC9" w:rsidRDefault="000C3E75" w:rsidP="000C3E75">
      <w:pPr>
        <w:pStyle w:val="Prrafodelista"/>
        <w:rPr>
          <w:rFonts w:ascii="Tahoma" w:hAnsi="Tahoma" w:cs="Tahoma"/>
          <w:b/>
          <w:bCs/>
          <w:sz w:val="22"/>
          <w:szCs w:val="22"/>
        </w:rPr>
      </w:pPr>
    </w:p>
    <w:p w14:paraId="7E2BA844" w14:textId="66AD1E5D" w:rsidR="000C3E75" w:rsidRPr="00C01FC9" w:rsidRDefault="00CD1AA9" w:rsidP="000C3E75">
      <w:pPr>
        <w:jc w:val="both"/>
        <w:rPr>
          <w:rFonts w:ascii="Tahoma" w:hAnsi="Tahoma" w:cs="Tahoma"/>
          <w:bCs/>
          <w:sz w:val="22"/>
          <w:szCs w:val="22"/>
        </w:rPr>
      </w:pPr>
      <w:r w:rsidRPr="00C01FC9">
        <w:rPr>
          <w:rFonts w:ascii="Tahoma" w:hAnsi="Tahoma" w:cs="Tahoma"/>
          <w:bCs/>
          <w:sz w:val="22"/>
          <w:szCs w:val="22"/>
        </w:rPr>
        <w:t xml:space="preserve">Para determinar el universo de la auditoria y encontrar la nuestra adecuada en el proceso de Contratación de la Secretaria de Medio Ambiente, </w:t>
      </w:r>
      <w:r w:rsidR="000C3E75" w:rsidRPr="00C01FC9">
        <w:rPr>
          <w:rFonts w:ascii="Tahoma" w:hAnsi="Tahoma" w:cs="Tahoma"/>
          <w:bCs/>
          <w:sz w:val="22"/>
          <w:szCs w:val="22"/>
        </w:rPr>
        <w:t xml:space="preserve">fueron solicitadas las listas de los contratos suscritos dentro del periodo comprendido entre el 9 de mayo de 2015  hasta el 14 de marzo del 2016, arrojando un total </w:t>
      </w:r>
      <w:r w:rsidR="000C3E75" w:rsidRPr="00C01FC9">
        <w:rPr>
          <w:rFonts w:ascii="Tahoma" w:hAnsi="Tahoma" w:cs="Tahoma"/>
          <w:b/>
          <w:bCs/>
          <w:sz w:val="22"/>
          <w:szCs w:val="22"/>
        </w:rPr>
        <w:t>24</w:t>
      </w:r>
      <w:r w:rsidR="000C3E75" w:rsidRPr="00C01FC9">
        <w:rPr>
          <w:rFonts w:ascii="Tahoma" w:hAnsi="Tahoma" w:cs="Tahoma"/>
          <w:bCs/>
          <w:sz w:val="22"/>
          <w:szCs w:val="22"/>
        </w:rPr>
        <w:t xml:space="preserve"> procesos contractuales.</w:t>
      </w:r>
    </w:p>
    <w:p w14:paraId="0473AE76" w14:textId="77777777" w:rsidR="00CD1AA9" w:rsidRPr="00C01FC9" w:rsidRDefault="00CD1AA9" w:rsidP="000C3E75">
      <w:pPr>
        <w:jc w:val="both"/>
        <w:rPr>
          <w:rFonts w:ascii="Tahoma" w:hAnsi="Tahoma" w:cs="Tahoma"/>
          <w:bCs/>
          <w:sz w:val="22"/>
          <w:szCs w:val="22"/>
        </w:rPr>
      </w:pPr>
    </w:p>
    <w:p w14:paraId="6BE32DE3" w14:textId="77777777" w:rsidR="000C3E75" w:rsidRPr="00C01FC9" w:rsidRDefault="000C3E75" w:rsidP="000C3E75">
      <w:pPr>
        <w:jc w:val="both"/>
        <w:rPr>
          <w:rFonts w:ascii="Tahoma" w:hAnsi="Tahoma" w:cs="Tahoma"/>
          <w:bCs/>
          <w:sz w:val="22"/>
          <w:szCs w:val="22"/>
        </w:rPr>
      </w:pPr>
      <w:r w:rsidRPr="00C01FC9">
        <w:rPr>
          <w:rFonts w:ascii="Tahoma" w:hAnsi="Tahoma" w:cs="Tahoma"/>
          <w:bCs/>
          <w:sz w:val="22"/>
          <w:szCs w:val="22"/>
        </w:rPr>
        <w:t xml:space="preserve">Se aplicó la herramienta de muestreo aleatorio simple para estimar la porción de una población la cual arrojo un total de doce </w:t>
      </w:r>
      <w:r w:rsidRPr="00C01FC9">
        <w:rPr>
          <w:rFonts w:ascii="Tahoma" w:hAnsi="Tahoma" w:cs="Tahoma"/>
          <w:b/>
          <w:bCs/>
          <w:sz w:val="22"/>
          <w:szCs w:val="22"/>
        </w:rPr>
        <w:t xml:space="preserve"> (12)</w:t>
      </w:r>
      <w:r w:rsidRPr="00C01FC9">
        <w:rPr>
          <w:rFonts w:ascii="Tahoma" w:hAnsi="Tahoma" w:cs="Tahoma"/>
          <w:bCs/>
          <w:sz w:val="22"/>
          <w:szCs w:val="22"/>
        </w:rPr>
        <w:t xml:space="preserve"> contratos a los que se les aplicó  la lista de chequeo con su respectiva  verificación  del lleno de los requisitos legales exigidos por la ley para llevar a cabo la contratación Estatal, así mismo se realizó confrontación  con la publicación en la página del SECOP. La auditoría a la contratación  fue desarrollada en la Secretaria Jurídica de la Administración Municipal.</w:t>
      </w:r>
    </w:p>
    <w:p w14:paraId="6214A980" w14:textId="77777777" w:rsidR="00DB67F2" w:rsidRPr="00C01FC9" w:rsidRDefault="00DB67F2" w:rsidP="0058478D">
      <w:pPr>
        <w:jc w:val="both"/>
        <w:rPr>
          <w:rFonts w:ascii="Tahoma" w:hAnsi="Tahoma" w:cs="Tahoma"/>
          <w:bCs/>
          <w:color w:val="FF0000"/>
          <w:sz w:val="22"/>
          <w:szCs w:val="22"/>
        </w:rPr>
      </w:pPr>
    </w:p>
    <w:p w14:paraId="03D1D754" w14:textId="3FD0219E" w:rsidR="0058478D" w:rsidRPr="00C01FC9" w:rsidRDefault="0058478D" w:rsidP="00C01FC9">
      <w:pPr>
        <w:pStyle w:val="Prrafodelista"/>
        <w:numPr>
          <w:ilvl w:val="2"/>
          <w:numId w:val="31"/>
        </w:numPr>
        <w:rPr>
          <w:rFonts w:ascii="Tahoma" w:hAnsi="Tahoma" w:cs="Tahoma"/>
          <w:b/>
          <w:bCs/>
          <w:sz w:val="22"/>
          <w:szCs w:val="22"/>
        </w:rPr>
      </w:pPr>
      <w:r w:rsidRPr="00C01FC9">
        <w:rPr>
          <w:rFonts w:ascii="Tahoma" w:hAnsi="Tahoma" w:cs="Tahoma"/>
          <w:b/>
          <w:bCs/>
          <w:sz w:val="22"/>
          <w:szCs w:val="22"/>
        </w:rPr>
        <w:t>MUESTRA AUDITADA</w:t>
      </w:r>
    </w:p>
    <w:p w14:paraId="2C39C891" w14:textId="77777777" w:rsidR="00C01FC9" w:rsidRPr="00C01FC9" w:rsidRDefault="00C01FC9" w:rsidP="00C01FC9">
      <w:pPr>
        <w:pStyle w:val="Prrafodelista"/>
        <w:rPr>
          <w:rFonts w:ascii="Tahoma" w:hAnsi="Tahoma" w:cs="Tahoma"/>
          <w:b/>
          <w:bCs/>
          <w:sz w:val="22"/>
          <w:szCs w:val="22"/>
        </w:rPr>
      </w:pPr>
    </w:p>
    <w:p w14:paraId="243E6717" w14:textId="77777777" w:rsidR="0058478D" w:rsidRPr="00DB67F2" w:rsidRDefault="0058478D" w:rsidP="0058478D">
      <w:pPr>
        <w:rPr>
          <w:rFonts w:asciiTheme="majorHAnsi" w:hAnsiTheme="majorHAnsi"/>
          <w:b/>
          <w:bCs/>
          <w:color w:val="FF0000"/>
          <w:sz w:val="12"/>
          <w:szCs w:val="12"/>
        </w:rPr>
      </w:pPr>
    </w:p>
    <w:tbl>
      <w:tblPr>
        <w:tblStyle w:val="Tablaconcuadrcula"/>
        <w:tblW w:w="9558" w:type="dxa"/>
        <w:tblLayout w:type="fixed"/>
        <w:tblLook w:val="04A0" w:firstRow="1" w:lastRow="0" w:firstColumn="1" w:lastColumn="0" w:noHBand="0" w:noVBand="1"/>
      </w:tblPr>
      <w:tblGrid>
        <w:gridCol w:w="1526"/>
        <w:gridCol w:w="1701"/>
        <w:gridCol w:w="1921"/>
        <w:gridCol w:w="1710"/>
        <w:gridCol w:w="2700"/>
      </w:tblGrid>
      <w:tr w:rsidR="000C3E75" w14:paraId="202F5814" w14:textId="77777777" w:rsidTr="00C01FC9">
        <w:tc>
          <w:tcPr>
            <w:tcW w:w="1526" w:type="dxa"/>
            <w:shd w:val="clear" w:color="auto" w:fill="D9D9D9" w:themeFill="background1" w:themeFillShade="D9"/>
            <w:vAlign w:val="center"/>
          </w:tcPr>
          <w:p w14:paraId="441C3C32" w14:textId="062ACC90" w:rsidR="000C3E75" w:rsidRPr="006E21BA" w:rsidRDefault="000C3E75" w:rsidP="00C01FC9">
            <w:pPr>
              <w:jc w:val="center"/>
              <w:rPr>
                <w:rFonts w:ascii="Tahoma" w:hAnsi="Tahoma" w:cs="Tahoma"/>
                <w:b/>
                <w:bCs/>
                <w:sz w:val="18"/>
                <w:szCs w:val="18"/>
              </w:rPr>
            </w:pPr>
            <w:r w:rsidRPr="006E21BA">
              <w:rPr>
                <w:rFonts w:ascii="Tahoma" w:hAnsi="Tahoma" w:cs="Tahoma"/>
                <w:b/>
                <w:bCs/>
                <w:sz w:val="18"/>
                <w:szCs w:val="18"/>
              </w:rPr>
              <w:t>N°</w:t>
            </w:r>
            <w:r>
              <w:rPr>
                <w:rFonts w:ascii="Tahoma" w:hAnsi="Tahoma" w:cs="Tahoma"/>
                <w:b/>
                <w:bCs/>
                <w:sz w:val="18"/>
                <w:szCs w:val="18"/>
              </w:rPr>
              <w:t xml:space="preserve"> DE CONTRATO</w:t>
            </w:r>
          </w:p>
        </w:tc>
        <w:tc>
          <w:tcPr>
            <w:tcW w:w="1701" w:type="dxa"/>
            <w:shd w:val="clear" w:color="auto" w:fill="D9D9D9" w:themeFill="background1" w:themeFillShade="D9"/>
            <w:vAlign w:val="center"/>
          </w:tcPr>
          <w:p w14:paraId="0A3E2FB2" w14:textId="32F66FA1" w:rsidR="000C3E75" w:rsidRPr="006E21BA" w:rsidRDefault="000C3E75" w:rsidP="00C01FC9">
            <w:pPr>
              <w:jc w:val="center"/>
              <w:rPr>
                <w:rFonts w:ascii="Tahoma" w:hAnsi="Tahoma" w:cs="Tahoma"/>
                <w:b/>
                <w:bCs/>
                <w:sz w:val="18"/>
                <w:szCs w:val="18"/>
              </w:rPr>
            </w:pPr>
            <w:r w:rsidRPr="006E21BA">
              <w:rPr>
                <w:rFonts w:ascii="Tahoma" w:hAnsi="Tahoma" w:cs="Tahoma"/>
                <w:b/>
                <w:bCs/>
                <w:sz w:val="18"/>
                <w:szCs w:val="18"/>
              </w:rPr>
              <w:t>MODALIDAD DE CONTRATACION</w:t>
            </w:r>
          </w:p>
        </w:tc>
        <w:tc>
          <w:tcPr>
            <w:tcW w:w="1921" w:type="dxa"/>
            <w:shd w:val="clear" w:color="auto" w:fill="D9D9D9" w:themeFill="background1" w:themeFillShade="D9"/>
            <w:vAlign w:val="center"/>
          </w:tcPr>
          <w:p w14:paraId="0EB877DD" w14:textId="77777777" w:rsidR="000C3E75" w:rsidRPr="006E21BA" w:rsidRDefault="000C3E75" w:rsidP="00C01FC9">
            <w:pPr>
              <w:jc w:val="center"/>
              <w:rPr>
                <w:rFonts w:ascii="Tahoma" w:hAnsi="Tahoma" w:cs="Tahoma"/>
                <w:b/>
                <w:bCs/>
                <w:sz w:val="18"/>
                <w:szCs w:val="18"/>
              </w:rPr>
            </w:pPr>
            <w:r w:rsidRPr="006E21BA">
              <w:rPr>
                <w:rFonts w:ascii="Tahoma" w:hAnsi="Tahoma" w:cs="Tahoma"/>
                <w:b/>
                <w:bCs/>
                <w:sz w:val="18"/>
                <w:szCs w:val="18"/>
              </w:rPr>
              <w:t>TIPO DE CONTRATACION</w:t>
            </w:r>
          </w:p>
        </w:tc>
        <w:tc>
          <w:tcPr>
            <w:tcW w:w="1710" w:type="dxa"/>
            <w:shd w:val="clear" w:color="auto" w:fill="D9D9D9" w:themeFill="background1" w:themeFillShade="D9"/>
            <w:vAlign w:val="center"/>
          </w:tcPr>
          <w:p w14:paraId="55DB159A" w14:textId="77777777" w:rsidR="000C3E75" w:rsidRPr="006E21BA" w:rsidRDefault="000C3E75" w:rsidP="00C01FC9">
            <w:pPr>
              <w:jc w:val="center"/>
              <w:rPr>
                <w:rFonts w:ascii="Tahoma" w:hAnsi="Tahoma" w:cs="Tahoma"/>
                <w:b/>
                <w:bCs/>
                <w:sz w:val="18"/>
                <w:szCs w:val="18"/>
              </w:rPr>
            </w:pPr>
            <w:r>
              <w:rPr>
                <w:rFonts w:ascii="Tahoma" w:hAnsi="Tahoma" w:cs="Tahoma"/>
                <w:b/>
                <w:bCs/>
                <w:sz w:val="18"/>
                <w:szCs w:val="18"/>
              </w:rPr>
              <w:t>VALOR</w:t>
            </w:r>
          </w:p>
        </w:tc>
        <w:tc>
          <w:tcPr>
            <w:tcW w:w="2700" w:type="dxa"/>
            <w:shd w:val="clear" w:color="auto" w:fill="D9D9D9" w:themeFill="background1" w:themeFillShade="D9"/>
            <w:vAlign w:val="center"/>
          </w:tcPr>
          <w:p w14:paraId="50D89740" w14:textId="77777777" w:rsidR="000C3E75" w:rsidRPr="006E21BA" w:rsidRDefault="000C3E75" w:rsidP="00C01FC9">
            <w:pPr>
              <w:jc w:val="center"/>
              <w:rPr>
                <w:rFonts w:ascii="Tahoma" w:hAnsi="Tahoma" w:cs="Tahoma"/>
                <w:b/>
                <w:bCs/>
                <w:sz w:val="18"/>
                <w:szCs w:val="18"/>
              </w:rPr>
            </w:pPr>
            <w:r w:rsidRPr="006E21BA">
              <w:rPr>
                <w:rFonts w:ascii="Tahoma" w:hAnsi="Tahoma" w:cs="Tahoma"/>
                <w:b/>
                <w:bCs/>
                <w:sz w:val="18"/>
                <w:szCs w:val="18"/>
              </w:rPr>
              <w:t>OBJETO</w:t>
            </w:r>
          </w:p>
        </w:tc>
      </w:tr>
      <w:tr w:rsidR="000C3E75" w:rsidRPr="00431A9D" w14:paraId="50ADEA70" w14:textId="77777777" w:rsidTr="00C01FC9">
        <w:trPr>
          <w:trHeight w:val="1938"/>
        </w:trPr>
        <w:tc>
          <w:tcPr>
            <w:tcW w:w="1526" w:type="dxa"/>
            <w:vAlign w:val="center"/>
          </w:tcPr>
          <w:p w14:paraId="5352CB56"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1505050336</w:t>
            </w:r>
          </w:p>
          <w:p w14:paraId="2A4F7471" w14:textId="77777777" w:rsidR="000C3E75" w:rsidRPr="00431A9D" w:rsidRDefault="000C3E75" w:rsidP="00C01FC9">
            <w:pPr>
              <w:jc w:val="center"/>
              <w:rPr>
                <w:rFonts w:ascii="Tahoma" w:hAnsi="Tahoma" w:cs="Tahoma"/>
                <w:bCs/>
                <w:sz w:val="20"/>
                <w:szCs w:val="20"/>
              </w:rPr>
            </w:pPr>
          </w:p>
        </w:tc>
        <w:tc>
          <w:tcPr>
            <w:tcW w:w="1701" w:type="dxa"/>
            <w:vAlign w:val="center"/>
          </w:tcPr>
          <w:p w14:paraId="4532D07E"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Contratación Directa</w:t>
            </w:r>
          </w:p>
          <w:p w14:paraId="49754984" w14:textId="77777777" w:rsidR="000C3E75" w:rsidRPr="00431A9D" w:rsidRDefault="000C3E75" w:rsidP="00C01FC9">
            <w:pPr>
              <w:jc w:val="center"/>
              <w:rPr>
                <w:rFonts w:ascii="Tahoma" w:hAnsi="Tahoma" w:cs="Tahoma"/>
                <w:bCs/>
                <w:sz w:val="20"/>
                <w:szCs w:val="20"/>
              </w:rPr>
            </w:pPr>
          </w:p>
        </w:tc>
        <w:tc>
          <w:tcPr>
            <w:tcW w:w="1921" w:type="dxa"/>
            <w:vAlign w:val="center"/>
          </w:tcPr>
          <w:p w14:paraId="33921B54" w14:textId="77777777" w:rsidR="000C3E75" w:rsidRPr="00431A9D" w:rsidRDefault="000C3E75" w:rsidP="00C01FC9">
            <w:pPr>
              <w:jc w:val="center"/>
              <w:rPr>
                <w:rFonts w:ascii="Tahoma" w:hAnsi="Tahoma" w:cs="Tahoma"/>
                <w:bCs/>
                <w:sz w:val="20"/>
                <w:szCs w:val="20"/>
              </w:rPr>
            </w:pPr>
            <w:r w:rsidRPr="00431A9D">
              <w:rPr>
                <w:rFonts w:ascii="Tahoma" w:hAnsi="Tahoma" w:cs="Tahoma"/>
                <w:bCs/>
                <w:sz w:val="20"/>
                <w:szCs w:val="20"/>
              </w:rPr>
              <w:t>Convenio de asociación</w:t>
            </w:r>
          </w:p>
          <w:p w14:paraId="072F3F35" w14:textId="77777777" w:rsidR="000C3E75" w:rsidRPr="00431A9D" w:rsidRDefault="000C3E75" w:rsidP="00C01FC9">
            <w:pPr>
              <w:jc w:val="center"/>
              <w:rPr>
                <w:rFonts w:ascii="Tahoma" w:hAnsi="Tahoma" w:cs="Tahoma"/>
                <w:bCs/>
                <w:sz w:val="20"/>
                <w:szCs w:val="20"/>
              </w:rPr>
            </w:pPr>
          </w:p>
        </w:tc>
        <w:tc>
          <w:tcPr>
            <w:tcW w:w="1710" w:type="dxa"/>
            <w:vAlign w:val="center"/>
          </w:tcPr>
          <w:p w14:paraId="3A9897FD" w14:textId="4927FA3B"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$ 100.000.000</w:t>
            </w:r>
          </w:p>
          <w:p w14:paraId="0B0BA68C" w14:textId="77777777" w:rsidR="000C3E75" w:rsidRPr="00431A9D" w:rsidRDefault="000C3E75" w:rsidP="00C01FC9">
            <w:pPr>
              <w:jc w:val="center"/>
              <w:rPr>
                <w:rFonts w:ascii="Tahoma" w:hAnsi="Tahoma" w:cs="Tahoma"/>
                <w:bCs/>
                <w:sz w:val="20"/>
                <w:szCs w:val="20"/>
              </w:rPr>
            </w:pPr>
          </w:p>
        </w:tc>
        <w:tc>
          <w:tcPr>
            <w:tcW w:w="2700" w:type="dxa"/>
            <w:vAlign w:val="center"/>
          </w:tcPr>
          <w:p w14:paraId="1402F641" w14:textId="782E75F0" w:rsidR="000C3E75" w:rsidRPr="000C3E75" w:rsidRDefault="000C3E75" w:rsidP="00C01FC9">
            <w:pPr>
              <w:jc w:val="both"/>
              <w:rPr>
                <w:rFonts w:ascii="Tahoma" w:hAnsi="Tahoma" w:cs="Tahoma"/>
                <w:color w:val="000000"/>
                <w:sz w:val="20"/>
                <w:szCs w:val="20"/>
              </w:rPr>
            </w:pPr>
            <w:r w:rsidRPr="00431A9D">
              <w:rPr>
                <w:rFonts w:ascii="Tahoma" w:hAnsi="Tahoma" w:cs="Tahoma"/>
                <w:color w:val="000000"/>
                <w:sz w:val="20"/>
                <w:szCs w:val="20"/>
              </w:rPr>
              <w:t>Mantenimiento de pozos sépticos y plantas de tratamiento en el área rural del Municipio de Manizales. En el marco de proyecto de saneamiento básico Construcción de Sistemas sépticos zona rural.</w:t>
            </w:r>
          </w:p>
        </w:tc>
      </w:tr>
      <w:tr w:rsidR="000C3E75" w:rsidRPr="00431A9D" w14:paraId="0A537A63" w14:textId="77777777" w:rsidTr="00C01FC9">
        <w:trPr>
          <w:trHeight w:val="254"/>
        </w:trPr>
        <w:tc>
          <w:tcPr>
            <w:tcW w:w="1526" w:type="dxa"/>
            <w:vAlign w:val="center"/>
          </w:tcPr>
          <w:p w14:paraId="3B07A7D3"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lastRenderedPageBreak/>
              <w:t>1505070349</w:t>
            </w:r>
          </w:p>
          <w:p w14:paraId="2FBE1B07" w14:textId="77777777" w:rsidR="000C3E75" w:rsidRPr="00431A9D" w:rsidRDefault="000C3E75" w:rsidP="00C01FC9">
            <w:pPr>
              <w:jc w:val="center"/>
              <w:rPr>
                <w:rFonts w:ascii="Tahoma" w:hAnsi="Tahoma" w:cs="Tahoma"/>
                <w:bCs/>
                <w:sz w:val="20"/>
                <w:szCs w:val="20"/>
              </w:rPr>
            </w:pPr>
          </w:p>
        </w:tc>
        <w:tc>
          <w:tcPr>
            <w:tcW w:w="1701" w:type="dxa"/>
            <w:vAlign w:val="center"/>
          </w:tcPr>
          <w:p w14:paraId="2B1F9910"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Selección Abreviada</w:t>
            </w:r>
          </w:p>
          <w:p w14:paraId="763FB328" w14:textId="77777777" w:rsidR="000C3E75" w:rsidRPr="00431A9D" w:rsidRDefault="000C3E75" w:rsidP="00C01FC9">
            <w:pPr>
              <w:jc w:val="center"/>
              <w:rPr>
                <w:rFonts w:ascii="Tahoma" w:hAnsi="Tahoma" w:cs="Tahoma"/>
                <w:bCs/>
                <w:sz w:val="20"/>
                <w:szCs w:val="20"/>
              </w:rPr>
            </w:pPr>
          </w:p>
        </w:tc>
        <w:tc>
          <w:tcPr>
            <w:tcW w:w="1921" w:type="dxa"/>
            <w:vAlign w:val="center"/>
          </w:tcPr>
          <w:p w14:paraId="04C8F627" w14:textId="77777777" w:rsidR="000C3E75" w:rsidRPr="00431A9D" w:rsidRDefault="000C3E75" w:rsidP="00C01FC9">
            <w:pPr>
              <w:jc w:val="center"/>
              <w:rPr>
                <w:rFonts w:ascii="Tahoma" w:hAnsi="Tahoma" w:cs="Tahoma"/>
                <w:bCs/>
                <w:sz w:val="20"/>
                <w:szCs w:val="20"/>
              </w:rPr>
            </w:pPr>
            <w:r w:rsidRPr="00431A9D">
              <w:rPr>
                <w:rFonts w:ascii="Tahoma" w:hAnsi="Tahoma" w:cs="Tahoma"/>
                <w:bCs/>
                <w:sz w:val="20"/>
                <w:szCs w:val="20"/>
              </w:rPr>
              <w:t>Obra Publica</w:t>
            </w:r>
          </w:p>
          <w:p w14:paraId="2C97E9F2" w14:textId="77777777" w:rsidR="000C3E75" w:rsidRPr="00431A9D" w:rsidRDefault="000C3E75" w:rsidP="00C01FC9">
            <w:pPr>
              <w:jc w:val="center"/>
              <w:rPr>
                <w:rFonts w:ascii="Tahoma" w:hAnsi="Tahoma" w:cs="Tahoma"/>
                <w:bCs/>
                <w:sz w:val="20"/>
                <w:szCs w:val="20"/>
              </w:rPr>
            </w:pPr>
          </w:p>
        </w:tc>
        <w:tc>
          <w:tcPr>
            <w:tcW w:w="1710" w:type="dxa"/>
            <w:vAlign w:val="center"/>
          </w:tcPr>
          <w:p w14:paraId="5AF6B018" w14:textId="1DB77F61"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$ 89.464.127</w:t>
            </w:r>
          </w:p>
          <w:p w14:paraId="44CE77FD" w14:textId="77777777" w:rsidR="000C3E75" w:rsidRPr="00431A9D" w:rsidRDefault="000C3E75" w:rsidP="00C01FC9">
            <w:pPr>
              <w:jc w:val="center"/>
              <w:rPr>
                <w:rFonts w:ascii="Tahoma" w:hAnsi="Tahoma" w:cs="Tahoma"/>
                <w:bCs/>
                <w:sz w:val="20"/>
                <w:szCs w:val="20"/>
              </w:rPr>
            </w:pPr>
          </w:p>
        </w:tc>
        <w:tc>
          <w:tcPr>
            <w:tcW w:w="2700" w:type="dxa"/>
            <w:vAlign w:val="center"/>
          </w:tcPr>
          <w:p w14:paraId="40FECEE2" w14:textId="4EC21FD4" w:rsidR="000C3E75" w:rsidRPr="00DB67F2" w:rsidRDefault="000C3E75" w:rsidP="00C01FC9">
            <w:pPr>
              <w:jc w:val="both"/>
              <w:rPr>
                <w:rFonts w:ascii="Tahoma" w:hAnsi="Tahoma" w:cs="Tahoma"/>
                <w:color w:val="000000"/>
                <w:sz w:val="20"/>
                <w:szCs w:val="20"/>
              </w:rPr>
            </w:pPr>
            <w:r w:rsidRPr="00431A9D">
              <w:rPr>
                <w:rFonts w:ascii="Tahoma" w:hAnsi="Tahoma" w:cs="Tahoma"/>
                <w:color w:val="000000"/>
                <w:sz w:val="20"/>
                <w:szCs w:val="20"/>
              </w:rPr>
              <w:t>Construcción del parque 11 de noviembre de la Ciudad de Manizales.</w:t>
            </w:r>
          </w:p>
        </w:tc>
      </w:tr>
      <w:tr w:rsidR="000C3E75" w:rsidRPr="00431A9D" w14:paraId="0D3A90C7" w14:textId="77777777" w:rsidTr="00C01FC9">
        <w:trPr>
          <w:trHeight w:val="789"/>
        </w:trPr>
        <w:tc>
          <w:tcPr>
            <w:tcW w:w="1526" w:type="dxa"/>
            <w:vAlign w:val="center"/>
          </w:tcPr>
          <w:p w14:paraId="3F8AE9FA" w14:textId="239E6CD4" w:rsidR="000C3E75" w:rsidRPr="00431A9D" w:rsidRDefault="000C3E75" w:rsidP="00C01FC9">
            <w:pPr>
              <w:jc w:val="center"/>
              <w:rPr>
                <w:rFonts w:ascii="Tahoma" w:hAnsi="Tahoma" w:cs="Tahoma"/>
                <w:color w:val="000000"/>
                <w:sz w:val="20"/>
                <w:szCs w:val="20"/>
              </w:rPr>
            </w:pPr>
          </w:p>
          <w:p w14:paraId="4F3EF6A2" w14:textId="77777777" w:rsidR="000C3E75" w:rsidRPr="00431A9D" w:rsidRDefault="000C3E75" w:rsidP="00C01FC9">
            <w:pPr>
              <w:jc w:val="center"/>
              <w:rPr>
                <w:rFonts w:ascii="Tahoma" w:hAnsi="Tahoma" w:cs="Tahoma"/>
                <w:color w:val="000000"/>
                <w:sz w:val="20"/>
                <w:szCs w:val="20"/>
              </w:rPr>
            </w:pPr>
          </w:p>
          <w:p w14:paraId="3D888463"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1505110355</w:t>
            </w:r>
          </w:p>
          <w:p w14:paraId="394B9425" w14:textId="77777777" w:rsidR="000C3E75" w:rsidRPr="00431A9D" w:rsidRDefault="000C3E75" w:rsidP="00C01FC9">
            <w:pPr>
              <w:jc w:val="center"/>
              <w:rPr>
                <w:rFonts w:ascii="Tahoma" w:hAnsi="Tahoma" w:cs="Tahoma"/>
                <w:bCs/>
                <w:sz w:val="20"/>
                <w:szCs w:val="20"/>
              </w:rPr>
            </w:pPr>
          </w:p>
        </w:tc>
        <w:tc>
          <w:tcPr>
            <w:tcW w:w="1701" w:type="dxa"/>
            <w:vAlign w:val="center"/>
          </w:tcPr>
          <w:p w14:paraId="237F228A"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Contratación Directa</w:t>
            </w:r>
          </w:p>
          <w:p w14:paraId="5F5CCC77" w14:textId="77777777" w:rsidR="000C3E75" w:rsidRPr="00431A9D" w:rsidRDefault="000C3E75" w:rsidP="00C01FC9">
            <w:pPr>
              <w:jc w:val="center"/>
              <w:rPr>
                <w:rFonts w:ascii="Tahoma" w:hAnsi="Tahoma" w:cs="Tahoma"/>
                <w:bCs/>
                <w:sz w:val="20"/>
                <w:szCs w:val="20"/>
              </w:rPr>
            </w:pPr>
          </w:p>
        </w:tc>
        <w:tc>
          <w:tcPr>
            <w:tcW w:w="1921" w:type="dxa"/>
            <w:vAlign w:val="center"/>
          </w:tcPr>
          <w:p w14:paraId="061CE440" w14:textId="77777777" w:rsidR="000C3E75" w:rsidRPr="00431A9D" w:rsidRDefault="000C3E75" w:rsidP="00C01FC9">
            <w:pPr>
              <w:jc w:val="center"/>
              <w:rPr>
                <w:rFonts w:ascii="Tahoma" w:hAnsi="Tahoma" w:cs="Tahoma"/>
                <w:bCs/>
                <w:sz w:val="20"/>
                <w:szCs w:val="20"/>
              </w:rPr>
            </w:pPr>
            <w:r w:rsidRPr="00431A9D">
              <w:rPr>
                <w:rFonts w:ascii="Tahoma" w:hAnsi="Tahoma" w:cs="Tahoma"/>
                <w:bCs/>
                <w:sz w:val="20"/>
                <w:szCs w:val="20"/>
              </w:rPr>
              <w:t>Convenio Interadministrativo</w:t>
            </w:r>
          </w:p>
          <w:p w14:paraId="1D6D17C3" w14:textId="77777777" w:rsidR="000C3E75" w:rsidRPr="00431A9D" w:rsidRDefault="000C3E75" w:rsidP="00C01FC9">
            <w:pPr>
              <w:jc w:val="center"/>
              <w:rPr>
                <w:rFonts w:ascii="Tahoma" w:hAnsi="Tahoma" w:cs="Tahoma"/>
                <w:bCs/>
                <w:sz w:val="20"/>
                <w:szCs w:val="20"/>
              </w:rPr>
            </w:pPr>
          </w:p>
        </w:tc>
        <w:tc>
          <w:tcPr>
            <w:tcW w:w="1710" w:type="dxa"/>
            <w:vAlign w:val="center"/>
          </w:tcPr>
          <w:p w14:paraId="7D354344" w14:textId="0FC1CA86"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$ 385.000.000</w:t>
            </w:r>
          </w:p>
          <w:p w14:paraId="7F628714" w14:textId="77777777" w:rsidR="000C3E75" w:rsidRPr="00431A9D" w:rsidRDefault="000C3E75" w:rsidP="00C01FC9">
            <w:pPr>
              <w:jc w:val="center"/>
              <w:rPr>
                <w:rFonts w:ascii="Tahoma" w:hAnsi="Tahoma" w:cs="Tahoma"/>
                <w:bCs/>
                <w:sz w:val="20"/>
                <w:szCs w:val="20"/>
              </w:rPr>
            </w:pPr>
          </w:p>
        </w:tc>
        <w:tc>
          <w:tcPr>
            <w:tcW w:w="2700" w:type="dxa"/>
            <w:vAlign w:val="center"/>
          </w:tcPr>
          <w:p w14:paraId="4998FD4F" w14:textId="1883316D" w:rsidR="000C3E75" w:rsidRPr="000C3E75" w:rsidRDefault="000C3E75" w:rsidP="00C01FC9">
            <w:pPr>
              <w:jc w:val="both"/>
              <w:rPr>
                <w:rFonts w:ascii="Tahoma" w:hAnsi="Tahoma" w:cs="Tahoma"/>
                <w:color w:val="000000"/>
                <w:sz w:val="20"/>
                <w:szCs w:val="20"/>
              </w:rPr>
            </w:pPr>
            <w:r w:rsidRPr="00431A9D">
              <w:rPr>
                <w:rFonts w:ascii="Tahoma" w:hAnsi="Tahoma" w:cs="Tahoma"/>
                <w:color w:val="000000"/>
                <w:sz w:val="20"/>
                <w:szCs w:val="20"/>
              </w:rPr>
              <w:t>Adelantar un programa de mantenimiento en las áreas de importancia estratégica para la conservación de recursos hídricos que surten de agua los acueductos del Municipios a través de la construcción de obras de estabilidad</w:t>
            </w:r>
            <w:r>
              <w:rPr>
                <w:rFonts w:ascii="Tahoma" w:hAnsi="Tahoma" w:cs="Tahoma"/>
                <w:color w:val="000000"/>
                <w:sz w:val="20"/>
                <w:szCs w:val="20"/>
              </w:rPr>
              <w:t xml:space="preserve"> </w:t>
            </w:r>
            <w:r w:rsidRPr="00431A9D">
              <w:rPr>
                <w:rFonts w:ascii="Tahoma" w:hAnsi="Tahoma" w:cs="Tahoma"/>
                <w:color w:val="000000"/>
                <w:sz w:val="20"/>
                <w:szCs w:val="20"/>
              </w:rPr>
              <w:t>de taludes, manejo de aguas superficiales, control de aguas subsuperficiales y/o corrección de causes, obra de protección de bocatomas, y demás actividades que sean necesarias para asegurar la conservación.</w:t>
            </w:r>
          </w:p>
        </w:tc>
      </w:tr>
      <w:tr w:rsidR="000C3E75" w:rsidRPr="00431A9D" w14:paraId="6803F50F" w14:textId="77777777" w:rsidTr="00C01FC9">
        <w:tc>
          <w:tcPr>
            <w:tcW w:w="1526" w:type="dxa"/>
            <w:vAlign w:val="center"/>
          </w:tcPr>
          <w:p w14:paraId="1AD0DAF1"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1505110356</w:t>
            </w:r>
          </w:p>
          <w:p w14:paraId="596C0F50" w14:textId="77777777" w:rsidR="000C3E75" w:rsidRPr="00431A9D" w:rsidRDefault="000C3E75" w:rsidP="00C01FC9">
            <w:pPr>
              <w:jc w:val="center"/>
              <w:rPr>
                <w:rFonts w:ascii="Tahoma" w:hAnsi="Tahoma" w:cs="Tahoma"/>
                <w:bCs/>
                <w:sz w:val="20"/>
                <w:szCs w:val="20"/>
              </w:rPr>
            </w:pPr>
          </w:p>
        </w:tc>
        <w:tc>
          <w:tcPr>
            <w:tcW w:w="1701" w:type="dxa"/>
            <w:vAlign w:val="center"/>
          </w:tcPr>
          <w:p w14:paraId="21946002"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Mínima Cuantía (MIC)</w:t>
            </w:r>
          </w:p>
          <w:p w14:paraId="5433EE70" w14:textId="77777777" w:rsidR="000C3E75" w:rsidRPr="00431A9D" w:rsidRDefault="000C3E75" w:rsidP="00C01FC9">
            <w:pPr>
              <w:jc w:val="center"/>
              <w:rPr>
                <w:rFonts w:ascii="Tahoma" w:hAnsi="Tahoma" w:cs="Tahoma"/>
                <w:bCs/>
                <w:sz w:val="20"/>
                <w:szCs w:val="20"/>
              </w:rPr>
            </w:pPr>
          </w:p>
        </w:tc>
        <w:tc>
          <w:tcPr>
            <w:tcW w:w="1921" w:type="dxa"/>
            <w:vAlign w:val="center"/>
          </w:tcPr>
          <w:p w14:paraId="674F23FD"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Prestación de Servicios</w:t>
            </w:r>
          </w:p>
          <w:p w14:paraId="622490ED" w14:textId="77777777" w:rsidR="000C3E75" w:rsidRPr="00431A9D" w:rsidRDefault="000C3E75" w:rsidP="00C01FC9">
            <w:pPr>
              <w:jc w:val="center"/>
              <w:rPr>
                <w:rFonts w:ascii="Tahoma" w:hAnsi="Tahoma" w:cs="Tahoma"/>
                <w:bCs/>
                <w:sz w:val="20"/>
                <w:szCs w:val="20"/>
              </w:rPr>
            </w:pPr>
          </w:p>
        </w:tc>
        <w:tc>
          <w:tcPr>
            <w:tcW w:w="1710" w:type="dxa"/>
            <w:vAlign w:val="center"/>
          </w:tcPr>
          <w:p w14:paraId="2FD8C325" w14:textId="7C0BE5A8"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$ 40.000.000</w:t>
            </w:r>
          </w:p>
          <w:p w14:paraId="29C31D43" w14:textId="77777777" w:rsidR="000C3E75" w:rsidRPr="00431A9D" w:rsidRDefault="000C3E75" w:rsidP="00C01FC9">
            <w:pPr>
              <w:jc w:val="center"/>
              <w:rPr>
                <w:rFonts w:ascii="Tahoma" w:hAnsi="Tahoma" w:cs="Tahoma"/>
                <w:bCs/>
                <w:sz w:val="20"/>
                <w:szCs w:val="20"/>
              </w:rPr>
            </w:pPr>
          </w:p>
        </w:tc>
        <w:tc>
          <w:tcPr>
            <w:tcW w:w="2700" w:type="dxa"/>
            <w:vAlign w:val="center"/>
          </w:tcPr>
          <w:p w14:paraId="4F78CAAB" w14:textId="296F770B" w:rsidR="000C3E75" w:rsidRPr="000C3E75" w:rsidRDefault="000C3E75" w:rsidP="00C01FC9">
            <w:pPr>
              <w:jc w:val="both"/>
              <w:rPr>
                <w:rFonts w:ascii="Tahoma" w:hAnsi="Tahoma" w:cs="Tahoma"/>
                <w:sz w:val="20"/>
                <w:szCs w:val="20"/>
              </w:rPr>
            </w:pPr>
            <w:r w:rsidRPr="00431A9D">
              <w:rPr>
                <w:rFonts w:ascii="Tahoma" w:hAnsi="Tahoma" w:cs="Tahoma"/>
                <w:sz w:val="20"/>
                <w:szCs w:val="20"/>
              </w:rPr>
              <w:t>Mejoramiento ambiental urbano por medio de actividades de sensibilización ambiental y servicios ambientales comunitarios.</w:t>
            </w:r>
          </w:p>
        </w:tc>
      </w:tr>
      <w:tr w:rsidR="000C3E75" w:rsidRPr="00431A9D" w14:paraId="0E9AA932" w14:textId="77777777" w:rsidTr="00C01FC9">
        <w:tc>
          <w:tcPr>
            <w:tcW w:w="1526" w:type="dxa"/>
            <w:vAlign w:val="center"/>
          </w:tcPr>
          <w:p w14:paraId="7ADD32B6"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1507150551</w:t>
            </w:r>
          </w:p>
          <w:p w14:paraId="12EF7066" w14:textId="77777777" w:rsidR="000C3E75" w:rsidRPr="00431A9D" w:rsidRDefault="000C3E75" w:rsidP="00C01FC9">
            <w:pPr>
              <w:jc w:val="center"/>
              <w:rPr>
                <w:rFonts w:ascii="Tahoma" w:hAnsi="Tahoma" w:cs="Tahoma"/>
                <w:bCs/>
                <w:sz w:val="20"/>
                <w:szCs w:val="20"/>
              </w:rPr>
            </w:pPr>
          </w:p>
        </w:tc>
        <w:tc>
          <w:tcPr>
            <w:tcW w:w="1701" w:type="dxa"/>
            <w:vAlign w:val="center"/>
          </w:tcPr>
          <w:p w14:paraId="06B7AB56"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Mínima Cuantía (MIC)</w:t>
            </w:r>
          </w:p>
          <w:p w14:paraId="4F34B126" w14:textId="77777777" w:rsidR="000C3E75" w:rsidRPr="00431A9D" w:rsidRDefault="000C3E75" w:rsidP="00C01FC9">
            <w:pPr>
              <w:jc w:val="center"/>
              <w:rPr>
                <w:rFonts w:ascii="Tahoma" w:hAnsi="Tahoma" w:cs="Tahoma"/>
                <w:bCs/>
                <w:sz w:val="20"/>
                <w:szCs w:val="20"/>
              </w:rPr>
            </w:pPr>
          </w:p>
        </w:tc>
        <w:tc>
          <w:tcPr>
            <w:tcW w:w="1921" w:type="dxa"/>
            <w:vAlign w:val="center"/>
          </w:tcPr>
          <w:p w14:paraId="337CCD68"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Compraventa</w:t>
            </w:r>
          </w:p>
          <w:p w14:paraId="55E0D703" w14:textId="77777777" w:rsidR="000C3E75" w:rsidRPr="00431A9D" w:rsidRDefault="000C3E75" w:rsidP="00C01FC9">
            <w:pPr>
              <w:jc w:val="center"/>
              <w:rPr>
                <w:rFonts w:ascii="Tahoma" w:hAnsi="Tahoma" w:cs="Tahoma"/>
                <w:bCs/>
                <w:sz w:val="20"/>
                <w:szCs w:val="20"/>
              </w:rPr>
            </w:pPr>
          </w:p>
        </w:tc>
        <w:tc>
          <w:tcPr>
            <w:tcW w:w="1710" w:type="dxa"/>
            <w:vAlign w:val="center"/>
          </w:tcPr>
          <w:p w14:paraId="2DA56BD4" w14:textId="6F764DAC"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$ 23.246.400</w:t>
            </w:r>
          </w:p>
          <w:p w14:paraId="3E266069" w14:textId="77777777" w:rsidR="000C3E75" w:rsidRPr="00431A9D" w:rsidRDefault="000C3E75" w:rsidP="00C01FC9">
            <w:pPr>
              <w:jc w:val="center"/>
              <w:rPr>
                <w:rFonts w:ascii="Tahoma" w:hAnsi="Tahoma" w:cs="Tahoma"/>
                <w:bCs/>
                <w:sz w:val="20"/>
                <w:szCs w:val="20"/>
              </w:rPr>
            </w:pPr>
          </w:p>
        </w:tc>
        <w:tc>
          <w:tcPr>
            <w:tcW w:w="2700" w:type="dxa"/>
            <w:vAlign w:val="center"/>
          </w:tcPr>
          <w:p w14:paraId="70447DCA" w14:textId="2FE7553B" w:rsidR="000C3E75" w:rsidRPr="000C3E75" w:rsidRDefault="000C3E75" w:rsidP="00C01FC9">
            <w:pPr>
              <w:jc w:val="both"/>
              <w:rPr>
                <w:rFonts w:ascii="Tahoma" w:hAnsi="Tahoma" w:cs="Tahoma"/>
                <w:color w:val="000000"/>
                <w:sz w:val="20"/>
                <w:szCs w:val="20"/>
              </w:rPr>
            </w:pPr>
            <w:r w:rsidRPr="00431A9D">
              <w:rPr>
                <w:rFonts w:ascii="Tahoma" w:hAnsi="Tahoma" w:cs="Tahoma"/>
                <w:color w:val="000000"/>
                <w:sz w:val="20"/>
                <w:szCs w:val="20"/>
              </w:rPr>
              <w:t>Adquisición de mobiliario para la recarga gratuita de dispositivos electrónicos mediante el uso de la energía solar para ser dispuestos en el espacio públicos del Municipio de Manizales.</w:t>
            </w:r>
          </w:p>
        </w:tc>
      </w:tr>
      <w:tr w:rsidR="000C3E75" w:rsidRPr="00431A9D" w14:paraId="1D132B11" w14:textId="77777777" w:rsidTr="00C01FC9">
        <w:tc>
          <w:tcPr>
            <w:tcW w:w="1526" w:type="dxa"/>
            <w:vAlign w:val="center"/>
          </w:tcPr>
          <w:p w14:paraId="5E598B8D"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1508260581</w:t>
            </w:r>
          </w:p>
          <w:p w14:paraId="2C4B7664" w14:textId="77777777" w:rsidR="000C3E75" w:rsidRPr="00431A9D" w:rsidRDefault="000C3E75" w:rsidP="00C01FC9">
            <w:pPr>
              <w:jc w:val="center"/>
              <w:rPr>
                <w:rFonts w:ascii="Tahoma" w:hAnsi="Tahoma" w:cs="Tahoma"/>
                <w:bCs/>
                <w:sz w:val="20"/>
                <w:szCs w:val="20"/>
              </w:rPr>
            </w:pPr>
          </w:p>
        </w:tc>
        <w:tc>
          <w:tcPr>
            <w:tcW w:w="1701" w:type="dxa"/>
            <w:vAlign w:val="center"/>
          </w:tcPr>
          <w:p w14:paraId="6609AFD2"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Mínima Cuantía (MIC)</w:t>
            </w:r>
          </w:p>
          <w:p w14:paraId="1CAAEECC" w14:textId="77777777" w:rsidR="000C3E75" w:rsidRPr="00431A9D" w:rsidRDefault="000C3E75" w:rsidP="00C01FC9">
            <w:pPr>
              <w:jc w:val="center"/>
              <w:rPr>
                <w:rFonts w:ascii="Tahoma" w:hAnsi="Tahoma" w:cs="Tahoma"/>
                <w:bCs/>
                <w:sz w:val="20"/>
                <w:szCs w:val="20"/>
              </w:rPr>
            </w:pPr>
          </w:p>
        </w:tc>
        <w:tc>
          <w:tcPr>
            <w:tcW w:w="1921" w:type="dxa"/>
            <w:vAlign w:val="center"/>
          </w:tcPr>
          <w:p w14:paraId="6497C3FA"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Prestación de Servicios</w:t>
            </w:r>
          </w:p>
          <w:p w14:paraId="2D462CAE" w14:textId="77777777" w:rsidR="000C3E75" w:rsidRPr="00431A9D" w:rsidRDefault="000C3E75" w:rsidP="00C01FC9">
            <w:pPr>
              <w:jc w:val="center"/>
              <w:rPr>
                <w:rFonts w:ascii="Tahoma" w:hAnsi="Tahoma" w:cs="Tahoma"/>
                <w:bCs/>
                <w:sz w:val="20"/>
                <w:szCs w:val="20"/>
              </w:rPr>
            </w:pPr>
          </w:p>
        </w:tc>
        <w:tc>
          <w:tcPr>
            <w:tcW w:w="1710" w:type="dxa"/>
            <w:vAlign w:val="center"/>
          </w:tcPr>
          <w:p w14:paraId="782CE766" w14:textId="288EB20D"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$ 29.150.000</w:t>
            </w:r>
          </w:p>
          <w:p w14:paraId="6DB62C3D" w14:textId="77777777" w:rsidR="000C3E75" w:rsidRPr="00431A9D" w:rsidRDefault="000C3E75" w:rsidP="00C01FC9">
            <w:pPr>
              <w:jc w:val="center"/>
              <w:rPr>
                <w:rFonts w:ascii="Tahoma" w:hAnsi="Tahoma" w:cs="Tahoma"/>
                <w:bCs/>
                <w:sz w:val="20"/>
                <w:szCs w:val="20"/>
              </w:rPr>
            </w:pPr>
          </w:p>
        </w:tc>
        <w:tc>
          <w:tcPr>
            <w:tcW w:w="2700" w:type="dxa"/>
            <w:vAlign w:val="center"/>
          </w:tcPr>
          <w:p w14:paraId="2E480C78" w14:textId="58BD7BCB" w:rsidR="000C3E75" w:rsidRPr="000C3E75" w:rsidRDefault="000C3E75" w:rsidP="00C01FC9">
            <w:pPr>
              <w:jc w:val="both"/>
              <w:rPr>
                <w:rFonts w:ascii="Tahoma" w:hAnsi="Tahoma" w:cs="Tahoma"/>
                <w:color w:val="000000"/>
                <w:sz w:val="20"/>
                <w:szCs w:val="20"/>
              </w:rPr>
            </w:pPr>
            <w:r w:rsidRPr="00431A9D">
              <w:rPr>
                <w:rFonts w:ascii="Tahoma" w:hAnsi="Tahoma" w:cs="Tahoma"/>
                <w:color w:val="000000"/>
                <w:sz w:val="20"/>
                <w:szCs w:val="20"/>
              </w:rPr>
              <w:t>Formulación consolidación y reglamentación de la política ambiental Municipal de Manizales</w:t>
            </w:r>
            <w:r>
              <w:rPr>
                <w:rFonts w:ascii="Tahoma" w:hAnsi="Tahoma" w:cs="Tahoma"/>
                <w:color w:val="000000"/>
                <w:sz w:val="20"/>
                <w:szCs w:val="20"/>
              </w:rPr>
              <w:t>.</w:t>
            </w:r>
          </w:p>
        </w:tc>
      </w:tr>
    </w:tbl>
    <w:p w14:paraId="796E61CF" w14:textId="77777777" w:rsidR="00A94F39" w:rsidRDefault="00A94F39"/>
    <w:p w14:paraId="1AAB3A89" w14:textId="77777777" w:rsidR="00A94F39" w:rsidRDefault="00A94F39"/>
    <w:p w14:paraId="35F168AC" w14:textId="77777777" w:rsidR="00A94F39" w:rsidRDefault="00A94F39"/>
    <w:tbl>
      <w:tblPr>
        <w:tblStyle w:val="Tablaconcuadrcula"/>
        <w:tblW w:w="9558" w:type="dxa"/>
        <w:tblLayout w:type="fixed"/>
        <w:tblLook w:val="04A0" w:firstRow="1" w:lastRow="0" w:firstColumn="1" w:lastColumn="0" w:noHBand="0" w:noVBand="1"/>
      </w:tblPr>
      <w:tblGrid>
        <w:gridCol w:w="1526"/>
        <w:gridCol w:w="1701"/>
        <w:gridCol w:w="1921"/>
        <w:gridCol w:w="1710"/>
        <w:gridCol w:w="2700"/>
      </w:tblGrid>
      <w:tr w:rsidR="000C3E75" w:rsidRPr="00431A9D" w14:paraId="74911AF6" w14:textId="77777777" w:rsidTr="00C01FC9">
        <w:trPr>
          <w:trHeight w:val="366"/>
        </w:trPr>
        <w:tc>
          <w:tcPr>
            <w:tcW w:w="1526" w:type="dxa"/>
            <w:vAlign w:val="center"/>
          </w:tcPr>
          <w:p w14:paraId="0367F77F"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lastRenderedPageBreak/>
              <w:t>1509300624</w:t>
            </w:r>
          </w:p>
          <w:p w14:paraId="468E6378" w14:textId="77777777" w:rsidR="000C3E75" w:rsidRPr="00431A9D" w:rsidRDefault="000C3E75" w:rsidP="00C01FC9">
            <w:pPr>
              <w:jc w:val="center"/>
              <w:rPr>
                <w:rFonts w:ascii="Tahoma" w:hAnsi="Tahoma" w:cs="Tahoma"/>
                <w:bCs/>
                <w:sz w:val="20"/>
                <w:szCs w:val="20"/>
              </w:rPr>
            </w:pPr>
          </w:p>
        </w:tc>
        <w:tc>
          <w:tcPr>
            <w:tcW w:w="1701" w:type="dxa"/>
            <w:vAlign w:val="center"/>
          </w:tcPr>
          <w:p w14:paraId="5F8AC7C0"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Subasta Inversa</w:t>
            </w:r>
          </w:p>
          <w:p w14:paraId="6A1DE81D" w14:textId="77777777" w:rsidR="000C3E75" w:rsidRPr="00431A9D" w:rsidRDefault="000C3E75" w:rsidP="00C01FC9">
            <w:pPr>
              <w:jc w:val="center"/>
              <w:rPr>
                <w:rFonts w:ascii="Tahoma" w:hAnsi="Tahoma" w:cs="Tahoma"/>
                <w:bCs/>
                <w:sz w:val="20"/>
                <w:szCs w:val="20"/>
              </w:rPr>
            </w:pPr>
          </w:p>
        </w:tc>
        <w:tc>
          <w:tcPr>
            <w:tcW w:w="1921" w:type="dxa"/>
            <w:vAlign w:val="center"/>
          </w:tcPr>
          <w:p w14:paraId="185E98CC"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Compraventa</w:t>
            </w:r>
          </w:p>
          <w:p w14:paraId="0018920B" w14:textId="77777777" w:rsidR="000C3E75" w:rsidRPr="00431A9D" w:rsidRDefault="000C3E75" w:rsidP="00C01FC9">
            <w:pPr>
              <w:jc w:val="center"/>
              <w:rPr>
                <w:rFonts w:ascii="Tahoma" w:hAnsi="Tahoma" w:cs="Tahoma"/>
                <w:bCs/>
                <w:sz w:val="20"/>
                <w:szCs w:val="20"/>
              </w:rPr>
            </w:pPr>
          </w:p>
        </w:tc>
        <w:tc>
          <w:tcPr>
            <w:tcW w:w="1710" w:type="dxa"/>
            <w:vAlign w:val="center"/>
          </w:tcPr>
          <w:p w14:paraId="49A771DC" w14:textId="77777777" w:rsidR="000C3E75" w:rsidRPr="00431A9D" w:rsidRDefault="000C3E75" w:rsidP="00C01FC9">
            <w:pPr>
              <w:jc w:val="center"/>
              <w:rPr>
                <w:rFonts w:ascii="Tahoma" w:hAnsi="Tahoma" w:cs="Tahoma"/>
                <w:color w:val="000000"/>
                <w:sz w:val="20"/>
                <w:szCs w:val="20"/>
              </w:rPr>
            </w:pPr>
          </w:p>
          <w:p w14:paraId="37C7D1CD" w14:textId="05516C3A"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$ 33.072.000</w:t>
            </w:r>
          </w:p>
          <w:p w14:paraId="07C87487" w14:textId="77777777" w:rsidR="000C3E75" w:rsidRPr="00431A9D" w:rsidRDefault="000C3E75" w:rsidP="00C01FC9">
            <w:pPr>
              <w:jc w:val="center"/>
              <w:rPr>
                <w:rFonts w:ascii="Tahoma" w:hAnsi="Tahoma" w:cs="Tahoma"/>
                <w:bCs/>
                <w:sz w:val="20"/>
                <w:szCs w:val="20"/>
              </w:rPr>
            </w:pPr>
          </w:p>
        </w:tc>
        <w:tc>
          <w:tcPr>
            <w:tcW w:w="2700" w:type="dxa"/>
            <w:vAlign w:val="center"/>
          </w:tcPr>
          <w:p w14:paraId="7D53026D" w14:textId="7842FFE5" w:rsidR="000C3E75" w:rsidRPr="000C3E75" w:rsidRDefault="000C3E75" w:rsidP="00C01FC9">
            <w:pPr>
              <w:jc w:val="both"/>
              <w:rPr>
                <w:rFonts w:ascii="Tahoma" w:hAnsi="Tahoma" w:cs="Tahoma"/>
                <w:color w:val="000000"/>
                <w:sz w:val="20"/>
                <w:szCs w:val="20"/>
              </w:rPr>
            </w:pPr>
            <w:r w:rsidRPr="00431A9D">
              <w:rPr>
                <w:rFonts w:ascii="Tahoma" w:hAnsi="Tahoma" w:cs="Tahoma"/>
                <w:color w:val="000000"/>
                <w:sz w:val="20"/>
                <w:szCs w:val="20"/>
              </w:rPr>
              <w:t>Adquisición, instalación y dotación de tres estaciones nuevas del sistema</w:t>
            </w:r>
            <w:r>
              <w:rPr>
                <w:rFonts w:ascii="Tahoma" w:hAnsi="Tahoma" w:cs="Tahoma"/>
                <w:color w:val="000000"/>
                <w:sz w:val="20"/>
                <w:szCs w:val="20"/>
              </w:rPr>
              <w:t xml:space="preserve"> de movilidad </w:t>
            </w:r>
            <w:r w:rsidRPr="00431A9D">
              <w:rPr>
                <w:rFonts w:ascii="Tahoma" w:hAnsi="Tahoma" w:cs="Tahoma"/>
                <w:color w:val="000000"/>
                <w:sz w:val="20"/>
                <w:szCs w:val="20"/>
              </w:rPr>
              <w:t>autónoma sostenible, Manizales en bici (parqueaderos,</w:t>
            </w:r>
            <w:r>
              <w:rPr>
                <w:rFonts w:ascii="Tahoma" w:hAnsi="Tahoma" w:cs="Tahoma"/>
                <w:color w:val="000000"/>
                <w:sz w:val="20"/>
                <w:szCs w:val="20"/>
              </w:rPr>
              <w:t xml:space="preserve"> </w:t>
            </w:r>
            <w:r w:rsidRPr="00431A9D">
              <w:rPr>
                <w:rFonts w:ascii="Tahoma" w:hAnsi="Tahoma" w:cs="Tahoma"/>
                <w:color w:val="000000"/>
                <w:sz w:val="20"/>
                <w:szCs w:val="20"/>
              </w:rPr>
              <w:t>sistemas de seguridad, módulos de atención electrónica,</w:t>
            </w:r>
            <w:r>
              <w:rPr>
                <w:rFonts w:ascii="Tahoma" w:hAnsi="Tahoma" w:cs="Tahoma"/>
                <w:color w:val="000000"/>
                <w:sz w:val="20"/>
                <w:szCs w:val="20"/>
              </w:rPr>
              <w:t xml:space="preserve"> </w:t>
            </w:r>
            <w:r w:rsidRPr="00431A9D">
              <w:rPr>
                <w:rFonts w:ascii="Tahoma" w:hAnsi="Tahoma" w:cs="Tahoma"/>
                <w:color w:val="000000"/>
                <w:sz w:val="20"/>
                <w:szCs w:val="20"/>
              </w:rPr>
              <w:t>sistemas de monitoreo y bicicletas públicas)</w:t>
            </w:r>
            <w:r>
              <w:rPr>
                <w:rFonts w:ascii="Tahoma" w:hAnsi="Tahoma" w:cs="Tahoma"/>
                <w:color w:val="000000"/>
                <w:sz w:val="20"/>
                <w:szCs w:val="20"/>
              </w:rPr>
              <w:t xml:space="preserve"> </w:t>
            </w:r>
            <w:r w:rsidRPr="00431A9D">
              <w:rPr>
                <w:rFonts w:ascii="Tahoma" w:hAnsi="Tahoma" w:cs="Tahoma"/>
                <w:color w:val="000000"/>
                <w:sz w:val="20"/>
                <w:szCs w:val="20"/>
              </w:rPr>
              <w:t>bicicletas para la policía metropolitana con el fin de realizar el acompañamiento ala programa Manizales en Bici.</w:t>
            </w:r>
          </w:p>
        </w:tc>
      </w:tr>
      <w:tr w:rsidR="000C3E75" w:rsidRPr="00431A9D" w14:paraId="45811679" w14:textId="77777777" w:rsidTr="00C01FC9">
        <w:tc>
          <w:tcPr>
            <w:tcW w:w="1526" w:type="dxa"/>
            <w:vAlign w:val="center"/>
          </w:tcPr>
          <w:p w14:paraId="7DC449DF"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1509300625</w:t>
            </w:r>
          </w:p>
          <w:p w14:paraId="6E52EF9D" w14:textId="77777777" w:rsidR="000C3E75" w:rsidRPr="00431A9D" w:rsidRDefault="000C3E75" w:rsidP="00C01FC9">
            <w:pPr>
              <w:jc w:val="center"/>
              <w:rPr>
                <w:rFonts w:ascii="Tahoma" w:hAnsi="Tahoma" w:cs="Tahoma"/>
                <w:bCs/>
                <w:sz w:val="20"/>
                <w:szCs w:val="20"/>
              </w:rPr>
            </w:pPr>
          </w:p>
        </w:tc>
        <w:tc>
          <w:tcPr>
            <w:tcW w:w="1701" w:type="dxa"/>
            <w:vAlign w:val="center"/>
          </w:tcPr>
          <w:p w14:paraId="7EBF40C2"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Subasta Inversa</w:t>
            </w:r>
          </w:p>
          <w:p w14:paraId="0A2453E2" w14:textId="77777777" w:rsidR="000C3E75" w:rsidRPr="00431A9D" w:rsidRDefault="000C3E75" w:rsidP="00C01FC9">
            <w:pPr>
              <w:jc w:val="center"/>
              <w:rPr>
                <w:rFonts w:ascii="Tahoma" w:hAnsi="Tahoma" w:cs="Tahoma"/>
                <w:bCs/>
                <w:sz w:val="20"/>
                <w:szCs w:val="20"/>
              </w:rPr>
            </w:pPr>
          </w:p>
        </w:tc>
        <w:tc>
          <w:tcPr>
            <w:tcW w:w="1921" w:type="dxa"/>
            <w:vAlign w:val="center"/>
          </w:tcPr>
          <w:p w14:paraId="2EB2ACE4"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Compraventa</w:t>
            </w:r>
          </w:p>
          <w:p w14:paraId="179F6B9D" w14:textId="77777777" w:rsidR="000C3E75" w:rsidRPr="00431A9D" w:rsidRDefault="000C3E75" w:rsidP="00C01FC9">
            <w:pPr>
              <w:jc w:val="center"/>
              <w:rPr>
                <w:rFonts w:ascii="Tahoma" w:hAnsi="Tahoma" w:cs="Tahoma"/>
                <w:bCs/>
                <w:sz w:val="20"/>
                <w:szCs w:val="20"/>
              </w:rPr>
            </w:pPr>
          </w:p>
        </w:tc>
        <w:tc>
          <w:tcPr>
            <w:tcW w:w="1710" w:type="dxa"/>
            <w:vAlign w:val="center"/>
          </w:tcPr>
          <w:p w14:paraId="59F03622" w14:textId="1FB195D5"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$ 146.270.994</w:t>
            </w:r>
          </w:p>
          <w:p w14:paraId="6F5996DB" w14:textId="77777777" w:rsidR="000C3E75" w:rsidRPr="00431A9D" w:rsidRDefault="000C3E75" w:rsidP="00C01FC9">
            <w:pPr>
              <w:jc w:val="center"/>
              <w:rPr>
                <w:rFonts w:ascii="Tahoma" w:hAnsi="Tahoma" w:cs="Tahoma"/>
                <w:bCs/>
                <w:sz w:val="20"/>
                <w:szCs w:val="20"/>
              </w:rPr>
            </w:pPr>
          </w:p>
        </w:tc>
        <w:tc>
          <w:tcPr>
            <w:tcW w:w="2700" w:type="dxa"/>
            <w:vAlign w:val="center"/>
          </w:tcPr>
          <w:p w14:paraId="42A4C0B1" w14:textId="709AA2A7" w:rsidR="000C3E75" w:rsidRPr="00BF2F2C" w:rsidRDefault="000C3E75" w:rsidP="00C01FC9">
            <w:pPr>
              <w:jc w:val="both"/>
              <w:rPr>
                <w:rFonts w:ascii="Tahoma" w:hAnsi="Tahoma" w:cs="Tahoma"/>
                <w:color w:val="000000"/>
                <w:sz w:val="19"/>
                <w:szCs w:val="19"/>
              </w:rPr>
            </w:pPr>
            <w:r w:rsidRPr="00BF2F2C">
              <w:rPr>
                <w:rFonts w:ascii="Tahoma" w:hAnsi="Tahoma" w:cs="Tahoma"/>
                <w:color w:val="000000"/>
                <w:sz w:val="19"/>
                <w:szCs w:val="19"/>
              </w:rPr>
              <w:t>Adquisición, instalación y dotación de tres estaciones nuevas del sistema de movilidad autónoma sostenible, Manizales en bici (parqueaderos, sistemas de seguridad, módulos de atención electrónica, sistemas de monitoreo y bicicletas públicas) bicicletas para la policía metropolitana con el fin de realizar el acompañamiento al programa Manizales en Bic</w:t>
            </w:r>
            <w:r w:rsidR="00B31B04" w:rsidRPr="00BF2F2C">
              <w:rPr>
                <w:rFonts w:ascii="Tahoma" w:hAnsi="Tahoma" w:cs="Tahoma"/>
                <w:color w:val="000000"/>
                <w:sz w:val="19"/>
                <w:szCs w:val="19"/>
              </w:rPr>
              <w:t>i</w:t>
            </w:r>
            <w:r w:rsidRPr="00BF2F2C">
              <w:rPr>
                <w:rFonts w:ascii="Tahoma" w:hAnsi="Tahoma" w:cs="Tahoma"/>
                <w:color w:val="000000"/>
                <w:sz w:val="19"/>
                <w:szCs w:val="19"/>
              </w:rPr>
              <w:t>.</w:t>
            </w:r>
          </w:p>
        </w:tc>
      </w:tr>
      <w:tr w:rsidR="000C3E75" w:rsidRPr="00431A9D" w14:paraId="6E4161BB" w14:textId="77777777" w:rsidTr="00C01FC9">
        <w:tc>
          <w:tcPr>
            <w:tcW w:w="1526" w:type="dxa"/>
            <w:vAlign w:val="center"/>
          </w:tcPr>
          <w:p w14:paraId="04480770"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1602010037</w:t>
            </w:r>
          </w:p>
          <w:p w14:paraId="5A52013E" w14:textId="77777777" w:rsidR="000C3E75" w:rsidRPr="00431A9D" w:rsidRDefault="000C3E75" w:rsidP="00C01FC9">
            <w:pPr>
              <w:jc w:val="center"/>
              <w:rPr>
                <w:rFonts w:ascii="Tahoma" w:eastAsia="Times New Roman" w:hAnsi="Tahoma" w:cs="Tahoma"/>
                <w:color w:val="000000"/>
                <w:sz w:val="20"/>
                <w:szCs w:val="20"/>
                <w:lang w:val="es-CO" w:eastAsia="es-CO"/>
              </w:rPr>
            </w:pPr>
          </w:p>
        </w:tc>
        <w:tc>
          <w:tcPr>
            <w:tcW w:w="1701" w:type="dxa"/>
            <w:vAlign w:val="center"/>
          </w:tcPr>
          <w:p w14:paraId="17069226"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Contratación Directa</w:t>
            </w:r>
          </w:p>
          <w:p w14:paraId="7221817C" w14:textId="77777777" w:rsidR="000C3E75" w:rsidRPr="00431A9D" w:rsidRDefault="000C3E75" w:rsidP="00C01FC9">
            <w:pPr>
              <w:jc w:val="center"/>
              <w:rPr>
                <w:rFonts w:ascii="Tahoma" w:hAnsi="Tahoma" w:cs="Tahoma"/>
                <w:bCs/>
                <w:sz w:val="20"/>
                <w:szCs w:val="20"/>
              </w:rPr>
            </w:pPr>
          </w:p>
        </w:tc>
        <w:tc>
          <w:tcPr>
            <w:tcW w:w="1921" w:type="dxa"/>
            <w:vAlign w:val="center"/>
          </w:tcPr>
          <w:p w14:paraId="0A716F68" w14:textId="7ACDDF06"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Convenio de Asociación</w:t>
            </w:r>
          </w:p>
          <w:p w14:paraId="3CCB97E9" w14:textId="77777777" w:rsidR="000C3E75" w:rsidRPr="00431A9D" w:rsidRDefault="000C3E75" w:rsidP="00C01FC9">
            <w:pPr>
              <w:jc w:val="center"/>
              <w:rPr>
                <w:rFonts w:ascii="Tahoma" w:hAnsi="Tahoma" w:cs="Tahoma"/>
                <w:bCs/>
                <w:sz w:val="20"/>
                <w:szCs w:val="20"/>
              </w:rPr>
            </w:pPr>
          </w:p>
        </w:tc>
        <w:tc>
          <w:tcPr>
            <w:tcW w:w="1710" w:type="dxa"/>
            <w:vAlign w:val="center"/>
          </w:tcPr>
          <w:p w14:paraId="698FA926" w14:textId="77777777" w:rsidR="000C3E75" w:rsidRPr="00431A9D" w:rsidRDefault="000C3E75" w:rsidP="00C01FC9">
            <w:pPr>
              <w:jc w:val="center"/>
              <w:rPr>
                <w:rFonts w:ascii="Tahoma" w:hAnsi="Tahoma" w:cs="Tahoma"/>
                <w:color w:val="000000"/>
                <w:sz w:val="20"/>
                <w:szCs w:val="20"/>
              </w:rPr>
            </w:pPr>
          </w:p>
          <w:p w14:paraId="4758F909" w14:textId="46F1D06E"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$ 1.049.400.141</w:t>
            </w:r>
          </w:p>
          <w:p w14:paraId="3B56AD21" w14:textId="77777777" w:rsidR="000C3E75" w:rsidRPr="00431A9D" w:rsidRDefault="000C3E75" w:rsidP="00C01FC9">
            <w:pPr>
              <w:jc w:val="center"/>
              <w:rPr>
                <w:rFonts w:ascii="Tahoma" w:hAnsi="Tahoma" w:cs="Tahoma"/>
                <w:bCs/>
                <w:sz w:val="20"/>
                <w:szCs w:val="20"/>
              </w:rPr>
            </w:pPr>
          </w:p>
        </w:tc>
        <w:tc>
          <w:tcPr>
            <w:tcW w:w="2700" w:type="dxa"/>
            <w:vAlign w:val="center"/>
          </w:tcPr>
          <w:p w14:paraId="3C4CED88" w14:textId="266BCA37" w:rsidR="000C3E75" w:rsidRPr="000C3E75" w:rsidRDefault="000C3E75" w:rsidP="00C01FC9">
            <w:pPr>
              <w:jc w:val="both"/>
              <w:rPr>
                <w:rFonts w:ascii="Tahoma" w:hAnsi="Tahoma" w:cs="Tahoma"/>
                <w:color w:val="000000"/>
                <w:sz w:val="20"/>
                <w:szCs w:val="20"/>
              </w:rPr>
            </w:pPr>
            <w:r w:rsidRPr="00431A9D">
              <w:rPr>
                <w:rFonts w:ascii="Tahoma" w:hAnsi="Tahoma" w:cs="Tahoma"/>
                <w:color w:val="000000"/>
                <w:sz w:val="20"/>
                <w:szCs w:val="20"/>
              </w:rPr>
              <w:t>Anuar esfuerzos para el mantenimiento de parques y zonas verdes a través de los programas guardianes de los parques.</w:t>
            </w:r>
          </w:p>
        </w:tc>
      </w:tr>
      <w:tr w:rsidR="000C3E75" w:rsidRPr="00431A9D" w14:paraId="68B38355" w14:textId="77777777" w:rsidTr="00C01FC9">
        <w:tc>
          <w:tcPr>
            <w:tcW w:w="1526" w:type="dxa"/>
            <w:vAlign w:val="center"/>
          </w:tcPr>
          <w:p w14:paraId="5D4F2F47" w14:textId="77777777" w:rsidR="000C3E75" w:rsidRPr="00431A9D" w:rsidRDefault="000C3E75" w:rsidP="00C01FC9">
            <w:pPr>
              <w:jc w:val="center"/>
              <w:rPr>
                <w:rFonts w:ascii="Tahoma" w:hAnsi="Tahoma" w:cs="Tahoma"/>
                <w:color w:val="000000"/>
                <w:sz w:val="20"/>
                <w:szCs w:val="20"/>
              </w:rPr>
            </w:pPr>
          </w:p>
          <w:p w14:paraId="41D5A9A9"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1602190080</w:t>
            </w:r>
          </w:p>
          <w:p w14:paraId="3CDA7D54" w14:textId="77777777" w:rsidR="000C3E75" w:rsidRPr="00431A9D" w:rsidRDefault="000C3E75" w:rsidP="00C01FC9">
            <w:pPr>
              <w:jc w:val="center"/>
              <w:rPr>
                <w:rFonts w:ascii="Tahoma" w:eastAsia="Times New Roman" w:hAnsi="Tahoma" w:cs="Tahoma"/>
                <w:color w:val="000000"/>
                <w:sz w:val="20"/>
                <w:szCs w:val="20"/>
                <w:lang w:val="es-CO" w:eastAsia="es-CO"/>
              </w:rPr>
            </w:pPr>
          </w:p>
        </w:tc>
        <w:tc>
          <w:tcPr>
            <w:tcW w:w="1701" w:type="dxa"/>
            <w:vAlign w:val="center"/>
          </w:tcPr>
          <w:p w14:paraId="2506DD8D"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Contratación Directa</w:t>
            </w:r>
          </w:p>
          <w:p w14:paraId="136E427E" w14:textId="77777777" w:rsidR="000C3E75" w:rsidRPr="00431A9D" w:rsidRDefault="000C3E75" w:rsidP="00C01FC9">
            <w:pPr>
              <w:jc w:val="center"/>
              <w:rPr>
                <w:rFonts w:ascii="Tahoma" w:hAnsi="Tahoma" w:cs="Tahoma"/>
                <w:bCs/>
                <w:sz w:val="20"/>
                <w:szCs w:val="20"/>
              </w:rPr>
            </w:pPr>
          </w:p>
        </w:tc>
        <w:tc>
          <w:tcPr>
            <w:tcW w:w="1921" w:type="dxa"/>
            <w:vAlign w:val="center"/>
          </w:tcPr>
          <w:p w14:paraId="07F98E34"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Prestación de Servicios</w:t>
            </w:r>
          </w:p>
          <w:p w14:paraId="0BD11DBC" w14:textId="77777777" w:rsidR="000C3E75" w:rsidRPr="00431A9D" w:rsidRDefault="000C3E75" w:rsidP="00C01FC9">
            <w:pPr>
              <w:jc w:val="center"/>
              <w:rPr>
                <w:rFonts w:ascii="Tahoma" w:hAnsi="Tahoma" w:cs="Tahoma"/>
                <w:bCs/>
                <w:sz w:val="20"/>
                <w:szCs w:val="20"/>
              </w:rPr>
            </w:pPr>
          </w:p>
        </w:tc>
        <w:tc>
          <w:tcPr>
            <w:tcW w:w="1710" w:type="dxa"/>
            <w:vAlign w:val="center"/>
          </w:tcPr>
          <w:p w14:paraId="706E7BA7" w14:textId="45D5F15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$ 25.300.000</w:t>
            </w:r>
          </w:p>
          <w:p w14:paraId="598AA503" w14:textId="77777777" w:rsidR="000C3E75" w:rsidRPr="00431A9D" w:rsidRDefault="000C3E75" w:rsidP="00C01FC9">
            <w:pPr>
              <w:jc w:val="center"/>
              <w:rPr>
                <w:rFonts w:ascii="Tahoma" w:hAnsi="Tahoma" w:cs="Tahoma"/>
                <w:bCs/>
                <w:sz w:val="20"/>
                <w:szCs w:val="20"/>
              </w:rPr>
            </w:pPr>
          </w:p>
        </w:tc>
        <w:tc>
          <w:tcPr>
            <w:tcW w:w="2700" w:type="dxa"/>
            <w:vAlign w:val="center"/>
          </w:tcPr>
          <w:p w14:paraId="2C80EA91" w14:textId="10396105" w:rsidR="000C3E75" w:rsidRPr="000C3E75" w:rsidRDefault="000C3E75" w:rsidP="00C01FC9">
            <w:pPr>
              <w:jc w:val="both"/>
              <w:rPr>
                <w:rFonts w:ascii="Tahoma" w:hAnsi="Tahoma" w:cs="Tahoma"/>
                <w:color w:val="000000"/>
                <w:sz w:val="20"/>
                <w:szCs w:val="20"/>
              </w:rPr>
            </w:pPr>
            <w:r w:rsidRPr="00431A9D">
              <w:rPr>
                <w:rFonts w:ascii="Tahoma" w:hAnsi="Tahoma" w:cs="Tahoma"/>
                <w:color w:val="000000"/>
                <w:sz w:val="20"/>
                <w:szCs w:val="20"/>
              </w:rPr>
              <w:t>Apoyo a la gestión para realizar acompañar de concientización ambiental y animal y animal y fomentar mediante eventos y redes sociales las adopciones del albergue animal Municipa</w:t>
            </w:r>
            <w:r>
              <w:rPr>
                <w:rFonts w:ascii="Tahoma" w:hAnsi="Tahoma" w:cs="Tahoma"/>
                <w:color w:val="000000"/>
                <w:sz w:val="20"/>
                <w:szCs w:val="20"/>
              </w:rPr>
              <w:t>l.</w:t>
            </w:r>
          </w:p>
        </w:tc>
      </w:tr>
    </w:tbl>
    <w:p w14:paraId="09494C3B" w14:textId="77777777" w:rsidR="00A94F39" w:rsidRDefault="00A94F39"/>
    <w:p w14:paraId="5BFE1A52" w14:textId="77777777" w:rsidR="00A94F39" w:rsidRDefault="00A94F39"/>
    <w:p w14:paraId="3E44A00B" w14:textId="77777777" w:rsidR="00A94F39" w:rsidRDefault="00A94F39"/>
    <w:tbl>
      <w:tblPr>
        <w:tblStyle w:val="Tablaconcuadrcula"/>
        <w:tblW w:w="9558" w:type="dxa"/>
        <w:tblLayout w:type="fixed"/>
        <w:tblLook w:val="04A0" w:firstRow="1" w:lastRow="0" w:firstColumn="1" w:lastColumn="0" w:noHBand="0" w:noVBand="1"/>
      </w:tblPr>
      <w:tblGrid>
        <w:gridCol w:w="1526"/>
        <w:gridCol w:w="1701"/>
        <w:gridCol w:w="1921"/>
        <w:gridCol w:w="1710"/>
        <w:gridCol w:w="2700"/>
      </w:tblGrid>
      <w:tr w:rsidR="000C3E75" w:rsidRPr="00431A9D" w14:paraId="5C3F0895" w14:textId="77777777" w:rsidTr="00C01FC9">
        <w:tc>
          <w:tcPr>
            <w:tcW w:w="1526" w:type="dxa"/>
            <w:vAlign w:val="center"/>
          </w:tcPr>
          <w:p w14:paraId="49C238BB"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lastRenderedPageBreak/>
              <w:t>1603010101</w:t>
            </w:r>
          </w:p>
          <w:p w14:paraId="3B074A81" w14:textId="77777777" w:rsidR="000C3E75" w:rsidRPr="00431A9D" w:rsidRDefault="000C3E75" w:rsidP="00C01FC9">
            <w:pPr>
              <w:jc w:val="center"/>
              <w:rPr>
                <w:rFonts w:ascii="Tahoma" w:eastAsia="Times New Roman" w:hAnsi="Tahoma" w:cs="Tahoma"/>
                <w:color w:val="000000"/>
                <w:sz w:val="20"/>
                <w:szCs w:val="20"/>
                <w:lang w:val="es-CO" w:eastAsia="es-CO"/>
              </w:rPr>
            </w:pPr>
          </w:p>
        </w:tc>
        <w:tc>
          <w:tcPr>
            <w:tcW w:w="1701" w:type="dxa"/>
            <w:vAlign w:val="center"/>
          </w:tcPr>
          <w:p w14:paraId="21C21846"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Contratación Directa</w:t>
            </w:r>
          </w:p>
          <w:p w14:paraId="2E29EE01" w14:textId="77777777" w:rsidR="000C3E75" w:rsidRPr="00431A9D" w:rsidRDefault="000C3E75" w:rsidP="00C01FC9">
            <w:pPr>
              <w:jc w:val="center"/>
              <w:rPr>
                <w:rFonts w:ascii="Tahoma" w:hAnsi="Tahoma" w:cs="Tahoma"/>
                <w:bCs/>
                <w:sz w:val="20"/>
                <w:szCs w:val="20"/>
              </w:rPr>
            </w:pPr>
          </w:p>
        </w:tc>
        <w:tc>
          <w:tcPr>
            <w:tcW w:w="1921" w:type="dxa"/>
            <w:vAlign w:val="center"/>
          </w:tcPr>
          <w:p w14:paraId="199C5529"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Convenio de Asociación</w:t>
            </w:r>
          </w:p>
          <w:p w14:paraId="1D7BD399" w14:textId="77777777" w:rsidR="000C3E75" w:rsidRPr="00431A9D" w:rsidRDefault="000C3E75" w:rsidP="00C01FC9">
            <w:pPr>
              <w:jc w:val="center"/>
              <w:rPr>
                <w:rFonts w:ascii="Tahoma" w:hAnsi="Tahoma" w:cs="Tahoma"/>
                <w:color w:val="000000"/>
                <w:sz w:val="20"/>
                <w:szCs w:val="20"/>
              </w:rPr>
            </w:pPr>
          </w:p>
          <w:p w14:paraId="327155EC" w14:textId="77777777" w:rsidR="000C3E75" w:rsidRPr="00431A9D" w:rsidRDefault="000C3E75" w:rsidP="00C01FC9">
            <w:pPr>
              <w:jc w:val="center"/>
              <w:rPr>
                <w:rFonts w:ascii="Tahoma" w:hAnsi="Tahoma" w:cs="Tahoma"/>
                <w:bCs/>
                <w:sz w:val="20"/>
                <w:szCs w:val="20"/>
              </w:rPr>
            </w:pPr>
          </w:p>
        </w:tc>
        <w:tc>
          <w:tcPr>
            <w:tcW w:w="1710" w:type="dxa"/>
            <w:vAlign w:val="center"/>
          </w:tcPr>
          <w:p w14:paraId="40FA0132" w14:textId="3B98673B"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$ 209.842.997</w:t>
            </w:r>
          </w:p>
          <w:p w14:paraId="520CB96C" w14:textId="77777777" w:rsidR="000C3E75" w:rsidRPr="00431A9D" w:rsidRDefault="000C3E75" w:rsidP="00C01FC9">
            <w:pPr>
              <w:jc w:val="center"/>
              <w:rPr>
                <w:rFonts w:ascii="Tahoma" w:hAnsi="Tahoma" w:cs="Tahoma"/>
                <w:bCs/>
                <w:sz w:val="20"/>
                <w:szCs w:val="20"/>
              </w:rPr>
            </w:pPr>
          </w:p>
        </w:tc>
        <w:tc>
          <w:tcPr>
            <w:tcW w:w="2700" w:type="dxa"/>
            <w:vAlign w:val="center"/>
          </w:tcPr>
          <w:p w14:paraId="1E69CF36" w14:textId="044BC9C6" w:rsidR="000C3E75" w:rsidRPr="000C3E75" w:rsidRDefault="000C3E75" w:rsidP="00C01FC9">
            <w:pPr>
              <w:jc w:val="both"/>
              <w:rPr>
                <w:rFonts w:ascii="Tahoma" w:hAnsi="Tahoma" w:cs="Tahoma"/>
                <w:color w:val="000000"/>
                <w:sz w:val="20"/>
                <w:szCs w:val="20"/>
              </w:rPr>
            </w:pPr>
            <w:r w:rsidRPr="00431A9D">
              <w:rPr>
                <w:rFonts w:ascii="Tahoma" w:hAnsi="Tahoma" w:cs="Tahoma"/>
                <w:color w:val="000000"/>
                <w:sz w:val="20"/>
                <w:szCs w:val="20"/>
              </w:rPr>
              <w:t>Anuar esfuerzos para la coordinación operativa del programa de aprovechamiento del plan de gestión integral de residuos sólidos de Manizales.</w:t>
            </w:r>
          </w:p>
        </w:tc>
      </w:tr>
      <w:tr w:rsidR="000C3E75" w:rsidRPr="00431A9D" w14:paraId="45AF7BD5" w14:textId="77777777" w:rsidTr="00C01FC9">
        <w:tc>
          <w:tcPr>
            <w:tcW w:w="1526" w:type="dxa"/>
            <w:vAlign w:val="center"/>
          </w:tcPr>
          <w:p w14:paraId="79391E48"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1603160159</w:t>
            </w:r>
          </w:p>
          <w:p w14:paraId="1F4BAE6A" w14:textId="77777777" w:rsidR="000C3E75" w:rsidRPr="00431A9D" w:rsidRDefault="000C3E75" w:rsidP="00C01FC9">
            <w:pPr>
              <w:jc w:val="center"/>
              <w:rPr>
                <w:rFonts w:ascii="Tahoma" w:eastAsia="Times New Roman" w:hAnsi="Tahoma" w:cs="Tahoma"/>
                <w:color w:val="000000"/>
                <w:sz w:val="20"/>
                <w:szCs w:val="20"/>
                <w:lang w:val="es-CO" w:eastAsia="es-CO"/>
              </w:rPr>
            </w:pPr>
          </w:p>
        </w:tc>
        <w:tc>
          <w:tcPr>
            <w:tcW w:w="1701" w:type="dxa"/>
            <w:vAlign w:val="center"/>
          </w:tcPr>
          <w:p w14:paraId="356ECE88"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Contratación Directa</w:t>
            </w:r>
          </w:p>
          <w:p w14:paraId="76F60FD2" w14:textId="77777777" w:rsidR="000C3E75" w:rsidRPr="00431A9D" w:rsidRDefault="000C3E75" w:rsidP="00C01FC9">
            <w:pPr>
              <w:jc w:val="center"/>
              <w:rPr>
                <w:rFonts w:ascii="Tahoma" w:hAnsi="Tahoma" w:cs="Tahoma"/>
                <w:bCs/>
                <w:sz w:val="20"/>
                <w:szCs w:val="20"/>
              </w:rPr>
            </w:pPr>
          </w:p>
        </w:tc>
        <w:tc>
          <w:tcPr>
            <w:tcW w:w="1921" w:type="dxa"/>
            <w:vAlign w:val="center"/>
          </w:tcPr>
          <w:p w14:paraId="58C9D204" w14:textId="77777777"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Prestación de Servicios</w:t>
            </w:r>
          </w:p>
          <w:p w14:paraId="518ABE7E" w14:textId="77777777" w:rsidR="000C3E75" w:rsidRPr="00431A9D" w:rsidRDefault="000C3E75" w:rsidP="00C01FC9">
            <w:pPr>
              <w:jc w:val="center"/>
              <w:rPr>
                <w:rFonts w:ascii="Tahoma" w:hAnsi="Tahoma" w:cs="Tahoma"/>
                <w:bCs/>
                <w:sz w:val="20"/>
                <w:szCs w:val="20"/>
              </w:rPr>
            </w:pPr>
          </w:p>
        </w:tc>
        <w:tc>
          <w:tcPr>
            <w:tcW w:w="1710" w:type="dxa"/>
            <w:vAlign w:val="center"/>
          </w:tcPr>
          <w:p w14:paraId="52BAB5D9" w14:textId="60BD06FE" w:rsidR="000C3E75" w:rsidRPr="00431A9D" w:rsidRDefault="000C3E75" w:rsidP="00C01FC9">
            <w:pPr>
              <w:jc w:val="center"/>
              <w:rPr>
                <w:rFonts w:ascii="Tahoma" w:hAnsi="Tahoma" w:cs="Tahoma"/>
                <w:color w:val="000000"/>
                <w:sz w:val="20"/>
                <w:szCs w:val="20"/>
              </w:rPr>
            </w:pPr>
            <w:r w:rsidRPr="00431A9D">
              <w:rPr>
                <w:rFonts w:ascii="Tahoma" w:hAnsi="Tahoma" w:cs="Tahoma"/>
                <w:color w:val="000000"/>
                <w:sz w:val="20"/>
                <w:szCs w:val="20"/>
              </w:rPr>
              <w:t>$ 14.000.000</w:t>
            </w:r>
          </w:p>
          <w:p w14:paraId="5FDF2A02" w14:textId="77777777" w:rsidR="000C3E75" w:rsidRPr="00431A9D" w:rsidRDefault="000C3E75" w:rsidP="00C01FC9">
            <w:pPr>
              <w:jc w:val="center"/>
              <w:rPr>
                <w:rFonts w:ascii="Tahoma" w:hAnsi="Tahoma" w:cs="Tahoma"/>
                <w:bCs/>
                <w:sz w:val="20"/>
                <w:szCs w:val="20"/>
              </w:rPr>
            </w:pPr>
          </w:p>
        </w:tc>
        <w:tc>
          <w:tcPr>
            <w:tcW w:w="2700" w:type="dxa"/>
            <w:vAlign w:val="center"/>
          </w:tcPr>
          <w:p w14:paraId="0F5B8950" w14:textId="69BCA12E" w:rsidR="004B447B" w:rsidRPr="00431A9D" w:rsidRDefault="000C3E75" w:rsidP="00C01FC9">
            <w:pPr>
              <w:jc w:val="both"/>
              <w:rPr>
                <w:rFonts w:ascii="Tahoma" w:hAnsi="Tahoma" w:cs="Tahoma"/>
                <w:bCs/>
                <w:sz w:val="20"/>
                <w:szCs w:val="20"/>
              </w:rPr>
            </w:pPr>
            <w:r w:rsidRPr="00B04DD6">
              <w:rPr>
                <w:rFonts w:ascii="Tahoma" w:hAnsi="Tahoma" w:cs="Tahoma"/>
                <w:bCs/>
                <w:sz w:val="20"/>
                <w:szCs w:val="20"/>
              </w:rPr>
              <w:t>Apoyo de gestión para llevar a cabo las actividades, procesos que desarrolla a la unidad de protección animal tanto a nivel interno como externo,</w:t>
            </w:r>
            <w:r>
              <w:rPr>
                <w:rFonts w:ascii="Tahoma" w:hAnsi="Tahoma" w:cs="Tahoma"/>
                <w:bCs/>
                <w:sz w:val="20"/>
                <w:szCs w:val="20"/>
              </w:rPr>
              <w:t xml:space="preserve"> </w:t>
            </w:r>
            <w:r w:rsidRPr="00B04DD6">
              <w:rPr>
                <w:rFonts w:ascii="Tahoma" w:hAnsi="Tahoma" w:cs="Tahoma"/>
                <w:bCs/>
                <w:sz w:val="20"/>
                <w:szCs w:val="20"/>
              </w:rPr>
              <w:t>enfocadas en la atención del municipio de Manizales que se encuentran en situación de vulnerabilidad, riesgo, enfermedad o calamidad con el fin de disminuirá su sufrimiento, mejorar su calidad de vida e impactar en la salud pública de los habitantes de Manizales.</w:t>
            </w:r>
          </w:p>
        </w:tc>
      </w:tr>
    </w:tbl>
    <w:p w14:paraId="39487F70" w14:textId="77777777" w:rsidR="004B447B" w:rsidRPr="002265AD" w:rsidRDefault="004B447B" w:rsidP="0058478D">
      <w:pPr>
        <w:pStyle w:val="Prrafodelista"/>
        <w:rPr>
          <w:rFonts w:ascii="Tahoma" w:hAnsi="Tahoma" w:cs="Tahoma"/>
          <w:bCs/>
          <w:color w:val="FF0000"/>
        </w:rPr>
      </w:pPr>
    </w:p>
    <w:p w14:paraId="408DCA01" w14:textId="7B95B288" w:rsidR="000C3E75" w:rsidRPr="00140D1A" w:rsidRDefault="000C3E75" w:rsidP="00140D1A">
      <w:pPr>
        <w:pStyle w:val="Prrafodelista"/>
        <w:numPr>
          <w:ilvl w:val="2"/>
          <w:numId w:val="24"/>
        </w:numPr>
        <w:ind w:left="709" w:hanging="709"/>
        <w:rPr>
          <w:rFonts w:ascii="Tahoma" w:hAnsi="Tahoma" w:cs="Tahoma"/>
          <w:b/>
          <w:bCs/>
          <w:sz w:val="22"/>
          <w:szCs w:val="22"/>
        </w:rPr>
      </w:pPr>
      <w:r w:rsidRPr="00140D1A">
        <w:rPr>
          <w:rFonts w:ascii="Tahoma" w:hAnsi="Tahoma" w:cs="Tahoma"/>
          <w:b/>
          <w:bCs/>
          <w:sz w:val="22"/>
          <w:szCs w:val="22"/>
        </w:rPr>
        <w:t>FORTALEZAS:</w:t>
      </w:r>
    </w:p>
    <w:p w14:paraId="705EF124" w14:textId="77777777" w:rsidR="000C3E75" w:rsidRPr="000C3E75" w:rsidRDefault="000C3E75" w:rsidP="000C3E75">
      <w:pPr>
        <w:pStyle w:val="Prrafodelista"/>
        <w:rPr>
          <w:rFonts w:ascii="Tahoma" w:hAnsi="Tahoma" w:cs="Tahoma"/>
          <w:bCs/>
          <w:sz w:val="22"/>
          <w:szCs w:val="22"/>
        </w:rPr>
      </w:pPr>
    </w:p>
    <w:p w14:paraId="1A8B7264" w14:textId="4869A064" w:rsidR="000C3E75" w:rsidRPr="00BF2F2C" w:rsidRDefault="000C3E75" w:rsidP="000C3E75">
      <w:pPr>
        <w:jc w:val="both"/>
        <w:rPr>
          <w:rFonts w:ascii="Tahoma" w:hAnsi="Tahoma" w:cs="Tahoma"/>
          <w:b/>
          <w:bCs/>
          <w:sz w:val="22"/>
          <w:szCs w:val="22"/>
        </w:rPr>
      </w:pPr>
      <w:r w:rsidRPr="000C3E75">
        <w:rPr>
          <w:rFonts w:ascii="Tahoma" w:hAnsi="Tahoma" w:cs="Tahoma"/>
          <w:bCs/>
          <w:sz w:val="22"/>
          <w:szCs w:val="22"/>
        </w:rPr>
        <w:t>Dentro de la verificación realizada a los contratos auditados</w:t>
      </w:r>
      <w:r w:rsidR="00140D1A">
        <w:rPr>
          <w:rFonts w:ascii="Tahoma" w:hAnsi="Tahoma" w:cs="Tahoma"/>
          <w:bCs/>
          <w:sz w:val="22"/>
          <w:szCs w:val="22"/>
        </w:rPr>
        <w:t>,</w:t>
      </w:r>
      <w:r w:rsidRPr="000C3E75">
        <w:rPr>
          <w:rFonts w:ascii="Tahoma" w:hAnsi="Tahoma" w:cs="Tahoma"/>
          <w:bCs/>
          <w:sz w:val="22"/>
          <w:szCs w:val="22"/>
        </w:rPr>
        <w:t xml:space="preserve"> se encontró como fortaleza que la Secretaria de Medio Ambiente, está dando cumplimiento a lo preceptuado en el Decreto 103 de 2015 en sus artículos 7 y 8, en relación  que se pudo observar durante la revisión de </w:t>
      </w:r>
      <w:r w:rsidRPr="00BF2F2C">
        <w:rPr>
          <w:rFonts w:ascii="Tahoma" w:hAnsi="Tahoma" w:cs="Tahoma"/>
          <w:bCs/>
          <w:sz w:val="22"/>
          <w:szCs w:val="22"/>
        </w:rPr>
        <w:t xml:space="preserve">la página del Secop la publicación de los informes de supervisión y/o interventoría  de los contratos celebrados por ellos en la vigencia de 2015. </w:t>
      </w:r>
    </w:p>
    <w:p w14:paraId="1269A10E" w14:textId="77777777" w:rsidR="00DB67F2" w:rsidRPr="00BF2F2C" w:rsidRDefault="00DB67F2" w:rsidP="0058478D">
      <w:pPr>
        <w:rPr>
          <w:rFonts w:ascii="Tahoma" w:hAnsi="Tahoma" w:cs="Tahoma"/>
          <w:b/>
          <w:bCs/>
          <w:color w:val="FF0000"/>
          <w:sz w:val="22"/>
          <w:szCs w:val="22"/>
        </w:rPr>
      </w:pPr>
    </w:p>
    <w:p w14:paraId="00793F64" w14:textId="77777777" w:rsidR="0058478D" w:rsidRPr="00BF2F2C" w:rsidRDefault="0058478D" w:rsidP="0058478D">
      <w:pPr>
        <w:rPr>
          <w:rFonts w:ascii="Tahoma" w:hAnsi="Tahoma" w:cs="Tahoma"/>
          <w:b/>
          <w:bCs/>
          <w:sz w:val="22"/>
          <w:szCs w:val="22"/>
        </w:rPr>
      </w:pPr>
      <w:r w:rsidRPr="00BF2F2C">
        <w:rPr>
          <w:rFonts w:ascii="Tahoma" w:hAnsi="Tahoma" w:cs="Tahoma"/>
          <w:b/>
          <w:bCs/>
          <w:sz w:val="22"/>
          <w:szCs w:val="22"/>
        </w:rPr>
        <w:t>2.6.4 CONCLUSIONES DE LA AUDITORIA</w:t>
      </w:r>
    </w:p>
    <w:p w14:paraId="46819726" w14:textId="77777777" w:rsidR="0058478D" w:rsidRPr="00BF2F2C" w:rsidRDefault="0058478D" w:rsidP="0058478D">
      <w:pPr>
        <w:rPr>
          <w:rFonts w:ascii="Tahoma" w:hAnsi="Tahoma" w:cs="Tahoma"/>
          <w:b/>
          <w:bCs/>
          <w:color w:val="FF0000"/>
          <w:sz w:val="22"/>
          <w:szCs w:val="22"/>
        </w:rPr>
      </w:pPr>
    </w:p>
    <w:p w14:paraId="3944C281" w14:textId="77777777" w:rsidR="000C3E75" w:rsidRPr="00BF2F2C" w:rsidRDefault="000C3E75" w:rsidP="000C3E75">
      <w:pPr>
        <w:jc w:val="both"/>
        <w:rPr>
          <w:rFonts w:ascii="Tahoma" w:hAnsi="Tahoma" w:cs="Tahoma"/>
          <w:sz w:val="22"/>
          <w:szCs w:val="22"/>
        </w:rPr>
      </w:pPr>
      <w:r w:rsidRPr="00BF2F2C">
        <w:rPr>
          <w:rFonts w:ascii="Tahoma" w:hAnsi="Tahoma" w:cs="Tahoma"/>
          <w:sz w:val="22"/>
          <w:szCs w:val="22"/>
        </w:rPr>
        <w:t>Una vez fueron aplicados los procedimientos de auditoria, se detectó incumplimiento a la normatividad que rige la contratación pública en la Alcaldía de Manizales, en lo atinente a su control previo y posterior, lo cual no permite que los procesos contractuales se lleven a cabo con el lleno de los requisitos legales que establece la Ley en materia de contratación estatal.</w:t>
      </w:r>
    </w:p>
    <w:p w14:paraId="5A320199" w14:textId="0CD8F948" w:rsidR="004B447B" w:rsidRDefault="000C3E75" w:rsidP="000C3E75">
      <w:pPr>
        <w:jc w:val="both"/>
        <w:rPr>
          <w:rFonts w:ascii="Tahoma" w:hAnsi="Tahoma" w:cs="Tahoma"/>
          <w:sz w:val="22"/>
          <w:szCs w:val="22"/>
        </w:rPr>
      </w:pPr>
      <w:r>
        <w:rPr>
          <w:rFonts w:ascii="Tahoma" w:hAnsi="Tahoma" w:cs="Tahoma"/>
          <w:sz w:val="22"/>
          <w:szCs w:val="22"/>
        </w:rPr>
        <w:t xml:space="preserve">   </w:t>
      </w:r>
    </w:p>
    <w:p w14:paraId="7ADFEC43" w14:textId="77777777" w:rsidR="004B447B" w:rsidRDefault="004B447B">
      <w:pPr>
        <w:rPr>
          <w:rFonts w:ascii="Tahoma" w:hAnsi="Tahoma" w:cs="Tahoma"/>
          <w:sz w:val="22"/>
          <w:szCs w:val="22"/>
        </w:rPr>
      </w:pPr>
      <w:r>
        <w:rPr>
          <w:rFonts w:ascii="Tahoma" w:hAnsi="Tahoma" w:cs="Tahoma"/>
          <w:sz w:val="22"/>
          <w:szCs w:val="22"/>
        </w:rPr>
        <w:br w:type="page"/>
      </w:r>
    </w:p>
    <w:tbl>
      <w:tblPr>
        <w:tblStyle w:val="Tablaconcuadrcula"/>
        <w:tblW w:w="9178" w:type="dxa"/>
        <w:tblLook w:val="04A0" w:firstRow="1" w:lastRow="0" w:firstColumn="1" w:lastColumn="0" w:noHBand="0" w:noVBand="1"/>
      </w:tblPr>
      <w:tblGrid>
        <w:gridCol w:w="832"/>
        <w:gridCol w:w="8346"/>
      </w:tblGrid>
      <w:tr w:rsidR="000C3E75" w:rsidRPr="00BF2F2C" w14:paraId="0815044A" w14:textId="77777777" w:rsidTr="004B447B">
        <w:trPr>
          <w:trHeight w:val="377"/>
        </w:trPr>
        <w:tc>
          <w:tcPr>
            <w:tcW w:w="9178" w:type="dxa"/>
            <w:gridSpan w:val="2"/>
            <w:noWrap/>
            <w:vAlign w:val="center"/>
            <w:hideMark/>
          </w:tcPr>
          <w:p w14:paraId="7CA2AEB3" w14:textId="77777777" w:rsidR="000C3E75" w:rsidRPr="00BF2F2C" w:rsidRDefault="000C3E75" w:rsidP="004B447B">
            <w:pPr>
              <w:rPr>
                <w:rFonts w:ascii="Tahoma" w:hAnsi="Tahoma" w:cs="Tahoma"/>
                <w:b/>
                <w:bCs/>
                <w:sz w:val="20"/>
                <w:szCs w:val="20"/>
              </w:rPr>
            </w:pPr>
            <w:r w:rsidRPr="00BF2F2C">
              <w:rPr>
                <w:rFonts w:ascii="Tahoma" w:hAnsi="Tahoma" w:cs="Tahoma"/>
                <w:b/>
                <w:bCs/>
                <w:sz w:val="20"/>
                <w:szCs w:val="20"/>
              </w:rPr>
              <w:lastRenderedPageBreak/>
              <w:t>2.6.5 HALLAZGOS</w:t>
            </w:r>
          </w:p>
        </w:tc>
      </w:tr>
      <w:tr w:rsidR="000C3E75" w:rsidRPr="00BF2F2C" w14:paraId="7BB0D1C9" w14:textId="77777777" w:rsidTr="001B190B">
        <w:trPr>
          <w:trHeight w:val="525"/>
        </w:trPr>
        <w:tc>
          <w:tcPr>
            <w:tcW w:w="832" w:type="dxa"/>
            <w:noWrap/>
            <w:vAlign w:val="center"/>
          </w:tcPr>
          <w:p w14:paraId="295236B8" w14:textId="77777777" w:rsidR="000C3E75" w:rsidRPr="00BF2F2C" w:rsidRDefault="000C3E75" w:rsidP="001B190B">
            <w:pPr>
              <w:jc w:val="center"/>
              <w:rPr>
                <w:rFonts w:ascii="Tahoma" w:hAnsi="Tahoma" w:cs="Tahoma"/>
                <w:b/>
                <w:bCs/>
                <w:sz w:val="20"/>
                <w:szCs w:val="20"/>
              </w:rPr>
            </w:pPr>
            <w:r w:rsidRPr="00BF2F2C">
              <w:rPr>
                <w:rFonts w:ascii="Tahoma" w:hAnsi="Tahoma" w:cs="Tahoma"/>
                <w:b/>
                <w:bCs/>
                <w:sz w:val="20"/>
                <w:szCs w:val="20"/>
              </w:rPr>
              <w:t>N°1</w:t>
            </w:r>
          </w:p>
        </w:tc>
        <w:tc>
          <w:tcPr>
            <w:tcW w:w="8346" w:type="dxa"/>
          </w:tcPr>
          <w:p w14:paraId="5209EE49" w14:textId="77777777" w:rsidR="000C3E75" w:rsidRPr="00BF2F2C" w:rsidRDefault="000C3E75" w:rsidP="001B190B">
            <w:pPr>
              <w:pStyle w:val="Encabezado"/>
              <w:tabs>
                <w:tab w:val="clear" w:pos="4252"/>
                <w:tab w:val="center" w:pos="426"/>
                <w:tab w:val="center" w:pos="1418"/>
              </w:tabs>
              <w:jc w:val="both"/>
              <w:rPr>
                <w:rFonts w:ascii="Tahoma" w:hAnsi="Tahoma" w:cs="Tahoma"/>
                <w:b/>
                <w:bCs/>
                <w:sz w:val="20"/>
                <w:szCs w:val="20"/>
              </w:rPr>
            </w:pPr>
            <w:r w:rsidRPr="00BF2F2C">
              <w:rPr>
                <w:rFonts w:ascii="Tahoma" w:hAnsi="Tahoma" w:cs="Tahoma"/>
                <w:bCs/>
                <w:sz w:val="20"/>
                <w:szCs w:val="20"/>
              </w:rPr>
              <w:t xml:space="preserve">No se evidencia la publicación dentro de los tres días en el SECOP según </w:t>
            </w:r>
            <w:r w:rsidRPr="00BF2F2C">
              <w:rPr>
                <w:rFonts w:ascii="Tahoma" w:hAnsi="Tahoma" w:cs="Tahoma"/>
                <w:b/>
                <w:bCs/>
                <w:i/>
                <w:sz w:val="20"/>
                <w:szCs w:val="20"/>
                <w:u w:val="single"/>
              </w:rPr>
              <w:t>Decreto  1510  de 2013 en su artículo 19  y  el artículo 2.2.1.1.1.7.1 del  Decreto 1082 de 2015</w:t>
            </w:r>
            <w:r w:rsidRPr="00BF2F2C">
              <w:rPr>
                <w:rFonts w:ascii="Tahoma" w:hAnsi="Tahoma" w:cs="Tahoma"/>
                <w:bCs/>
                <w:sz w:val="20"/>
                <w:szCs w:val="20"/>
              </w:rPr>
              <w:t>. De los contratos que se relacionan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556"/>
              <w:gridCol w:w="2214"/>
              <w:gridCol w:w="1667"/>
            </w:tblGrid>
            <w:tr w:rsidR="000C3E75" w:rsidRPr="00BF2F2C" w14:paraId="330D4F7A" w14:textId="77777777" w:rsidTr="00BF2F2C">
              <w:trPr>
                <w:jc w:val="center"/>
              </w:trPr>
              <w:tc>
                <w:tcPr>
                  <w:tcW w:w="1683" w:type="dxa"/>
                  <w:shd w:val="clear" w:color="auto" w:fill="D9D9D9" w:themeFill="background1" w:themeFillShade="D9"/>
                  <w:vAlign w:val="center"/>
                </w:tcPr>
                <w:p w14:paraId="62073E42" w14:textId="77777777" w:rsidR="000C3E75" w:rsidRPr="00BF2F2C" w:rsidRDefault="000C3E75" w:rsidP="00DB67F2">
                  <w:pPr>
                    <w:pStyle w:val="Encabezado"/>
                    <w:tabs>
                      <w:tab w:val="center" w:pos="426"/>
                    </w:tabs>
                    <w:jc w:val="center"/>
                    <w:rPr>
                      <w:rFonts w:ascii="Tahoma" w:hAnsi="Tahoma" w:cs="Tahoma"/>
                      <w:b/>
                      <w:bCs/>
                      <w:sz w:val="20"/>
                      <w:szCs w:val="20"/>
                    </w:rPr>
                  </w:pPr>
                  <w:r w:rsidRPr="00BF2F2C">
                    <w:rPr>
                      <w:rFonts w:ascii="Tahoma" w:hAnsi="Tahoma" w:cs="Tahoma"/>
                      <w:b/>
                      <w:bCs/>
                      <w:sz w:val="20"/>
                      <w:szCs w:val="20"/>
                    </w:rPr>
                    <w:t>Contrato No.</w:t>
                  </w:r>
                </w:p>
              </w:tc>
              <w:tc>
                <w:tcPr>
                  <w:tcW w:w="2556" w:type="dxa"/>
                  <w:shd w:val="clear" w:color="auto" w:fill="D9D9D9" w:themeFill="background1" w:themeFillShade="D9"/>
                  <w:vAlign w:val="center"/>
                </w:tcPr>
                <w:p w14:paraId="4AEC5EB7" w14:textId="77777777" w:rsidR="000C3E75" w:rsidRPr="00BF2F2C" w:rsidRDefault="000C3E75" w:rsidP="00DB67F2">
                  <w:pPr>
                    <w:pStyle w:val="Encabezado"/>
                    <w:tabs>
                      <w:tab w:val="center" w:pos="426"/>
                    </w:tabs>
                    <w:jc w:val="center"/>
                    <w:rPr>
                      <w:rFonts w:ascii="Tahoma" w:hAnsi="Tahoma" w:cs="Tahoma"/>
                      <w:b/>
                      <w:bCs/>
                      <w:sz w:val="20"/>
                      <w:szCs w:val="20"/>
                    </w:rPr>
                  </w:pPr>
                  <w:r w:rsidRPr="00BF2F2C">
                    <w:rPr>
                      <w:rFonts w:ascii="Tahoma" w:hAnsi="Tahoma" w:cs="Tahoma"/>
                      <w:b/>
                      <w:bCs/>
                      <w:sz w:val="20"/>
                      <w:szCs w:val="20"/>
                    </w:rPr>
                    <w:t>Fecha de creación</w:t>
                  </w:r>
                </w:p>
              </w:tc>
              <w:tc>
                <w:tcPr>
                  <w:tcW w:w="2214" w:type="dxa"/>
                  <w:shd w:val="clear" w:color="auto" w:fill="D9D9D9" w:themeFill="background1" w:themeFillShade="D9"/>
                  <w:vAlign w:val="center"/>
                </w:tcPr>
                <w:p w14:paraId="68FA6C2B" w14:textId="77777777" w:rsidR="000C3E75" w:rsidRPr="00BF2F2C" w:rsidRDefault="000C3E75" w:rsidP="00DB67F2">
                  <w:pPr>
                    <w:pStyle w:val="Encabezado"/>
                    <w:tabs>
                      <w:tab w:val="center" w:pos="426"/>
                    </w:tabs>
                    <w:jc w:val="center"/>
                    <w:rPr>
                      <w:rFonts w:ascii="Tahoma" w:hAnsi="Tahoma" w:cs="Tahoma"/>
                      <w:b/>
                      <w:bCs/>
                      <w:sz w:val="20"/>
                      <w:szCs w:val="20"/>
                    </w:rPr>
                  </w:pPr>
                  <w:r w:rsidRPr="00BF2F2C">
                    <w:rPr>
                      <w:rFonts w:ascii="Tahoma" w:hAnsi="Tahoma" w:cs="Tahoma"/>
                      <w:b/>
                      <w:bCs/>
                      <w:sz w:val="20"/>
                      <w:szCs w:val="20"/>
                    </w:rPr>
                    <w:t>Fecha de publicación</w:t>
                  </w:r>
                </w:p>
              </w:tc>
              <w:tc>
                <w:tcPr>
                  <w:tcW w:w="1667" w:type="dxa"/>
                  <w:shd w:val="clear" w:color="auto" w:fill="D9D9D9" w:themeFill="background1" w:themeFillShade="D9"/>
                  <w:vAlign w:val="center"/>
                </w:tcPr>
                <w:p w14:paraId="6A1497B8" w14:textId="77777777" w:rsidR="000C3E75" w:rsidRPr="00BF2F2C" w:rsidRDefault="000C3E75" w:rsidP="00DB67F2">
                  <w:pPr>
                    <w:pStyle w:val="Encabezado"/>
                    <w:tabs>
                      <w:tab w:val="center" w:pos="426"/>
                    </w:tabs>
                    <w:jc w:val="center"/>
                    <w:rPr>
                      <w:rFonts w:ascii="Tahoma" w:hAnsi="Tahoma" w:cs="Tahoma"/>
                      <w:bCs/>
                      <w:sz w:val="20"/>
                      <w:szCs w:val="20"/>
                    </w:rPr>
                  </w:pPr>
                  <w:r w:rsidRPr="00BF2F2C">
                    <w:rPr>
                      <w:rFonts w:ascii="Tahoma" w:hAnsi="Tahoma" w:cs="Tahoma"/>
                      <w:b/>
                      <w:bCs/>
                      <w:sz w:val="20"/>
                      <w:szCs w:val="20"/>
                    </w:rPr>
                    <w:t>Documentos</w:t>
                  </w:r>
                </w:p>
              </w:tc>
            </w:tr>
            <w:tr w:rsidR="000C3E75" w:rsidRPr="00BF2F2C" w14:paraId="72C90449" w14:textId="77777777" w:rsidTr="00DB67F2">
              <w:trPr>
                <w:jc w:val="center"/>
              </w:trPr>
              <w:tc>
                <w:tcPr>
                  <w:tcW w:w="1683" w:type="dxa"/>
                  <w:shd w:val="clear" w:color="auto" w:fill="auto"/>
                  <w:vAlign w:val="center"/>
                </w:tcPr>
                <w:p w14:paraId="20AEC8CC" w14:textId="77777777" w:rsidR="000C3E75" w:rsidRPr="00BF2F2C" w:rsidRDefault="000C3E75" w:rsidP="00DB67F2">
                  <w:pPr>
                    <w:pStyle w:val="Encabezado"/>
                    <w:tabs>
                      <w:tab w:val="center" w:pos="426"/>
                    </w:tabs>
                    <w:jc w:val="center"/>
                    <w:rPr>
                      <w:rFonts w:ascii="Tahoma" w:hAnsi="Tahoma" w:cs="Tahoma"/>
                      <w:bCs/>
                      <w:sz w:val="20"/>
                      <w:szCs w:val="20"/>
                    </w:rPr>
                  </w:pPr>
                  <w:r w:rsidRPr="00BF2F2C">
                    <w:rPr>
                      <w:rFonts w:ascii="Tahoma" w:hAnsi="Tahoma" w:cs="Tahoma"/>
                      <w:bCs/>
                      <w:sz w:val="20"/>
                      <w:szCs w:val="20"/>
                    </w:rPr>
                    <w:t>N°1505050336</w:t>
                  </w:r>
                </w:p>
              </w:tc>
              <w:tc>
                <w:tcPr>
                  <w:tcW w:w="2556" w:type="dxa"/>
                  <w:shd w:val="clear" w:color="auto" w:fill="auto"/>
                  <w:vAlign w:val="center"/>
                </w:tcPr>
                <w:p w14:paraId="6C5A0CE7" w14:textId="77777777" w:rsidR="000C3E75" w:rsidRPr="00BF2F2C" w:rsidRDefault="000C3E75" w:rsidP="00DB67F2">
                  <w:pPr>
                    <w:pStyle w:val="Encabezado"/>
                    <w:tabs>
                      <w:tab w:val="center" w:pos="426"/>
                    </w:tabs>
                    <w:jc w:val="center"/>
                    <w:rPr>
                      <w:rFonts w:ascii="Tahoma" w:hAnsi="Tahoma" w:cs="Tahoma"/>
                      <w:bCs/>
                      <w:sz w:val="20"/>
                      <w:szCs w:val="20"/>
                    </w:rPr>
                  </w:pPr>
                  <w:r w:rsidRPr="00BF2F2C">
                    <w:rPr>
                      <w:rFonts w:ascii="Tahoma" w:hAnsi="Tahoma" w:cs="Tahoma"/>
                      <w:bCs/>
                      <w:sz w:val="20"/>
                      <w:szCs w:val="20"/>
                    </w:rPr>
                    <w:t>27 de noviembre de 2015.</w:t>
                  </w:r>
                </w:p>
              </w:tc>
              <w:tc>
                <w:tcPr>
                  <w:tcW w:w="2214" w:type="dxa"/>
                  <w:shd w:val="clear" w:color="auto" w:fill="auto"/>
                  <w:vAlign w:val="center"/>
                </w:tcPr>
                <w:p w14:paraId="55ADEF1B" w14:textId="136D8D8A" w:rsidR="000C3E75" w:rsidRPr="00BF2F2C" w:rsidRDefault="00DB67F2" w:rsidP="00DB67F2">
                  <w:pPr>
                    <w:pStyle w:val="Encabezado"/>
                    <w:tabs>
                      <w:tab w:val="center" w:pos="426"/>
                    </w:tabs>
                    <w:jc w:val="center"/>
                    <w:rPr>
                      <w:rFonts w:ascii="Tahoma" w:hAnsi="Tahoma" w:cs="Tahoma"/>
                      <w:bCs/>
                      <w:sz w:val="20"/>
                      <w:szCs w:val="20"/>
                    </w:rPr>
                  </w:pPr>
                  <w:r w:rsidRPr="00BF2F2C">
                    <w:rPr>
                      <w:rFonts w:ascii="Tahoma" w:hAnsi="Tahoma" w:cs="Tahoma"/>
                      <w:bCs/>
                      <w:sz w:val="20"/>
                      <w:szCs w:val="20"/>
                    </w:rPr>
                    <w:t>D</w:t>
                  </w:r>
                  <w:r w:rsidR="000C3E75" w:rsidRPr="00BF2F2C">
                    <w:rPr>
                      <w:rFonts w:ascii="Tahoma" w:hAnsi="Tahoma" w:cs="Tahoma"/>
                      <w:bCs/>
                      <w:sz w:val="20"/>
                      <w:szCs w:val="20"/>
                    </w:rPr>
                    <w:t>iciembre</w:t>
                  </w:r>
                  <w:r w:rsidRPr="00BF2F2C">
                    <w:rPr>
                      <w:rFonts w:ascii="Tahoma" w:hAnsi="Tahoma" w:cs="Tahoma"/>
                      <w:bCs/>
                      <w:sz w:val="20"/>
                      <w:szCs w:val="20"/>
                    </w:rPr>
                    <w:t xml:space="preserve"> 3</w:t>
                  </w:r>
                  <w:r w:rsidR="000C3E75" w:rsidRPr="00BF2F2C">
                    <w:rPr>
                      <w:rFonts w:ascii="Tahoma" w:hAnsi="Tahoma" w:cs="Tahoma"/>
                      <w:bCs/>
                      <w:sz w:val="20"/>
                      <w:szCs w:val="20"/>
                    </w:rPr>
                    <w:t xml:space="preserve"> de 2015.</w:t>
                  </w:r>
                </w:p>
              </w:tc>
              <w:tc>
                <w:tcPr>
                  <w:tcW w:w="1667" w:type="dxa"/>
                  <w:shd w:val="clear" w:color="auto" w:fill="auto"/>
                  <w:vAlign w:val="center"/>
                </w:tcPr>
                <w:p w14:paraId="0CBABBF3" w14:textId="77777777" w:rsidR="000C3E75" w:rsidRPr="00BF2F2C" w:rsidRDefault="000C3E75" w:rsidP="00DB67F2">
                  <w:pPr>
                    <w:pStyle w:val="Encabezado"/>
                    <w:tabs>
                      <w:tab w:val="center" w:pos="426"/>
                    </w:tabs>
                    <w:jc w:val="center"/>
                    <w:rPr>
                      <w:rFonts w:ascii="Tahoma" w:hAnsi="Tahoma" w:cs="Tahoma"/>
                      <w:bCs/>
                      <w:sz w:val="20"/>
                      <w:szCs w:val="20"/>
                    </w:rPr>
                  </w:pPr>
                  <w:r w:rsidRPr="00BF2F2C">
                    <w:rPr>
                      <w:rFonts w:ascii="Tahoma" w:hAnsi="Tahoma" w:cs="Tahoma"/>
                      <w:bCs/>
                      <w:sz w:val="20"/>
                      <w:szCs w:val="20"/>
                    </w:rPr>
                    <w:t>Prorroga.</w:t>
                  </w:r>
                </w:p>
              </w:tc>
            </w:tr>
            <w:tr w:rsidR="000C3E75" w:rsidRPr="00BF2F2C" w14:paraId="01315552" w14:textId="77777777" w:rsidTr="00DB67F2">
              <w:trPr>
                <w:jc w:val="center"/>
              </w:trPr>
              <w:tc>
                <w:tcPr>
                  <w:tcW w:w="1683" w:type="dxa"/>
                  <w:shd w:val="clear" w:color="auto" w:fill="auto"/>
                  <w:vAlign w:val="center"/>
                </w:tcPr>
                <w:p w14:paraId="24B64867" w14:textId="77777777" w:rsidR="000C3E75" w:rsidRPr="00BF2F2C" w:rsidRDefault="000C3E75" w:rsidP="00DB67F2">
                  <w:pPr>
                    <w:pStyle w:val="Encabezado"/>
                    <w:tabs>
                      <w:tab w:val="center" w:pos="426"/>
                    </w:tabs>
                    <w:jc w:val="center"/>
                    <w:rPr>
                      <w:rFonts w:ascii="Tahoma" w:hAnsi="Tahoma" w:cs="Tahoma"/>
                      <w:bCs/>
                      <w:sz w:val="20"/>
                      <w:szCs w:val="20"/>
                    </w:rPr>
                  </w:pPr>
                  <w:r w:rsidRPr="00BF2F2C">
                    <w:rPr>
                      <w:rFonts w:ascii="Tahoma" w:hAnsi="Tahoma" w:cs="Tahoma"/>
                      <w:bCs/>
                      <w:sz w:val="20"/>
                      <w:szCs w:val="20"/>
                    </w:rPr>
                    <w:t>N°</w:t>
                  </w:r>
                  <w:r w:rsidRPr="00BF2F2C">
                    <w:rPr>
                      <w:rFonts w:ascii="Tahoma" w:hAnsi="Tahoma" w:cs="Tahoma"/>
                      <w:sz w:val="20"/>
                      <w:szCs w:val="20"/>
                    </w:rPr>
                    <w:t xml:space="preserve"> 1505110355</w:t>
                  </w:r>
                </w:p>
              </w:tc>
              <w:tc>
                <w:tcPr>
                  <w:tcW w:w="2556" w:type="dxa"/>
                  <w:shd w:val="clear" w:color="auto" w:fill="auto"/>
                  <w:vAlign w:val="center"/>
                </w:tcPr>
                <w:p w14:paraId="00044FD8" w14:textId="77777777" w:rsidR="000C3E75" w:rsidRPr="00BF2F2C" w:rsidRDefault="000C3E75" w:rsidP="00DB67F2">
                  <w:pPr>
                    <w:pStyle w:val="Encabezado"/>
                    <w:tabs>
                      <w:tab w:val="center" w:pos="426"/>
                    </w:tabs>
                    <w:jc w:val="center"/>
                    <w:rPr>
                      <w:rFonts w:ascii="Tahoma" w:hAnsi="Tahoma" w:cs="Tahoma"/>
                      <w:bCs/>
                      <w:sz w:val="20"/>
                      <w:szCs w:val="20"/>
                    </w:rPr>
                  </w:pPr>
                  <w:r w:rsidRPr="00BF2F2C">
                    <w:rPr>
                      <w:rFonts w:ascii="Tahoma" w:hAnsi="Tahoma" w:cs="Tahoma"/>
                      <w:bCs/>
                      <w:sz w:val="20"/>
                      <w:szCs w:val="20"/>
                    </w:rPr>
                    <w:t>14 de diciembre de 2015.</w:t>
                  </w:r>
                </w:p>
              </w:tc>
              <w:tc>
                <w:tcPr>
                  <w:tcW w:w="2214" w:type="dxa"/>
                  <w:shd w:val="clear" w:color="auto" w:fill="auto"/>
                  <w:vAlign w:val="center"/>
                </w:tcPr>
                <w:p w14:paraId="4077BC54" w14:textId="7458BA4D" w:rsidR="000C3E75" w:rsidRPr="00BF2F2C" w:rsidRDefault="00DB67F2" w:rsidP="00DB67F2">
                  <w:pPr>
                    <w:pStyle w:val="Encabezado"/>
                    <w:tabs>
                      <w:tab w:val="center" w:pos="426"/>
                    </w:tabs>
                    <w:jc w:val="center"/>
                    <w:rPr>
                      <w:rFonts w:ascii="Tahoma" w:hAnsi="Tahoma" w:cs="Tahoma"/>
                      <w:bCs/>
                      <w:sz w:val="20"/>
                      <w:szCs w:val="20"/>
                    </w:rPr>
                  </w:pPr>
                  <w:r w:rsidRPr="00BF2F2C">
                    <w:rPr>
                      <w:rFonts w:ascii="Tahoma" w:hAnsi="Tahoma" w:cs="Tahoma"/>
                      <w:bCs/>
                      <w:sz w:val="20"/>
                      <w:szCs w:val="20"/>
                    </w:rPr>
                    <w:t>D</w:t>
                  </w:r>
                  <w:r w:rsidR="000C3E75" w:rsidRPr="00BF2F2C">
                    <w:rPr>
                      <w:rFonts w:ascii="Tahoma" w:hAnsi="Tahoma" w:cs="Tahoma"/>
                      <w:bCs/>
                      <w:sz w:val="20"/>
                      <w:szCs w:val="20"/>
                    </w:rPr>
                    <w:t>iciembre</w:t>
                  </w:r>
                  <w:r w:rsidRPr="00BF2F2C">
                    <w:rPr>
                      <w:rFonts w:ascii="Tahoma" w:hAnsi="Tahoma" w:cs="Tahoma"/>
                      <w:bCs/>
                      <w:sz w:val="20"/>
                      <w:szCs w:val="20"/>
                    </w:rPr>
                    <w:t xml:space="preserve"> 28</w:t>
                  </w:r>
                  <w:r w:rsidR="000C3E75" w:rsidRPr="00BF2F2C">
                    <w:rPr>
                      <w:rFonts w:ascii="Tahoma" w:hAnsi="Tahoma" w:cs="Tahoma"/>
                      <w:bCs/>
                      <w:sz w:val="20"/>
                      <w:szCs w:val="20"/>
                    </w:rPr>
                    <w:t xml:space="preserve"> de 2015</w:t>
                  </w:r>
                </w:p>
              </w:tc>
              <w:tc>
                <w:tcPr>
                  <w:tcW w:w="1667" w:type="dxa"/>
                  <w:shd w:val="clear" w:color="auto" w:fill="auto"/>
                  <w:vAlign w:val="center"/>
                </w:tcPr>
                <w:p w14:paraId="4C80B876" w14:textId="77777777" w:rsidR="000C3E75" w:rsidRPr="00BF2F2C" w:rsidRDefault="000C3E75" w:rsidP="00DB67F2">
                  <w:pPr>
                    <w:pStyle w:val="Encabezado"/>
                    <w:tabs>
                      <w:tab w:val="center" w:pos="426"/>
                    </w:tabs>
                    <w:jc w:val="center"/>
                    <w:rPr>
                      <w:rFonts w:ascii="Tahoma" w:hAnsi="Tahoma" w:cs="Tahoma"/>
                      <w:bCs/>
                      <w:sz w:val="20"/>
                      <w:szCs w:val="20"/>
                    </w:rPr>
                  </w:pPr>
                  <w:r w:rsidRPr="00BF2F2C">
                    <w:rPr>
                      <w:rFonts w:ascii="Tahoma" w:hAnsi="Tahoma" w:cs="Tahoma"/>
                      <w:bCs/>
                      <w:sz w:val="20"/>
                      <w:szCs w:val="20"/>
                    </w:rPr>
                    <w:t>Acta final y de liquidación.</w:t>
                  </w:r>
                </w:p>
              </w:tc>
            </w:tr>
            <w:tr w:rsidR="000C3E75" w:rsidRPr="00BF2F2C" w14:paraId="567DD7EF" w14:textId="77777777" w:rsidTr="00DB67F2">
              <w:trPr>
                <w:jc w:val="center"/>
              </w:trPr>
              <w:tc>
                <w:tcPr>
                  <w:tcW w:w="1683" w:type="dxa"/>
                  <w:shd w:val="clear" w:color="auto" w:fill="auto"/>
                  <w:vAlign w:val="center"/>
                </w:tcPr>
                <w:p w14:paraId="5CA2E515" w14:textId="77777777" w:rsidR="000C3E75" w:rsidRPr="00BF2F2C" w:rsidRDefault="000C3E75" w:rsidP="00DB67F2">
                  <w:pPr>
                    <w:pStyle w:val="Encabezado"/>
                    <w:tabs>
                      <w:tab w:val="center" w:pos="426"/>
                    </w:tabs>
                    <w:jc w:val="center"/>
                    <w:rPr>
                      <w:rFonts w:ascii="Tahoma" w:hAnsi="Tahoma" w:cs="Tahoma"/>
                      <w:bCs/>
                      <w:sz w:val="20"/>
                      <w:szCs w:val="20"/>
                    </w:rPr>
                  </w:pPr>
                  <w:r w:rsidRPr="00BF2F2C">
                    <w:rPr>
                      <w:rFonts w:ascii="Tahoma" w:hAnsi="Tahoma" w:cs="Tahoma"/>
                      <w:sz w:val="20"/>
                      <w:szCs w:val="20"/>
                    </w:rPr>
                    <w:t>N°1505110356</w:t>
                  </w:r>
                </w:p>
              </w:tc>
              <w:tc>
                <w:tcPr>
                  <w:tcW w:w="2556" w:type="dxa"/>
                  <w:shd w:val="clear" w:color="auto" w:fill="auto"/>
                  <w:vAlign w:val="center"/>
                </w:tcPr>
                <w:p w14:paraId="703B3C9B" w14:textId="77777777" w:rsidR="000C3E75" w:rsidRPr="00BF2F2C" w:rsidRDefault="000C3E75" w:rsidP="00DB67F2">
                  <w:pPr>
                    <w:pStyle w:val="Encabezado"/>
                    <w:tabs>
                      <w:tab w:val="center" w:pos="426"/>
                    </w:tabs>
                    <w:jc w:val="center"/>
                    <w:rPr>
                      <w:rFonts w:ascii="Tahoma" w:hAnsi="Tahoma" w:cs="Tahoma"/>
                      <w:bCs/>
                      <w:sz w:val="20"/>
                      <w:szCs w:val="20"/>
                    </w:rPr>
                  </w:pPr>
                  <w:r w:rsidRPr="00BF2F2C">
                    <w:rPr>
                      <w:rFonts w:ascii="Tahoma" w:hAnsi="Tahoma" w:cs="Tahoma"/>
                      <w:bCs/>
                      <w:sz w:val="20"/>
                      <w:szCs w:val="20"/>
                    </w:rPr>
                    <w:t>27 de noviembre de 2015.</w:t>
                  </w:r>
                </w:p>
              </w:tc>
              <w:tc>
                <w:tcPr>
                  <w:tcW w:w="2214" w:type="dxa"/>
                  <w:shd w:val="clear" w:color="auto" w:fill="auto"/>
                  <w:vAlign w:val="center"/>
                </w:tcPr>
                <w:p w14:paraId="2B90F3C8" w14:textId="7BB3828B" w:rsidR="000C3E75" w:rsidRPr="00BF2F2C" w:rsidRDefault="00DB67F2" w:rsidP="00DB67F2">
                  <w:pPr>
                    <w:pStyle w:val="Encabezado"/>
                    <w:tabs>
                      <w:tab w:val="center" w:pos="426"/>
                    </w:tabs>
                    <w:jc w:val="center"/>
                    <w:rPr>
                      <w:rFonts w:ascii="Tahoma" w:hAnsi="Tahoma" w:cs="Tahoma"/>
                      <w:bCs/>
                      <w:sz w:val="20"/>
                      <w:szCs w:val="20"/>
                    </w:rPr>
                  </w:pPr>
                  <w:r w:rsidRPr="00BF2F2C">
                    <w:rPr>
                      <w:rFonts w:ascii="Tahoma" w:hAnsi="Tahoma" w:cs="Tahoma"/>
                      <w:bCs/>
                      <w:sz w:val="20"/>
                      <w:szCs w:val="20"/>
                    </w:rPr>
                    <w:t>D</w:t>
                  </w:r>
                  <w:r w:rsidR="000C3E75" w:rsidRPr="00BF2F2C">
                    <w:rPr>
                      <w:rFonts w:ascii="Tahoma" w:hAnsi="Tahoma" w:cs="Tahoma"/>
                      <w:bCs/>
                      <w:sz w:val="20"/>
                      <w:szCs w:val="20"/>
                    </w:rPr>
                    <w:t>iciembre</w:t>
                  </w:r>
                  <w:r w:rsidRPr="00BF2F2C">
                    <w:rPr>
                      <w:rFonts w:ascii="Tahoma" w:hAnsi="Tahoma" w:cs="Tahoma"/>
                      <w:bCs/>
                      <w:sz w:val="20"/>
                      <w:szCs w:val="20"/>
                    </w:rPr>
                    <w:t xml:space="preserve"> 16</w:t>
                  </w:r>
                  <w:r w:rsidR="000C3E75" w:rsidRPr="00BF2F2C">
                    <w:rPr>
                      <w:rFonts w:ascii="Tahoma" w:hAnsi="Tahoma" w:cs="Tahoma"/>
                      <w:bCs/>
                      <w:sz w:val="20"/>
                      <w:szCs w:val="20"/>
                    </w:rPr>
                    <w:t xml:space="preserve"> de 2015</w:t>
                  </w:r>
                </w:p>
              </w:tc>
              <w:tc>
                <w:tcPr>
                  <w:tcW w:w="1667" w:type="dxa"/>
                  <w:shd w:val="clear" w:color="auto" w:fill="auto"/>
                  <w:vAlign w:val="center"/>
                </w:tcPr>
                <w:p w14:paraId="72E501AA" w14:textId="77777777" w:rsidR="000C3E75" w:rsidRPr="00BF2F2C" w:rsidRDefault="000C3E75" w:rsidP="00DB67F2">
                  <w:pPr>
                    <w:pStyle w:val="Encabezado"/>
                    <w:tabs>
                      <w:tab w:val="center" w:pos="426"/>
                    </w:tabs>
                    <w:jc w:val="center"/>
                    <w:rPr>
                      <w:rFonts w:ascii="Tahoma" w:hAnsi="Tahoma" w:cs="Tahoma"/>
                      <w:bCs/>
                      <w:sz w:val="20"/>
                      <w:szCs w:val="20"/>
                    </w:rPr>
                  </w:pPr>
                  <w:r w:rsidRPr="00BF2F2C">
                    <w:rPr>
                      <w:rFonts w:ascii="Tahoma" w:hAnsi="Tahoma" w:cs="Tahoma"/>
                      <w:bCs/>
                      <w:sz w:val="20"/>
                      <w:szCs w:val="20"/>
                    </w:rPr>
                    <w:t>Acta final y de liquidación</w:t>
                  </w:r>
                </w:p>
              </w:tc>
            </w:tr>
            <w:tr w:rsidR="000C3E75" w:rsidRPr="00BF2F2C" w14:paraId="1820E467" w14:textId="77777777" w:rsidTr="00DB67F2">
              <w:trPr>
                <w:jc w:val="center"/>
              </w:trPr>
              <w:tc>
                <w:tcPr>
                  <w:tcW w:w="1683" w:type="dxa"/>
                  <w:shd w:val="clear" w:color="auto" w:fill="auto"/>
                  <w:vAlign w:val="center"/>
                </w:tcPr>
                <w:p w14:paraId="34D1CB5C" w14:textId="77777777" w:rsidR="000C3E75" w:rsidRPr="00BF2F2C" w:rsidRDefault="000C3E75" w:rsidP="00DB67F2">
                  <w:pPr>
                    <w:pStyle w:val="Encabezado"/>
                    <w:tabs>
                      <w:tab w:val="center" w:pos="426"/>
                    </w:tabs>
                    <w:jc w:val="center"/>
                    <w:rPr>
                      <w:rFonts w:ascii="Tahoma" w:hAnsi="Tahoma" w:cs="Tahoma"/>
                      <w:sz w:val="20"/>
                      <w:szCs w:val="20"/>
                    </w:rPr>
                  </w:pPr>
                  <w:r w:rsidRPr="00BF2F2C">
                    <w:rPr>
                      <w:rFonts w:ascii="Tahoma" w:hAnsi="Tahoma" w:cs="Tahoma"/>
                      <w:sz w:val="20"/>
                      <w:szCs w:val="20"/>
                    </w:rPr>
                    <w:t>N°1507150551</w:t>
                  </w:r>
                </w:p>
              </w:tc>
              <w:tc>
                <w:tcPr>
                  <w:tcW w:w="2556" w:type="dxa"/>
                  <w:shd w:val="clear" w:color="auto" w:fill="auto"/>
                  <w:vAlign w:val="center"/>
                </w:tcPr>
                <w:p w14:paraId="6F735299" w14:textId="77777777" w:rsidR="000C3E75" w:rsidRPr="00BF2F2C" w:rsidRDefault="000C3E75" w:rsidP="00DB67F2">
                  <w:pPr>
                    <w:pStyle w:val="Encabezado"/>
                    <w:tabs>
                      <w:tab w:val="center" w:pos="426"/>
                    </w:tabs>
                    <w:jc w:val="center"/>
                    <w:rPr>
                      <w:rFonts w:ascii="Tahoma" w:hAnsi="Tahoma" w:cs="Tahoma"/>
                      <w:bCs/>
                      <w:sz w:val="20"/>
                      <w:szCs w:val="20"/>
                    </w:rPr>
                  </w:pPr>
                  <w:r w:rsidRPr="00BF2F2C">
                    <w:rPr>
                      <w:rFonts w:ascii="Tahoma" w:hAnsi="Tahoma" w:cs="Tahoma"/>
                      <w:bCs/>
                      <w:sz w:val="20"/>
                      <w:szCs w:val="20"/>
                    </w:rPr>
                    <w:t>22 de diciembre de 2015</w:t>
                  </w:r>
                </w:p>
              </w:tc>
              <w:tc>
                <w:tcPr>
                  <w:tcW w:w="2214" w:type="dxa"/>
                  <w:shd w:val="clear" w:color="auto" w:fill="auto"/>
                  <w:vAlign w:val="center"/>
                </w:tcPr>
                <w:p w14:paraId="3634B10B" w14:textId="3A11AD45" w:rsidR="000C3E75" w:rsidRPr="00BF2F2C" w:rsidRDefault="00DB67F2" w:rsidP="00DB67F2">
                  <w:pPr>
                    <w:pStyle w:val="Encabezado"/>
                    <w:tabs>
                      <w:tab w:val="center" w:pos="426"/>
                    </w:tabs>
                    <w:jc w:val="center"/>
                    <w:rPr>
                      <w:rFonts w:ascii="Tahoma" w:hAnsi="Tahoma" w:cs="Tahoma"/>
                      <w:bCs/>
                      <w:sz w:val="20"/>
                      <w:szCs w:val="20"/>
                    </w:rPr>
                  </w:pPr>
                  <w:r w:rsidRPr="00BF2F2C">
                    <w:rPr>
                      <w:rFonts w:ascii="Tahoma" w:hAnsi="Tahoma" w:cs="Tahoma"/>
                      <w:bCs/>
                      <w:sz w:val="20"/>
                      <w:szCs w:val="20"/>
                    </w:rPr>
                    <w:t>D</w:t>
                  </w:r>
                  <w:r w:rsidR="000C3E75" w:rsidRPr="00BF2F2C">
                    <w:rPr>
                      <w:rFonts w:ascii="Tahoma" w:hAnsi="Tahoma" w:cs="Tahoma"/>
                      <w:bCs/>
                      <w:sz w:val="20"/>
                      <w:szCs w:val="20"/>
                    </w:rPr>
                    <w:t>iciembre</w:t>
                  </w:r>
                  <w:r w:rsidRPr="00BF2F2C">
                    <w:rPr>
                      <w:rFonts w:ascii="Tahoma" w:hAnsi="Tahoma" w:cs="Tahoma"/>
                      <w:bCs/>
                      <w:sz w:val="20"/>
                      <w:szCs w:val="20"/>
                    </w:rPr>
                    <w:t xml:space="preserve"> 29</w:t>
                  </w:r>
                  <w:r w:rsidR="000C3E75" w:rsidRPr="00BF2F2C">
                    <w:rPr>
                      <w:rFonts w:ascii="Tahoma" w:hAnsi="Tahoma" w:cs="Tahoma"/>
                      <w:bCs/>
                      <w:sz w:val="20"/>
                      <w:szCs w:val="20"/>
                    </w:rPr>
                    <w:t xml:space="preserve"> de 2015</w:t>
                  </w:r>
                </w:p>
              </w:tc>
              <w:tc>
                <w:tcPr>
                  <w:tcW w:w="1667" w:type="dxa"/>
                  <w:shd w:val="clear" w:color="auto" w:fill="auto"/>
                  <w:vAlign w:val="center"/>
                </w:tcPr>
                <w:p w14:paraId="1E78B768" w14:textId="77777777" w:rsidR="000C3E75" w:rsidRPr="00BF2F2C" w:rsidRDefault="000C3E75" w:rsidP="00DB67F2">
                  <w:pPr>
                    <w:pStyle w:val="Encabezado"/>
                    <w:tabs>
                      <w:tab w:val="center" w:pos="426"/>
                    </w:tabs>
                    <w:jc w:val="center"/>
                    <w:rPr>
                      <w:rFonts w:ascii="Tahoma" w:hAnsi="Tahoma" w:cs="Tahoma"/>
                      <w:bCs/>
                      <w:sz w:val="20"/>
                      <w:szCs w:val="20"/>
                    </w:rPr>
                  </w:pPr>
                  <w:r w:rsidRPr="00BF2F2C">
                    <w:rPr>
                      <w:rFonts w:ascii="Tahoma" w:hAnsi="Tahoma" w:cs="Tahoma"/>
                      <w:bCs/>
                      <w:sz w:val="20"/>
                      <w:szCs w:val="20"/>
                    </w:rPr>
                    <w:t>Acta de reinicio.</w:t>
                  </w:r>
                </w:p>
              </w:tc>
            </w:tr>
          </w:tbl>
          <w:p w14:paraId="40E7122B" w14:textId="77777777" w:rsidR="000C3E75" w:rsidRPr="00BF2F2C" w:rsidRDefault="000C3E75" w:rsidP="001B190B">
            <w:pPr>
              <w:jc w:val="both"/>
              <w:rPr>
                <w:rFonts w:ascii="Tahoma" w:hAnsi="Tahoma" w:cs="Tahoma"/>
                <w:b/>
                <w:bCs/>
                <w:sz w:val="20"/>
                <w:szCs w:val="20"/>
              </w:rPr>
            </w:pPr>
          </w:p>
        </w:tc>
      </w:tr>
      <w:tr w:rsidR="000C3E75" w:rsidRPr="00BF2F2C" w14:paraId="3E0F1CD7" w14:textId="77777777" w:rsidTr="001B190B">
        <w:trPr>
          <w:trHeight w:val="525"/>
        </w:trPr>
        <w:tc>
          <w:tcPr>
            <w:tcW w:w="832" w:type="dxa"/>
            <w:noWrap/>
            <w:vAlign w:val="center"/>
          </w:tcPr>
          <w:p w14:paraId="496D07E0" w14:textId="77777777" w:rsidR="000C3E75" w:rsidRPr="00BF2F2C" w:rsidRDefault="000C3E75" w:rsidP="001B190B">
            <w:pPr>
              <w:jc w:val="center"/>
              <w:rPr>
                <w:rFonts w:ascii="Tahoma" w:hAnsi="Tahoma" w:cs="Tahoma"/>
                <w:b/>
                <w:bCs/>
                <w:sz w:val="20"/>
                <w:szCs w:val="20"/>
              </w:rPr>
            </w:pPr>
            <w:r w:rsidRPr="00BF2F2C">
              <w:rPr>
                <w:rFonts w:ascii="Tahoma" w:hAnsi="Tahoma" w:cs="Tahoma"/>
                <w:b/>
                <w:bCs/>
                <w:sz w:val="20"/>
                <w:szCs w:val="20"/>
              </w:rPr>
              <w:t>N°2</w:t>
            </w:r>
          </w:p>
        </w:tc>
        <w:tc>
          <w:tcPr>
            <w:tcW w:w="8346" w:type="dxa"/>
          </w:tcPr>
          <w:p w14:paraId="76D3FFF4" w14:textId="77777777" w:rsidR="000C3E75" w:rsidRPr="00BF2F2C" w:rsidRDefault="000C3E75" w:rsidP="001B190B">
            <w:pPr>
              <w:jc w:val="both"/>
              <w:rPr>
                <w:rFonts w:ascii="Tahoma" w:hAnsi="Tahoma" w:cs="Tahoma"/>
                <w:bCs/>
                <w:sz w:val="20"/>
                <w:szCs w:val="20"/>
              </w:rPr>
            </w:pPr>
            <w:r w:rsidRPr="00BF2F2C">
              <w:rPr>
                <w:rFonts w:ascii="Tahoma" w:hAnsi="Tahoma" w:cs="Tahoma"/>
                <w:bCs/>
                <w:sz w:val="20"/>
                <w:szCs w:val="20"/>
              </w:rPr>
              <w:t xml:space="preserve"> No se especifica, ni se determina la periodicidad con que se deben presentar los informes o actas de supervisión e interventoría, dentro de la cláusula de supervisión de las minutas contractuales de los contratos N°s 1505110356, 1507150551, 1508260581, 1509300624, 1509300625, 1602010037, incumpliendo el </w:t>
            </w:r>
            <w:r w:rsidRPr="00BF2F2C">
              <w:rPr>
                <w:rFonts w:ascii="Tahoma" w:hAnsi="Tahoma" w:cs="Tahoma"/>
                <w:b/>
                <w:bCs/>
                <w:i/>
                <w:sz w:val="20"/>
                <w:szCs w:val="20"/>
                <w:u w:val="single"/>
              </w:rPr>
              <w:t>Artículo  83  y  84 de ley 1474 de 2011 y el Decreto 045 de 2007, ejecución 3.16.</w:t>
            </w:r>
          </w:p>
        </w:tc>
      </w:tr>
      <w:tr w:rsidR="000C3E75" w:rsidRPr="00BF2F2C" w14:paraId="537DD092" w14:textId="77777777" w:rsidTr="001B190B">
        <w:trPr>
          <w:trHeight w:val="525"/>
        </w:trPr>
        <w:tc>
          <w:tcPr>
            <w:tcW w:w="832" w:type="dxa"/>
            <w:noWrap/>
            <w:vAlign w:val="center"/>
          </w:tcPr>
          <w:p w14:paraId="64D23ED7" w14:textId="77777777" w:rsidR="000C3E75" w:rsidRPr="00BF2F2C" w:rsidRDefault="000C3E75" w:rsidP="001B190B">
            <w:pPr>
              <w:jc w:val="center"/>
              <w:rPr>
                <w:rFonts w:ascii="Tahoma" w:hAnsi="Tahoma" w:cs="Tahoma"/>
                <w:b/>
                <w:bCs/>
                <w:sz w:val="20"/>
                <w:szCs w:val="20"/>
              </w:rPr>
            </w:pPr>
            <w:r w:rsidRPr="00BF2F2C">
              <w:rPr>
                <w:rFonts w:ascii="Tahoma" w:hAnsi="Tahoma" w:cs="Tahoma"/>
                <w:b/>
                <w:bCs/>
                <w:sz w:val="20"/>
                <w:szCs w:val="20"/>
              </w:rPr>
              <w:t>N°3</w:t>
            </w:r>
          </w:p>
        </w:tc>
        <w:tc>
          <w:tcPr>
            <w:tcW w:w="8346" w:type="dxa"/>
            <w:shd w:val="clear" w:color="auto" w:fill="auto"/>
          </w:tcPr>
          <w:p w14:paraId="70C1BD08" w14:textId="77777777" w:rsidR="000C3E75" w:rsidRPr="00BF2F2C" w:rsidRDefault="000C3E75" w:rsidP="001B190B">
            <w:pPr>
              <w:jc w:val="both"/>
              <w:rPr>
                <w:rFonts w:ascii="Tahoma" w:eastAsia="Batang" w:hAnsi="Tahoma" w:cs="Tahoma"/>
                <w:bCs/>
                <w:sz w:val="20"/>
                <w:szCs w:val="20"/>
                <w:lang w:val="es-ES" w:eastAsia="ar-SA"/>
              </w:rPr>
            </w:pPr>
            <w:r w:rsidRPr="00BF2F2C">
              <w:rPr>
                <w:rFonts w:ascii="Tahoma" w:hAnsi="Tahoma" w:cs="Tahoma"/>
                <w:bCs/>
                <w:sz w:val="20"/>
                <w:szCs w:val="20"/>
              </w:rPr>
              <w:t xml:space="preserve">No se evidenciaron los informes de supervisión  del contrato N° 1505110355 de los meses de junio y julio de 2015, incumpliendo lo estipulado en la </w:t>
            </w:r>
            <w:r w:rsidRPr="00BF2F2C">
              <w:rPr>
                <w:rFonts w:ascii="Tahoma" w:hAnsi="Tahoma" w:cs="Tahoma"/>
                <w:b/>
                <w:bCs/>
                <w:i/>
                <w:sz w:val="20"/>
                <w:szCs w:val="20"/>
                <w:u w:val="single"/>
              </w:rPr>
              <w:t>ley 1474 de 2011 en sus artículos 83 y 84, el Decreto 045 de 2007 de la alcaldía de Manizales</w:t>
            </w:r>
            <w:r w:rsidRPr="00BF2F2C">
              <w:rPr>
                <w:rFonts w:ascii="Tahoma" w:hAnsi="Tahoma" w:cs="Tahoma"/>
                <w:bCs/>
                <w:sz w:val="20"/>
                <w:szCs w:val="20"/>
              </w:rPr>
              <w:t xml:space="preserve"> como lo pactado por las partes dentro del contrato.</w:t>
            </w:r>
          </w:p>
        </w:tc>
      </w:tr>
      <w:tr w:rsidR="000C3E75" w:rsidRPr="00BF2F2C" w14:paraId="790A92CF" w14:textId="77777777" w:rsidTr="001B190B">
        <w:trPr>
          <w:trHeight w:val="525"/>
        </w:trPr>
        <w:tc>
          <w:tcPr>
            <w:tcW w:w="832" w:type="dxa"/>
            <w:noWrap/>
            <w:vAlign w:val="center"/>
          </w:tcPr>
          <w:p w14:paraId="1CB743D6" w14:textId="77777777" w:rsidR="000C3E75" w:rsidRPr="00BF2F2C" w:rsidRDefault="000C3E75" w:rsidP="001B190B">
            <w:pPr>
              <w:jc w:val="center"/>
              <w:rPr>
                <w:rFonts w:ascii="Tahoma" w:hAnsi="Tahoma" w:cs="Tahoma"/>
                <w:b/>
                <w:bCs/>
                <w:sz w:val="20"/>
                <w:szCs w:val="20"/>
              </w:rPr>
            </w:pPr>
            <w:r w:rsidRPr="00BF2F2C">
              <w:rPr>
                <w:rFonts w:ascii="Tahoma" w:hAnsi="Tahoma" w:cs="Tahoma"/>
                <w:b/>
                <w:bCs/>
                <w:sz w:val="20"/>
                <w:szCs w:val="20"/>
              </w:rPr>
              <w:t>N°4</w:t>
            </w:r>
          </w:p>
        </w:tc>
        <w:tc>
          <w:tcPr>
            <w:tcW w:w="8346" w:type="dxa"/>
          </w:tcPr>
          <w:p w14:paraId="3DB23791" w14:textId="77777777" w:rsidR="000C3E75" w:rsidRPr="00BF2F2C" w:rsidRDefault="000C3E75" w:rsidP="001B190B">
            <w:pPr>
              <w:jc w:val="both"/>
              <w:rPr>
                <w:rFonts w:ascii="Tahoma" w:hAnsi="Tahoma" w:cs="Tahoma"/>
                <w:bCs/>
                <w:sz w:val="20"/>
                <w:szCs w:val="20"/>
              </w:rPr>
            </w:pPr>
            <w:r w:rsidRPr="00BF2F2C">
              <w:rPr>
                <w:rFonts w:ascii="Tahoma" w:hAnsi="Tahoma" w:cs="Tahoma"/>
                <w:bCs/>
                <w:sz w:val="20"/>
                <w:szCs w:val="20"/>
              </w:rPr>
              <w:t>No se encontró dentro de la carpeta contractual N°1505070349 El soporte del pago de</w:t>
            </w:r>
            <w:r w:rsidRPr="00BF2F2C">
              <w:rPr>
                <w:rFonts w:ascii="Tahoma" w:eastAsia="Calibri" w:hAnsi="Tahoma" w:cs="Tahoma"/>
                <w:sz w:val="20"/>
                <w:szCs w:val="20"/>
                <w:lang w:val="es-CO"/>
              </w:rPr>
              <w:t>l 5% correspondiente al pago de la contribución especial del contrato de obra , establecida en el</w:t>
            </w:r>
            <w:r w:rsidRPr="00BF2F2C">
              <w:rPr>
                <w:rFonts w:ascii="Tahoma" w:eastAsia="Calibri" w:hAnsi="Tahoma" w:cs="Tahoma"/>
                <w:b/>
                <w:i/>
                <w:sz w:val="20"/>
                <w:szCs w:val="20"/>
                <w:u w:val="single"/>
                <w:lang w:val="es-CO"/>
              </w:rPr>
              <w:t xml:space="preserve"> Artículo 6 de la ley 1106 de 2006 prorrogada por el parágrafo del artículo 8 de la ley 1738 de 2014</w:t>
            </w:r>
            <w:r w:rsidRPr="00BF2F2C">
              <w:rPr>
                <w:rFonts w:ascii="Tahoma" w:hAnsi="Tahoma" w:cs="Tahoma"/>
                <w:b/>
                <w:bCs/>
                <w:i/>
                <w:sz w:val="20"/>
                <w:szCs w:val="20"/>
                <w:u w:val="single"/>
              </w:rPr>
              <w:t>.</w:t>
            </w:r>
          </w:p>
        </w:tc>
      </w:tr>
      <w:tr w:rsidR="000C3E75" w:rsidRPr="00BF2F2C" w14:paraId="7E6AF219" w14:textId="77777777" w:rsidTr="001B190B">
        <w:trPr>
          <w:trHeight w:val="525"/>
        </w:trPr>
        <w:tc>
          <w:tcPr>
            <w:tcW w:w="832" w:type="dxa"/>
            <w:noWrap/>
            <w:vAlign w:val="center"/>
          </w:tcPr>
          <w:p w14:paraId="25AF06F0" w14:textId="77777777" w:rsidR="000C3E75" w:rsidRPr="00BF2F2C" w:rsidRDefault="000C3E75" w:rsidP="001B190B">
            <w:pPr>
              <w:rPr>
                <w:rFonts w:ascii="Tahoma" w:hAnsi="Tahoma" w:cs="Tahoma"/>
                <w:b/>
                <w:bCs/>
                <w:sz w:val="20"/>
                <w:szCs w:val="20"/>
              </w:rPr>
            </w:pPr>
            <w:r w:rsidRPr="00BF2F2C">
              <w:rPr>
                <w:rFonts w:ascii="Tahoma" w:hAnsi="Tahoma" w:cs="Tahoma"/>
                <w:b/>
                <w:bCs/>
                <w:sz w:val="20"/>
                <w:szCs w:val="20"/>
              </w:rPr>
              <w:t>N°5</w:t>
            </w:r>
          </w:p>
        </w:tc>
        <w:tc>
          <w:tcPr>
            <w:tcW w:w="8346" w:type="dxa"/>
          </w:tcPr>
          <w:p w14:paraId="46A9E2B4" w14:textId="77777777" w:rsidR="000C3E75" w:rsidRPr="00BF2F2C" w:rsidRDefault="000C3E75" w:rsidP="001B190B">
            <w:pPr>
              <w:jc w:val="both"/>
              <w:rPr>
                <w:rFonts w:ascii="Tahoma" w:hAnsi="Tahoma" w:cs="Tahoma"/>
                <w:bCs/>
                <w:sz w:val="20"/>
                <w:szCs w:val="20"/>
              </w:rPr>
            </w:pPr>
            <w:r w:rsidRPr="00BF2F2C">
              <w:rPr>
                <w:rFonts w:ascii="Tahoma" w:hAnsi="Tahoma" w:cs="Tahoma"/>
                <w:bCs/>
                <w:sz w:val="20"/>
                <w:szCs w:val="20"/>
              </w:rPr>
              <w:t xml:space="preserve">No se evidencia el acta de inicio con la evidencia de haberse instalado las vallas y requisitos para empezar la ejecución del contrato N° 1505070349,  incumpliendo lo estipulado en el </w:t>
            </w:r>
            <w:r w:rsidRPr="00BF2F2C">
              <w:rPr>
                <w:rFonts w:ascii="Tahoma" w:hAnsi="Tahoma" w:cs="Tahoma"/>
                <w:b/>
                <w:bCs/>
                <w:i/>
                <w:sz w:val="20"/>
                <w:szCs w:val="20"/>
                <w:u w:val="single"/>
              </w:rPr>
              <w:t>Decreto 1510 de 2013</w:t>
            </w:r>
            <w:r w:rsidRPr="00BF2F2C">
              <w:rPr>
                <w:rFonts w:ascii="Tahoma" w:hAnsi="Tahoma" w:cs="Tahoma"/>
                <w:bCs/>
                <w:sz w:val="20"/>
                <w:szCs w:val="20"/>
              </w:rPr>
              <w:t xml:space="preserve"> como lo pactado en la minuta contractual en la </w:t>
            </w:r>
            <w:r w:rsidRPr="00BF2F2C">
              <w:rPr>
                <w:rFonts w:ascii="Tahoma" w:hAnsi="Tahoma" w:cs="Tahoma"/>
                <w:b/>
                <w:bCs/>
                <w:i/>
                <w:sz w:val="20"/>
                <w:szCs w:val="20"/>
                <w:u w:val="single"/>
              </w:rPr>
              <w:t>cláusula vigésima primera y en el Decreto 303 de 2014 Manual de contratación de la Alcaldía de Manizales.</w:t>
            </w:r>
          </w:p>
        </w:tc>
      </w:tr>
      <w:tr w:rsidR="000C3E75" w:rsidRPr="00BF2F2C" w14:paraId="799E32CD" w14:textId="77777777" w:rsidTr="001B190B">
        <w:trPr>
          <w:trHeight w:val="525"/>
        </w:trPr>
        <w:tc>
          <w:tcPr>
            <w:tcW w:w="832" w:type="dxa"/>
            <w:noWrap/>
            <w:vAlign w:val="center"/>
          </w:tcPr>
          <w:p w14:paraId="67D699B2" w14:textId="77777777" w:rsidR="000C3E75" w:rsidRPr="00BF2F2C" w:rsidRDefault="000C3E75" w:rsidP="001B190B">
            <w:pPr>
              <w:rPr>
                <w:rFonts w:ascii="Tahoma" w:hAnsi="Tahoma" w:cs="Tahoma"/>
                <w:b/>
                <w:bCs/>
                <w:sz w:val="20"/>
                <w:szCs w:val="20"/>
              </w:rPr>
            </w:pPr>
            <w:r w:rsidRPr="00BF2F2C">
              <w:rPr>
                <w:rFonts w:ascii="Tahoma" w:hAnsi="Tahoma" w:cs="Tahoma"/>
                <w:b/>
                <w:bCs/>
                <w:sz w:val="20"/>
                <w:szCs w:val="20"/>
              </w:rPr>
              <w:t>N°6</w:t>
            </w:r>
          </w:p>
        </w:tc>
        <w:tc>
          <w:tcPr>
            <w:tcW w:w="8346" w:type="dxa"/>
          </w:tcPr>
          <w:p w14:paraId="2ED3422B" w14:textId="77777777" w:rsidR="000C3E75" w:rsidRPr="00BF2F2C" w:rsidRDefault="000C3E75" w:rsidP="001B190B">
            <w:pPr>
              <w:jc w:val="both"/>
              <w:rPr>
                <w:rFonts w:ascii="Tahoma" w:hAnsi="Tahoma" w:cs="Tahoma"/>
                <w:bCs/>
                <w:sz w:val="20"/>
                <w:szCs w:val="20"/>
              </w:rPr>
            </w:pPr>
            <w:r w:rsidRPr="00BF2F2C">
              <w:rPr>
                <w:rFonts w:ascii="Tahoma" w:hAnsi="Tahoma" w:cs="Tahoma"/>
                <w:bCs/>
                <w:sz w:val="20"/>
                <w:szCs w:val="20"/>
              </w:rPr>
              <w:t xml:space="preserve">No hay coherencia entre Lo publicado en la página del Secop del contrato N° 1509300624 y los documentos que reposa en la carpeta ya que se pudo observar en la página un oficio aclaratorio del 5 de octubre  de 2015, el que no se encontró en la carpeta contractual y en el contrato N° 1505110356 se evidencio dentro de la carpeta una aceptación de oferta que pertenece al proceso MIC-SMA-075-2015, incumpliendo así lo preceptuado en el </w:t>
            </w:r>
            <w:r w:rsidRPr="00BF2F2C">
              <w:rPr>
                <w:rFonts w:ascii="Tahoma" w:hAnsi="Tahoma" w:cs="Tahoma"/>
                <w:b/>
                <w:bCs/>
                <w:i/>
                <w:sz w:val="20"/>
                <w:szCs w:val="20"/>
                <w:u w:val="single"/>
              </w:rPr>
              <w:t>Decreto 1510 de 2013 en el artículo 19, ley 80 de 1993 en sus artículos 23 y 24 y en el Decreto 303 de 2014 Manual de Contratación de la Alcaldía de Manizales.</w:t>
            </w:r>
          </w:p>
        </w:tc>
      </w:tr>
      <w:tr w:rsidR="000C3E75" w:rsidRPr="00BF2F2C" w14:paraId="6F93A449" w14:textId="77777777" w:rsidTr="001B190B">
        <w:trPr>
          <w:trHeight w:val="525"/>
        </w:trPr>
        <w:tc>
          <w:tcPr>
            <w:tcW w:w="832" w:type="dxa"/>
            <w:noWrap/>
            <w:vAlign w:val="center"/>
          </w:tcPr>
          <w:p w14:paraId="450FD1BE" w14:textId="77777777" w:rsidR="000C3E75" w:rsidRPr="00BF2F2C" w:rsidRDefault="000C3E75" w:rsidP="001B190B">
            <w:pPr>
              <w:rPr>
                <w:rFonts w:ascii="Tahoma" w:hAnsi="Tahoma" w:cs="Tahoma"/>
                <w:b/>
                <w:bCs/>
                <w:sz w:val="20"/>
                <w:szCs w:val="20"/>
              </w:rPr>
            </w:pPr>
            <w:r w:rsidRPr="00BF2F2C">
              <w:rPr>
                <w:rFonts w:ascii="Tahoma" w:hAnsi="Tahoma" w:cs="Tahoma"/>
                <w:b/>
                <w:bCs/>
                <w:sz w:val="20"/>
                <w:szCs w:val="20"/>
              </w:rPr>
              <w:t>N°7</w:t>
            </w:r>
          </w:p>
        </w:tc>
        <w:tc>
          <w:tcPr>
            <w:tcW w:w="8346" w:type="dxa"/>
          </w:tcPr>
          <w:p w14:paraId="0AEE35D3" w14:textId="77777777" w:rsidR="000C3E75" w:rsidRPr="00BF2F2C" w:rsidRDefault="000C3E75" w:rsidP="001B190B">
            <w:pPr>
              <w:jc w:val="both"/>
              <w:rPr>
                <w:rFonts w:ascii="Tahoma" w:hAnsi="Tahoma" w:cs="Tahoma"/>
                <w:bCs/>
                <w:sz w:val="20"/>
                <w:szCs w:val="20"/>
              </w:rPr>
            </w:pPr>
            <w:r w:rsidRPr="00BF2F2C">
              <w:rPr>
                <w:rFonts w:ascii="Tahoma" w:hAnsi="Tahoma" w:cs="Tahoma"/>
                <w:bCs/>
                <w:sz w:val="20"/>
                <w:szCs w:val="20"/>
              </w:rPr>
              <w:t xml:space="preserve">No se evidencio dentro de la revisión del contrato N° 1505050336, el acta de entrega de las obras ejecutadas al municipio de Manizales según lo que había quedado pactado en minuta contractual, incumpliendo así la </w:t>
            </w:r>
            <w:r w:rsidRPr="00BF2F2C">
              <w:rPr>
                <w:rFonts w:ascii="Tahoma" w:hAnsi="Tahoma" w:cs="Tahoma"/>
                <w:b/>
                <w:bCs/>
                <w:i/>
                <w:sz w:val="20"/>
                <w:szCs w:val="20"/>
                <w:u w:val="single"/>
              </w:rPr>
              <w:t>cláusula segunda  obligaciones del contratista numeral H.</w:t>
            </w:r>
            <w:r w:rsidRPr="00BF2F2C">
              <w:rPr>
                <w:rFonts w:ascii="Tahoma" w:hAnsi="Tahoma" w:cs="Tahoma"/>
                <w:bCs/>
                <w:sz w:val="20"/>
                <w:szCs w:val="20"/>
              </w:rPr>
              <w:t xml:space="preserve"> </w:t>
            </w:r>
          </w:p>
        </w:tc>
      </w:tr>
    </w:tbl>
    <w:p w14:paraId="0FF938CC" w14:textId="77777777" w:rsidR="000C3E75" w:rsidRDefault="000C3E75" w:rsidP="0058478D">
      <w:pPr>
        <w:rPr>
          <w:rFonts w:ascii="Tahoma" w:eastAsia="Times New Roman" w:hAnsi="Tahoma" w:cs="Tahoma"/>
          <w:b/>
          <w:bCs/>
          <w:color w:val="FF0000"/>
          <w:sz w:val="18"/>
          <w:szCs w:val="18"/>
          <w:lang w:val="es-CO" w:eastAsia="es-CO"/>
        </w:rPr>
      </w:pPr>
    </w:p>
    <w:p w14:paraId="6704B3E9" w14:textId="77777777" w:rsidR="000C3E75" w:rsidRDefault="000C3E75" w:rsidP="0058478D">
      <w:pPr>
        <w:rPr>
          <w:rFonts w:ascii="Tahoma" w:eastAsia="Times New Roman" w:hAnsi="Tahoma" w:cs="Tahoma"/>
          <w:b/>
          <w:bCs/>
          <w:color w:val="FF0000"/>
          <w:sz w:val="18"/>
          <w:szCs w:val="18"/>
          <w:lang w:val="es-CO" w:eastAsia="es-CO"/>
        </w:rPr>
      </w:pPr>
    </w:p>
    <w:tbl>
      <w:tblPr>
        <w:tblStyle w:val="Tablaconcuadrcula"/>
        <w:tblW w:w="0" w:type="auto"/>
        <w:tblLook w:val="04A0" w:firstRow="1" w:lastRow="0" w:firstColumn="1" w:lastColumn="0" w:noHBand="0" w:noVBand="1"/>
      </w:tblPr>
      <w:tblGrid>
        <w:gridCol w:w="640"/>
        <w:gridCol w:w="8414"/>
      </w:tblGrid>
      <w:tr w:rsidR="000C3E75" w:rsidRPr="008F6B4E" w14:paraId="7FAD4910" w14:textId="77777777" w:rsidTr="001B190B">
        <w:trPr>
          <w:trHeight w:val="525"/>
        </w:trPr>
        <w:tc>
          <w:tcPr>
            <w:tcW w:w="9054" w:type="dxa"/>
            <w:gridSpan w:val="2"/>
            <w:noWrap/>
            <w:hideMark/>
          </w:tcPr>
          <w:p w14:paraId="3A76EEA0" w14:textId="03999A6A" w:rsidR="000C3E75" w:rsidRPr="008F6B4E" w:rsidRDefault="000C3E75" w:rsidP="001B190B">
            <w:pPr>
              <w:rPr>
                <w:rFonts w:ascii="Tahoma" w:hAnsi="Tahoma" w:cs="Tahoma"/>
                <w:b/>
                <w:bCs/>
                <w:sz w:val="22"/>
                <w:szCs w:val="22"/>
              </w:rPr>
            </w:pPr>
            <w:r w:rsidRPr="008F6B4E">
              <w:rPr>
                <w:rFonts w:ascii="Tahoma" w:hAnsi="Tahoma" w:cs="Tahoma"/>
                <w:b/>
                <w:bCs/>
                <w:sz w:val="22"/>
                <w:szCs w:val="22"/>
              </w:rPr>
              <w:lastRenderedPageBreak/>
              <w:t>2.6.6 RECOME</w:t>
            </w:r>
            <w:r>
              <w:rPr>
                <w:rFonts w:ascii="Tahoma" w:hAnsi="Tahoma" w:cs="Tahoma"/>
                <w:b/>
                <w:bCs/>
                <w:sz w:val="22"/>
                <w:szCs w:val="22"/>
              </w:rPr>
              <w:t>N</w:t>
            </w:r>
            <w:r w:rsidRPr="008F6B4E">
              <w:rPr>
                <w:rFonts w:ascii="Tahoma" w:hAnsi="Tahoma" w:cs="Tahoma"/>
                <w:b/>
                <w:bCs/>
                <w:sz w:val="22"/>
                <w:szCs w:val="22"/>
              </w:rPr>
              <w:t>DACIONES</w:t>
            </w:r>
          </w:p>
        </w:tc>
      </w:tr>
      <w:tr w:rsidR="000C3E75" w:rsidRPr="008F6B4E" w14:paraId="1959E2FE" w14:textId="77777777" w:rsidTr="001B190B">
        <w:trPr>
          <w:trHeight w:val="525"/>
        </w:trPr>
        <w:tc>
          <w:tcPr>
            <w:tcW w:w="640" w:type="dxa"/>
            <w:noWrap/>
            <w:vAlign w:val="center"/>
            <w:hideMark/>
          </w:tcPr>
          <w:p w14:paraId="35D8DBF5" w14:textId="77777777" w:rsidR="000C3E75" w:rsidRPr="008F6B4E" w:rsidRDefault="000C3E75" w:rsidP="001B190B">
            <w:pPr>
              <w:jc w:val="center"/>
              <w:rPr>
                <w:rFonts w:ascii="Tahoma" w:hAnsi="Tahoma" w:cs="Tahoma"/>
                <w:b/>
                <w:bCs/>
                <w:sz w:val="22"/>
                <w:szCs w:val="22"/>
              </w:rPr>
            </w:pPr>
            <w:r w:rsidRPr="008F6B4E">
              <w:rPr>
                <w:rFonts w:ascii="Tahoma" w:hAnsi="Tahoma" w:cs="Tahoma"/>
                <w:b/>
                <w:bCs/>
                <w:sz w:val="22"/>
                <w:szCs w:val="22"/>
              </w:rPr>
              <w:t>N°1</w:t>
            </w:r>
          </w:p>
        </w:tc>
        <w:tc>
          <w:tcPr>
            <w:tcW w:w="8414" w:type="dxa"/>
            <w:hideMark/>
          </w:tcPr>
          <w:p w14:paraId="5B7B041E" w14:textId="77777777" w:rsidR="000C3E75" w:rsidRPr="008F6B4E" w:rsidRDefault="000C3E75" w:rsidP="001B190B">
            <w:pPr>
              <w:jc w:val="both"/>
              <w:rPr>
                <w:rFonts w:ascii="Tahoma" w:hAnsi="Tahoma" w:cs="Tahoma"/>
                <w:b/>
                <w:bCs/>
                <w:sz w:val="22"/>
                <w:szCs w:val="22"/>
              </w:rPr>
            </w:pPr>
            <w:r w:rsidRPr="008F6B4E">
              <w:rPr>
                <w:rFonts w:ascii="Tahoma" w:hAnsi="Tahoma" w:cs="Tahoma"/>
                <w:bCs/>
                <w:sz w:val="22"/>
                <w:szCs w:val="22"/>
              </w:rPr>
              <w:t xml:space="preserve">Es importante por parte de la Secretaria de la </w:t>
            </w:r>
            <w:r>
              <w:rPr>
                <w:rFonts w:ascii="Tahoma" w:hAnsi="Tahoma" w:cs="Tahoma"/>
                <w:b/>
                <w:bCs/>
                <w:sz w:val="22"/>
                <w:szCs w:val="22"/>
              </w:rPr>
              <w:t>SECRETARIA DEL MEDIO AMBIENTE</w:t>
            </w:r>
            <w:r w:rsidRPr="008F6B4E">
              <w:rPr>
                <w:rFonts w:ascii="Tahoma" w:hAnsi="Tahoma" w:cs="Tahoma"/>
                <w:bCs/>
                <w:sz w:val="22"/>
                <w:szCs w:val="22"/>
              </w:rPr>
              <w:t xml:space="preserve"> </w:t>
            </w:r>
            <w:r w:rsidRPr="008F6B4E">
              <w:rPr>
                <w:rFonts w:ascii="Tahoma" w:hAnsi="Tahoma" w:cs="Tahoma"/>
                <w:sz w:val="22"/>
                <w:szCs w:val="22"/>
              </w:rPr>
              <w:t>crear mecanismos de control y monitoreo eficientes y efectivos que garanticen que los datos publicados en el SECOP, se realicen en los términos establecidos por la ley y se publiquen una sola vez, con el fin de evitar la duplicidad de documentos y evitar posibles confusiones a la hora de consultar esta página.</w:t>
            </w:r>
          </w:p>
        </w:tc>
      </w:tr>
      <w:tr w:rsidR="000C3E75" w:rsidRPr="008F6B4E" w14:paraId="6C31EF83" w14:textId="77777777" w:rsidTr="001B190B">
        <w:trPr>
          <w:trHeight w:val="356"/>
        </w:trPr>
        <w:tc>
          <w:tcPr>
            <w:tcW w:w="640" w:type="dxa"/>
            <w:noWrap/>
            <w:vAlign w:val="center"/>
            <w:hideMark/>
          </w:tcPr>
          <w:p w14:paraId="2865F9ED" w14:textId="77777777" w:rsidR="000C3E75" w:rsidRPr="008F6B4E" w:rsidRDefault="000C3E75" w:rsidP="001B190B">
            <w:pPr>
              <w:jc w:val="center"/>
              <w:rPr>
                <w:rFonts w:ascii="Tahoma" w:hAnsi="Tahoma" w:cs="Tahoma"/>
                <w:b/>
                <w:bCs/>
                <w:sz w:val="22"/>
                <w:szCs w:val="22"/>
              </w:rPr>
            </w:pPr>
            <w:r w:rsidRPr="008F6B4E">
              <w:rPr>
                <w:rFonts w:ascii="Tahoma" w:hAnsi="Tahoma" w:cs="Tahoma"/>
                <w:b/>
                <w:bCs/>
                <w:sz w:val="22"/>
                <w:szCs w:val="22"/>
              </w:rPr>
              <w:t>N°2</w:t>
            </w:r>
          </w:p>
        </w:tc>
        <w:tc>
          <w:tcPr>
            <w:tcW w:w="8414" w:type="dxa"/>
            <w:hideMark/>
          </w:tcPr>
          <w:p w14:paraId="6B31AFCB" w14:textId="77777777" w:rsidR="000C3E75" w:rsidRPr="008F6B4E" w:rsidRDefault="000C3E75" w:rsidP="001B190B">
            <w:pPr>
              <w:jc w:val="both"/>
              <w:rPr>
                <w:rFonts w:ascii="Tahoma" w:hAnsi="Tahoma" w:cs="Tahoma"/>
                <w:b/>
                <w:bCs/>
                <w:sz w:val="22"/>
                <w:szCs w:val="22"/>
              </w:rPr>
            </w:pPr>
            <w:r w:rsidRPr="008F6B4E">
              <w:rPr>
                <w:rFonts w:ascii="Tahoma" w:hAnsi="Tahoma" w:cs="Tahoma"/>
                <w:bCs/>
                <w:sz w:val="22"/>
                <w:szCs w:val="22"/>
              </w:rPr>
              <w:t>Sería adecuado que dentro de los expedientes contractuales se evite el uso de papel reciclable teniendo en cuenta que son la memoria institucional y pueden ser requeridos por cualquier órgano de control.</w:t>
            </w:r>
          </w:p>
        </w:tc>
      </w:tr>
      <w:tr w:rsidR="000C3E75" w:rsidRPr="008F6B4E" w14:paraId="4F7ECE56" w14:textId="77777777" w:rsidTr="001B190B">
        <w:trPr>
          <w:trHeight w:val="525"/>
        </w:trPr>
        <w:tc>
          <w:tcPr>
            <w:tcW w:w="640" w:type="dxa"/>
            <w:noWrap/>
            <w:vAlign w:val="center"/>
            <w:hideMark/>
          </w:tcPr>
          <w:p w14:paraId="52BE5CAA" w14:textId="77777777" w:rsidR="000C3E75" w:rsidRPr="008F6B4E" w:rsidRDefault="000C3E75" w:rsidP="001B190B">
            <w:pPr>
              <w:jc w:val="center"/>
              <w:rPr>
                <w:rFonts w:ascii="Tahoma" w:hAnsi="Tahoma" w:cs="Tahoma"/>
                <w:b/>
                <w:bCs/>
                <w:sz w:val="22"/>
                <w:szCs w:val="22"/>
              </w:rPr>
            </w:pPr>
            <w:r w:rsidRPr="008F6B4E">
              <w:rPr>
                <w:rFonts w:ascii="Tahoma" w:hAnsi="Tahoma" w:cs="Tahoma"/>
                <w:b/>
                <w:bCs/>
                <w:sz w:val="22"/>
                <w:szCs w:val="22"/>
              </w:rPr>
              <w:t>N°3</w:t>
            </w:r>
          </w:p>
        </w:tc>
        <w:tc>
          <w:tcPr>
            <w:tcW w:w="8414" w:type="dxa"/>
            <w:noWrap/>
            <w:hideMark/>
          </w:tcPr>
          <w:p w14:paraId="6BF5CB22" w14:textId="77777777" w:rsidR="000C3E75" w:rsidRPr="008F6B4E" w:rsidRDefault="000C3E75" w:rsidP="001B190B">
            <w:pPr>
              <w:jc w:val="both"/>
              <w:rPr>
                <w:rFonts w:ascii="Tahoma" w:hAnsi="Tahoma" w:cs="Tahoma"/>
                <w:b/>
                <w:bCs/>
                <w:sz w:val="22"/>
                <w:szCs w:val="22"/>
              </w:rPr>
            </w:pPr>
            <w:r w:rsidRPr="008F6B4E">
              <w:rPr>
                <w:rFonts w:ascii="Tahoma" w:hAnsi="Tahoma" w:cs="Tahoma"/>
                <w:b/>
                <w:bCs/>
                <w:sz w:val="22"/>
                <w:szCs w:val="22"/>
              </w:rPr>
              <w:t> </w:t>
            </w:r>
            <w:r w:rsidRPr="008F6B4E">
              <w:rPr>
                <w:rFonts w:ascii="Tahoma" w:hAnsi="Tahoma" w:cs="Tahoma"/>
                <w:bCs/>
                <w:sz w:val="22"/>
                <w:szCs w:val="22"/>
              </w:rPr>
              <w:t xml:space="preserve">Es pertinente que sea </w:t>
            </w:r>
            <w:r>
              <w:rPr>
                <w:rFonts w:ascii="Tahoma" w:hAnsi="Tahoma" w:cs="Tahoma"/>
                <w:bCs/>
                <w:sz w:val="22"/>
                <w:szCs w:val="22"/>
              </w:rPr>
              <w:t>revisada</w:t>
            </w:r>
            <w:r w:rsidRPr="008F6B4E">
              <w:rPr>
                <w:rFonts w:ascii="Tahoma" w:hAnsi="Tahoma" w:cs="Tahoma"/>
                <w:bCs/>
                <w:sz w:val="22"/>
                <w:szCs w:val="22"/>
              </w:rPr>
              <w:t xml:space="preserve"> </w:t>
            </w:r>
            <w:r>
              <w:rPr>
                <w:rFonts w:ascii="Tahoma" w:hAnsi="Tahoma" w:cs="Tahoma"/>
                <w:bCs/>
                <w:sz w:val="22"/>
                <w:szCs w:val="22"/>
              </w:rPr>
              <w:t>la carpeta del contrato N° 1602190080</w:t>
            </w:r>
            <w:r w:rsidRPr="008F6B4E">
              <w:rPr>
                <w:rFonts w:ascii="Tahoma" w:hAnsi="Tahoma" w:cs="Tahoma"/>
                <w:bCs/>
                <w:sz w:val="22"/>
                <w:szCs w:val="22"/>
              </w:rPr>
              <w:t>, debido que dentro del proceso auditor se observó</w:t>
            </w:r>
            <w:r>
              <w:rPr>
                <w:rFonts w:ascii="Tahoma" w:hAnsi="Tahoma" w:cs="Tahoma"/>
                <w:bCs/>
                <w:sz w:val="22"/>
                <w:szCs w:val="22"/>
              </w:rPr>
              <w:t xml:space="preserve"> un acta de inicio del 17 de marzo de 1016,</w:t>
            </w:r>
            <w:r w:rsidRPr="008F6B4E">
              <w:rPr>
                <w:rFonts w:ascii="Tahoma" w:hAnsi="Tahoma" w:cs="Tahoma"/>
                <w:bCs/>
                <w:sz w:val="22"/>
                <w:szCs w:val="22"/>
              </w:rPr>
              <w:t xml:space="preserve">  que corre</w:t>
            </w:r>
            <w:r>
              <w:rPr>
                <w:rFonts w:ascii="Tahoma" w:hAnsi="Tahoma" w:cs="Tahoma"/>
                <w:bCs/>
                <w:sz w:val="22"/>
                <w:szCs w:val="22"/>
              </w:rPr>
              <w:t>sponde al contrato N° 1603160167</w:t>
            </w:r>
            <w:r w:rsidRPr="008F6B4E">
              <w:rPr>
                <w:rFonts w:ascii="Tahoma" w:hAnsi="Tahoma" w:cs="Tahoma"/>
                <w:bCs/>
                <w:sz w:val="22"/>
                <w:szCs w:val="22"/>
              </w:rPr>
              <w:t xml:space="preserve"> que no pertenece al proceso anteriormente mencionado buscando así gestionar el retiro de dicho documento. </w:t>
            </w:r>
          </w:p>
        </w:tc>
      </w:tr>
      <w:tr w:rsidR="000C3E75" w:rsidRPr="008F6B4E" w14:paraId="386DD86F" w14:textId="77777777" w:rsidTr="001B190B">
        <w:trPr>
          <w:trHeight w:val="525"/>
        </w:trPr>
        <w:tc>
          <w:tcPr>
            <w:tcW w:w="640" w:type="dxa"/>
            <w:noWrap/>
            <w:vAlign w:val="center"/>
          </w:tcPr>
          <w:p w14:paraId="4EBEA42A" w14:textId="77777777" w:rsidR="000C3E75" w:rsidRPr="008F6B4E" w:rsidRDefault="000C3E75" w:rsidP="001B190B">
            <w:pPr>
              <w:jc w:val="center"/>
              <w:rPr>
                <w:rFonts w:ascii="Tahoma" w:hAnsi="Tahoma" w:cs="Tahoma"/>
                <w:b/>
                <w:bCs/>
                <w:sz w:val="22"/>
                <w:szCs w:val="22"/>
              </w:rPr>
            </w:pPr>
            <w:r>
              <w:rPr>
                <w:rFonts w:ascii="Tahoma" w:hAnsi="Tahoma" w:cs="Tahoma"/>
                <w:b/>
                <w:bCs/>
                <w:sz w:val="22"/>
                <w:szCs w:val="22"/>
              </w:rPr>
              <w:t>N°4</w:t>
            </w:r>
          </w:p>
        </w:tc>
        <w:tc>
          <w:tcPr>
            <w:tcW w:w="8414" w:type="dxa"/>
            <w:noWrap/>
          </w:tcPr>
          <w:p w14:paraId="02ACC0D2" w14:textId="77777777" w:rsidR="000C3E75" w:rsidRPr="00DF1A87" w:rsidRDefault="000C3E75" w:rsidP="001B190B">
            <w:pPr>
              <w:jc w:val="both"/>
              <w:rPr>
                <w:rFonts w:ascii="Tahoma" w:hAnsi="Tahoma" w:cs="Tahoma"/>
                <w:bCs/>
                <w:sz w:val="22"/>
                <w:szCs w:val="22"/>
              </w:rPr>
            </w:pPr>
            <w:r>
              <w:rPr>
                <w:rFonts w:ascii="Tahoma" w:hAnsi="Tahoma" w:cs="Tahoma"/>
                <w:bCs/>
                <w:sz w:val="22"/>
                <w:szCs w:val="22"/>
              </w:rPr>
              <w:t xml:space="preserve">Sería adecuado que cundo la Secretaria de Medio Ambiente celebre contratos en los que otra Secretaria realice su ejecución se debe nombrar un supervisor por parte de esta, toda vez que se pudo observar que el rubro pertenece a Medio Ambiente y o ejecuta la secretaria de obras y es importante llevar el seguimiento y control  para conocer cómo se invierten los recursos y si realmente se está cumpliendo con el objeto contractual. </w:t>
            </w:r>
          </w:p>
        </w:tc>
      </w:tr>
    </w:tbl>
    <w:p w14:paraId="1AEF97D4" w14:textId="77777777" w:rsidR="00140D1A" w:rsidRDefault="00140D1A" w:rsidP="0058478D">
      <w:pPr>
        <w:rPr>
          <w:rFonts w:ascii="Tahoma" w:eastAsia="Times New Roman" w:hAnsi="Tahoma" w:cs="Tahoma"/>
          <w:b/>
          <w:bCs/>
          <w:sz w:val="22"/>
          <w:szCs w:val="22"/>
          <w:lang w:val="es-CO" w:eastAsia="es-CO"/>
        </w:rPr>
      </w:pPr>
    </w:p>
    <w:p w14:paraId="697EDD63" w14:textId="606DDCBA" w:rsidR="0058478D" w:rsidRPr="000C3E75" w:rsidRDefault="0058478D" w:rsidP="0058478D">
      <w:pPr>
        <w:rPr>
          <w:rFonts w:ascii="Tahoma" w:eastAsia="Times New Roman" w:hAnsi="Tahoma" w:cs="Tahoma"/>
          <w:b/>
          <w:bCs/>
          <w:sz w:val="22"/>
          <w:szCs w:val="22"/>
          <w:lang w:val="es-CO" w:eastAsia="es-CO"/>
        </w:rPr>
      </w:pPr>
      <w:r w:rsidRPr="000C3E75">
        <w:rPr>
          <w:rFonts w:ascii="Tahoma" w:eastAsia="Times New Roman" w:hAnsi="Tahoma" w:cs="Tahoma"/>
          <w:b/>
          <w:bCs/>
          <w:sz w:val="22"/>
          <w:szCs w:val="22"/>
          <w:lang w:val="es-CO" w:eastAsia="es-CO"/>
        </w:rPr>
        <w:t>2.6.7 HALLAZGOS  (</w:t>
      </w:r>
      <w:r w:rsidR="00FA7DFB" w:rsidRPr="000C3E75">
        <w:rPr>
          <w:rFonts w:ascii="Tahoma" w:eastAsia="Times New Roman" w:hAnsi="Tahoma" w:cs="Tahoma"/>
          <w:b/>
          <w:bCs/>
          <w:sz w:val="22"/>
          <w:szCs w:val="22"/>
          <w:lang w:val="es-CO" w:eastAsia="es-CO"/>
        </w:rPr>
        <w:t>7)</w:t>
      </w:r>
      <w:r w:rsidRPr="000C3E75">
        <w:rPr>
          <w:rFonts w:ascii="Tahoma" w:eastAsia="Times New Roman" w:hAnsi="Tahoma" w:cs="Tahoma"/>
          <w:b/>
          <w:bCs/>
          <w:sz w:val="22"/>
          <w:szCs w:val="22"/>
          <w:lang w:val="es-CO" w:eastAsia="es-CO"/>
        </w:rPr>
        <w:t xml:space="preserve">   RECOMENDACIONES </w:t>
      </w:r>
      <w:r w:rsidR="00FA7DFB" w:rsidRPr="000C3E75">
        <w:rPr>
          <w:rFonts w:ascii="Tahoma" w:eastAsia="Times New Roman" w:hAnsi="Tahoma" w:cs="Tahoma"/>
          <w:b/>
          <w:bCs/>
          <w:sz w:val="22"/>
          <w:szCs w:val="22"/>
          <w:lang w:val="es-CO" w:eastAsia="es-CO"/>
        </w:rPr>
        <w:t>(4)</w:t>
      </w:r>
      <w:r w:rsidRPr="000C3E75">
        <w:rPr>
          <w:rFonts w:ascii="Tahoma" w:eastAsia="Times New Roman" w:hAnsi="Tahoma" w:cs="Tahoma"/>
          <w:b/>
          <w:bCs/>
          <w:sz w:val="22"/>
          <w:szCs w:val="22"/>
          <w:lang w:val="es-CO" w:eastAsia="es-CO"/>
        </w:rPr>
        <w:t xml:space="preserve">  </w:t>
      </w:r>
    </w:p>
    <w:p w14:paraId="65C0ED69" w14:textId="77777777" w:rsidR="00BF2F2C" w:rsidRPr="002265AD" w:rsidRDefault="00BF2F2C" w:rsidP="0019552B">
      <w:pPr>
        <w:rPr>
          <w:color w:val="FF0000"/>
          <w:sz w:val="22"/>
          <w:szCs w:val="22"/>
        </w:rPr>
      </w:pPr>
    </w:p>
    <w:tbl>
      <w:tblPr>
        <w:tblStyle w:val="Tablaconcuadrcula"/>
        <w:tblW w:w="0" w:type="auto"/>
        <w:tblLook w:val="04A0" w:firstRow="1" w:lastRow="0" w:firstColumn="1" w:lastColumn="0" w:noHBand="0" w:noVBand="1"/>
      </w:tblPr>
      <w:tblGrid>
        <w:gridCol w:w="4361"/>
        <w:gridCol w:w="4693"/>
      </w:tblGrid>
      <w:tr w:rsidR="00AD1DE8" w:rsidRPr="002265AD" w14:paraId="2D53EB93" w14:textId="77777777" w:rsidTr="00DB67F2">
        <w:trPr>
          <w:trHeight w:val="465"/>
        </w:trPr>
        <w:tc>
          <w:tcPr>
            <w:tcW w:w="9054" w:type="dxa"/>
            <w:gridSpan w:val="2"/>
            <w:shd w:val="clear" w:color="auto" w:fill="D9D9D9" w:themeFill="background1" w:themeFillShade="D9"/>
            <w:noWrap/>
            <w:hideMark/>
          </w:tcPr>
          <w:p w14:paraId="614BA05D" w14:textId="77777777" w:rsidR="00AD1DE8" w:rsidRPr="00A313D4" w:rsidRDefault="00AD1DE8" w:rsidP="00E33CF6">
            <w:pPr>
              <w:rPr>
                <w:rFonts w:ascii="Tahoma" w:hAnsi="Tahoma" w:cs="Tahoma"/>
                <w:b/>
                <w:bCs/>
                <w:sz w:val="22"/>
                <w:szCs w:val="22"/>
              </w:rPr>
            </w:pPr>
            <w:r w:rsidRPr="00A313D4">
              <w:rPr>
                <w:rFonts w:ascii="Tahoma" w:hAnsi="Tahoma" w:cs="Tahoma"/>
                <w:b/>
                <w:bCs/>
                <w:sz w:val="22"/>
                <w:szCs w:val="22"/>
              </w:rPr>
              <w:t xml:space="preserve">2.7  PRESUPUESTO </w:t>
            </w:r>
          </w:p>
        </w:tc>
      </w:tr>
      <w:tr w:rsidR="00AD1DE8" w:rsidRPr="002265AD" w14:paraId="2A84D52F" w14:textId="77777777" w:rsidTr="00E33CF6">
        <w:trPr>
          <w:trHeight w:val="436"/>
        </w:trPr>
        <w:tc>
          <w:tcPr>
            <w:tcW w:w="4361" w:type="dxa"/>
            <w:noWrap/>
            <w:hideMark/>
          </w:tcPr>
          <w:p w14:paraId="07812D70" w14:textId="77777777" w:rsidR="00AD1DE8" w:rsidRPr="00A313D4" w:rsidRDefault="00AD1DE8" w:rsidP="00E33CF6">
            <w:pPr>
              <w:rPr>
                <w:rFonts w:ascii="Tahoma" w:hAnsi="Tahoma" w:cs="Tahoma"/>
                <w:b/>
                <w:bCs/>
                <w:sz w:val="22"/>
                <w:szCs w:val="22"/>
              </w:rPr>
            </w:pPr>
            <w:r w:rsidRPr="00A313D4">
              <w:rPr>
                <w:rFonts w:ascii="Tahoma" w:hAnsi="Tahoma" w:cs="Tahoma"/>
                <w:b/>
                <w:bCs/>
                <w:sz w:val="22"/>
                <w:szCs w:val="22"/>
              </w:rPr>
              <w:t>Auditor del Proceso:</w:t>
            </w:r>
          </w:p>
          <w:p w14:paraId="2BF5F100" w14:textId="37467AF1" w:rsidR="00AD1DE8" w:rsidRPr="00A313D4" w:rsidRDefault="00AD1DE8" w:rsidP="00E33CF6">
            <w:pPr>
              <w:rPr>
                <w:rFonts w:ascii="Tahoma" w:hAnsi="Tahoma" w:cs="Tahoma"/>
                <w:b/>
                <w:bCs/>
                <w:sz w:val="22"/>
                <w:szCs w:val="22"/>
              </w:rPr>
            </w:pPr>
            <w:r w:rsidRPr="00A313D4">
              <w:rPr>
                <w:rFonts w:ascii="Tahoma" w:hAnsi="Tahoma" w:cs="Tahoma"/>
                <w:b/>
                <w:bCs/>
                <w:sz w:val="22"/>
                <w:szCs w:val="22"/>
              </w:rPr>
              <w:t> TERESITA PEREZ PATIÑO</w:t>
            </w:r>
          </w:p>
        </w:tc>
        <w:tc>
          <w:tcPr>
            <w:tcW w:w="4693" w:type="dxa"/>
            <w:hideMark/>
          </w:tcPr>
          <w:p w14:paraId="38BFA0B3" w14:textId="77777777" w:rsidR="00AD1DE8" w:rsidRPr="00A313D4" w:rsidRDefault="00AD1DE8" w:rsidP="00E33CF6">
            <w:pPr>
              <w:rPr>
                <w:rFonts w:ascii="Tahoma" w:hAnsi="Tahoma" w:cs="Tahoma"/>
                <w:b/>
                <w:bCs/>
                <w:sz w:val="22"/>
                <w:szCs w:val="22"/>
              </w:rPr>
            </w:pPr>
            <w:r w:rsidRPr="00A313D4">
              <w:rPr>
                <w:rFonts w:ascii="Tahoma" w:hAnsi="Tahoma" w:cs="Tahoma"/>
                <w:b/>
                <w:bCs/>
                <w:sz w:val="22"/>
                <w:szCs w:val="22"/>
              </w:rPr>
              <w:t> </w:t>
            </w:r>
          </w:p>
        </w:tc>
      </w:tr>
      <w:tr w:rsidR="00AD1DE8" w:rsidRPr="002265AD" w14:paraId="6E94BB24" w14:textId="77777777" w:rsidTr="00E33CF6">
        <w:trPr>
          <w:trHeight w:val="660"/>
        </w:trPr>
        <w:tc>
          <w:tcPr>
            <w:tcW w:w="9054" w:type="dxa"/>
            <w:gridSpan w:val="2"/>
            <w:hideMark/>
          </w:tcPr>
          <w:p w14:paraId="44F343F7" w14:textId="77777777" w:rsidR="00AD1DE8" w:rsidRPr="00A313D4" w:rsidRDefault="00AD1DE8" w:rsidP="00E33CF6">
            <w:pPr>
              <w:rPr>
                <w:rFonts w:ascii="Tahoma" w:hAnsi="Tahoma" w:cs="Tahoma"/>
                <w:b/>
                <w:bCs/>
                <w:sz w:val="22"/>
                <w:szCs w:val="22"/>
              </w:rPr>
            </w:pPr>
            <w:r w:rsidRPr="00A313D4">
              <w:rPr>
                <w:rFonts w:ascii="Tahoma" w:hAnsi="Tahoma" w:cs="Tahoma"/>
                <w:b/>
                <w:bCs/>
                <w:sz w:val="22"/>
                <w:szCs w:val="22"/>
              </w:rPr>
              <w:t>Criterios:</w:t>
            </w:r>
          </w:p>
          <w:p w14:paraId="41FBA925" w14:textId="7EE95CA4" w:rsidR="00AD1DE8" w:rsidRPr="00CE32E1" w:rsidRDefault="00A313D4" w:rsidP="00E33CF6">
            <w:pPr>
              <w:rPr>
                <w:rFonts w:asciiTheme="majorHAnsi" w:hAnsiTheme="majorHAnsi"/>
                <w:bCs/>
              </w:rPr>
            </w:pPr>
            <w:r w:rsidRPr="00DA25C5">
              <w:rPr>
                <w:rFonts w:asciiTheme="majorHAnsi" w:hAnsiTheme="majorHAnsi"/>
                <w:bCs/>
              </w:rPr>
              <w:t>ESTATUTO ORGANICO DE PR</w:t>
            </w:r>
            <w:r w:rsidR="00CE32E1">
              <w:rPr>
                <w:rFonts w:asciiTheme="majorHAnsi" w:hAnsiTheme="majorHAnsi"/>
                <w:bCs/>
              </w:rPr>
              <w:t>ESUPUESTO – DECRETO 111 DE 1996</w:t>
            </w:r>
          </w:p>
        </w:tc>
      </w:tr>
    </w:tbl>
    <w:p w14:paraId="0B52F07A" w14:textId="77777777" w:rsidR="00C06EEC" w:rsidRPr="002265AD" w:rsidRDefault="00C06EEC" w:rsidP="00A769CF">
      <w:pPr>
        <w:rPr>
          <w:rFonts w:ascii="Tahoma" w:hAnsi="Tahoma" w:cs="Tahoma"/>
          <w:b/>
          <w:color w:val="FF0000"/>
          <w:sz w:val="22"/>
          <w:szCs w:val="22"/>
        </w:rPr>
      </w:pPr>
    </w:p>
    <w:p w14:paraId="5895D695" w14:textId="77777777" w:rsidR="00AD1DE8" w:rsidRPr="004B447B" w:rsidRDefault="00AD1DE8" w:rsidP="00AD1DE8">
      <w:pPr>
        <w:rPr>
          <w:rFonts w:ascii="Tahoma" w:hAnsi="Tahoma" w:cs="Tahoma"/>
          <w:b/>
          <w:bCs/>
          <w:sz w:val="22"/>
          <w:szCs w:val="22"/>
        </w:rPr>
      </w:pPr>
      <w:r w:rsidRPr="004B447B">
        <w:rPr>
          <w:rFonts w:ascii="Tahoma" w:hAnsi="Tahoma" w:cs="Tahoma"/>
          <w:b/>
          <w:sz w:val="22"/>
          <w:szCs w:val="22"/>
        </w:rPr>
        <w:t>2.7.1</w:t>
      </w:r>
      <w:r w:rsidRPr="004B447B">
        <w:rPr>
          <w:rFonts w:ascii="Tahoma" w:hAnsi="Tahoma" w:cs="Tahoma"/>
          <w:b/>
          <w:bCs/>
          <w:sz w:val="22"/>
          <w:szCs w:val="22"/>
        </w:rPr>
        <w:t xml:space="preserve"> ACTIVIDADES DESARROLLADAS</w:t>
      </w:r>
    </w:p>
    <w:p w14:paraId="0755FCC1" w14:textId="77777777" w:rsidR="00AD1DE8" w:rsidRPr="004B447B" w:rsidRDefault="00AD1DE8" w:rsidP="00AD1DE8">
      <w:pPr>
        <w:rPr>
          <w:rFonts w:ascii="Tahoma" w:hAnsi="Tahoma" w:cs="Tahoma"/>
          <w:b/>
          <w:bCs/>
          <w:sz w:val="22"/>
          <w:szCs w:val="22"/>
        </w:rPr>
      </w:pPr>
    </w:p>
    <w:p w14:paraId="3E14686A" w14:textId="77777777" w:rsidR="00B2784B" w:rsidRPr="004B447B" w:rsidRDefault="00B2784B" w:rsidP="00B2784B">
      <w:pPr>
        <w:jc w:val="both"/>
        <w:rPr>
          <w:rFonts w:ascii="Tahoma" w:hAnsi="Tahoma" w:cs="Tahoma"/>
          <w:bCs/>
          <w:sz w:val="22"/>
          <w:szCs w:val="22"/>
        </w:rPr>
      </w:pPr>
      <w:r w:rsidRPr="004B447B">
        <w:rPr>
          <w:rFonts w:ascii="Tahoma" w:hAnsi="Tahoma" w:cs="Tahoma"/>
          <w:bCs/>
          <w:sz w:val="22"/>
          <w:szCs w:val="22"/>
        </w:rPr>
        <w:t xml:space="preserve">Se verificó en el Sistema  Financiero de Información AS-400 del Municipio de Manizales, la ejecución presupuestal para determinar el porcentaje de ejecución por fuentes y por proyectos  a 31 de diciembre de 2015. </w:t>
      </w:r>
    </w:p>
    <w:p w14:paraId="2FF675F6" w14:textId="77777777" w:rsidR="00B2784B" w:rsidRPr="004B447B" w:rsidRDefault="00B2784B" w:rsidP="00B2784B">
      <w:pPr>
        <w:jc w:val="both"/>
        <w:rPr>
          <w:rFonts w:ascii="Tahoma" w:hAnsi="Tahoma" w:cs="Tahoma"/>
          <w:bCs/>
          <w:sz w:val="22"/>
          <w:szCs w:val="22"/>
        </w:rPr>
      </w:pPr>
    </w:p>
    <w:p w14:paraId="6CB15DFA" w14:textId="747E26CA" w:rsidR="00AD1DE8" w:rsidRPr="004B447B" w:rsidRDefault="00B2784B" w:rsidP="00AD1DE8">
      <w:pPr>
        <w:jc w:val="both"/>
        <w:rPr>
          <w:rFonts w:ascii="Tahoma" w:hAnsi="Tahoma" w:cs="Tahoma"/>
          <w:bCs/>
          <w:sz w:val="22"/>
          <w:szCs w:val="22"/>
        </w:rPr>
      </w:pPr>
      <w:r w:rsidRPr="004B447B">
        <w:rPr>
          <w:rFonts w:ascii="Tahoma" w:hAnsi="Tahoma" w:cs="Tahoma"/>
          <w:bCs/>
          <w:sz w:val="22"/>
          <w:szCs w:val="22"/>
        </w:rPr>
        <w:t>Igualmente  se determinaron las fuentes de financiación con corte a febrero 29 de 201</w:t>
      </w:r>
      <w:r w:rsidR="00CE32E1" w:rsidRPr="004B447B">
        <w:rPr>
          <w:rFonts w:ascii="Tahoma" w:hAnsi="Tahoma" w:cs="Tahoma"/>
          <w:bCs/>
          <w:sz w:val="22"/>
          <w:szCs w:val="22"/>
        </w:rPr>
        <w:t>6 y su porcentaje de ejecución.</w:t>
      </w:r>
    </w:p>
    <w:p w14:paraId="7308B482" w14:textId="77777777" w:rsidR="004B447B" w:rsidRPr="004B447B" w:rsidRDefault="004B447B" w:rsidP="00AD1DE8">
      <w:pPr>
        <w:rPr>
          <w:rFonts w:ascii="Tahoma" w:hAnsi="Tahoma" w:cs="Tahoma"/>
          <w:b/>
          <w:bCs/>
          <w:sz w:val="22"/>
          <w:szCs w:val="22"/>
        </w:rPr>
      </w:pPr>
    </w:p>
    <w:p w14:paraId="2157AD36" w14:textId="77777777" w:rsidR="00AD1DE8" w:rsidRPr="004B447B" w:rsidRDefault="00AD1DE8" w:rsidP="00AD1DE8">
      <w:pPr>
        <w:rPr>
          <w:rFonts w:ascii="Tahoma" w:hAnsi="Tahoma" w:cs="Tahoma"/>
          <w:b/>
          <w:bCs/>
          <w:sz w:val="22"/>
          <w:szCs w:val="22"/>
        </w:rPr>
      </w:pPr>
      <w:r w:rsidRPr="004B447B">
        <w:rPr>
          <w:rFonts w:ascii="Tahoma" w:hAnsi="Tahoma" w:cs="Tahoma"/>
          <w:b/>
          <w:bCs/>
          <w:sz w:val="22"/>
          <w:szCs w:val="22"/>
        </w:rPr>
        <w:lastRenderedPageBreak/>
        <w:t>2.7.2 MUESTRA AUDITADA</w:t>
      </w:r>
    </w:p>
    <w:p w14:paraId="3B9CB494" w14:textId="77777777" w:rsidR="00AD1DE8" w:rsidRPr="004B447B" w:rsidRDefault="00AD1DE8" w:rsidP="00AD1DE8">
      <w:pPr>
        <w:rPr>
          <w:rFonts w:ascii="Tahoma" w:hAnsi="Tahoma" w:cs="Tahoma"/>
          <w:b/>
          <w:bCs/>
          <w:color w:val="FF0000"/>
          <w:sz w:val="22"/>
          <w:szCs w:val="22"/>
        </w:rPr>
      </w:pPr>
    </w:p>
    <w:p w14:paraId="632F056F" w14:textId="59755030" w:rsidR="00B2784B" w:rsidRPr="004B447B" w:rsidRDefault="00B2784B" w:rsidP="00B2784B">
      <w:pPr>
        <w:rPr>
          <w:rFonts w:ascii="Tahoma" w:hAnsi="Tahoma" w:cs="Tahoma"/>
          <w:bCs/>
          <w:sz w:val="22"/>
          <w:szCs w:val="22"/>
        </w:rPr>
      </w:pPr>
      <w:r w:rsidRPr="004B447B">
        <w:rPr>
          <w:rFonts w:ascii="Tahoma" w:hAnsi="Tahoma" w:cs="Tahoma"/>
          <w:bCs/>
          <w:sz w:val="22"/>
          <w:szCs w:val="22"/>
        </w:rPr>
        <w:t>Ejecución Presupuestal de gastos a diciembre 31 de 2015, ejecución presupuestal d</w:t>
      </w:r>
      <w:r w:rsidR="00CE32E1" w:rsidRPr="004B447B">
        <w:rPr>
          <w:rFonts w:ascii="Tahoma" w:hAnsi="Tahoma" w:cs="Tahoma"/>
          <w:bCs/>
          <w:sz w:val="22"/>
          <w:szCs w:val="22"/>
        </w:rPr>
        <w:t xml:space="preserve">e gastos a febrero 29 de 2016. </w:t>
      </w:r>
    </w:p>
    <w:p w14:paraId="74A04FF8" w14:textId="77777777" w:rsidR="00140D1A" w:rsidRPr="004B447B" w:rsidRDefault="00140D1A" w:rsidP="00B2784B">
      <w:pPr>
        <w:rPr>
          <w:rFonts w:ascii="Tahoma" w:hAnsi="Tahoma" w:cs="Tahoma"/>
          <w:bCs/>
          <w:sz w:val="22"/>
          <w:szCs w:val="22"/>
        </w:rPr>
      </w:pPr>
    </w:p>
    <w:p w14:paraId="1DF061C5" w14:textId="77777777" w:rsidR="00B2784B" w:rsidRPr="004B447B" w:rsidRDefault="00B2784B" w:rsidP="00B2784B">
      <w:pPr>
        <w:rPr>
          <w:rFonts w:ascii="Tahoma" w:hAnsi="Tahoma" w:cs="Tahoma"/>
          <w:bCs/>
          <w:sz w:val="22"/>
          <w:szCs w:val="22"/>
        </w:rPr>
      </w:pPr>
      <w:r w:rsidRPr="004B447B">
        <w:rPr>
          <w:rFonts w:ascii="Tahoma" w:hAnsi="Tahoma" w:cs="Tahoma"/>
          <w:bCs/>
          <w:sz w:val="22"/>
          <w:szCs w:val="22"/>
        </w:rPr>
        <w:t>Órdenes de pago generadas por la Secretaria de Medio ambiente en el año 2015 y 2016</w:t>
      </w:r>
    </w:p>
    <w:p w14:paraId="29E3925E" w14:textId="77777777" w:rsidR="00B2784B" w:rsidRPr="004B447B" w:rsidRDefault="00B2784B" w:rsidP="00B2784B">
      <w:pPr>
        <w:rPr>
          <w:rFonts w:ascii="Tahoma" w:hAnsi="Tahoma" w:cs="Tahoma"/>
          <w:bCs/>
          <w:sz w:val="22"/>
          <w:szCs w:val="22"/>
        </w:rPr>
      </w:pPr>
    </w:p>
    <w:p w14:paraId="3D988BD1" w14:textId="77777777" w:rsidR="00AD1DE8" w:rsidRPr="004B447B" w:rsidRDefault="00AD1DE8" w:rsidP="00AD1DE8">
      <w:pPr>
        <w:rPr>
          <w:rFonts w:ascii="Tahoma" w:hAnsi="Tahoma" w:cs="Tahoma"/>
          <w:b/>
          <w:bCs/>
          <w:sz w:val="22"/>
          <w:szCs w:val="22"/>
        </w:rPr>
      </w:pPr>
      <w:r w:rsidRPr="004B447B">
        <w:rPr>
          <w:rFonts w:ascii="Tahoma" w:hAnsi="Tahoma" w:cs="Tahoma"/>
          <w:b/>
          <w:bCs/>
          <w:sz w:val="22"/>
          <w:szCs w:val="22"/>
        </w:rPr>
        <w:t xml:space="preserve">2.7.3 FORTALEZAS  </w:t>
      </w:r>
    </w:p>
    <w:p w14:paraId="20389A22" w14:textId="77777777" w:rsidR="00AD1DE8" w:rsidRPr="004B447B" w:rsidRDefault="00AD1DE8" w:rsidP="00AD1DE8">
      <w:pPr>
        <w:jc w:val="both"/>
        <w:rPr>
          <w:rFonts w:ascii="Tahoma" w:hAnsi="Tahoma" w:cs="Tahoma"/>
          <w:b/>
          <w:bCs/>
          <w:color w:val="FF0000"/>
          <w:sz w:val="22"/>
          <w:szCs w:val="22"/>
        </w:rPr>
      </w:pPr>
    </w:p>
    <w:p w14:paraId="0DC58BF3" w14:textId="476EB004" w:rsidR="00252660" w:rsidRPr="004B447B" w:rsidRDefault="00252660" w:rsidP="00252660">
      <w:pPr>
        <w:spacing w:after="200" w:line="276" w:lineRule="auto"/>
        <w:jc w:val="both"/>
        <w:rPr>
          <w:rFonts w:ascii="Tahoma" w:hAnsi="Tahoma" w:cs="Tahoma"/>
          <w:bCs/>
          <w:sz w:val="22"/>
          <w:szCs w:val="22"/>
        </w:rPr>
      </w:pPr>
      <w:r w:rsidRPr="004B447B">
        <w:rPr>
          <w:rFonts w:ascii="Tahoma" w:hAnsi="Tahoma" w:cs="Tahoma"/>
          <w:bCs/>
          <w:sz w:val="22"/>
          <w:szCs w:val="22"/>
        </w:rPr>
        <w:t>No se encontraron fortalezas</w:t>
      </w:r>
      <w:r w:rsidR="00140D1A" w:rsidRPr="004B447B">
        <w:rPr>
          <w:rFonts w:ascii="Tahoma" w:hAnsi="Tahoma" w:cs="Tahoma"/>
          <w:bCs/>
          <w:sz w:val="22"/>
          <w:szCs w:val="22"/>
        </w:rPr>
        <w:t xml:space="preserve"> que resaltar </w:t>
      </w:r>
      <w:r w:rsidRPr="004B447B">
        <w:rPr>
          <w:rFonts w:ascii="Tahoma" w:hAnsi="Tahoma" w:cs="Tahoma"/>
          <w:bCs/>
          <w:sz w:val="22"/>
          <w:szCs w:val="22"/>
        </w:rPr>
        <w:t>toda vez que la Secretaría de Medio Ambiente, no cuenta con un operador de presupuesto.</w:t>
      </w:r>
    </w:p>
    <w:p w14:paraId="5010246A" w14:textId="77777777" w:rsidR="00AD1DE8" w:rsidRPr="004B447B" w:rsidRDefault="00AD1DE8" w:rsidP="00AD1DE8">
      <w:pPr>
        <w:rPr>
          <w:rFonts w:ascii="Tahoma" w:hAnsi="Tahoma" w:cs="Tahoma"/>
          <w:b/>
          <w:bCs/>
          <w:sz w:val="22"/>
          <w:szCs w:val="22"/>
        </w:rPr>
      </w:pPr>
      <w:r w:rsidRPr="004B447B">
        <w:rPr>
          <w:rFonts w:ascii="Tahoma" w:hAnsi="Tahoma" w:cs="Tahoma"/>
          <w:b/>
          <w:bCs/>
          <w:sz w:val="22"/>
          <w:szCs w:val="22"/>
        </w:rPr>
        <w:t>2.7.4 CONCLUSIONES DE LA AUDITORIA</w:t>
      </w:r>
    </w:p>
    <w:p w14:paraId="1651D0CD" w14:textId="77777777" w:rsidR="00AD1DE8" w:rsidRPr="002265AD" w:rsidRDefault="00AD1DE8" w:rsidP="00AD1DE8">
      <w:pPr>
        <w:rPr>
          <w:rFonts w:ascii="Tahoma" w:hAnsi="Tahoma" w:cs="Tahoma"/>
          <w:b/>
          <w:bCs/>
          <w:color w:val="FF0000"/>
          <w:sz w:val="22"/>
          <w:szCs w:val="22"/>
        </w:rPr>
      </w:pPr>
    </w:p>
    <w:tbl>
      <w:tblPr>
        <w:tblW w:w="8804" w:type="dxa"/>
        <w:tblInd w:w="55" w:type="dxa"/>
        <w:tblCellMar>
          <w:left w:w="70" w:type="dxa"/>
          <w:right w:w="70" w:type="dxa"/>
        </w:tblCellMar>
        <w:tblLook w:val="04A0" w:firstRow="1" w:lastRow="0" w:firstColumn="1" w:lastColumn="0" w:noHBand="0" w:noVBand="1"/>
      </w:tblPr>
      <w:tblGrid>
        <w:gridCol w:w="10"/>
        <w:gridCol w:w="1565"/>
        <w:gridCol w:w="1842"/>
        <w:gridCol w:w="1560"/>
        <w:gridCol w:w="1984"/>
        <w:gridCol w:w="1843"/>
      </w:tblGrid>
      <w:tr w:rsidR="00252660" w:rsidRPr="007C0065" w14:paraId="201B277D" w14:textId="77777777" w:rsidTr="004B447B">
        <w:trPr>
          <w:gridBefore w:val="1"/>
          <w:wBefore w:w="10" w:type="dxa"/>
          <w:trHeight w:val="377"/>
        </w:trPr>
        <w:tc>
          <w:tcPr>
            <w:tcW w:w="8794"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0B1AD99E" w14:textId="77777777" w:rsidR="00252660" w:rsidRPr="00252660" w:rsidRDefault="00252660" w:rsidP="001B190B">
            <w:pPr>
              <w:jc w:val="center"/>
              <w:rPr>
                <w:rFonts w:ascii="Tahoma" w:eastAsia="Times New Roman" w:hAnsi="Tahoma" w:cs="Tahoma"/>
                <w:b/>
                <w:bCs/>
                <w:color w:val="FF0000"/>
                <w:sz w:val="20"/>
                <w:szCs w:val="20"/>
                <w:lang w:val="es-CO" w:eastAsia="es-CO"/>
              </w:rPr>
            </w:pPr>
            <w:r w:rsidRPr="00252660">
              <w:rPr>
                <w:rFonts w:ascii="Tahoma" w:eastAsia="Times New Roman" w:hAnsi="Tahoma" w:cs="Tahoma"/>
                <w:b/>
                <w:bCs/>
                <w:sz w:val="20"/>
                <w:szCs w:val="20"/>
                <w:lang w:val="es-CO" w:eastAsia="es-CO"/>
              </w:rPr>
              <w:t>EJECUCION PRESUPUESTAL A DICIEMBRE 31 DE 2015</w:t>
            </w:r>
          </w:p>
        </w:tc>
      </w:tr>
      <w:tr w:rsidR="00252660" w:rsidRPr="007C0065" w14:paraId="18112D78" w14:textId="77777777" w:rsidTr="003A58C2">
        <w:trPr>
          <w:trHeight w:val="450"/>
        </w:trPr>
        <w:tc>
          <w:tcPr>
            <w:tcW w:w="1575" w:type="dxa"/>
            <w:gridSpan w:val="2"/>
            <w:tcBorders>
              <w:top w:val="nil"/>
              <w:left w:val="single" w:sz="4" w:space="0" w:color="auto"/>
              <w:bottom w:val="single" w:sz="4" w:space="0" w:color="auto"/>
              <w:right w:val="single" w:sz="4" w:space="0" w:color="auto"/>
            </w:tcBorders>
            <w:shd w:val="clear" w:color="auto" w:fill="auto"/>
            <w:vAlign w:val="center"/>
            <w:hideMark/>
          </w:tcPr>
          <w:p w14:paraId="4CC6BCE0" w14:textId="77777777" w:rsidR="00252660" w:rsidRPr="007C0065" w:rsidRDefault="00252660" w:rsidP="001B190B">
            <w:pPr>
              <w:jc w:val="center"/>
              <w:rPr>
                <w:rFonts w:ascii="Arial" w:eastAsia="Times New Roman" w:hAnsi="Arial" w:cs="Arial"/>
                <w:b/>
                <w:bCs/>
                <w:color w:val="000000"/>
                <w:sz w:val="16"/>
                <w:szCs w:val="16"/>
                <w:lang w:val="es-CO" w:eastAsia="es-CO"/>
              </w:rPr>
            </w:pPr>
            <w:r w:rsidRPr="007C0065">
              <w:rPr>
                <w:rFonts w:ascii="Arial" w:eastAsia="Times New Roman" w:hAnsi="Arial" w:cs="Arial"/>
                <w:b/>
                <w:bCs/>
                <w:color w:val="000000"/>
                <w:sz w:val="16"/>
                <w:szCs w:val="16"/>
                <w:lang w:val="es-CO" w:eastAsia="es-CO"/>
              </w:rPr>
              <w:t>DENOMINACION</w:t>
            </w:r>
          </w:p>
        </w:tc>
        <w:tc>
          <w:tcPr>
            <w:tcW w:w="1842" w:type="dxa"/>
            <w:tcBorders>
              <w:top w:val="nil"/>
              <w:left w:val="nil"/>
              <w:bottom w:val="single" w:sz="4" w:space="0" w:color="auto"/>
              <w:right w:val="single" w:sz="4" w:space="0" w:color="auto"/>
            </w:tcBorders>
            <w:shd w:val="clear" w:color="auto" w:fill="auto"/>
            <w:vAlign w:val="center"/>
            <w:hideMark/>
          </w:tcPr>
          <w:p w14:paraId="7F48CEBD" w14:textId="77777777" w:rsidR="00252660" w:rsidRPr="007C0065" w:rsidRDefault="00252660" w:rsidP="001B190B">
            <w:pPr>
              <w:jc w:val="center"/>
              <w:rPr>
                <w:rFonts w:ascii="Arial" w:eastAsia="Times New Roman" w:hAnsi="Arial" w:cs="Arial"/>
                <w:b/>
                <w:bCs/>
                <w:color w:val="000000"/>
                <w:sz w:val="16"/>
                <w:szCs w:val="16"/>
                <w:lang w:val="es-CO" w:eastAsia="es-CO"/>
              </w:rPr>
            </w:pPr>
            <w:r w:rsidRPr="007C0065">
              <w:rPr>
                <w:rFonts w:ascii="Arial" w:eastAsia="Times New Roman" w:hAnsi="Arial" w:cs="Arial"/>
                <w:b/>
                <w:bCs/>
                <w:color w:val="000000"/>
                <w:sz w:val="16"/>
                <w:szCs w:val="16"/>
                <w:lang w:val="es-CO" w:eastAsia="es-CO"/>
              </w:rPr>
              <w:t>PRESUPUESTO DEFINITIVO 2015</w:t>
            </w:r>
          </w:p>
        </w:tc>
        <w:tc>
          <w:tcPr>
            <w:tcW w:w="1560" w:type="dxa"/>
            <w:tcBorders>
              <w:top w:val="nil"/>
              <w:left w:val="nil"/>
              <w:bottom w:val="single" w:sz="4" w:space="0" w:color="auto"/>
              <w:right w:val="single" w:sz="4" w:space="0" w:color="auto"/>
            </w:tcBorders>
            <w:shd w:val="clear" w:color="auto" w:fill="auto"/>
            <w:vAlign w:val="center"/>
            <w:hideMark/>
          </w:tcPr>
          <w:p w14:paraId="2730220C" w14:textId="77777777" w:rsidR="00252660" w:rsidRPr="007C0065" w:rsidRDefault="00252660" w:rsidP="001B190B">
            <w:pPr>
              <w:jc w:val="center"/>
              <w:rPr>
                <w:rFonts w:ascii="Arial" w:eastAsia="Times New Roman" w:hAnsi="Arial" w:cs="Arial"/>
                <w:b/>
                <w:bCs/>
                <w:color w:val="000000"/>
                <w:sz w:val="16"/>
                <w:szCs w:val="16"/>
                <w:lang w:val="es-CO" w:eastAsia="es-CO"/>
              </w:rPr>
            </w:pPr>
            <w:r w:rsidRPr="007C0065">
              <w:rPr>
                <w:rFonts w:ascii="Arial" w:eastAsia="Times New Roman" w:hAnsi="Arial" w:cs="Arial"/>
                <w:b/>
                <w:bCs/>
                <w:color w:val="000000"/>
                <w:sz w:val="16"/>
                <w:szCs w:val="16"/>
                <w:lang w:val="es-CO" w:eastAsia="es-CO"/>
              </w:rPr>
              <w:t>% PARTICIPACION</w:t>
            </w:r>
          </w:p>
        </w:tc>
        <w:tc>
          <w:tcPr>
            <w:tcW w:w="1984" w:type="dxa"/>
            <w:tcBorders>
              <w:top w:val="nil"/>
              <w:left w:val="nil"/>
              <w:bottom w:val="single" w:sz="4" w:space="0" w:color="auto"/>
              <w:right w:val="single" w:sz="4" w:space="0" w:color="auto"/>
            </w:tcBorders>
            <w:shd w:val="clear" w:color="auto" w:fill="auto"/>
            <w:vAlign w:val="center"/>
            <w:hideMark/>
          </w:tcPr>
          <w:p w14:paraId="7C96E3B9" w14:textId="77777777" w:rsidR="00252660" w:rsidRPr="007C0065" w:rsidRDefault="00252660" w:rsidP="001B190B">
            <w:pPr>
              <w:jc w:val="center"/>
              <w:rPr>
                <w:rFonts w:ascii="Arial" w:eastAsia="Times New Roman" w:hAnsi="Arial" w:cs="Arial"/>
                <w:b/>
                <w:bCs/>
                <w:color w:val="000000"/>
                <w:sz w:val="16"/>
                <w:szCs w:val="16"/>
                <w:lang w:val="es-CO" w:eastAsia="es-CO"/>
              </w:rPr>
            </w:pPr>
            <w:r w:rsidRPr="007C0065">
              <w:rPr>
                <w:rFonts w:ascii="Arial" w:eastAsia="Times New Roman" w:hAnsi="Arial" w:cs="Arial"/>
                <w:b/>
                <w:bCs/>
                <w:color w:val="000000"/>
                <w:sz w:val="16"/>
                <w:szCs w:val="16"/>
                <w:lang w:val="es-CO" w:eastAsia="es-CO"/>
              </w:rPr>
              <w:t>COMPROMETIDO</w:t>
            </w:r>
          </w:p>
        </w:tc>
        <w:tc>
          <w:tcPr>
            <w:tcW w:w="1843" w:type="dxa"/>
            <w:tcBorders>
              <w:top w:val="nil"/>
              <w:left w:val="nil"/>
              <w:bottom w:val="single" w:sz="4" w:space="0" w:color="auto"/>
              <w:right w:val="single" w:sz="4" w:space="0" w:color="auto"/>
            </w:tcBorders>
            <w:shd w:val="clear" w:color="auto" w:fill="auto"/>
            <w:vAlign w:val="center"/>
            <w:hideMark/>
          </w:tcPr>
          <w:p w14:paraId="43AB2758" w14:textId="77777777" w:rsidR="00252660" w:rsidRPr="007C0065" w:rsidRDefault="00252660" w:rsidP="001B190B">
            <w:pPr>
              <w:jc w:val="center"/>
              <w:rPr>
                <w:rFonts w:ascii="Arial" w:eastAsia="Times New Roman" w:hAnsi="Arial" w:cs="Arial"/>
                <w:b/>
                <w:bCs/>
                <w:color w:val="000000"/>
                <w:sz w:val="16"/>
                <w:szCs w:val="16"/>
                <w:lang w:val="es-CO" w:eastAsia="es-CO"/>
              </w:rPr>
            </w:pPr>
            <w:r w:rsidRPr="007C0065">
              <w:rPr>
                <w:rFonts w:ascii="Arial" w:eastAsia="Times New Roman" w:hAnsi="Arial" w:cs="Arial"/>
                <w:b/>
                <w:bCs/>
                <w:color w:val="000000"/>
                <w:sz w:val="16"/>
                <w:szCs w:val="16"/>
                <w:lang w:val="es-CO" w:eastAsia="es-CO"/>
              </w:rPr>
              <w:t>% EJECUCION</w:t>
            </w:r>
          </w:p>
        </w:tc>
      </w:tr>
      <w:tr w:rsidR="00252660" w:rsidRPr="007C0065" w14:paraId="4602D153" w14:textId="77777777" w:rsidTr="003A58C2">
        <w:trPr>
          <w:trHeight w:val="255"/>
        </w:trPr>
        <w:tc>
          <w:tcPr>
            <w:tcW w:w="157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0A078B" w14:textId="77777777" w:rsidR="00252660" w:rsidRPr="007C0065" w:rsidRDefault="00252660" w:rsidP="001B190B">
            <w:pPr>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Funcionamiento</w:t>
            </w:r>
          </w:p>
        </w:tc>
        <w:tc>
          <w:tcPr>
            <w:tcW w:w="1842" w:type="dxa"/>
            <w:tcBorders>
              <w:top w:val="nil"/>
              <w:left w:val="nil"/>
              <w:bottom w:val="nil"/>
              <w:right w:val="nil"/>
            </w:tcBorders>
            <w:shd w:val="clear" w:color="auto" w:fill="auto"/>
            <w:noWrap/>
            <w:vAlign w:val="bottom"/>
            <w:hideMark/>
          </w:tcPr>
          <w:p w14:paraId="29D04D1E" w14:textId="77777777" w:rsidR="00252660" w:rsidRPr="007C0065" w:rsidRDefault="00252660" w:rsidP="001B190B">
            <w:pPr>
              <w:jc w:val="both"/>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 xml:space="preserve">              5.591.350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72B47C6" w14:textId="77777777" w:rsidR="00252660" w:rsidRPr="007C0065" w:rsidRDefault="00252660" w:rsidP="001B190B">
            <w:pPr>
              <w:jc w:val="center"/>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0,08%</w:t>
            </w:r>
          </w:p>
        </w:tc>
        <w:tc>
          <w:tcPr>
            <w:tcW w:w="1984" w:type="dxa"/>
            <w:tcBorders>
              <w:top w:val="nil"/>
              <w:left w:val="nil"/>
              <w:bottom w:val="single" w:sz="4" w:space="0" w:color="auto"/>
              <w:right w:val="single" w:sz="4" w:space="0" w:color="auto"/>
            </w:tcBorders>
            <w:shd w:val="clear" w:color="auto" w:fill="auto"/>
            <w:noWrap/>
            <w:vAlign w:val="bottom"/>
            <w:hideMark/>
          </w:tcPr>
          <w:p w14:paraId="126D4289" w14:textId="77777777" w:rsidR="00252660" w:rsidRPr="007C0065" w:rsidRDefault="00252660" w:rsidP="001B190B">
            <w:pPr>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 xml:space="preserve">               4.635.429 </w:t>
            </w:r>
          </w:p>
        </w:tc>
        <w:tc>
          <w:tcPr>
            <w:tcW w:w="1843" w:type="dxa"/>
            <w:tcBorders>
              <w:top w:val="nil"/>
              <w:left w:val="nil"/>
              <w:bottom w:val="single" w:sz="4" w:space="0" w:color="auto"/>
              <w:right w:val="single" w:sz="4" w:space="0" w:color="auto"/>
            </w:tcBorders>
            <w:shd w:val="clear" w:color="auto" w:fill="auto"/>
            <w:noWrap/>
            <w:vAlign w:val="bottom"/>
            <w:hideMark/>
          </w:tcPr>
          <w:p w14:paraId="049E3FD0" w14:textId="77777777" w:rsidR="00252660" w:rsidRPr="007C0065" w:rsidRDefault="00252660" w:rsidP="001B190B">
            <w:pPr>
              <w:jc w:val="right"/>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82,90%</w:t>
            </w:r>
          </w:p>
        </w:tc>
      </w:tr>
      <w:tr w:rsidR="00252660" w:rsidRPr="007C0065" w14:paraId="1EC78AF0" w14:textId="77777777" w:rsidTr="003A58C2">
        <w:trPr>
          <w:trHeight w:val="255"/>
        </w:trPr>
        <w:tc>
          <w:tcPr>
            <w:tcW w:w="157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2530EB" w14:textId="77777777" w:rsidR="00252660" w:rsidRPr="007C0065" w:rsidRDefault="00252660" w:rsidP="001B190B">
            <w:pPr>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Inversión</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ED2AA6C" w14:textId="77777777" w:rsidR="00252660" w:rsidRPr="007C0065" w:rsidRDefault="00252660" w:rsidP="001B190B">
            <w:pPr>
              <w:jc w:val="both"/>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 xml:space="preserve">       6.903.987.317 </w:t>
            </w:r>
          </w:p>
        </w:tc>
        <w:tc>
          <w:tcPr>
            <w:tcW w:w="1560" w:type="dxa"/>
            <w:tcBorders>
              <w:top w:val="nil"/>
              <w:left w:val="nil"/>
              <w:bottom w:val="single" w:sz="4" w:space="0" w:color="auto"/>
              <w:right w:val="single" w:sz="4" w:space="0" w:color="auto"/>
            </w:tcBorders>
            <w:shd w:val="clear" w:color="auto" w:fill="auto"/>
            <w:noWrap/>
            <w:vAlign w:val="bottom"/>
            <w:hideMark/>
          </w:tcPr>
          <w:p w14:paraId="62E0BF3C" w14:textId="77777777" w:rsidR="00252660" w:rsidRPr="007C0065" w:rsidRDefault="00252660" w:rsidP="001B190B">
            <w:pPr>
              <w:jc w:val="center"/>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99,92%</w:t>
            </w:r>
          </w:p>
        </w:tc>
        <w:tc>
          <w:tcPr>
            <w:tcW w:w="1984" w:type="dxa"/>
            <w:tcBorders>
              <w:top w:val="nil"/>
              <w:left w:val="nil"/>
              <w:bottom w:val="single" w:sz="4" w:space="0" w:color="auto"/>
              <w:right w:val="single" w:sz="4" w:space="0" w:color="auto"/>
            </w:tcBorders>
            <w:shd w:val="clear" w:color="auto" w:fill="auto"/>
            <w:noWrap/>
            <w:vAlign w:val="bottom"/>
            <w:hideMark/>
          </w:tcPr>
          <w:p w14:paraId="63153E01" w14:textId="77777777" w:rsidR="00252660" w:rsidRPr="007C0065" w:rsidRDefault="00252660" w:rsidP="001B190B">
            <w:pPr>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 xml:space="preserve">        6.112.437.169 </w:t>
            </w:r>
          </w:p>
        </w:tc>
        <w:tc>
          <w:tcPr>
            <w:tcW w:w="1843" w:type="dxa"/>
            <w:tcBorders>
              <w:top w:val="nil"/>
              <w:left w:val="nil"/>
              <w:bottom w:val="single" w:sz="4" w:space="0" w:color="auto"/>
              <w:right w:val="single" w:sz="4" w:space="0" w:color="auto"/>
            </w:tcBorders>
            <w:shd w:val="clear" w:color="auto" w:fill="auto"/>
            <w:noWrap/>
            <w:vAlign w:val="bottom"/>
            <w:hideMark/>
          </w:tcPr>
          <w:p w14:paraId="40F8AB11" w14:textId="77777777" w:rsidR="00252660" w:rsidRPr="007C0065" w:rsidRDefault="00252660" w:rsidP="001B190B">
            <w:pPr>
              <w:jc w:val="right"/>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88,53%</w:t>
            </w:r>
          </w:p>
        </w:tc>
      </w:tr>
      <w:tr w:rsidR="00252660" w:rsidRPr="007C0065" w14:paraId="0FDD91D7" w14:textId="77777777" w:rsidTr="003A58C2">
        <w:trPr>
          <w:trHeight w:val="255"/>
        </w:trPr>
        <w:tc>
          <w:tcPr>
            <w:tcW w:w="157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29D1E8" w14:textId="77777777" w:rsidR="00252660" w:rsidRPr="007C0065" w:rsidRDefault="00252660" w:rsidP="001B190B">
            <w:pPr>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TOTAL</w:t>
            </w:r>
          </w:p>
        </w:tc>
        <w:tc>
          <w:tcPr>
            <w:tcW w:w="1842" w:type="dxa"/>
            <w:tcBorders>
              <w:top w:val="nil"/>
              <w:left w:val="nil"/>
              <w:bottom w:val="single" w:sz="4" w:space="0" w:color="auto"/>
              <w:right w:val="single" w:sz="4" w:space="0" w:color="auto"/>
            </w:tcBorders>
            <w:shd w:val="clear" w:color="auto" w:fill="auto"/>
            <w:noWrap/>
            <w:vAlign w:val="bottom"/>
            <w:hideMark/>
          </w:tcPr>
          <w:p w14:paraId="27669E61" w14:textId="77777777" w:rsidR="00252660" w:rsidRPr="007C0065" w:rsidRDefault="00252660" w:rsidP="001B190B">
            <w:pPr>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 xml:space="preserve">       6.909.578.667 </w:t>
            </w:r>
          </w:p>
        </w:tc>
        <w:tc>
          <w:tcPr>
            <w:tcW w:w="1560" w:type="dxa"/>
            <w:tcBorders>
              <w:top w:val="nil"/>
              <w:left w:val="nil"/>
              <w:bottom w:val="single" w:sz="4" w:space="0" w:color="auto"/>
              <w:right w:val="single" w:sz="4" w:space="0" w:color="auto"/>
            </w:tcBorders>
            <w:shd w:val="clear" w:color="auto" w:fill="auto"/>
            <w:noWrap/>
            <w:vAlign w:val="bottom"/>
            <w:hideMark/>
          </w:tcPr>
          <w:p w14:paraId="26D6B4B3" w14:textId="77777777" w:rsidR="00252660" w:rsidRPr="007C0065" w:rsidRDefault="00252660" w:rsidP="001B190B">
            <w:pPr>
              <w:jc w:val="center"/>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100,00%</w:t>
            </w:r>
          </w:p>
        </w:tc>
        <w:tc>
          <w:tcPr>
            <w:tcW w:w="1984" w:type="dxa"/>
            <w:tcBorders>
              <w:top w:val="nil"/>
              <w:left w:val="nil"/>
              <w:bottom w:val="single" w:sz="4" w:space="0" w:color="auto"/>
              <w:right w:val="single" w:sz="4" w:space="0" w:color="auto"/>
            </w:tcBorders>
            <w:shd w:val="clear" w:color="auto" w:fill="auto"/>
            <w:noWrap/>
            <w:vAlign w:val="bottom"/>
            <w:hideMark/>
          </w:tcPr>
          <w:p w14:paraId="15DEF91E" w14:textId="77777777" w:rsidR="00252660" w:rsidRPr="007C0065" w:rsidRDefault="00252660" w:rsidP="001B190B">
            <w:pPr>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 xml:space="preserve">        6.117.072.598 </w:t>
            </w:r>
          </w:p>
        </w:tc>
        <w:tc>
          <w:tcPr>
            <w:tcW w:w="1843" w:type="dxa"/>
            <w:tcBorders>
              <w:top w:val="nil"/>
              <w:left w:val="nil"/>
              <w:bottom w:val="single" w:sz="4" w:space="0" w:color="auto"/>
              <w:right w:val="single" w:sz="4" w:space="0" w:color="auto"/>
            </w:tcBorders>
            <w:shd w:val="clear" w:color="auto" w:fill="auto"/>
            <w:noWrap/>
            <w:vAlign w:val="bottom"/>
            <w:hideMark/>
          </w:tcPr>
          <w:p w14:paraId="2607AF52" w14:textId="77777777" w:rsidR="00252660" w:rsidRPr="007C0065" w:rsidRDefault="00252660" w:rsidP="001B190B">
            <w:pPr>
              <w:jc w:val="right"/>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88,53%</w:t>
            </w:r>
          </w:p>
        </w:tc>
      </w:tr>
    </w:tbl>
    <w:p w14:paraId="1997F2D3" w14:textId="77777777" w:rsidR="00252660" w:rsidRDefault="00252660" w:rsidP="00AD1DE8">
      <w:pPr>
        <w:rPr>
          <w:rFonts w:ascii="Tahoma" w:hAnsi="Tahoma" w:cs="Tahoma"/>
          <w:b/>
          <w:bCs/>
          <w:color w:val="FF0000"/>
          <w:sz w:val="20"/>
          <w:szCs w:val="20"/>
        </w:rPr>
      </w:pPr>
    </w:p>
    <w:tbl>
      <w:tblPr>
        <w:tblW w:w="8804" w:type="dxa"/>
        <w:tblInd w:w="55" w:type="dxa"/>
        <w:tblCellMar>
          <w:left w:w="70" w:type="dxa"/>
          <w:right w:w="70" w:type="dxa"/>
        </w:tblCellMar>
        <w:tblLook w:val="04A0" w:firstRow="1" w:lastRow="0" w:firstColumn="1" w:lastColumn="0" w:noHBand="0" w:noVBand="1"/>
      </w:tblPr>
      <w:tblGrid>
        <w:gridCol w:w="2100"/>
        <w:gridCol w:w="1780"/>
        <w:gridCol w:w="1640"/>
        <w:gridCol w:w="1483"/>
        <w:gridCol w:w="1801"/>
      </w:tblGrid>
      <w:tr w:rsidR="00252660" w:rsidRPr="007C0065" w14:paraId="4727CD2B" w14:textId="77777777" w:rsidTr="004B447B">
        <w:trPr>
          <w:trHeight w:val="495"/>
        </w:trPr>
        <w:tc>
          <w:tcPr>
            <w:tcW w:w="880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AA08FD" w14:textId="77777777" w:rsidR="00252660" w:rsidRPr="007C0065" w:rsidRDefault="00252660" w:rsidP="001B190B">
            <w:pPr>
              <w:jc w:val="center"/>
              <w:rPr>
                <w:rFonts w:ascii="Arial" w:eastAsia="Times New Roman" w:hAnsi="Arial" w:cs="Arial"/>
                <w:b/>
                <w:bCs/>
                <w:color w:val="000000"/>
                <w:sz w:val="16"/>
                <w:szCs w:val="16"/>
                <w:lang w:val="es-CO" w:eastAsia="es-CO"/>
              </w:rPr>
            </w:pPr>
            <w:r w:rsidRPr="007C0065">
              <w:rPr>
                <w:rFonts w:ascii="Arial" w:eastAsia="Times New Roman" w:hAnsi="Arial" w:cs="Arial"/>
                <w:b/>
                <w:bCs/>
                <w:color w:val="000000"/>
                <w:sz w:val="16"/>
                <w:szCs w:val="16"/>
                <w:lang w:val="es-CO" w:eastAsia="es-CO"/>
              </w:rPr>
              <w:t>EJECUCION PRESUPUESTAL SECRETARIA DE MEDIO AMBIENTE A FEBRERO 29 DE 2016</w:t>
            </w:r>
          </w:p>
        </w:tc>
      </w:tr>
      <w:tr w:rsidR="00252660" w:rsidRPr="007C0065" w14:paraId="04DECF09" w14:textId="77777777" w:rsidTr="001B190B">
        <w:trPr>
          <w:trHeight w:val="45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5CF6BCBE" w14:textId="77777777" w:rsidR="00252660" w:rsidRPr="007C0065" w:rsidRDefault="00252660" w:rsidP="001B190B">
            <w:pPr>
              <w:jc w:val="center"/>
              <w:rPr>
                <w:rFonts w:ascii="Arial" w:eastAsia="Times New Roman" w:hAnsi="Arial" w:cs="Arial"/>
                <w:b/>
                <w:bCs/>
                <w:color w:val="000000"/>
                <w:sz w:val="16"/>
                <w:szCs w:val="16"/>
                <w:lang w:val="es-CO" w:eastAsia="es-CO"/>
              </w:rPr>
            </w:pPr>
            <w:r w:rsidRPr="007C0065">
              <w:rPr>
                <w:rFonts w:ascii="Arial" w:eastAsia="Times New Roman" w:hAnsi="Arial" w:cs="Arial"/>
                <w:b/>
                <w:bCs/>
                <w:color w:val="000000"/>
                <w:sz w:val="16"/>
                <w:szCs w:val="16"/>
                <w:lang w:val="es-CO" w:eastAsia="es-CO"/>
              </w:rPr>
              <w:t>DENOMINACION</w:t>
            </w:r>
          </w:p>
        </w:tc>
        <w:tc>
          <w:tcPr>
            <w:tcW w:w="1780" w:type="dxa"/>
            <w:tcBorders>
              <w:top w:val="nil"/>
              <w:left w:val="nil"/>
              <w:bottom w:val="single" w:sz="4" w:space="0" w:color="auto"/>
              <w:right w:val="single" w:sz="4" w:space="0" w:color="auto"/>
            </w:tcBorders>
            <w:shd w:val="clear" w:color="auto" w:fill="auto"/>
            <w:vAlign w:val="center"/>
            <w:hideMark/>
          </w:tcPr>
          <w:p w14:paraId="00B3A1DD" w14:textId="77777777" w:rsidR="00252660" w:rsidRPr="007C0065" w:rsidRDefault="00252660" w:rsidP="001B190B">
            <w:pPr>
              <w:jc w:val="center"/>
              <w:rPr>
                <w:rFonts w:ascii="Arial" w:eastAsia="Times New Roman" w:hAnsi="Arial" w:cs="Arial"/>
                <w:b/>
                <w:bCs/>
                <w:color w:val="000000"/>
                <w:sz w:val="16"/>
                <w:szCs w:val="16"/>
                <w:lang w:val="es-CO" w:eastAsia="es-CO"/>
              </w:rPr>
            </w:pPr>
            <w:r w:rsidRPr="007C0065">
              <w:rPr>
                <w:rFonts w:ascii="Arial" w:eastAsia="Times New Roman" w:hAnsi="Arial" w:cs="Arial"/>
                <w:b/>
                <w:bCs/>
                <w:color w:val="000000"/>
                <w:sz w:val="16"/>
                <w:szCs w:val="16"/>
                <w:lang w:val="es-CO" w:eastAsia="es-CO"/>
              </w:rPr>
              <w:t>PRESUPUESTO DEFINITIVO</w:t>
            </w:r>
          </w:p>
        </w:tc>
        <w:tc>
          <w:tcPr>
            <w:tcW w:w="1640" w:type="dxa"/>
            <w:tcBorders>
              <w:top w:val="nil"/>
              <w:left w:val="nil"/>
              <w:bottom w:val="single" w:sz="4" w:space="0" w:color="auto"/>
              <w:right w:val="single" w:sz="4" w:space="0" w:color="auto"/>
            </w:tcBorders>
            <w:shd w:val="clear" w:color="auto" w:fill="auto"/>
            <w:vAlign w:val="center"/>
            <w:hideMark/>
          </w:tcPr>
          <w:p w14:paraId="065550CA" w14:textId="77777777" w:rsidR="00252660" w:rsidRPr="007C0065" w:rsidRDefault="00252660" w:rsidP="001B190B">
            <w:pPr>
              <w:jc w:val="center"/>
              <w:rPr>
                <w:rFonts w:ascii="Arial" w:eastAsia="Times New Roman" w:hAnsi="Arial" w:cs="Arial"/>
                <w:b/>
                <w:bCs/>
                <w:color w:val="000000"/>
                <w:sz w:val="16"/>
                <w:szCs w:val="16"/>
                <w:lang w:val="es-CO" w:eastAsia="es-CO"/>
              </w:rPr>
            </w:pPr>
            <w:r w:rsidRPr="007C0065">
              <w:rPr>
                <w:rFonts w:ascii="Arial" w:eastAsia="Times New Roman" w:hAnsi="Arial" w:cs="Arial"/>
                <w:b/>
                <w:bCs/>
                <w:color w:val="000000"/>
                <w:sz w:val="16"/>
                <w:szCs w:val="16"/>
                <w:lang w:val="es-CO" w:eastAsia="es-CO"/>
              </w:rPr>
              <w:t xml:space="preserve">% PARTICIPACION </w:t>
            </w:r>
          </w:p>
        </w:tc>
        <w:tc>
          <w:tcPr>
            <w:tcW w:w="1483" w:type="dxa"/>
            <w:tcBorders>
              <w:top w:val="nil"/>
              <w:left w:val="nil"/>
              <w:bottom w:val="single" w:sz="4" w:space="0" w:color="auto"/>
              <w:right w:val="single" w:sz="4" w:space="0" w:color="auto"/>
            </w:tcBorders>
            <w:shd w:val="clear" w:color="auto" w:fill="auto"/>
            <w:vAlign w:val="center"/>
            <w:hideMark/>
          </w:tcPr>
          <w:p w14:paraId="1208FD06" w14:textId="77777777" w:rsidR="00252660" w:rsidRPr="007C0065" w:rsidRDefault="00252660" w:rsidP="001B190B">
            <w:pPr>
              <w:jc w:val="center"/>
              <w:rPr>
                <w:rFonts w:ascii="Arial" w:eastAsia="Times New Roman" w:hAnsi="Arial" w:cs="Arial"/>
                <w:b/>
                <w:bCs/>
                <w:color w:val="000000"/>
                <w:sz w:val="16"/>
                <w:szCs w:val="16"/>
                <w:lang w:val="es-CO" w:eastAsia="es-CO"/>
              </w:rPr>
            </w:pPr>
            <w:r w:rsidRPr="007C0065">
              <w:rPr>
                <w:rFonts w:ascii="Arial" w:eastAsia="Times New Roman" w:hAnsi="Arial" w:cs="Arial"/>
                <w:b/>
                <w:bCs/>
                <w:color w:val="000000"/>
                <w:sz w:val="16"/>
                <w:szCs w:val="16"/>
                <w:lang w:val="es-CO" w:eastAsia="es-CO"/>
              </w:rPr>
              <w:t>COMPROMETIDO</w:t>
            </w:r>
          </w:p>
        </w:tc>
        <w:tc>
          <w:tcPr>
            <w:tcW w:w="1801" w:type="dxa"/>
            <w:tcBorders>
              <w:top w:val="nil"/>
              <w:left w:val="nil"/>
              <w:bottom w:val="single" w:sz="4" w:space="0" w:color="auto"/>
              <w:right w:val="single" w:sz="4" w:space="0" w:color="auto"/>
            </w:tcBorders>
            <w:shd w:val="clear" w:color="auto" w:fill="auto"/>
            <w:vAlign w:val="center"/>
            <w:hideMark/>
          </w:tcPr>
          <w:p w14:paraId="7DDF9186" w14:textId="77777777" w:rsidR="00252660" w:rsidRPr="007C0065" w:rsidRDefault="00252660" w:rsidP="001B190B">
            <w:pPr>
              <w:jc w:val="center"/>
              <w:rPr>
                <w:rFonts w:ascii="Arial" w:eastAsia="Times New Roman" w:hAnsi="Arial" w:cs="Arial"/>
                <w:b/>
                <w:bCs/>
                <w:color w:val="000000"/>
                <w:sz w:val="16"/>
                <w:szCs w:val="16"/>
                <w:lang w:val="es-CO" w:eastAsia="es-CO"/>
              </w:rPr>
            </w:pPr>
            <w:r w:rsidRPr="007C0065">
              <w:rPr>
                <w:rFonts w:ascii="Arial" w:eastAsia="Times New Roman" w:hAnsi="Arial" w:cs="Arial"/>
                <w:b/>
                <w:bCs/>
                <w:color w:val="000000"/>
                <w:sz w:val="16"/>
                <w:szCs w:val="16"/>
                <w:lang w:val="es-CO" w:eastAsia="es-CO"/>
              </w:rPr>
              <w:t>% EJECUCION</w:t>
            </w:r>
          </w:p>
        </w:tc>
      </w:tr>
      <w:tr w:rsidR="00252660" w:rsidRPr="007C0065" w14:paraId="320C30F9" w14:textId="77777777" w:rsidTr="001B190B">
        <w:trPr>
          <w:trHeight w:val="22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2B94609" w14:textId="77777777" w:rsidR="00252660" w:rsidRPr="007C0065" w:rsidRDefault="00252660" w:rsidP="001B190B">
            <w:pPr>
              <w:rPr>
                <w:rFonts w:ascii="Arial" w:eastAsia="Times New Roman" w:hAnsi="Arial" w:cs="Arial"/>
                <w:sz w:val="16"/>
                <w:szCs w:val="16"/>
                <w:lang w:val="es-CO" w:eastAsia="es-CO"/>
              </w:rPr>
            </w:pPr>
            <w:r w:rsidRPr="007C0065">
              <w:rPr>
                <w:rFonts w:ascii="Arial" w:eastAsia="Times New Roman" w:hAnsi="Arial" w:cs="Arial"/>
                <w:sz w:val="16"/>
                <w:szCs w:val="16"/>
                <w:lang w:val="es-CO" w:eastAsia="es-CO"/>
              </w:rPr>
              <w:t>Funcionamiento</w:t>
            </w:r>
          </w:p>
        </w:tc>
        <w:tc>
          <w:tcPr>
            <w:tcW w:w="1780" w:type="dxa"/>
            <w:tcBorders>
              <w:top w:val="nil"/>
              <w:left w:val="nil"/>
              <w:bottom w:val="single" w:sz="4" w:space="0" w:color="auto"/>
              <w:right w:val="single" w:sz="4" w:space="0" w:color="auto"/>
            </w:tcBorders>
            <w:shd w:val="clear" w:color="auto" w:fill="auto"/>
            <w:noWrap/>
            <w:vAlign w:val="bottom"/>
            <w:hideMark/>
          </w:tcPr>
          <w:p w14:paraId="48C0C932" w14:textId="77777777" w:rsidR="00252660" w:rsidRPr="007C0065" w:rsidRDefault="00252660" w:rsidP="001B190B">
            <w:pPr>
              <w:jc w:val="right"/>
              <w:rPr>
                <w:rFonts w:ascii="Arial" w:eastAsia="Times New Roman" w:hAnsi="Arial" w:cs="Arial"/>
                <w:sz w:val="16"/>
                <w:szCs w:val="16"/>
                <w:lang w:val="es-CO" w:eastAsia="es-CO"/>
              </w:rPr>
            </w:pPr>
            <w:r w:rsidRPr="007C0065">
              <w:rPr>
                <w:rFonts w:ascii="Arial" w:eastAsia="Times New Roman" w:hAnsi="Arial" w:cs="Arial"/>
                <w:sz w:val="16"/>
                <w:szCs w:val="16"/>
                <w:lang w:val="es-CO" w:eastAsia="es-CO"/>
              </w:rPr>
              <w:t>5.815.004,00</w:t>
            </w:r>
          </w:p>
        </w:tc>
        <w:tc>
          <w:tcPr>
            <w:tcW w:w="1640" w:type="dxa"/>
            <w:tcBorders>
              <w:top w:val="nil"/>
              <w:left w:val="nil"/>
              <w:bottom w:val="single" w:sz="4" w:space="0" w:color="auto"/>
              <w:right w:val="single" w:sz="4" w:space="0" w:color="auto"/>
            </w:tcBorders>
            <w:shd w:val="clear" w:color="auto" w:fill="auto"/>
            <w:noWrap/>
            <w:vAlign w:val="bottom"/>
            <w:hideMark/>
          </w:tcPr>
          <w:p w14:paraId="26F35BA8" w14:textId="77777777" w:rsidR="00252660" w:rsidRPr="007C0065" w:rsidRDefault="00252660" w:rsidP="001B190B">
            <w:pPr>
              <w:jc w:val="right"/>
              <w:rPr>
                <w:rFonts w:ascii="Arial" w:eastAsia="Times New Roman" w:hAnsi="Arial" w:cs="Arial"/>
                <w:sz w:val="16"/>
                <w:szCs w:val="16"/>
                <w:lang w:val="es-CO" w:eastAsia="es-CO"/>
              </w:rPr>
            </w:pPr>
            <w:r w:rsidRPr="007C0065">
              <w:rPr>
                <w:rFonts w:ascii="Arial" w:eastAsia="Times New Roman" w:hAnsi="Arial" w:cs="Arial"/>
                <w:sz w:val="16"/>
                <w:szCs w:val="16"/>
                <w:lang w:val="es-CO" w:eastAsia="es-CO"/>
              </w:rPr>
              <w:t>0,09%</w:t>
            </w:r>
          </w:p>
        </w:tc>
        <w:tc>
          <w:tcPr>
            <w:tcW w:w="1483" w:type="dxa"/>
            <w:tcBorders>
              <w:top w:val="nil"/>
              <w:left w:val="nil"/>
              <w:bottom w:val="single" w:sz="4" w:space="0" w:color="auto"/>
              <w:right w:val="single" w:sz="4" w:space="0" w:color="auto"/>
            </w:tcBorders>
            <w:shd w:val="clear" w:color="auto" w:fill="auto"/>
            <w:noWrap/>
            <w:vAlign w:val="bottom"/>
            <w:hideMark/>
          </w:tcPr>
          <w:p w14:paraId="6110035C" w14:textId="77777777" w:rsidR="00252660" w:rsidRPr="007C0065" w:rsidRDefault="00252660" w:rsidP="001B190B">
            <w:pPr>
              <w:jc w:val="right"/>
              <w:rPr>
                <w:rFonts w:ascii="Arial" w:eastAsia="Times New Roman" w:hAnsi="Arial" w:cs="Arial"/>
                <w:sz w:val="16"/>
                <w:szCs w:val="16"/>
                <w:lang w:val="es-CO" w:eastAsia="es-CO"/>
              </w:rPr>
            </w:pPr>
            <w:r w:rsidRPr="007C0065">
              <w:rPr>
                <w:rFonts w:ascii="Arial" w:eastAsia="Times New Roman" w:hAnsi="Arial" w:cs="Arial"/>
                <w:sz w:val="16"/>
                <w:szCs w:val="16"/>
                <w:lang w:val="es-CO" w:eastAsia="es-CO"/>
              </w:rPr>
              <w:t>1.406.753,00</w:t>
            </w:r>
          </w:p>
        </w:tc>
        <w:tc>
          <w:tcPr>
            <w:tcW w:w="1801" w:type="dxa"/>
            <w:tcBorders>
              <w:top w:val="nil"/>
              <w:left w:val="nil"/>
              <w:bottom w:val="single" w:sz="4" w:space="0" w:color="auto"/>
              <w:right w:val="single" w:sz="4" w:space="0" w:color="auto"/>
            </w:tcBorders>
            <w:shd w:val="clear" w:color="auto" w:fill="auto"/>
            <w:noWrap/>
            <w:vAlign w:val="bottom"/>
            <w:hideMark/>
          </w:tcPr>
          <w:p w14:paraId="3E5DDDA1" w14:textId="77777777" w:rsidR="00252660" w:rsidRPr="007C0065" w:rsidRDefault="00252660" w:rsidP="001B190B">
            <w:pPr>
              <w:jc w:val="right"/>
              <w:rPr>
                <w:rFonts w:ascii="Arial" w:eastAsia="Times New Roman" w:hAnsi="Arial" w:cs="Arial"/>
                <w:sz w:val="16"/>
                <w:szCs w:val="16"/>
                <w:lang w:val="es-CO" w:eastAsia="es-CO"/>
              </w:rPr>
            </w:pPr>
            <w:r w:rsidRPr="007C0065">
              <w:rPr>
                <w:rFonts w:ascii="Arial" w:eastAsia="Times New Roman" w:hAnsi="Arial" w:cs="Arial"/>
                <w:sz w:val="16"/>
                <w:szCs w:val="16"/>
                <w:lang w:val="es-CO" w:eastAsia="es-CO"/>
              </w:rPr>
              <w:t>24,19%</w:t>
            </w:r>
          </w:p>
        </w:tc>
      </w:tr>
      <w:tr w:rsidR="00252660" w:rsidRPr="007C0065" w14:paraId="2581F59C" w14:textId="77777777" w:rsidTr="001B190B">
        <w:trPr>
          <w:trHeight w:val="22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8BF7EE0" w14:textId="77777777" w:rsidR="00252660" w:rsidRPr="007C0065" w:rsidRDefault="00252660" w:rsidP="001B190B">
            <w:pPr>
              <w:rPr>
                <w:rFonts w:ascii="Arial" w:eastAsia="Times New Roman" w:hAnsi="Arial" w:cs="Arial"/>
                <w:sz w:val="16"/>
                <w:szCs w:val="16"/>
                <w:lang w:val="es-CO" w:eastAsia="es-CO"/>
              </w:rPr>
            </w:pPr>
            <w:r w:rsidRPr="007C0065">
              <w:rPr>
                <w:rFonts w:ascii="Arial" w:eastAsia="Times New Roman" w:hAnsi="Arial" w:cs="Arial"/>
                <w:sz w:val="16"/>
                <w:szCs w:val="16"/>
                <w:lang w:val="es-CO" w:eastAsia="es-CO"/>
              </w:rPr>
              <w:t>Inversión</w:t>
            </w:r>
          </w:p>
        </w:tc>
        <w:tc>
          <w:tcPr>
            <w:tcW w:w="1780" w:type="dxa"/>
            <w:tcBorders>
              <w:top w:val="nil"/>
              <w:left w:val="nil"/>
              <w:bottom w:val="single" w:sz="4" w:space="0" w:color="auto"/>
              <w:right w:val="single" w:sz="4" w:space="0" w:color="auto"/>
            </w:tcBorders>
            <w:shd w:val="clear" w:color="auto" w:fill="auto"/>
            <w:noWrap/>
            <w:vAlign w:val="bottom"/>
            <w:hideMark/>
          </w:tcPr>
          <w:p w14:paraId="0573169E" w14:textId="77777777" w:rsidR="00252660" w:rsidRPr="007C0065" w:rsidRDefault="00252660" w:rsidP="001B190B">
            <w:pPr>
              <w:jc w:val="right"/>
              <w:rPr>
                <w:rFonts w:ascii="Arial" w:eastAsia="Times New Roman" w:hAnsi="Arial" w:cs="Arial"/>
                <w:sz w:val="16"/>
                <w:szCs w:val="16"/>
                <w:lang w:val="es-CO" w:eastAsia="es-CO"/>
              </w:rPr>
            </w:pPr>
            <w:r w:rsidRPr="007C0065">
              <w:rPr>
                <w:rFonts w:ascii="Arial" w:eastAsia="Times New Roman" w:hAnsi="Arial" w:cs="Arial"/>
                <w:sz w:val="16"/>
                <w:szCs w:val="16"/>
                <w:lang w:val="es-CO" w:eastAsia="es-CO"/>
              </w:rPr>
              <w:t>6.674.959.786,00</w:t>
            </w:r>
          </w:p>
        </w:tc>
        <w:tc>
          <w:tcPr>
            <w:tcW w:w="1640" w:type="dxa"/>
            <w:tcBorders>
              <w:top w:val="nil"/>
              <w:left w:val="nil"/>
              <w:bottom w:val="single" w:sz="4" w:space="0" w:color="auto"/>
              <w:right w:val="single" w:sz="4" w:space="0" w:color="auto"/>
            </w:tcBorders>
            <w:shd w:val="clear" w:color="auto" w:fill="auto"/>
            <w:noWrap/>
            <w:vAlign w:val="bottom"/>
            <w:hideMark/>
          </w:tcPr>
          <w:p w14:paraId="2B376A91" w14:textId="77777777" w:rsidR="00252660" w:rsidRPr="007C0065" w:rsidRDefault="00252660" w:rsidP="001B190B">
            <w:pPr>
              <w:jc w:val="right"/>
              <w:rPr>
                <w:rFonts w:ascii="Arial" w:eastAsia="Times New Roman" w:hAnsi="Arial" w:cs="Arial"/>
                <w:sz w:val="16"/>
                <w:szCs w:val="16"/>
                <w:lang w:val="es-CO" w:eastAsia="es-CO"/>
              </w:rPr>
            </w:pPr>
            <w:r w:rsidRPr="007C0065">
              <w:rPr>
                <w:rFonts w:ascii="Arial" w:eastAsia="Times New Roman" w:hAnsi="Arial" w:cs="Arial"/>
                <w:sz w:val="16"/>
                <w:szCs w:val="16"/>
                <w:lang w:val="es-CO" w:eastAsia="es-CO"/>
              </w:rPr>
              <w:t>99,91%</w:t>
            </w:r>
          </w:p>
        </w:tc>
        <w:tc>
          <w:tcPr>
            <w:tcW w:w="1483" w:type="dxa"/>
            <w:tcBorders>
              <w:top w:val="nil"/>
              <w:left w:val="nil"/>
              <w:bottom w:val="single" w:sz="4" w:space="0" w:color="auto"/>
              <w:right w:val="single" w:sz="4" w:space="0" w:color="auto"/>
            </w:tcBorders>
            <w:shd w:val="clear" w:color="auto" w:fill="auto"/>
            <w:noWrap/>
            <w:vAlign w:val="bottom"/>
            <w:hideMark/>
          </w:tcPr>
          <w:p w14:paraId="07FFF4E0" w14:textId="77777777" w:rsidR="00252660" w:rsidRPr="007C0065" w:rsidRDefault="00252660" w:rsidP="001B190B">
            <w:pPr>
              <w:jc w:val="right"/>
              <w:rPr>
                <w:rFonts w:ascii="Arial" w:eastAsia="Times New Roman" w:hAnsi="Arial" w:cs="Arial"/>
                <w:sz w:val="16"/>
                <w:szCs w:val="16"/>
                <w:lang w:val="es-CO" w:eastAsia="es-CO"/>
              </w:rPr>
            </w:pPr>
            <w:r w:rsidRPr="007C0065">
              <w:rPr>
                <w:rFonts w:ascii="Arial" w:eastAsia="Times New Roman" w:hAnsi="Arial" w:cs="Arial"/>
                <w:sz w:val="16"/>
                <w:szCs w:val="16"/>
                <w:lang w:val="es-CO" w:eastAsia="es-CO"/>
              </w:rPr>
              <w:t>2.189.981.890,86</w:t>
            </w:r>
          </w:p>
        </w:tc>
        <w:tc>
          <w:tcPr>
            <w:tcW w:w="1801" w:type="dxa"/>
            <w:tcBorders>
              <w:top w:val="nil"/>
              <w:left w:val="nil"/>
              <w:bottom w:val="single" w:sz="4" w:space="0" w:color="auto"/>
              <w:right w:val="single" w:sz="4" w:space="0" w:color="auto"/>
            </w:tcBorders>
            <w:shd w:val="clear" w:color="auto" w:fill="auto"/>
            <w:noWrap/>
            <w:vAlign w:val="bottom"/>
            <w:hideMark/>
          </w:tcPr>
          <w:p w14:paraId="0161F1B2" w14:textId="77777777" w:rsidR="00252660" w:rsidRPr="007C0065" w:rsidRDefault="00252660" w:rsidP="001B190B">
            <w:pPr>
              <w:jc w:val="right"/>
              <w:rPr>
                <w:rFonts w:ascii="Arial" w:eastAsia="Times New Roman" w:hAnsi="Arial" w:cs="Arial"/>
                <w:sz w:val="16"/>
                <w:szCs w:val="16"/>
                <w:lang w:val="es-CO" w:eastAsia="es-CO"/>
              </w:rPr>
            </w:pPr>
            <w:r w:rsidRPr="007C0065">
              <w:rPr>
                <w:rFonts w:ascii="Arial" w:eastAsia="Times New Roman" w:hAnsi="Arial" w:cs="Arial"/>
                <w:sz w:val="16"/>
                <w:szCs w:val="16"/>
                <w:lang w:val="es-CO" w:eastAsia="es-CO"/>
              </w:rPr>
              <w:t>32,81%</w:t>
            </w:r>
          </w:p>
        </w:tc>
      </w:tr>
      <w:tr w:rsidR="00252660" w:rsidRPr="007C0065" w14:paraId="177E655C" w14:textId="77777777" w:rsidTr="001B190B">
        <w:trPr>
          <w:trHeight w:val="22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5B82124" w14:textId="77777777" w:rsidR="00252660" w:rsidRPr="007C0065" w:rsidRDefault="00252660" w:rsidP="001B190B">
            <w:pPr>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 xml:space="preserve">TOTAL </w:t>
            </w:r>
          </w:p>
        </w:tc>
        <w:tc>
          <w:tcPr>
            <w:tcW w:w="1780" w:type="dxa"/>
            <w:tcBorders>
              <w:top w:val="nil"/>
              <w:left w:val="nil"/>
              <w:bottom w:val="single" w:sz="4" w:space="0" w:color="auto"/>
              <w:right w:val="single" w:sz="4" w:space="0" w:color="auto"/>
            </w:tcBorders>
            <w:shd w:val="clear" w:color="auto" w:fill="auto"/>
            <w:noWrap/>
            <w:vAlign w:val="bottom"/>
            <w:hideMark/>
          </w:tcPr>
          <w:p w14:paraId="03DC1B4A" w14:textId="77777777" w:rsidR="00252660" w:rsidRPr="007C0065" w:rsidRDefault="00252660" w:rsidP="001B190B">
            <w:pPr>
              <w:jc w:val="right"/>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6.680.774.790,00</w:t>
            </w:r>
          </w:p>
        </w:tc>
        <w:tc>
          <w:tcPr>
            <w:tcW w:w="1640" w:type="dxa"/>
            <w:tcBorders>
              <w:top w:val="nil"/>
              <w:left w:val="nil"/>
              <w:bottom w:val="single" w:sz="4" w:space="0" w:color="auto"/>
              <w:right w:val="single" w:sz="4" w:space="0" w:color="auto"/>
            </w:tcBorders>
            <w:shd w:val="clear" w:color="auto" w:fill="auto"/>
            <w:noWrap/>
            <w:vAlign w:val="bottom"/>
            <w:hideMark/>
          </w:tcPr>
          <w:p w14:paraId="2E0FA05E" w14:textId="77777777" w:rsidR="00252660" w:rsidRPr="007C0065" w:rsidRDefault="00252660" w:rsidP="001B190B">
            <w:pPr>
              <w:jc w:val="right"/>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100%</w:t>
            </w:r>
          </w:p>
        </w:tc>
        <w:tc>
          <w:tcPr>
            <w:tcW w:w="1483" w:type="dxa"/>
            <w:tcBorders>
              <w:top w:val="nil"/>
              <w:left w:val="nil"/>
              <w:bottom w:val="single" w:sz="4" w:space="0" w:color="auto"/>
              <w:right w:val="single" w:sz="4" w:space="0" w:color="auto"/>
            </w:tcBorders>
            <w:shd w:val="clear" w:color="auto" w:fill="auto"/>
            <w:noWrap/>
            <w:vAlign w:val="bottom"/>
            <w:hideMark/>
          </w:tcPr>
          <w:p w14:paraId="2887F401" w14:textId="77777777" w:rsidR="00252660" w:rsidRPr="007C0065" w:rsidRDefault="00252660" w:rsidP="001B190B">
            <w:pPr>
              <w:jc w:val="right"/>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2.191.388.643,86</w:t>
            </w:r>
          </w:p>
        </w:tc>
        <w:tc>
          <w:tcPr>
            <w:tcW w:w="1801" w:type="dxa"/>
            <w:tcBorders>
              <w:top w:val="nil"/>
              <w:left w:val="nil"/>
              <w:bottom w:val="single" w:sz="4" w:space="0" w:color="auto"/>
              <w:right w:val="single" w:sz="4" w:space="0" w:color="auto"/>
            </w:tcBorders>
            <w:shd w:val="clear" w:color="auto" w:fill="auto"/>
            <w:noWrap/>
            <w:vAlign w:val="bottom"/>
            <w:hideMark/>
          </w:tcPr>
          <w:p w14:paraId="02A88EE4" w14:textId="77777777" w:rsidR="00252660" w:rsidRPr="007C0065" w:rsidRDefault="00252660" w:rsidP="001B190B">
            <w:pPr>
              <w:jc w:val="right"/>
              <w:rPr>
                <w:rFonts w:ascii="Arial" w:eastAsia="Times New Roman" w:hAnsi="Arial" w:cs="Arial"/>
                <w:b/>
                <w:bCs/>
                <w:sz w:val="16"/>
                <w:szCs w:val="16"/>
                <w:lang w:val="es-CO" w:eastAsia="es-CO"/>
              </w:rPr>
            </w:pPr>
            <w:r w:rsidRPr="007C0065">
              <w:rPr>
                <w:rFonts w:ascii="Arial" w:eastAsia="Times New Roman" w:hAnsi="Arial" w:cs="Arial"/>
                <w:b/>
                <w:bCs/>
                <w:sz w:val="16"/>
                <w:szCs w:val="16"/>
                <w:lang w:val="es-CO" w:eastAsia="es-CO"/>
              </w:rPr>
              <w:t>32,80%</w:t>
            </w:r>
          </w:p>
        </w:tc>
      </w:tr>
    </w:tbl>
    <w:p w14:paraId="754B5287" w14:textId="77777777" w:rsidR="00252660" w:rsidRPr="002265AD" w:rsidRDefault="00252660" w:rsidP="00AD1DE8">
      <w:pPr>
        <w:rPr>
          <w:rFonts w:ascii="Tahoma" w:hAnsi="Tahoma" w:cs="Tahoma"/>
          <w:b/>
          <w:bCs/>
          <w:color w:val="FF0000"/>
          <w:sz w:val="20"/>
          <w:szCs w:val="20"/>
        </w:rPr>
      </w:pPr>
    </w:p>
    <w:p w14:paraId="6D621145" w14:textId="77777777" w:rsidR="00252660" w:rsidRPr="00CE32E1" w:rsidRDefault="00252660" w:rsidP="00252660">
      <w:pPr>
        <w:jc w:val="both"/>
        <w:rPr>
          <w:rFonts w:ascii="Tahoma" w:hAnsi="Tahoma" w:cs="Tahoma"/>
          <w:bCs/>
          <w:sz w:val="22"/>
          <w:szCs w:val="22"/>
        </w:rPr>
      </w:pPr>
      <w:r w:rsidRPr="00CE32E1">
        <w:rPr>
          <w:rFonts w:ascii="Tahoma" w:hAnsi="Tahoma" w:cs="Tahoma"/>
          <w:bCs/>
          <w:sz w:val="22"/>
          <w:szCs w:val="22"/>
        </w:rPr>
        <w:t xml:space="preserve">A la Secretaria del  Medio Ambiente en la vigencia 2015 se le asignó un Presupuesto Definitivo por valor de $6.909.579.667.00,  financiado por Fondos Comunes por valor de $6.726.921.816.00 y por Fondos Especiales $182.656.851.00, distribuidos de la siguiente manera: para funcionamiento $5.591.350.00, equivalente al 0.08% del total y para inversión $6.903.987.317.00, es decir el 99.92% del presupuesto asignado. La ejecución total del Presupuesto a diciembre 31 de 2015 fue del 88,53%. </w:t>
      </w:r>
    </w:p>
    <w:p w14:paraId="663D7AE7" w14:textId="77777777" w:rsidR="00252660" w:rsidRPr="00CE32E1" w:rsidRDefault="00252660" w:rsidP="00252660">
      <w:pPr>
        <w:jc w:val="both"/>
        <w:rPr>
          <w:rFonts w:ascii="Tahoma" w:hAnsi="Tahoma" w:cs="Tahoma"/>
          <w:bCs/>
          <w:sz w:val="22"/>
          <w:szCs w:val="22"/>
        </w:rPr>
      </w:pPr>
    </w:p>
    <w:p w14:paraId="36E1A3B8" w14:textId="77777777" w:rsidR="00252660" w:rsidRPr="00CE32E1" w:rsidRDefault="00252660" w:rsidP="00252660">
      <w:pPr>
        <w:jc w:val="both"/>
        <w:rPr>
          <w:rFonts w:ascii="Tahoma" w:hAnsi="Tahoma" w:cs="Tahoma"/>
          <w:bCs/>
          <w:sz w:val="22"/>
          <w:szCs w:val="22"/>
        </w:rPr>
      </w:pPr>
      <w:r w:rsidRPr="00CE32E1">
        <w:rPr>
          <w:rFonts w:ascii="Tahoma" w:hAnsi="Tahoma" w:cs="Tahoma"/>
          <w:bCs/>
          <w:sz w:val="22"/>
          <w:szCs w:val="22"/>
        </w:rPr>
        <w:t xml:space="preserve">A 29 de febrero de 2016 cuenta con un Presupuesto Definitivo de $6.680.774.790.00, Fondos Comunes por $6.669.815.004.00 y por Fondos Especiales $10.959.786.00; distribuidos así: para funcionamiento $5.815.004.00, equivalente al 0.094% del total del presupuesto definitivo y para inversión se destinó el 99.91% correspondiente a </w:t>
      </w:r>
      <w:r w:rsidRPr="00CE32E1">
        <w:rPr>
          <w:rFonts w:ascii="Tahoma" w:hAnsi="Tahoma" w:cs="Tahoma"/>
          <w:bCs/>
          <w:sz w:val="22"/>
          <w:szCs w:val="22"/>
        </w:rPr>
        <w:lastRenderedPageBreak/>
        <w:t>$6.674.959.786.00 del presupuesto total.  Al 29 de febrero tiene un porcentaje de ejecución del 32.80%.</w:t>
      </w:r>
    </w:p>
    <w:p w14:paraId="09528F9B" w14:textId="77777777" w:rsidR="00252660" w:rsidRPr="00CE32E1" w:rsidRDefault="00252660" w:rsidP="00252660">
      <w:pPr>
        <w:jc w:val="both"/>
        <w:rPr>
          <w:rFonts w:ascii="Tahoma" w:hAnsi="Tahoma" w:cs="Tahoma"/>
          <w:bCs/>
          <w:sz w:val="22"/>
          <w:szCs w:val="22"/>
        </w:rPr>
      </w:pPr>
    </w:p>
    <w:p w14:paraId="43696994" w14:textId="5393A40B" w:rsidR="00252660" w:rsidRDefault="00252660" w:rsidP="00252660">
      <w:pPr>
        <w:jc w:val="both"/>
        <w:rPr>
          <w:rFonts w:ascii="Tahoma" w:hAnsi="Tahoma" w:cs="Tahoma"/>
          <w:bCs/>
          <w:sz w:val="22"/>
          <w:szCs w:val="22"/>
        </w:rPr>
      </w:pPr>
      <w:r w:rsidRPr="00CE32E1">
        <w:rPr>
          <w:rFonts w:ascii="Tahoma" w:hAnsi="Tahoma" w:cs="Tahoma"/>
          <w:bCs/>
          <w:sz w:val="22"/>
          <w:szCs w:val="22"/>
        </w:rPr>
        <w:t>Es importante tener en cuenta que dicha secretaría no cuenta con un operador de Presupuesto, por lo que  esta parte presupuestal es manejada directamente</w:t>
      </w:r>
      <w:r w:rsidR="00CE32E1">
        <w:rPr>
          <w:rFonts w:ascii="Tahoma" w:hAnsi="Tahoma" w:cs="Tahoma"/>
          <w:bCs/>
          <w:sz w:val="22"/>
          <w:szCs w:val="22"/>
        </w:rPr>
        <w:t xml:space="preserve"> por la Secretaria de Hacienda.</w:t>
      </w:r>
    </w:p>
    <w:p w14:paraId="43470DF9" w14:textId="77777777" w:rsidR="003A58C2" w:rsidRPr="00CE32E1" w:rsidRDefault="003A58C2" w:rsidP="00252660">
      <w:pPr>
        <w:jc w:val="both"/>
        <w:rPr>
          <w:rFonts w:ascii="Tahoma" w:hAnsi="Tahoma" w:cs="Tahoma"/>
          <w:bCs/>
          <w:sz w:val="22"/>
          <w:szCs w:val="22"/>
        </w:rPr>
      </w:pPr>
    </w:p>
    <w:p w14:paraId="3E042FAD" w14:textId="77777777" w:rsidR="00252660" w:rsidRPr="00CE32E1" w:rsidRDefault="00252660" w:rsidP="00252660">
      <w:pPr>
        <w:jc w:val="both"/>
        <w:rPr>
          <w:rFonts w:ascii="Tahoma" w:hAnsi="Tahoma" w:cs="Tahoma"/>
          <w:bCs/>
          <w:sz w:val="22"/>
          <w:szCs w:val="22"/>
        </w:rPr>
      </w:pPr>
      <w:r w:rsidRPr="00CE32E1">
        <w:rPr>
          <w:rFonts w:ascii="Tahoma" w:hAnsi="Tahoma" w:cs="Tahoma"/>
          <w:bCs/>
          <w:sz w:val="22"/>
          <w:szCs w:val="22"/>
        </w:rPr>
        <w:t>Se verificaron las órdenes de pago realizadas por la Secretaria de Medio Ambiente para el año 2015 y lo corrido de 2016, arrojando el siguiente resultado:</w:t>
      </w:r>
    </w:p>
    <w:p w14:paraId="41A5E2AE" w14:textId="77777777" w:rsidR="00252660" w:rsidRPr="00CE32E1" w:rsidRDefault="00252660" w:rsidP="00252660">
      <w:pPr>
        <w:jc w:val="both"/>
        <w:rPr>
          <w:rFonts w:ascii="Tahoma" w:hAnsi="Tahoma" w:cs="Tahoma"/>
          <w:bCs/>
          <w:sz w:val="22"/>
          <w:szCs w:val="22"/>
        </w:rPr>
      </w:pPr>
    </w:p>
    <w:p w14:paraId="13F5F718" w14:textId="77777777" w:rsidR="00252660" w:rsidRPr="00CE32E1" w:rsidRDefault="00252660" w:rsidP="00252660">
      <w:pPr>
        <w:jc w:val="both"/>
        <w:rPr>
          <w:rFonts w:ascii="Tahoma" w:hAnsi="Tahoma" w:cs="Tahoma"/>
          <w:bCs/>
          <w:sz w:val="22"/>
          <w:szCs w:val="22"/>
        </w:rPr>
      </w:pPr>
      <w:r w:rsidRPr="00CE32E1">
        <w:rPr>
          <w:rFonts w:ascii="Tahoma" w:hAnsi="Tahoma" w:cs="Tahoma"/>
          <w:bCs/>
          <w:sz w:val="22"/>
          <w:szCs w:val="22"/>
        </w:rPr>
        <w:t>Para el año 2015 se generaron un total de 206  órdenes de pago de las cuales fueron devueltas por la oficina de Revisión de Cuentas en Tesorería 42,  por inconsistencias como no coincidir el valor entre acta parcial y lo reflejado en el sistema, falta de soportes; lo que corresponde al 20% en devoluciones.</w:t>
      </w:r>
    </w:p>
    <w:p w14:paraId="5E150AF0" w14:textId="77777777" w:rsidR="00252660" w:rsidRPr="00CE32E1" w:rsidRDefault="00252660" w:rsidP="00252660">
      <w:pPr>
        <w:jc w:val="both"/>
        <w:rPr>
          <w:rFonts w:ascii="Tahoma" w:hAnsi="Tahoma" w:cs="Tahoma"/>
          <w:bCs/>
          <w:sz w:val="22"/>
          <w:szCs w:val="22"/>
        </w:rPr>
      </w:pPr>
    </w:p>
    <w:p w14:paraId="6851945E" w14:textId="6A4260D0" w:rsidR="00252660" w:rsidRPr="00CE32E1" w:rsidRDefault="00252660" w:rsidP="00252660">
      <w:pPr>
        <w:jc w:val="both"/>
        <w:rPr>
          <w:rFonts w:ascii="Tahoma" w:hAnsi="Tahoma" w:cs="Tahoma"/>
          <w:bCs/>
          <w:sz w:val="22"/>
          <w:szCs w:val="22"/>
        </w:rPr>
      </w:pPr>
      <w:r w:rsidRPr="00CE32E1">
        <w:rPr>
          <w:rFonts w:ascii="Tahoma" w:hAnsi="Tahoma" w:cs="Tahoma"/>
          <w:bCs/>
          <w:sz w:val="22"/>
          <w:szCs w:val="22"/>
        </w:rPr>
        <w:t>Para el año 2016 se han elaborado 44 órdenes de pago y por las m</w:t>
      </w:r>
      <w:r w:rsidR="00CE32E1" w:rsidRPr="00CE32E1">
        <w:rPr>
          <w:rFonts w:ascii="Tahoma" w:hAnsi="Tahoma" w:cs="Tahoma"/>
          <w:bCs/>
          <w:sz w:val="22"/>
          <w:szCs w:val="22"/>
        </w:rPr>
        <w:t>ismas causales se han devuelto 1</w:t>
      </w:r>
      <w:r w:rsidRPr="00CE32E1">
        <w:rPr>
          <w:rFonts w:ascii="Tahoma" w:hAnsi="Tahoma" w:cs="Tahoma"/>
          <w:bCs/>
          <w:sz w:val="22"/>
          <w:szCs w:val="22"/>
        </w:rPr>
        <w:t>4 que representan el 32% del total de las órdenes de pago elaboradas.</w:t>
      </w:r>
    </w:p>
    <w:p w14:paraId="2858D135" w14:textId="77777777" w:rsidR="00DB67F2" w:rsidRDefault="00DB67F2" w:rsidP="00942170">
      <w:pPr>
        <w:rPr>
          <w:rFonts w:ascii="Tahoma" w:hAnsi="Tahoma" w:cs="Tahoma"/>
          <w:b/>
          <w:bCs/>
          <w:sz w:val="12"/>
          <w:szCs w:val="12"/>
        </w:rPr>
      </w:pPr>
    </w:p>
    <w:p w14:paraId="725EB9BD" w14:textId="77777777" w:rsidR="00DB67F2" w:rsidRPr="0010789A" w:rsidRDefault="00DB67F2" w:rsidP="00942170">
      <w:pPr>
        <w:rPr>
          <w:rFonts w:ascii="Tahoma" w:hAnsi="Tahoma" w:cs="Tahoma"/>
          <w:b/>
          <w:bCs/>
          <w:sz w:val="12"/>
          <w:szCs w:val="12"/>
        </w:rPr>
      </w:pPr>
    </w:p>
    <w:p w14:paraId="758E9654" w14:textId="099BFF89" w:rsidR="00AD1DE8" w:rsidRPr="0010789A" w:rsidRDefault="00252660" w:rsidP="00AD1DE8">
      <w:pPr>
        <w:rPr>
          <w:rFonts w:ascii="Tahoma" w:eastAsia="Times New Roman" w:hAnsi="Tahoma" w:cs="Tahoma"/>
          <w:b/>
          <w:bCs/>
          <w:sz w:val="22"/>
          <w:szCs w:val="22"/>
          <w:lang w:val="es-CO" w:eastAsia="es-CO"/>
        </w:rPr>
      </w:pPr>
      <w:r w:rsidRPr="0010789A">
        <w:rPr>
          <w:rFonts w:ascii="Tahoma" w:hAnsi="Tahoma" w:cs="Tahoma"/>
          <w:b/>
          <w:bCs/>
          <w:sz w:val="22"/>
          <w:szCs w:val="22"/>
        </w:rPr>
        <w:t>2.7.5</w:t>
      </w:r>
      <w:r w:rsidR="00AD1DE8" w:rsidRPr="0010789A">
        <w:rPr>
          <w:rFonts w:ascii="Tahoma" w:eastAsia="Times New Roman" w:hAnsi="Tahoma" w:cs="Tahoma"/>
          <w:b/>
          <w:bCs/>
          <w:sz w:val="22"/>
          <w:szCs w:val="22"/>
          <w:lang w:val="es-CO" w:eastAsia="es-CO"/>
        </w:rPr>
        <w:t xml:space="preserve"> HALLAZGOS  (</w:t>
      </w:r>
      <w:r w:rsidRPr="0010789A">
        <w:rPr>
          <w:rFonts w:ascii="Tahoma" w:eastAsia="Times New Roman" w:hAnsi="Tahoma" w:cs="Tahoma"/>
          <w:b/>
          <w:bCs/>
          <w:sz w:val="22"/>
          <w:szCs w:val="22"/>
          <w:lang w:val="es-CO" w:eastAsia="es-CO"/>
        </w:rPr>
        <w:t xml:space="preserve"> 0 </w:t>
      </w:r>
      <w:r w:rsidR="00140D1A">
        <w:rPr>
          <w:rFonts w:ascii="Tahoma" w:eastAsia="Times New Roman" w:hAnsi="Tahoma" w:cs="Tahoma"/>
          <w:b/>
          <w:bCs/>
          <w:sz w:val="22"/>
          <w:szCs w:val="22"/>
          <w:lang w:val="es-CO" w:eastAsia="es-CO"/>
        </w:rPr>
        <w:t>)   RECOMENDACIONES (</w:t>
      </w:r>
      <w:r w:rsidRPr="0010789A">
        <w:rPr>
          <w:rFonts w:ascii="Tahoma" w:eastAsia="Times New Roman" w:hAnsi="Tahoma" w:cs="Tahoma"/>
          <w:b/>
          <w:bCs/>
          <w:sz w:val="22"/>
          <w:szCs w:val="22"/>
          <w:lang w:val="es-CO" w:eastAsia="es-CO"/>
        </w:rPr>
        <w:t xml:space="preserve"> 0</w:t>
      </w:r>
      <w:r w:rsidR="00AD1DE8" w:rsidRPr="0010789A">
        <w:rPr>
          <w:rFonts w:ascii="Tahoma" w:eastAsia="Times New Roman" w:hAnsi="Tahoma" w:cs="Tahoma"/>
          <w:b/>
          <w:bCs/>
          <w:sz w:val="22"/>
          <w:szCs w:val="22"/>
          <w:lang w:val="es-CO" w:eastAsia="es-CO"/>
        </w:rPr>
        <w:t xml:space="preserve"> )  </w:t>
      </w:r>
    </w:p>
    <w:p w14:paraId="0244009D" w14:textId="77777777" w:rsidR="00D419A0" w:rsidRPr="002265AD" w:rsidRDefault="00D419A0" w:rsidP="00942170">
      <w:pPr>
        <w:rPr>
          <w:rFonts w:ascii="Tahoma" w:hAnsi="Tahoma" w:cs="Tahoma"/>
          <w:b/>
          <w:bCs/>
          <w:color w:val="FF0000"/>
          <w:sz w:val="12"/>
          <w:szCs w:val="12"/>
        </w:rPr>
      </w:pPr>
    </w:p>
    <w:p w14:paraId="05D84947" w14:textId="77777777" w:rsidR="00D419A0" w:rsidRPr="002265AD" w:rsidRDefault="00D419A0" w:rsidP="00942170">
      <w:pPr>
        <w:rPr>
          <w:rFonts w:ascii="Tahoma" w:hAnsi="Tahoma" w:cs="Tahoma"/>
          <w:b/>
          <w:bCs/>
          <w:color w:val="FF0000"/>
          <w:sz w:val="12"/>
          <w:szCs w:val="12"/>
        </w:rPr>
      </w:pPr>
    </w:p>
    <w:p w14:paraId="64CAD88D" w14:textId="77777777" w:rsidR="00657CE7" w:rsidRPr="002265AD" w:rsidRDefault="00657CE7" w:rsidP="00942170">
      <w:pPr>
        <w:rPr>
          <w:rFonts w:ascii="Tahoma" w:hAnsi="Tahoma" w:cs="Tahoma"/>
          <w:b/>
          <w:bCs/>
          <w:color w:val="FF0000"/>
          <w:sz w:val="12"/>
          <w:szCs w:val="12"/>
        </w:rPr>
      </w:pPr>
    </w:p>
    <w:tbl>
      <w:tblPr>
        <w:tblStyle w:val="Tablaconcuadrcula"/>
        <w:tblW w:w="0" w:type="auto"/>
        <w:tblLook w:val="04A0" w:firstRow="1" w:lastRow="0" w:firstColumn="1" w:lastColumn="0" w:noHBand="0" w:noVBand="1"/>
      </w:tblPr>
      <w:tblGrid>
        <w:gridCol w:w="4368"/>
        <w:gridCol w:w="4701"/>
      </w:tblGrid>
      <w:tr w:rsidR="000C3E75" w:rsidRPr="00DB67F2" w14:paraId="1E75B18F" w14:textId="77777777" w:rsidTr="00DB67F2">
        <w:trPr>
          <w:trHeight w:val="414"/>
        </w:trPr>
        <w:tc>
          <w:tcPr>
            <w:tcW w:w="9069" w:type="dxa"/>
            <w:gridSpan w:val="2"/>
            <w:shd w:val="clear" w:color="auto" w:fill="D9D9D9" w:themeFill="background1" w:themeFillShade="D9"/>
            <w:noWrap/>
            <w:hideMark/>
          </w:tcPr>
          <w:p w14:paraId="307F4B3A" w14:textId="77777777" w:rsidR="001941BE" w:rsidRPr="00DB67F2" w:rsidRDefault="001941BE" w:rsidP="00E33CF6">
            <w:pPr>
              <w:rPr>
                <w:rFonts w:ascii="Tahoma" w:hAnsi="Tahoma" w:cs="Tahoma"/>
                <w:b/>
                <w:bCs/>
                <w:sz w:val="22"/>
                <w:szCs w:val="22"/>
              </w:rPr>
            </w:pPr>
            <w:r w:rsidRPr="00DB67F2">
              <w:rPr>
                <w:rFonts w:ascii="Tahoma" w:hAnsi="Tahoma" w:cs="Tahoma"/>
                <w:b/>
                <w:bCs/>
                <w:sz w:val="22"/>
                <w:szCs w:val="22"/>
              </w:rPr>
              <w:t xml:space="preserve">2.8  MODELO ESTANDAR DE CONTROL INTERNO - MECI </w:t>
            </w:r>
          </w:p>
        </w:tc>
      </w:tr>
      <w:tr w:rsidR="000C3E75" w:rsidRPr="00DB67F2" w14:paraId="2A161DCE" w14:textId="77777777" w:rsidTr="001941BE">
        <w:trPr>
          <w:trHeight w:val="649"/>
        </w:trPr>
        <w:tc>
          <w:tcPr>
            <w:tcW w:w="4368" w:type="dxa"/>
            <w:noWrap/>
            <w:hideMark/>
          </w:tcPr>
          <w:p w14:paraId="24298B59" w14:textId="77777777" w:rsidR="001941BE" w:rsidRPr="00DB67F2" w:rsidRDefault="001941BE" w:rsidP="00E33CF6">
            <w:pPr>
              <w:rPr>
                <w:rFonts w:ascii="Tahoma" w:hAnsi="Tahoma" w:cs="Tahoma"/>
                <w:b/>
                <w:bCs/>
                <w:sz w:val="22"/>
                <w:szCs w:val="22"/>
              </w:rPr>
            </w:pPr>
            <w:r w:rsidRPr="00DB67F2">
              <w:rPr>
                <w:rFonts w:ascii="Tahoma" w:hAnsi="Tahoma" w:cs="Tahoma"/>
                <w:b/>
                <w:bCs/>
                <w:sz w:val="22"/>
                <w:szCs w:val="22"/>
              </w:rPr>
              <w:t xml:space="preserve">Auditor del Proceso: </w:t>
            </w:r>
          </w:p>
          <w:p w14:paraId="1B616341" w14:textId="605903C3" w:rsidR="001941BE" w:rsidRPr="00DB67F2" w:rsidRDefault="001941BE" w:rsidP="00E33CF6">
            <w:pPr>
              <w:rPr>
                <w:rFonts w:ascii="Tahoma" w:hAnsi="Tahoma" w:cs="Tahoma"/>
                <w:b/>
                <w:bCs/>
                <w:sz w:val="22"/>
                <w:szCs w:val="22"/>
              </w:rPr>
            </w:pPr>
            <w:r w:rsidRPr="00DB67F2">
              <w:rPr>
                <w:rFonts w:ascii="Tahoma" w:hAnsi="Tahoma" w:cs="Tahoma"/>
                <w:b/>
                <w:bCs/>
                <w:sz w:val="22"/>
                <w:szCs w:val="22"/>
              </w:rPr>
              <w:t>LUZ ESTELLA TORO OSORIO</w:t>
            </w:r>
          </w:p>
        </w:tc>
        <w:tc>
          <w:tcPr>
            <w:tcW w:w="4701" w:type="dxa"/>
            <w:hideMark/>
          </w:tcPr>
          <w:p w14:paraId="0C3A0D1F" w14:textId="7F4939D8" w:rsidR="001941BE" w:rsidRPr="00DB67F2" w:rsidRDefault="001941BE" w:rsidP="00E33CF6">
            <w:pPr>
              <w:rPr>
                <w:rFonts w:ascii="Tahoma" w:hAnsi="Tahoma" w:cs="Tahoma"/>
                <w:b/>
                <w:bCs/>
                <w:sz w:val="22"/>
                <w:szCs w:val="22"/>
              </w:rPr>
            </w:pPr>
          </w:p>
        </w:tc>
      </w:tr>
      <w:tr w:rsidR="001941BE" w:rsidRPr="00DB67F2" w14:paraId="08A6B8D5" w14:textId="77777777" w:rsidTr="00DB67F2">
        <w:trPr>
          <w:trHeight w:val="1070"/>
        </w:trPr>
        <w:tc>
          <w:tcPr>
            <w:tcW w:w="9069" w:type="dxa"/>
            <w:gridSpan w:val="2"/>
            <w:hideMark/>
          </w:tcPr>
          <w:p w14:paraId="76FEB7FC" w14:textId="164CD24F" w:rsidR="001941BE" w:rsidRPr="00DB67F2" w:rsidRDefault="001941BE" w:rsidP="00DB67F2">
            <w:pPr>
              <w:jc w:val="both"/>
              <w:rPr>
                <w:rFonts w:ascii="Tahoma" w:hAnsi="Tahoma" w:cs="Tahoma"/>
                <w:b/>
                <w:bCs/>
                <w:sz w:val="22"/>
                <w:szCs w:val="22"/>
              </w:rPr>
            </w:pPr>
            <w:r w:rsidRPr="00DB67F2">
              <w:rPr>
                <w:rFonts w:ascii="Tahoma" w:hAnsi="Tahoma" w:cs="Tahoma"/>
                <w:b/>
                <w:bCs/>
                <w:sz w:val="22"/>
                <w:szCs w:val="22"/>
              </w:rPr>
              <w:t>Criterios:</w:t>
            </w:r>
          </w:p>
          <w:p w14:paraId="24E5381F" w14:textId="77777777" w:rsidR="001941BE" w:rsidRPr="00DB67F2" w:rsidRDefault="001941BE" w:rsidP="00DB67F2">
            <w:pPr>
              <w:jc w:val="both"/>
              <w:rPr>
                <w:rFonts w:ascii="Tahoma" w:hAnsi="Tahoma" w:cs="Tahoma"/>
                <w:sz w:val="22"/>
                <w:szCs w:val="22"/>
              </w:rPr>
            </w:pPr>
            <w:r w:rsidRPr="00DB67F2">
              <w:rPr>
                <w:rFonts w:ascii="Tahoma" w:hAnsi="Tahoma" w:cs="Tahoma"/>
                <w:bCs/>
                <w:sz w:val="22"/>
                <w:szCs w:val="22"/>
              </w:rPr>
              <w:t>Decreto Nacional Nro. 943 del 21 de Mayo de 2014, expedido por el Departamento Administrativo de la Función Pública, en el cual se actualiza el “Modelo Estándar de Control Interno – MECI”.</w:t>
            </w:r>
          </w:p>
        </w:tc>
      </w:tr>
    </w:tbl>
    <w:p w14:paraId="06681EA9" w14:textId="77777777" w:rsidR="00657CE7" w:rsidRPr="002265AD" w:rsidRDefault="00657CE7" w:rsidP="00A41707">
      <w:pPr>
        <w:rPr>
          <w:rFonts w:ascii="Tahoma" w:hAnsi="Tahoma" w:cs="Tahoma"/>
          <w:b/>
          <w:color w:val="FF0000"/>
          <w:sz w:val="22"/>
          <w:szCs w:val="22"/>
        </w:rPr>
      </w:pPr>
    </w:p>
    <w:p w14:paraId="146BFFDF" w14:textId="77777777" w:rsidR="001941BE" w:rsidRPr="00722173" w:rsidRDefault="001941BE" w:rsidP="001941BE">
      <w:pPr>
        <w:rPr>
          <w:rFonts w:ascii="Tahoma" w:hAnsi="Tahoma" w:cs="Tahoma"/>
          <w:b/>
          <w:bCs/>
          <w:sz w:val="22"/>
          <w:szCs w:val="22"/>
        </w:rPr>
      </w:pPr>
      <w:r w:rsidRPr="00722173">
        <w:rPr>
          <w:rFonts w:ascii="Tahoma" w:hAnsi="Tahoma" w:cs="Tahoma"/>
          <w:b/>
          <w:sz w:val="22"/>
          <w:szCs w:val="22"/>
        </w:rPr>
        <w:t>2.8.1</w:t>
      </w:r>
      <w:r w:rsidRPr="00722173">
        <w:rPr>
          <w:rFonts w:ascii="Tahoma" w:hAnsi="Tahoma" w:cs="Tahoma"/>
          <w:b/>
          <w:bCs/>
          <w:sz w:val="22"/>
          <w:szCs w:val="22"/>
        </w:rPr>
        <w:t xml:space="preserve"> ACTIVIDADES DESARROLLADAS</w:t>
      </w:r>
    </w:p>
    <w:p w14:paraId="0E43CF6E" w14:textId="77777777" w:rsidR="001941BE" w:rsidRPr="002265AD" w:rsidRDefault="001941BE" w:rsidP="001941BE">
      <w:pPr>
        <w:rPr>
          <w:rFonts w:ascii="Tahoma" w:hAnsi="Tahoma" w:cs="Tahoma"/>
          <w:bCs/>
          <w:color w:val="FF0000"/>
          <w:sz w:val="22"/>
          <w:szCs w:val="22"/>
        </w:rPr>
      </w:pPr>
    </w:p>
    <w:p w14:paraId="24E962D0" w14:textId="77777777" w:rsidR="00722173" w:rsidRPr="007407F7" w:rsidRDefault="00722173" w:rsidP="00722173">
      <w:pPr>
        <w:jc w:val="both"/>
        <w:rPr>
          <w:rFonts w:ascii="Tahoma" w:hAnsi="Tahoma" w:cs="Tahoma"/>
          <w:bCs/>
          <w:sz w:val="22"/>
          <w:szCs w:val="22"/>
        </w:rPr>
      </w:pPr>
      <w:r w:rsidRPr="007407F7">
        <w:rPr>
          <w:rFonts w:ascii="Tahoma" w:hAnsi="Tahoma" w:cs="Tahoma"/>
          <w:bCs/>
          <w:sz w:val="22"/>
          <w:szCs w:val="22"/>
        </w:rPr>
        <w:t xml:space="preserve">La Unidad de Control Interno utilizó la Encuesta MECI, diseñada para el proceso auditor durante la vigencia 2016, con el fin de determinar el estado de madurez, el grado de interiorización del Sistema de Control Interno y el nivel de conocimiento que tienen de la Institucionalidad de la Alcaldía de Manizales.    </w:t>
      </w:r>
    </w:p>
    <w:p w14:paraId="5A796907" w14:textId="4E9E2B21" w:rsidR="001941BE" w:rsidRDefault="001941BE" w:rsidP="001941BE">
      <w:pPr>
        <w:jc w:val="both"/>
        <w:rPr>
          <w:rFonts w:ascii="Tahoma" w:hAnsi="Tahoma" w:cs="Tahoma"/>
          <w:bCs/>
          <w:color w:val="FF0000"/>
        </w:rPr>
      </w:pPr>
      <w:r w:rsidRPr="002265AD">
        <w:rPr>
          <w:rFonts w:ascii="Tahoma" w:hAnsi="Tahoma" w:cs="Tahoma"/>
          <w:bCs/>
          <w:color w:val="FF0000"/>
        </w:rPr>
        <w:t xml:space="preserve"> </w:t>
      </w:r>
    </w:p>
    <w:p w14:paraId="0C488D5A" w14:textId="77777777" w:rsidR="004B447B" w:rsidRDefault="004B447B" w:rsidP="001941BE">
      <w:pPr>
        <w:jc w:val="both"/>
        <w:rPr>
          <w:rFonts w:ascii="Tahoma" w:hAnsi="Tahoma" w:cs="Tahoma"/>
          <w:bCs/>
          <w:color w:val="FF0000"/>
        </w:rPr>
      </w:pPr>
    </w:p>
    <w:p w14:paraId="56636B32" w14:textId="77777777" w:rsidR="004B447B" w:rsidRPr="002265AD" w:rsidRDefault="004B447B" w:rsidP="001941BE">
      <w:pPr>
        <w:jc w:val="both"/>
        <w:rPr>
          <w:rFonts w:ascii="Tahoma" w:hAnsi="Tahoma" w:cs="Tahoma"/>
          <w:bCs/>
          <w:color w:val="FF0000"/>
        </w:rPr>
      </w:pPr>
    </w:p>
    <w:p w14:paraId="0693ED32" w14:textId="77777777" w:rsidR="001941BE" w:rsidRPr="004B447B" w:rsidRDefault="001941BE" w:rsidP="001941BE">
      <w:pPr>
        <w:rPr>
          <w:rFonts w:ascii="Tahoma" w:hAnsi="Tahoma" w:cs="Tahoma"/>
          <w:b/>
          <w:bCs/>
          <w:sz w:val="22"/>
          <w:szCs w:val="22"/>
        </w:rPr>
      </w:pPr>
      <w:r w:rsidRPr="004B447B">
        <w:rPr>
          <w:rFonts w:ascii="Tahoma" w:hAnsi="Tahoma" w:cs="Tahoma"/>
          <w:b/>
          <w:bCs/>
          <w:sz w:val="22"/>
          <w:szCs w:val="22"/>
        </w:rPr>
        <w:lastRenderedPageBreak/>
        <w:t>2.8.2 MUESTRA AUDITADA</w:t>
      </w:r>
    </w:p>
    <w:p w14:paraId="73FF39B4" w14:textId="77777777" w:rsidR="001941BE" w:rsidRPr="00A94F39" w:rsidRDefault="001941BE" w:rsidP="001941BE">
      <w:pPr>
        <w:rPr>
          <w:rFonts w:ascii="Tahoma" w:hAnsi="Tahoma" w:cs="Tahoma"/>
          <w:b/>
          <w:bCs/>
          <w:color w:val="FF0000"/>
          <w:sz w:val="12"/>
          <w:szCs w:val="12"/>
        </w:rPr>
      </w:pPr>
    </w:p>
    <w:p w14:paraId="65B5AF06" w14:textId="77777777" w:rsidR="00722173" w:rsidRPr="004B447B" w:rsidRDefault="00722173" w:rsidP="00722173">
      <w:pPr>
        <w:jc w:val="both"/>
        <w:rPr>
          <w:rFonts w:ascii="Tahoma" w:hAnsi="Tahoma" w:cs="Tahoma"/>
          <w:bCs/>
          <w:sz w:val="22"/>
          <w:szCs w:val="22"/>
        </w:rPr>
      </w:pPr>
      <w:r w:rsidRPr="004B447B">
        <w:rPr>
          <w:rFonts w:ascii="Tahoma" w:hAnsi="Tahoma" w:cs="Tahoma"/>
          <w:bCs/>
          <w:sz w:val="22"/>
          <w:szCs w:val="22"/>
        </w:rPr>
        <w:t xml:space="preserve">Durante el proceso auditor se entregó la Encuesta a todo el personal de la Secretaría de Medio Ambiente correspondiente a veintinueve (29) funcionarios, pertenecientes a Carrera Administrativa y Nombramiento Provisional, de las cuales solo veintiocho (28) respuestas fueron entregadas y registradas, lo que indica que no todo el personal de la Secretaría respondió la encuesta.    </w:t>
      </w:r>
    </w:p>
    <w:p w14:paraId="374A1932" w14:textId="77777777" w:rsidR="001941BE" w:rsidRPr="00A94F39" w:rsidRDefault="001941BE" w:rsidP="001941BE">
      <w:pPr>
        <w:rPr>
          <w:rFonts w:ascii="Tahoma" w:hAnsi="Tahoma" w:cs="Tahoma"/>
          <w:bCs/>
          <w:color w:val="FF0000"/>
          <w:sz w:val="12"/>
          <w:szCs w:val="12"/>
        </w:rPr>
      </w:pPr>
    </w:p>
    <w:p w14:paraId="30B56DFA" w14:textId="77777777" w:rsidR="001941BE" w:rsidRPr="004B447B" w:rsidRDefault="001941BE" w:rsidP="001941BE">
      <w:pPr>
        <w:rPr>
          <w:rFonts w:ascii="Tahoma" w:hAnsi="Tahoma" w:cs="Tahoma"/>
          <w:b/>
          <w:bCs/>
          <w:sz w:val="22"/>
          <w:szCs w:val="22"/>
        </w:rPr>
      </w:pPr>
      <w:r w:rsidRPr="004B447B">
        <w:rPr>
          <w:rFonts w:ascii="Tahoma" w:hAnsi="Tahoma" w:cs="Tahoma"/>
          <w:b/>
          <w:bCs/>
          <w:sz w:val="22"/>
          <w:szCs w:val="22"/>
        </w:rPr>
        <w:t xml:space="preserve">2.8.3 FORTALEZAS  </w:t>
      </w:r>
    </w:p>
    <w:p w14:paraId="3B48EF5B" w14:textId="77777777" w:rsidR="001941BE" w:rsidRPr="00A94F39" w:rsidRDefault="001941BE" w:rsidP="001941BE">
      <w:pPr>
        <w:rPr>
          <w:rFonts w:ascii="Tahoma" w:hAnsi="Tahoma" w:cs="Tahoma"/>
          <w:b/>
          <w:bCs/>
          <w:color w:val="FF0000"/>
          <w:sz w:val="12"/>
          <w:szCs w:val="12"/>
        </w:rPr>
      </w:pPr>
    </w:p>
    <w:p w14:paraId="0C25CD4C" w14:textId="77777777" w:rsidR="00722173" w:rsidRPr="004B447B" w:rsidRDefault="00722173" w:rsidP="00722173">
      <w:pPr>
        <w:spacing w:after="200"/>
        <w:jc w:val="both"/>
        <w:rPr>
          <w:rFonts w:ascii="Tahoma" w:hAnsi="Tahoma" w:cs="Tahoma"/>
          <w:bCs/>
          <w:sz w:val="22"/>
          <w:szCs w:val="22"/>
        </w:rPr>
      </w:pPr>
      <w:r w:rsidRPr="004B447B">
        <w:rPr>
          <w:rFonts w:ascii="Tahoma" w:hAnsi="Tahoma" w:cs="Tahoma"/>
          <w:bCs/>
          <w:sz w:val="22"/>
          <w:szCs w:val="22"/>
        </w:rPr>
        <w:t>Se evidenció por parte de los funcionarios encuestados de la Secretaría de Medio Ambiente, el conocimiento que tienen de la Institucionalidad de la Alcaldía de Manizales y el compromiso para llevar a cabo los objetivos propuestos en el desarrollo de los elementos del Sistema de Control Interno - MECI.</w:t>
      </w:r>
    </w:p>
    <w:p w14:paraId="15943742" w14:textId="77777777" w:rsidR="001941BE" w:rsidRPr="004B447B" w:rsidRDefault="001941BE" w:rsidP="00DB67F2">
      <w:pPr>
        <w:rPr>
          <w:rFonts w:ascii="Tahoma" w:hAnsi="Tahoma" w:cs="Tahoma"/>
          <w:b/>
          <w:bCs/>
          <w:sz w:val="22"/>
          <w:szCs w:val="22"/>
        </w:rPr>
      </w:pPr>
      <w:r w:rsidRPr="004B447B">
        <w:rPr>
          <w:rFonts w:ascii="Tahoma" w:hAnsi="Tahoma" w:cs="Tahoma"/>
          <w:b/>
          <w:bCs/>
          <w:sz w:val="22"/>
          <w:szCs w:val="22"/>
        </w:rPr>
        <w:t>2.8.4 CONCLUSIONES DE LA AUDITORIA</w:t>
      </w:r>
    </w:p>
    <w:p w14:paraId="7218A362" w14:textId="77777777" w:rsidR="001941BE" w:rsidRPr="00A94F39" w:rsidRDefault="001941BE" w:rsidP="00DB67F2">
      <w:pPr>
        <w:rPr>
          <w:rFonts w:ascii="Tahoma" w:hAnsi="Tahoma" w:cs="Tahoma"/>
          <w:b/>
          <w:bCs/>
          <w:color w:val="FF0000"/>
          <w:sz w:val="12"/>
          <w:szCs w:val="12"/>
        </w:rPr>
      </w:pPr>
    </w:p>
    <w:p w14:paraId="5CBC9D17" w14:textId="77777777" w:rsidR="00DE713D" w:rsidRPr="004B447B" w:rsidRDefault="00DE713D" w:rsidP="00DB67F2">
      <w:pPr>
        <w:tabs>
          <w:tab w:val="center" w:pos="709"/>
          <w:tab w:val="right" w:pos="8504"/>
        </w:tabs>
        <w:snapToGrid w:val="0"/>
        <w:jc w:val="both"/>
        <w:rPr>
          <w:rFonts w:ascii="Tahoma" w:hAnsi="Tahoma" w:cs="Tahoma"/>
          <w:bCs/>
          <w:sz w:val="22"/>
          <w:szCs w:val="22"/>
        </w:rPr>
      </w:pPr>
      <w:r w:rsidRPr="004B447B">
        <w:rPr>
          <w:rFonts w:ascii="Tahoma" w:hAnsi="Tahoma" w:cs="Tahoma"/>
          <w:bCs/>
          <w:sz w:val="22"/>
          <w:szCs w:val="22"/>
        </w:rPr>
        <w:t xml:space="preserve">A continuación se presentan los resultados que permiten determinar el avance y el grado de interiorización del MECI: </w:t>
      </w:r>
    </w:p>
    <w:p w14:paraId="4AE353C5" w14:textId="77777777" w:rsidR="00DE713D" w:rsidRPr="004B447B" w:rsidRDefault="00DE713D" w:rsidP="00DB67F2">
      <w:pPr>
        <w:tabs>
          <w:tab w:val="center" w:pos="709"/>
          <w:tab w:val="right" w:pos="8504"/>
        </w:tabs>
        <w:snapToGrid w:val="0"/>
        <w:jc w:val="both"/>
        <w:rPr>
          <w:rFonts w:ascii="Tahoma" w:hAnsi="Tahoma" w:cs="Tahoma"/>
          <w:bCs/>
          <w:sz w:val="22"/>
          <w:szCs w:val="22"/>
        </w:rPr>
      </w:pPr>
    </w:p>
    <w:p w14:paraId="0E11934C" w14:textId="77777777" w:rsidR="00DE713D" w:rsidRPr="004B447B" w:rsidRDefault="00DE713D" w:rsidP="00DB67F2">
      <w:pPr>
        <w:pStyle w:val="Prrafodelista"/>
        <w:numPr>
          <w:ilvl w:val="0"/>
          <w:numId w:val="5"/>
        </w:numPr>
        <w:jc w:val="both"/>
        <w:rPr>
          <w:rFonts w:ascii="Tahoma" w:eastAsia="Times New Roman" w:hAnsi="Tahoma" w:cs="Tahoma"/>
          <w:sz w:val="22"/>
          <w:szCs w:val="22"/>
        </w:rPr>
      </w:pPr>
      <w:r w:rsidRPr="004B447B">
        <w:rPr>
          <w:rFonts w:ascii="Tahoma" w:eastAsia="Times New Roman" w:hAnsi="Tahoma" w:cs="Tahoma"/>
          <w:sz w:val="22"/>
          <w:szCs w:val="22"/>
        </w:rPr>
        <w:t>Veintisiete (27) funcionarios de veintiocho (28) encuestados, manifestaron que el conocimiento que han adquirido en las capacitaciones sí ha mejorado el cargo que desempeñan y declararon que sí realizan el respectivo seguimiento y control a los Indicadores.</w:t>
      </w:r>
    </w:p>
    <w:p w14:paraId="534C7F35" w14:textId="77777777" w:rsidR="00DE713D" w:rsidRPr="00A94F39" w:rsidRDefault="00DE713D" w:rsidP="00DB67F2">
      <w:pPr>
        <w:pStyle w:val="Prrafodelista"/>
        <w:ind w:left="360"/>
        <w:jc w:val="both"/>
        <w:rPr>
          <w:rFonts w:ascii="Tahoma" w:eastAsia="Times New Roman" w:hAnsi="Tahoma" w:cs="Tahoma"/>
          <w:sz w:val="12"/>
          <w:szCs w:val="12"/>
        </w:rPr>
      </w:pPr>
    </w:p>
    <w:p w14:paraId="38B901BA" w14:textId="77777777" w:rsidR="00DE713D" w:rsidRPr="004B447B" w:rsidRDefault="00DE713D" w:rsidP="00DB67F2">
      <w:pPr>
        <w:pStyle w:val="Prrafodelista"/>
        <w:numPr>
          <w:ilvl w:val="0"/>
          <w:numId w:val="5"/>
        </w:numPr>
        <w:jc w:val="both"/>
        <w:rPr>
          <w:rFonts w:ascii="Tahoma" w:eastAsia="Times New Roman" w:hAnsi="Tahoma" w:cs="Tahoma"/>
          <w:sz w:val="22"/>
          <w:szCs w:val="22"/>
        </w:rPr>
      </w:pPr>
      <w:r w:rsidRPr="004B447B">
        <w:rPr>
          <w:rFonts w:ascii="Tahoma" w:eastAsia="Times New Roman" w:hAnsi="Tahoma" w:cs="Tahoma"/>
          <w:sz w:val="22"/>
          <w:szCs w:val="22"/>
        </w:rPr>
        <w:t>Veintiséis (26) funcionarios de veintiocho (28) encuestados, declararon que sí conocen a qué Procesos y Servicios contribuyen desde su puesto de trabajo, confirman además, que realizan seguimiento constante a las acciones planteadas en los Planes de Mejoramiento y saben los mecanismos para la recepción y registro de Atención de PQR.</w:t>
      </w:r>
    </w:p>
    <w:p w14:paraId="2C83FE82" w14:textId="77777777" w:rsidR="00DE713D" w:rsidRPr="00A94F39" w:rsidRDefault="00DE713D" w:rsidP="00DB67F2">
      <w:pPr>
        <w:pStyle w:val="Prrafodelista"/>
        <w:ind w:left="360"/>
        <w:rPr>
          <w:rFonts w:ascii="Tahoma" w:eastAsia="Times New Roman" w:hAnsi="Tahoma" w:cs="Tahoma"/>
          <w:sz w:val="12"/>
          <w:szCs w:val="12"/>
        </w:rPr>
      </w:pPr>
    </w:p>
    <w:p w14:paraId="5EC79512" w14:textId="77777777" w:rsidR="00DE713D" w:rsidRPr="004B447B" w:rsidRDefault="00DE713D" w:rsidP="00DB67F2">
      <w:pPr>
        <w:pStyle w:val="Prrafodelista"/>
        <w:numPr>
          <w:ilvl w:val="0"/>
          <w:numId w:val="5"/>
        </w:numPr>
        <w:jc w:val="both"/>
        <w:rPr>
          <w:rFonts w:ascii="Tahoma" w:eastAsia="Times New Roman" w:hAnsi="Tahoma" w:cs="Tahoma"/>
          <w:sz w:val="22"/>
          <w:szCs w:val="22"/>
        </w:rPr>
      </w:pPr>
      <w:r w:rsidRPr="004B447B">
        <w:rPr>
          <w:rFonts w:ascii="Tahoma" w:eastAsia="Times New Roman" w:hAnsi="Tahoma" w:cs="Tahoma"/>
          <w:sz w:val="22"/>
          <w:szCs w:val="22"/>
        </w:rPr>
        <w:t>Veinticinco (25) funcionarios de veintiocho (28) encuestados, declararon que sí son concordantes las actividades que desempeñan en el cargo con el Manual de Funciones y Competencias Laborales, consideran que los programas de Bienestar Social sí mejoran la calidad de vida laboral, la protección y los servicios sociales, tienen clara la Misión, Visión y Objetivos Institucionales de la Alcaldía, además, manifiestan que su Jefe Inmediato sí realiza cronogramas de trabajo y a su vez le hace seguimiento, declararon que sí realizan evaluación y seguimiento constante a la satisfacción del cliente, consideran que la comunicación entre ellos y sus superiores sí es fluida y de fácil acceso, confirmaron que sí logran detectar las posibles desviaciones en su proceso y realizar los correctivos necesarios para obtener la mejora continua del cargo, sin que el Jefe Inmediato lo ordene y creen que el Procedimiento de Auditoría Interna sí les permite mejorar sus procesos.</w:t>
      </w:r>
    </w:p>
    <w:p w14:paraId="29AEB732" w14:textId="77777777" w:rsidR="00DE713D" w:rsidRPr="004B447B" w:rsidRDefault="00DE713D" w:rsidP="00DB67F2">
      <w:pPr>
        <w:pStyle w:val="Prrafodelista"/>
        <w:ind w:left="360"/>
        <w:rPr>
          <w:rFonts w:ascii="Tahoma" w:eastAsia="Times New Roman" w:hAnsi="Tahoma" w:cs="Tahoma"/>
          <w:sz w:val="22"/>
          <w:szCs w:val="22"/>
        </w:rPr>
      </w:pPr>
    </w:p>
    <w:p w14:paraId="2EB6C2F8" w14:textId="77777777" w:rsidR="00DE713D" w:rsidRPr="004B447B" w:rsidRDefault="00DE713D" w:rsidP="00DB67F2">
      <w:pPr>
        <w:pStyle w:val="Prrafodelista"/>
        <w:numPr>
          <w:ilvl w:val="0"/>
          <w:numId w:val="5"/>
        </w:numPr>
        <w:jc w:val="both"/>
        <w:rPr>
          <w:rFonts w:ascii="Tahoma" w:eastAsia="Times New Roman" w:hAnsi="Tahoma" w:cs="Tahoma"/>
          <w:sz w:val="22"/>
          <w:szCs w:val="22"/>
        </w:rPr>
      </w:pPr>
      <w:r w:rsidRPr="004B447B">
        <w:rPr>
          <w:rFonts w:ascii="Tahoma" w:eastAsia="Times New Roman" w:hAnsi="Tahoma" w:cs="Tahoma"/>
          <w:sz w:val="22"/>
          <w:szCs w:val="22"/>
        </w:rPr>
        <w:lastRenderedPageBreak/>
        <w:t>Veinticuatro (24) funcionarios de veintiocho (28) encuestados, declararon que en las Evaluaciones de Desempeño sí les tienen en cuenta todas las funciones realizadas en el cargo que desempeñan.</w:t>
      </w:r>
    </w:p>
    <w:p w14:paraId="34627AB6" w14:textId="77777777" w:rsidR="00DE713D" w:rsidRPr="004B447B" w:rsidRDefault="00DE713D" w:rsidP="00DB67F2">
      <w:pPr>
        <w:pStyle w:val="Prrafodelista"/>
        <w:ind w:left="360"/>
        <w:rPr>
          <w:rFonts w:ascii="Tahoma" w:eastAsia="Times New Roman" w:hAnsi="Tahoma" w:cs="Tahoma"/>
          <w:sz w:val="22"/>
          <w:szCs w:val="22"/>
        </w:rPr>
      </w:pPr>
    </w:p>
    <w:p w14:paraId="410A710F" w14:textId="77777777" w:rsidR="00DE713D" w:rsidRPr="004B447B" w:rsidRDefault="00DE713D" w:rsidP="00DB67F2">
      <w:pPr>
        <w:pStyle w:val="Prrafodelista"/>
        <w:numPr>
          <w:ilvl w:val="0"/>
          <w:numId w:val="5"/>
        </w:numPr>
        <w:jc w:val="both"/>
        <w:rPr>
          <w:rFonts w:ascii="Tahoma" w:eastAsia="Times New Roman" w:hAnsi="Tahoma" w:cs="Tahoma"/>
          <w:sz w:val="22"/>
          <w:szCs w:val="22"/>
        </w:rPr>
      </w:pPr>
      <w:r w:rsidRPr="004B447B">
        <w:rPr>
          <w:rFonts w:ascii="Tahoma" w:eastAsia="Times New Roman" w:hAnsi="Tahoma" w:cs="Tahoma"/>
          <w:sz w:val="22"/>
          <w:szCs w:val="22"/>
        </w:rPr>
        <w:t xml:space="preserve">Veintiún (21) funcionarios de veintiocho (28) encuestados, creen que los Programas de Incentivos sí reconocen el desempeño de los servidores públicos y de los equipos de trabajo de la Alcaldía. </w:t>
      </w:r>
    </w:p>
    <w:p w14:paraId="48A0173A" w14:textId="77777777" w:rsidR="00DE713D" w:rsidRPr="004B447B" w:rsidRDefault="00DE713D" w:rsidP="00DB67F2">
      <w:pPr>
        <w:pStyle w:val="Prrafodelista"/>
        <w:ind w:left="360"/>
        <w:rPr>
          <w:rFonts w:ascii="Tahoma" w:eastAsia="Times New Roman" w:hAnsi="Tahoma" w:cs="Tahoma"/>
          <w:sz w:val="22"/>
          <w:szCs w:val="22"/>
        </w:rPr>
      </w:pPr>
    </w:p>
    <w:p w14:paraId="40A7F08D" w14:textId="77777777" w:rsidR="00DE713D" w:rsidRPr="004B447B" w:rsidRDefault="00DE713D" w:rsidP="00DB67F2">
      <w:pPr>
        <w:pStyle w:val="Prrafodelista"/>
        <w:numPr>
          <w:ilvl w:val="0"/>
          <w:numId w:val="5"/>
        </w:numPr>
        <w:jc w:val="both"/>
        <w:rPr>
          <w:rFonts w:ascii="Tahoma" w:eastAsia="Times New Roman" w:hAnsi="Tahoma" w:cs="Tahoma"/>
          <w:sz w:val="22"/>
          <w:szCs w:val="22"/>
        </w:rPr>
      </w:pPr>
      <w:r w:rsidRPr="004B447B">
        <w:rPr>
          <w:rFonts w:ascii="Tahoma" w:eastAsia="Times New Roman" w:hAnsi="Tahoma" w:cs="Tahoma"/>
          <w:sz w:val="22"/>
          <w:szCs w:val="22"/>
        </w:rPr>
        <w:t>Diez y nueve (19) funcionarios de veintiocho (28) encuestados, manifestaron que sí les fue socializado los valores y principios de la Alcaldía durante el último año.</w:t>
      </w:r>
    </w:p>
    <w:p w14:paraId="05C41AF5" w14:textId="77777777" w:rsidR="00DE713D" w:rsidRPr="004B447B" w:rsidRDefault="00DE713D" w:rsidP="00DB67F2">
      <w:pPr>
        <w:pStyle w:val="Prrafodelista"/>
        <w:ind w:left="360"/>
        <w:rPr>
          <w:rFonts w:ascii="Tahoma" w:eastAsia="Times New Roman" w:hAnsi="Tahoma" w:cs="Tahoma"/>
          <w:sz w:val="22"/>
          <w:szCs w:val="22"/>
        </w:rPr>
      </w:pPr>
    </w:p>
    <w:p w14:paraId="4F4AD24A" w14:textId="77777777" w:rsidR="00DE713D" w:rsidRPr="004B447B" w:rsidRDefault="00DE713D" w:rsidP="00DB67F2">
      <w:pPr>
        <w:pStyle w:val="Prrafodelista"/>
        <w:numPr>
          <w:ilvl w:val="0"/>
          <w:numId w:val="5"/>
        </w:numPr>
        <w:jc w:val="both"/>
        <w:rPr>
          <w:rFonts w:ascii="Tahoma" w:eastAsia="Times New Roman" w:hAnsi="Tahoma" w:cs="Tahoma"/>
          <w:sz w:val="22"/>
          <w:szCs w:val="22"/>
        </w:rPr>
      </w:pPr>
      <w:r w:rsidRPr="004B447B">
        <w:rPr>
          <w:rFonts w:ascii="Tahoma" w:eastAsia="Times New Roman" w:hAnsi="Tahoma" w:cs="Tahoma"/>
          <w:sz w:val="22"/>
          <w:szCs w:val="22"/>
        </w:rPr>
        <w:t>Diez y seis (16) funcionarios de veintiocho (28) encuestados, declararon que sí participan en el seguimiento y control del Mapa de Riesgos de la Secretaría y además, manifiestan que sí conocen los mecanismos que tiene implementado la Alcaldía de Manizales para recibir sugerencias o solicitudes por parte de los funcionarios.</w:t>
      </w:r>
    </w:p>
    <w:p w14:paraId="04723DF3" w14:textId="77777777" w:rsidR="00DE713D" w:rsidRPr="004B447B" w:rsidRDefault="00DE713D" w:rsidP="00DB67F2">
      <w:pPr>
        <w:pStyle w:val="Prrafodelista"/>
        <w:ind w:left="360"/>
        <w:rPr>
          <w:rFonts w:ascii="Tahoma" w:eastAsia="Times New Roman" w:hAnsi="Tahoma" w:cs="Tahoma"/>
          <w:sz w:val="22"/>
          <w:szCs w:val="22"/>
        </w:rPr>
      </w:pPr>
    </w:p>
    <w:p w14:paraId="2DBF3752" w14:textId="77777777" w:rsidR="00DE713D" w:rsidRPr="004B447B" w:rsidRDefault="00DE713D" w:rsidP="00DB67F2">
      <w:pPr>
        <w:pStyle w:val="Prrafodelista"/>
        <w:numPr>
          <w:ilvl w:val="0"/>
          <w:numId w:val="5"/>
        </w:numPr>
        <w:jc w:val="both"/>
        <w:rPr>
          <w:rFonts w:ascii="Tahoma" w:eastAsia="Times New Roman" w:hAnsi="Tahoma" w:cs="Tahoma"/>
          <w:sz w:val="22"/>
          <w:szCs w:val="22"/>
        </w:rPr>
      </w:pPr>
      <w:r w:rsidRPr="004B447B">
        <w:rPr>
          <w:rFonts w:ascii="Tahoma" w:eastAsia="Times New Roman" w:hAnsi="Tahoma" w:cs="Tahoma"/>
          <w:sz w:val="22"/>
          <w:szCs w:val="22"/>
        </w:rPr>
        <w:t>Quince (15) funcionarios de veintiocho (28) encuestados, declararon haber realizado actividades de Inducción o Re inducción en el último año en la Alcaldía.</w:t>
      </w:r>
    </w:p>
    <w:p w14:paraId="1BBA066E" w14:textId="77777777" w:rsidR="00DE713D" w:rsidRPr="004B447B" w:rsidRDefault="00DE713D" w:rsidP="00DB67F2">
      <w:pPr>
        <w:pStyle w:val="Prrafodelista"/>
        <w:ind w:left="360"/>
        <w:rPr>
          <w:rFonts w:ascii="Tahoma" w:eastAsia="Times New Roman" w:hAnsi="Tahoma" w:cs="Tahoma"/>
          <w:sz w:val="22"/>
          <w:szCs w:val="22"/>
        </w:rPr>
      </w:pPr>
    </w:p>
    <w:p w14:paraId="4A9561EF" w14:textId="6AFD182D" w:rsidR="00DE713D" w:rsidRPr="004B447B" w:rsidRDefault="00DE713D" w:rsidP="00DB67F2">
      <w:pPr>
        <w:pStyle w:val="Prrafodelista"/>
        <w:numPr>
          <w:ilvl w:val="0"/>
          <w:numId w:val="5"/>
        </w:numPr>
        <w:jc w:val="both"/>
        <w:rPr>
          <w:rFonts w:ascii="Tahoma" w:eastAsia="Times New Roman" w:hAnsi="Tahoma" w:cs="Tahoma"/>
          <w:sz w:val="22"/>
          <w:szCs w:val="22"/>
        </w:rPr>
      </w:pPr>
      <w:r w:rsidRPr="004B447B">
        <w:rPr>
          <w:rFonts w:ascii="Tahoma" w:eastAsia="Times New Roman" w:hAnsi="Tahoma" w:cs="Tahoma"/>
          <w:sz w:val="22"/>
          <w:szCs w:val="22"/>
        </w:rPr>
        <w:t>Catorce (14) funcionarios de veintiocho (28) encuestados, consideran que la Secretaría sí cuenta con el espacio y elementos necesarios para la conservación del archivo de gestión.</w:t>
      </w:r>
      <w:r w:rsidR="00565D9C" w:rsidRPr="004B447B">
        <w:rPr>
          <w:rFonts w:ascii="Tahoma" w:eastAsia="Times New Roman" w:hAnsi="Tahoma" w:cs="Tahoma"/>
          <w:sz w:val="22"/>
          <w:szCs w:val="22"/>
        </w:rPr>
        <w:t xml:space="preserve"> </w:t>
      </w:r>
    </w:p>
    <w:p w14:paraId="2364CBCC" w14:textId="77777777" w:rsidR="00565D9C" w:rsidRPr="004B447B" w:rsidRDefault="00565D9C" w:rsidP="00DB67F2">
      <w:pPr>
        <w:jc w:val="both"/>
        <w:rPr>
          <w:rFonts w:ascii="Tahoma" w:hAnsi="Tahoma" w:cs="Tahoma"/>
          <w:bCs/>
          <w:sz w:val="22"/>
          <w:szCs w:val="22"/>
        </w:rPr>
      </w:pPr>
    </w:p>
    <w:p w14:paraId="5FDADB99" w14:textId="77777777" w:rsidR="00DE713D" w:rsidRPr="004B447B" w:rsidRDefault="00DE713D" w:rsidP="00DB67F2">
      <w:pPr>
        <w:jc w:val="both"/>
        <w:rPr>
          <w:rFonts w:ascii="Tahoma" w:hAnsi="Tahoma" w:cs="Tahoma"/>
          <w:bCs/>
          <w:sz w:val="22"/>
          <w:szCs w:val="22"/>
        </w:rPr>
      </w:pPr>
      <w:r w:rsidRPr="004B447B">
        <w:rPr>
          <w:rFonts w:ascii="Tahoma" w:hAnsi="Tahoma" w:cs="Tahoma"/>
          <w:bCs/>
          <w:sz w:val="22"/>
          <w:szCs w:val="22"/>
        </w:rPr>
        <w:t>Sin embargo, se encontró el siguiente aspecto para mejorar:</w:t>
      </w:r>
    </w:p>
    <w:p w14:paraId="6A276B40" w14:textId="77777777" w:rsidR="00DE713D" w:rsidRPr="004B447B" w:rsidRDefault="00DE713D" w:rsidP="00DB67F2">
      <w:pPr>
        <w:jc w:val="both"/>
        <w:rPr>
          <w:rFonts w:ascii="Tahoma" w:hAnsi="Tahoma" w:cs="Tahoma"/>
          <w:bCs/>
          <w:sz w:val="22"/>
          <w:szCs w:val="22"/>
        </w:rPr>
      </w:pPr>
    </w:p>
    <w:p w14:paraId="336B6E19" w14:textId="601C80D8" w:rsidR="004D3E4C" w:rsidRPr="004B447B" w:rsidRDefault="00DE713D" w:rsidP="00DB67F2">
      <w:pPr>
        <w:pStyle w:val="Prrafodelista"/>
        <w:numPr>
          <w:ilvl w:val="0"/>
          <w:numId w:val="35"/>
        </w:numPr>
        <w:jc w:val="both"/>
        <w:rPr>
          <w:rFonts w:ascii="Tahoma" w:eastAsia="Times New Roman" w:hAnsi="Tahoma" w:cs="Tahoma"/>
          <w:sz w:val="22"/>
          <w:szCs w:val="22"/>
        </w:rPr>
      </w:pPr>
      <w:r w:rsidRPr="004B447B">
        <w:rPr>
          <w:rFonts w:ascii="Tahoma" w:eastAsia="Times New Roman" w:hAnsi="Tahoma" w:cs="Tahoma"/>
          <w:sz w:val="22"/>
          <w:szCs w:val="22"/>
        </w:rPr>
        <w:t xml:space="preserve">Catorce (14) funcionarios de veintiocho (28) encuestados, </w:t>
      </w:r>
      <w:r w:rsidRPr="004B447B">
        <w:rPr>
          <w:rFonts w:ascii="Tahoma" w:hAnsi="Tahoma" w:cs="Tahoma"/>
          <w:sz w:val="22"/>
          <w:szCs w:val="22"/>
        </w:rPr>
        <w:t>declararon que su área de trabajo no cuenta con los recursos físicos, humanos y financieros suficientes para cumplir con los objetivos trazados.</w:t>
      </w:r>
    </w:p>
    <w:p w14:paraId="7AC006EC" w14:textId="77777777" w:rsidR="00A94F39" w:rsidRPr="002265AD" w:rsidRDefault="00A94F39" w:rsidP="001941BE">
      <w:pPr>
        <w:pStyle w:val="Prrafodelista"/>
        <w:jc w:val="both"/>
        <w:rPr>
          <w:rFonts w:ascii="Tahoma" w:eastAsia="Times New Roman" w:hAnsi="Tahoma" w:cs="Tahoma"/>
          <w:color w:val="FF0000"/>
        </w:rPr>
      </w:pPr>
    </w:p>
    <w:tbl>
      <w:tblPr>
        <w:tblStyle w:val="Tablaconcuadrcula"/>
        <w:tblW w:w="0" w:type="auto"/>
        <w:tblLook w:val="04A0" w:firstRow="1" w:lastRow="0" w:firstColumn="1" w:lastColumn="0" w:noHBand="0" w:noVBand="1"/>
      </w:tblPr>
      <w:tblGrid>
        <w:gridCol w:w="640"/>
        <w:gridCol w:w="8414"/>
      </w:tblGrid>
      <w:tr w:rsidR="00DE713D" w:rsidRPr="007407F7" w14:paraId="0D102E52" w14:textId="77777777" w:rsidTr="001B190B">
        <w:trPr>
          <w:trHeight w:val="525"/>
        </w:trPr>
        <w:tc>
          <w:tcPr>
            <w:tcW w:w="9054" w:type="dxa"/>
            <w:gridSpan w:val="2"/>
            <w:noWrap/>
            <w:hideMark/>
          </w:tcPr>
          <w:p w14:paraId="2B6CEEC1" w14:textId="4087D036" w:rsidR="00DE713D" w:rsidRPr="007407F7" w:rsidRDefault="00DE713D" w:rsidP="001B190B">
            <w:pPr>
              <w:rPr>
                <w:rFonts w:ascii="Tahoma" w:hAnsi="Tahoma" w:cs="Tahoma"/>
                <w:b/>
                <w:bCs/>
                <w:sz w:val="22"/>
                <w:szCs w:val="22"/>
              </w:rPr>
            </w:pPr>
            <w:r w:rsidRPr="007407F7">
              <w:rPr>
                <w:rFonts w:ascii="Tahoma" w:hAnsi="Tahoma" w:cs="Tahoma"/>
                <w:b/>
                <w:bCs/>
                <w:sz w:val="22"/>
                <w:szCs w:val="22"/>
              </w:rPr>
              <w:t>2.8.5 RECOME</w:t>
            </w:r>
            <w:r w:rsidR="006447E1">
              <w:rPr>
                <w:rFonts w:ascii="Tahoma" w:hAnsi="Tahoma" w:cs="Tahoma"/>
                <w:b/>
                <w:bCs/>
                <w:sz w:val="22"/>
                <w:szCs w:val="22"/>
              </w:rPr>
              <w:t>N</w:t>
            </w:r>
            <w:r w:rsidRPr="007407F7">
              <w:rPr>
                <w:rFonts w:ascii="Tahoma" w:hAnsi="Tahoma" w:cs="Tahoma"/>
                <w:b/>
                <w:bCs/>
                <w:sz w:val="22"/>
                <w:szCs w:val="22"/>
              </w:rPr>
              <w:t>DACIONES</w:t>
            </w:r>
          </w:p>
        </w:tc>
      </w:tr>
      <w:tr w:rsidR="00DE713D" w:rsidRPr="007407F7" w14:paraId="74DB4FBE" w14:textId="77777777" w:rsidTr="001B190B">
        <w:trPr>
          <w:trHeight w:val="800"/>
        </w:trPr>
        <w:tc>
          <w:tcPr>
            <w:tcW w:w="640" w:type="dxa"/>
            <w:noWrap/>
            <w:hideMark/>
          </w:tcPr>
          <w:p w14:paraId="40CDA8DA" w14:textId="77777777" w:rsidR="00DE713D" w:rsidRPr="007407F7" w:rsidRDefault="00DE713D" w:rsidP="001B190B">
            <w:pPr>
              <w:rPr>
                <w:rFonts w:ascii="Tahoma" w:hAnsi="Tahoma" w:cs="Tahoma"/>
                <w:b/>
                <w:bCs/>
                <w:sz w:val="22"/>
                <w:szCs w:val="22"/>
              </w:rPr>
            </w:pPr>
          </w:p>
          <w:p w14:paraId="2CD37B5A" w14:textId="77777777" w:rsidR="00DE713D" w:rsidRPr="007407F7" w:rsidRDefault="00DE713D" w:rsidP="001B190B">
            <w:pPr>
              <w:rPr>
                <w:rFonts w:ascii="Tahoma" w:hAnsi="Tahoma" w:cs="Tahoma"/>
                <w:b/>
                <w:bCs/>
                <w:sz w:val="22"/>
                <w:szCs w:val="22"/>
              </w:rPr>
            </w:pPr>
            <w:r w:rsidRPr="007407F7">
              <w:rPr>
                <w:rFonts w:ascii="Tahoma" w:hAnsi="Tahoma" w:cs="Tahoma"/>
                <w:b/>
                <w:bCs/>
                <w:sz w:val="22"/>
                <w:szCs w:val="22"/>
              </w:rPr>
              <w:t>N°1</w:t>
            </w:r>
          </w:p>
        </w:tc>
        <w:tc>
          <w:tcPr>
            <w:tcW w:w="8414" w:type="dxa"/>
            <w:hideMark/>
          </w:tcPr>
          <w:p w14:paraId="48300276" w14:textId="77777777" w:rsidR="00DE713D" w:rsidRPr="007407F7" w:rsidRDefault="00DE713D" w:rsidP="001B190B">
            <w:pPr>
              <w:jc w:val="both"/>
              <w:rPr>
                <w:rFonts w:ascii="Tahoma" w:hAnsi="Tahoma" w:cs="Tahoma"/>
                <w:b/>
                <w:bCs/>
                <w:sz w:val="22"/>
                <w:szCs w:val="22"/>
              </w:rPr>
            </w:pPr>
            <w:r w:rsidRPr="007407F7">
              <w:rPr>
                <w:rFonts w:ascii="Tahoma" w:hAnsi="Tahoma" w:cs="Tahoma"/>
                <w:bCs/>
                <w:sz w:val="22"/>
                <w:szCs w:val="22"/>
              </w:rPr>
              <w:t>Es importante que la totalidad de los funcionarios de la Secretaría de Medio Ambiente, conozcan los mecanismos que tiene implementado la Alcaldía de Manizales para recibir sugerencias o solicitudes por parte de los funcionarios.</w:t>
            </w:r>
          </w:p>
        </w:tc>
      </w:tr>
      <w:tr w:rsidR="00DE713D" w:rsidRPr="007407F7" w14:paraId="12DD1C4B" w14:textId="77777777" w:rsidTr="001B190B">
        <w:trPr>
          <w:trHeight w:val="800"/>
        </w:trPr>
        <w:tc>
          <w:tcPr>
            <w:tcW w:w="640" w:type="dxa"/>
            <w:noWrap/>
          </w:tcPr>
          <w:p w14:paraId="1C8F14ED" w14:textId="77777777" w:rsidR="00DE713D" w:rsidRPr="007407F7" w:rsidRDefault="00DE713D" w:rsidP="001B190B">
            <w:pPr>
              <w:rPr>
                <w:rFonts w:ascii="Tahoma" w:hAnsi="Tahoma" w:cs="Tahoma"/>
                <w:b/>
                <w:bCs/>
                <w:sz w:val="22"/>
                <w:szCs w:val="22"/>
              </w:rPr>
            </w:pPr>
          </w:p>
          <w:p w14:paraId="382286F7" w14:textId="77777777" w:rsidR="00DE713D" w:rsidRPr="007407F7" w:rsidRDefault="00DE713D" w:rsidP="001B190B">
            <w:pPr>
              <w:rPr>
                <w:rFonts w:ascii="Tahoma" w:hAnsi="Tahoma" w:cs="Tahoma"/>
                <w:b/>
                <w:bCs/>
                <w:sz w:val="22"/>
                <w:szCs w:val="22"/>
              </w:rPr>
            </w:pPr>
          </w:p>
          <w:p w14:paraId="1FA0746B" w14:textId="77777777" w:rsidR="00DE713D" w:rsidRPr="007407F7" w:rsidRDefault="00DE713D" w:rsidP="001B190B">
            <w:pPr>
              <w:rPr>
                <w:rFonts w:ascii="Tahoma" w:hAnsi="Tahoma" w:cs="Tahoma"/>
                <w:b/>
                <w:bCs/>
                <w:sz w:val="22"/>
                <w:szCs w:val="22"/>
              </w:rPr>
            </w:pPr>
            <w:r w:rsidRPr="007407F7">
              <w:rPr>
                <w:rFonts w:ascii="Tahoma" w:hAnsi="Tahoma" w:cs="Tahoma"/>
                <w:b/>
                <w:bCs/>
                <w:sz w:val="22"/>
                <w:szCs w:val="22"/>
              </w:rPr>
              <w:t>N°2</w:t>
            </w:r>
          </w:p>
        </w:tc>
        <w:tc>
          <w:tcPr>
            <w:tcW w:w="8414" w:type="dxa"/>
          </w:tcPr>
          <w:p w14:paraId="699EF9AC" w14:textId="77777777" w:rsidR="00DE713D" w:rsidRPr="007407F7" w:rsidRDefault="00DE713D" w:rsidP="001B190B">
            <w:pPr>
              <w:jc w:val="both"/>
              <w:rPr>
                <w:rFonts w:ascii="Tahoma" w:hAnsi="Tahoma" w:cs="Tahoma"/>
                <w:bCs/>
                <w:sz w:val="22"/>
                <w:szCs w:val="22"/>
              </w:rPr>
            </w:pPr>
            <w:r w:rsidRPr="007407F7">
              <w:rPr>
                <w:rFonts w:ascii="Tahoma" w:hAnsi="Tahoma" w:cs="Tahoma"/>
                <w:bCs/>
                <w:sz w:val="22"/>
                <w:szCs w:val="22"/>
              </w:rPr>
              <w:t>Es conveniente socializar al interior del equipo de trabajo de la Secretaría de Medio Ambiente, el Mapa de Riesgos con el fin de dar a conocer los seguimientos y controles que se deben realizar, toda vez que éste hace parte de las  políticas internas que se encuentran establecidas por la Administración Municipal y que son importantes para el desarrollo y mejoramiento continuo del proceso.</w:t>
            </w:r>
          </w:p>
        </w:tc>
      </w:tr>
      <w:tr w:rsidR="00DE713D" w:rsidRPr="007407F7" w14:paraId="01ACC59C" w14:textId="77777777" w:rsidTr="001B190B">
        <w:trPr>
          <w:trHeight w:val="800"/>
        </w:trPr>
        <w:tc>
          <w:tcPr>
            <w:tcW w:w="640" w:type="dxa"/>
            <w:noWrap/>
          </w:tcPr>
          <w:p w14:paraId="479336CC" w14:textId="77777777" w:rsidR="00DE713D" w:rsidRPr="007407F7" w:rsidRDefault="00DE713D" w:rsidP="001B190B">
            <w:pPr>
              <w:rPr>
                <w:rFonts w:ascii="Tahoma" w:hAnsi="Tahoma" w:cs="Tahoma"/>
                <w:b/>
                <w:bCs/>
                <w:sz w:val="22"/>
                <w:szCs w:val="22"/>
              </w:rPr>
            </w:pPr>
          </w:p>
          <w:p w14:paraId="75AA09DF" w14:textId="77777777" w:rsidR="00DE713D" w:rsidRPr="007407F7" w:rsidRDefault="00DE713D" w:rsidP="001B190B">
            <w:pPr>
              <w:rPr>
                <w:rFonts w:ascii="Tahoma" w:hAnsi="Tahoma" w:cs="Tahoma"/>
                <w:b/>
                <w:bCs/>
                <w:sz w:val="22"/>
                <w:szCs w:val="22"/>
              </w:rPr>
            </w:pPr>
          </w:p>
          <w:p w14:paraId="1749A115" w14:textId="77777777" w:rsidR="00DE713D" w:rsidRPr="007407F7" w:rsidRDefault="00DE713D" w:rsidP="001B190B">
            <w:pPr>
              <w:rPr>
                <w:rFonts w:ascii="Tahoma" w:hAnsi="Tahoma" w:cs="Tahoma"/>
                <w:b/>
                <w:bCs/>
                <w:sz w:val="22"/>
                <w:szCs w:val="22"/>
              </w:rPr>
            </w:pPr>
          </w:p>
          <w:p w14:paraId="7EB559D9" w14:textId="77777777" w:rsidR="00DE713D" w:rsidRPr="007407F7" w:rsidRDefault="00DE713D" w:rsidP="001B190B">
            <w:pPr>
              <w:rPr>
                <w:rFonts w:ascii="Tahoma" w:hAnsi="Tahoma" w:cs="Tahoma"/>
                <w:b/>
                <w:bCs/>
                <w:sz w:val="22"/>
                <w:szCs w:val="22"/>
              </w:rPr>
            </w:pPr>
            <w:r w:rsidRPr="007407F7">
              <w:rPr>
                <w:rFonts w:ascii="Tahoma" w:hAnsi="Tahoma" w:cs="Tahoma"/>
                <w:b/>
                <w:bCs/>
                <w:sz w:val="22"/>
                <w:szCs w:val="22"/>
              </w:rPr>
              <w:t>N°3</w:t>
            </w:r>
          </w:p>
        </w:tc>
        <w:tc>
          <w:tcPr>
            <w:tcW w:w="8414" w:type="dxa"/>
          </w:tcPr>
          <w:p w14:paraId="25B7ED61" w14:textId="77777777" w:rsidR="00DE713D" w:rsidRDefault="00DE713D" w:rsidP="001B190B">
            <w:pPr>
              <w:jc w:val="both"/>
              <w:rPr>
                <w:rFonts w:ascii="Tahoma" w:hAnsi="Tahoma" w:cs="Tahoma"/>
                <w:bCs/>
                <w:sz w:val="22"/>
                <w:szCs w:val="22"/>
              </w:rPr>
            </w:pPr>
            <w:r w:rsidRPr="007407F7">
              <w:rPr>
                <w:rFonts w:ascii="Tahoma" w:hAnsi="Tahoma" w:cs="Tahoma"/>
                <w:bCs/>
                <w:sz w:val="22"/>
                <w:szCs w:val="22"/>
              </w:rPr>
              <w:t xml:space="preserve">Sería pertinente que el Secretario de Despacho analice con los funcionarios al interior de su Secretaría, las prioridades y necesidades, respecto a los recursos físicos, humanos y financieros que están siendo insuficientes, según resultados arrojados en la encuesta MECI y que de alguna manera impiden el buen desarrollo de las actividades diarias, con el fin, de aplicar los correctivos necesarios y de esta forma cumplir eficientemente con los objetivos propuestos. </w:t>
            </w:r>
          </w:p>
          <w:p w14:paraId="0E44D504" w14:textId="77777777" w:rsidR="00C1461E" w:rsidRPr="007407F7" w:rsidRDefault="00C1461E" w:rsidP="001B190B">
            <w:pPr>
              <w:jc w:val="both"/>
              <w:rPr>
                <w:rFonts w:ascii="Tahoma" w:hAnsi="Tahoma" w:cs="Tahoma"/>
                <w:bCs/>
                <w:sz w:val="22"/>
                <w:szCs w:val="22"/>
              </w:rPr>
            </w:pPr>
          </w:p>
        </w:tc>
      </w:tr>
    </w:tbl>
    <w:p w14:paraId="2D59866F" w14:textId="77777777" w:rsidR="00D419A0" w:rsidRPr="002265AD" w:rsidRDefault="00D419A0" w:rsidP="001941BE">
      <w:pPr>
        <w:rPr>
          <w:rFonts w:ascii="Tahoma" w:hAnsi="Tahoma" w:cs="Tahoma"/>
          <w:b/>
          <w:bCs/>
          <w:color w:val="FF0000"/>
        </w:rPr>
      </w:pPr>
    </w:p>
    <w:p w14:paraId="58DC2A9F" w14:textId="5BCBA853" w:rsidR="001941BE" w:rsidRPr="00DE713D" w:rsidRDefault="00D419A0" w:rsidP="001941BE">
      <w:pPr>
        <w:rPr>
          <w:rFonts w:ascii="Tahoma" w:hAnsi="Tahoma" w:cs="Tahoma"/>
          <w:b/>
          <w:bCs/>
          <w:sz w:val="22"/>
          <w:szCs w:val="22"/>
        </w:rPr>
      </w:pPr>
      <w:r w:rsidRPr="00DE713D">
        <w:rPr>
          <w:rFonts w:ascii="Tahoma" w:hAnsi="Tahoma" w:cs="Tahoma"/>
          <w:b/>
          <w:bCs/>
        </w:rPr>
        <w:t xml:space="preserve">2.8.6  </w:t>
      </w:r>
      <w:r w:rsidR="001941BE" w:rsidRPr="00DE713D">
        <w:rPr>
          <w:rFonts w:ascii="Tahoma" w:hAnsi="Tahoma" w:cs="Tahoma"/>
          <w:b/>
          <w:bCs/>
          <w:sz w:val="22"/>
          <w:szCs w:val="22"/>
        </w:rPr>
        <w:t>HALLAZGOS ( 0 ) RECOMENDACIONES</w:t>
      </w:r>
      <w:r w:rsidR="00DE713D" w:rsidRPr="00DE713D">
        <w:rPr>
          <w:rFonts w:ascii="Tahoma" w:hAnsi="Tahoma" w:cs="Tahoma"/>
          <w:b/>
          <w:bCs/>
          <w:sz w:val="22"/>
          <w:szCs w:val="22"/>
        </w:rPr>
        <w:t xml:space="preserve"> ( 3</w:t>
      </w:r>
      <w:r w:rsidR="001941BE" w:rsidRPr="00DE713D">
        <w:rPr>
          <w:rFonts w:ascii="Tahoma" w:hAnsi="Tahoma" w:cs="Tahoma"/>
          <w:b/>
          <w:bCs/>
          <w:sz w:val="22"/>
          <w:szCs w:val="22"/>
        </w:rPr>
        <w:t xml:space="preserve"> )</w:t>
      </w:r>
    </w:p>
    <w:p w14:paraId="1420A65C" w14:textId="77777777" w:rsidR="00565D9C" w:rsidRDefault="00565D9C" w:rsidP="005F4F88">
      <w:pPr>
        <w:rPr>
          <w:rFonts w:ascii="Tahoma" w:eastAsia="Times New Roman" w:hAnsi="Tahoma" w:cs="Tahoma"/>
          <w:b/>
          <w:bCs/>
          <w:color w:val="FF0000"/>
          <w:sz w:val="22"/>
          <w:szCs w:val="22"/>
          <w:lang w:val="es-CO" w:eastAsia="es-CO"/>
        </w:rPr>
      </w:pPr>
    </w:p>
    <w:tbl>
      <w:tblPr>
        <w:tblStyle w:val="Tablaconcuadrcula"/>
        <w:tblW w:w="0" w:type="auto"/>
        <w:tblInd w:w="-34" w:type="dxa"/>
        <w:shd w:val="clear" w:color="auto" w:fill="FFFFFF" w:themeFill="background1"/>
        <w:tblLook w:val="04A0" w:firstRow="1" w:lastRow="0" w:firstColumn="1" w:lastColumn="0" w:noHBand="0" w:noVBand="1"/>
      </w:tblPr>
      <w:tblGrid>
        <w:gridCol w:w="709"/>
        <w:gridCol w:w="3814"/>
        <w:gridCol w:w="4408"/>
      </w:tblGrid>
      <w:tr w:rsidR="00AF4C0D" w:rsidRPr="00C1461E" w14:paraId="1F57D340" w14:textId="77777777" w:rsidTr="00565D9C">
        <w:trPr>
          <w:trHeight w:val="422"/>
        </w:trPr>
        <w:tc>
          <w:tcPr>
            <w:tcW w:w="8931" w:type="dxa"/>
            <w:gridSpan w:val="3"/>
            <w:tcBorders>
              <w:bottom w:val="single" w:sz="4" w:space="0" w:color="auto"/>
            </w:tcBorders>
            <w:shd w:val="clear" w:color="auto" w:fill="FFFFFF" w:themeFill="background1"/>
          </w:tcPr>
          <w:p w14:paraId="3B96B2D8" w14:textId="242F64D6" w:rsidR="00AF4C0D" w:rsidRPr="00C1461E" w:rsidRDefault="00AF4C0D" w:rsidP="00AF4C0D">
            <w:pPr>
              <w:pStyle w:val="Prrafodelista"/>
              <w:ind w:left="0"/>
              <w:rPr>
                <w:rFonts w:ascii="Tahoma" w:eastAsia="Times New Roman" w:hAnsi="Tahoma" w:cs="Tahoma"/>
                <w:b/>
                <w:bCs/>
                <w:sz w:val="22"/>
                <w:szCs w:val="22"/>
                <w:lang w:val="es-CO" w:eastAsia="es-CO"/>
              </w:rPr>
            </w:pPr>
            <w:r w:rsidRPr="00C1461E">
              <w:rPr>
                <w:rFonts w:ascii="Tahoma" w:hAnsi="Tahoma" w:cs="Tahoma"/>
                <w:b/>
                <w:bCs/>
                <w:sz w:val="22"/>
                <w:szCs w:val="22"/>
              </w:rPr>
              <w:t>3. OBJECIONES</w:t>
            </w:r>
          </w:p>
        </w:tc>
      </w:tr>
      <w:tr w:rsidR="00737245" w:rsidRPr="00C1461E" w14:paraId="3FE46663" w14:textId="77777777" w:rsidTr="003E227A">
        <w:trPr>
          <w:trHeight w:val="497"/>
        </w:trPr>
        <w:tc>
          <w:tcPr>
            <w:tcW w:w="709" w:type="dxa"/>
            <w:tcBorders>
              <w:bottom w:val="single" w:sz="4" w:space="0" w:color="auto"/>
            </w:tcBorders>
            <w:shd w:val="clear" w:color="auto" w:fill="FFFFFF" w:themeFill="background1"/>
            <w:vAlign w:val="center"/>
          </w:tcPr>
          <w:p w14:paraId="074FFC5F" w14:textId="3FF01834" w:rsidR="00737245" w:rsidRPr="00C1461E" w:rsidRDefault="00737245" w:rsidP="005F4F88">
            <w:pPr>
              <w:pStyle w:val="Prrafodelista"/>
              <w:ind w:left="0"/>
              <w:jc w:val="center"/>
              <w:rPr>
                <w:rFonts w:ascii="Tahoma" w:eastAsia="Times New Roman" w:hAnsi="Tahoma" w:cs="Tahoma"/>
                <w:b/>
                <w:bCs/>
                <w:color w:val="FF0000"/>
                <w:sz w:val="22"/>
                <w:szCs w:val="22"/>
                <w:lang w:val="es-CO" w:eastAsia="es-CO"/>
              </w:rPr>
            </w:pPr>
          </w:p>
        </w:tc>
        <w:tc>
          <w:tcPr>
            <w:tcW w:w="8222" w:type="dxa"/>
            <w:gridSpan w:val="2"/>
            <w:tcBorders>
              <w:bottom w:val="single" w:sz="4" w:space="0" w:color="auto"/>
            </w:tcBorders>
            <w:shd w:val="clear" w:color="auto" w:fill="FFFFFF" w:themeFill="background1"/>
          </w:tcPr>
          <w:p w14:paraId="38E742E3" w14:textId="32CE6CB9" w:rsidR="001B190B" w:rsidRPr="00C1461E" w:rsidRDefault="00E33CF6" w:rsidP="00DE713D">
            <w:pPr>
              <w:jc w:val="both"/>
              <w:rPr>
                <w:rFonts w:ascii="Tahoma" w:hAnsi="Tahoma" w:cs="Tahoma"/>
                <w:bCs/>
                <w:sz w:val="22"/>
                <w:szCs w:val="22"/>
                <w:lang w:val="es-CO"/>
              </w:rPr>
            </w:pPr>
            <w:r w:rsidRPr="00C1461E">
              <w:rPr>
                <w:rFonts w:ascii="Tahoma" w:hAnsi="Tahoma" w:cs="Tahoma"/>
                <w:bCs/>
                <w:sz w:val="22"/>
                <w:szCs w:val="22"/>
                <w:lang w:val="es-CO"/>
              </w:rPr>
              <w:t>En el desarrollo de la reunión de cierre</w:t>
            </w:r>
            <w:r w:rsidR="001B190B" w:rsidRPr="00C1461E">
              <w:rPr>
                <w:rFonts w:ascii="Tahoma" w:hAnsi="Tahoma" w:cs="Tahoma"/>
                <w:bCs/>
                <w:sz w:val="22"/>
                <w:szCs w:val="22"/>
              </w:rPr>
              <w:t xml:space="preserve"> el  día 19</w:t>
            </w:r>
            <w:r w:rsidRPr="00C1461E">
              <w:rPr>
                <w:rFonts w:ascii="Tahoma" w:hAnsi="Tahoma" w:cs="Tahoma"/>
                <w:bCs/>
                <w:sz w:val="22"/>
                <w:szCs w:val="22"/>
              </w:rPr>
              <w:t xml:space="preserve"> de abril  de 2016</w:t>
            </w:r>
            <w:r w:rsidRPr="00C1461E">
              <w:rPr>
                <w:rFonts w:ascii="Tahoma" w:hAnsi="Tahoma" w:cs="Tahoma"/>
                <w:bCs/>
                <w:sz w:val="22"/>
                <w:szCs w:val="22"/>
                <w:lang w:val="es-CO"/>
              </w:rPr>
              <w:t>, se</w:t>
            </w:r>
            <w:r w:rsidR="009D5B34" w:rsidRPr="00C1461E">
              <w:rPr>
                <w:rFonts w:ascii="Tahoma" w:hAnsi="Tahoma" w:cs="Tahoma"/>
                <w:bCs/>
                <w:sz w:val="22"/>
                <w:szCs w:val="22"/>
                <w:lang w:val="es-CO"/>
              </w:rPr>
              <w:t xml:space="preserve"> abordó el hallazgo de los procesos de restitución de laderas activos, teniendo en cuenta que </w:t>
            </w:r>
            <w:r w:rsidR="004D7D1A" w:rsidRPr="00C1461E">
              <w:rPr>
                <w:rFonts w:ascii="Tahoma" w:hAnsi="Tahoma" w:cs="Tahoma"/>
                <w:bCs/>
                <w:sz w:val="22"/>
                <w:szCs w:val="22"/>
                <w:lang w:val="es-CO"/>
              </w:rPr>
              <w:t xml:space="preserve">el hallazgo que persiste desde el año 2013, se recomendó al </w:t>
            </w:r>
            <w:r w:rsidR="001B190B" w:rsidRPr="00C1461E">
              <w:rPr>
                <w:rFonts w:ascii="Tahoma" w:hAnsi="Tahoma" w:cs="Tahoma"/>
                <w:bCs/>
                <w:sz w:val="22"/>
                <w:szCs w:val="22"/>
                <w:lang w:val="es-CO"/>
              </w:rPr>
              <w:t>Secretario de Despacho</w:t>
            </w:r>
            <w:r w:rsidR="004D7D1A" w:rsidRPr="00C1461E">
              <w:rPr>
                <w:rFonts w:ascii="Tahoma" w:hAnsi="Tahoma" w:cs="Tahoma"/>
                <w:bCs/>
                <w:sz w:val="22"/>
                <w:szCs w:val="22"/>
                <w:lang w:val="es-CO"/>
              </w:rPr>
              <w:t>, diseñar un plan de acción donde</w:t>
            </w:r>
            <w:r w:rsidR="00012A80" w:rsidRPr="00C1461E">
              <w:rPr>
                <w:rFonts w:ascii="Tahoma" w:hAnsi="Tahoma" w:cs="Tahoma"/>
                <w:bCs/>
                <w:sz w:val="22"/>
                <w:szCs w:val="22"/>
                <w:lang w:val="es-CO"/>
              </w:rPr>
              <w:t xml:space="preserve"> se pueda verificar las medidas</w:t>
            </w:r>
            <w:r w:rsidR="004D7D1A" w:rsidRPr="00C1461E">
              <w:rPr>
                <w:rFonts w:ascii="Tahoma" w:hAnsi="Tahoma" w:cs="Tahoma"/>
                <w:bCs/>
                <w:sz w:val="22"/>
                <w:szCs w:val="22"/>
                <w:lang w:val="es-CO"/>
              </w:rPr>
              <w:t xml:space="preserve"> tomadas para el avance y celeridad en los procesos</w:t>
            </w:r>
            <w:r w:rsidR="00012A80" w:rsidRPr="00C1461E">
              <w:rPr>
                <w:rFonts w:ascii="Tahoma" w:hAnsi="Tahoma" w:cs="Tahoma"/>
                <w:bCs/>
                <w:sz w:val="22"/>
                <w:szCs w:val="22"/>
                <w:lang w:val="es-CO"/>
              </w:rPr>
              <w:t>, aunque las medidas de desalojos no se lleven a cabo por motivos ajenos a la secretaria</w:t>
            </w:r>
            <w:r w:rsidR="001B190B" w:rsidRPr="00C1461E">
              <w:rPr>
                <w:rFonts w:ascii="Tahoma" w:hAnsi="Tahoma" w:cs="Tahoma"/>
                <w:bCs/>
                <w:sz w:val="22"/>
                <w:szCs w:val="22"/>
                <w:lang w:val="es-CO"/>
              </w:rPr>
              <w:t>.</w:t>
            </w:r>
          </w:p>
          <w:p w14:paraId="28F4EFBD" w14:textId="77777777" w:rsidR="00881CE0" w:rsidRPr="00C1461E" w:rsidRDefault="00881CE0" w:rsidP="00DE713D">
            <w:pPr>
              <w:jc w:val="both"/>
              <w:rPr>
                <w:rFonts w:ascii="Tahoma" w:hAnsi="Tahoma" w:cs="Tahoma"/>
                <w:bCs/>
                <w:sz w:val="22"/>
                <w:szCs w:val="22"/>
                <w:lang w:val="es-CO"/>
              </w:rPr>
            </w:pPr>
          </w:p>
          <w:p w14:paraId="354B8581" w14:textId="6C7B3E6F" w:rsidR="006447E1" w:rsidRPr="00C1461E" w:rsidRDefault="006447E1" w:rsidP="00DE713D">
            <w:pPr>
              <w:jc w:val="both"/>
              <w:rPr>
                <w:rFonts w:ascii="Tahoma" w:hAnsi="Tahoma" w:cs="Tahoma"/>
                <w:bCs/>
                <w:sz w:val="22"/>
                <w:szCs w:val="22"/>
                <w:lang w:val="es-CO"/>
              </w:rPr>
            </w:pPr>
            <w:r w:rsidRPr="00C1461E">
              <w:rPr>
                <w:rFonts w:ascii="Tahoma" w:hAnsi="Tahoma" w:cs="Tahoma"/>
                <w:bCs/>
                <w:sz w:val="22"/>
                <w:szCs w:val="22"/>
                <w:lang w:val="es-CO"/>
              </w:rPr>
              <w:t xml:space="preserve">Durante el tiempo de objeciones fueron presentadas </w:t>
            </w:r>
            <w:r w:rsidR="00881CE0" w:rsidRPr="00C1461E">
              <w:rPr>
                <w:rFonts w:ascii="Tahoma" w:hAnsi="Tahoma" w:cs="Tahoma"/>
                <w:bCs/>
                <w:sz w:val="22"/>
                <w:szCs w:val="22"/>
                <w:lang w:val="es-CO"/>
              </w:rPr>
              <w:t>las aclaraciones de las PQRS 164/16-7268/16, 4567/16, una vez verificada nuevamente por el grupo auditor en el sist</w:t>
            </w:r>
            <w:r w:rsidR="00012A80" w:rsidRPr="00C1461E">
              <w:rPr>
                <w:rFonts w:ascii="Tahoma" w:hAnsi="Tahoma" w:cs="Tahoma"/>
                <w:bCs/>
                <w:sz w:val="22"/>
                <w:szCs w:val="22"/>
                <w:lang w:val="es-CO"/>
              </w:rPr>
              <w:t>ema, se aclara que para que se evidencie</w:t>
            </w:r>
            <w:r w:rsidR="00881CE0" w:rsidRPr="00C1461E">
              <w:rPr>
                <w:rFonts w:ascii="Tahoma" w:hAnsi="Tahoma" w:cs="Tahoma"/>
                <w:bCs/>
                <w:sz w:val="22"/>
                <w:szCs w:val="22"/>
                <w:lang w:val="es-CO"/>
              </w:rPr>
              <w:t xml:space="preserve"> trazabilidad a una petición presentada por un ciudadano siempre debe estar anexa en el sistema la respuesta emitida, aun así se encuentre en un GED repetido.</w:t>
            </w:r>
          </w:p>
          <w:p w14:paraId="4195C009" w14:textId="77777777" w:rsidR="00881CE0" w:rsidRPr="00C1461E" w:rsidRDefault="00881CE0" w:rsidP="00DE713D">
            <w:pPr>
              <w:jc w:val="both"/>
              <w:rPr>
                <w:rFonts w:ascii="Tahoma" w:hAnsi="Tahoma" w:cs="Tahoma"/>
                <w:bCs/>
                <w:sz w:val="22"/>
                <w:szCs w:val="22"/>
                <w:lang w:val="es-CO"/>
              </w:rPr>
            </w:pPr>
          </w:p>
          <w:p w14:paraId="1C1A6D9E" w14:textId="77777777" w:rsidR="002147AE" w:rsidRDefault="00881CE0" w:rsidP="00881CE0">
            <w:pPr>
              <w:jc w:val="both"/>
              <w:rPr>
                <w:rFonts w:ascii="Tahoma" w:hAnsi="Tahoma" w:cs="Tahoma"/>
                <w:bCs/>
                <w:sz w:val="22"/>
                <w:szCs w:val="22"/>
                <w:lang w:val="es-CO"/>
              </w:rPr>
            </w:pPr>
            <w:r w:rsidRPr="00C1461E">
              <w:rPr>
                <w:rFonts w:ascii="Tahoma" w:hAnsi="Tahoma" w:cs="Tahoma"/>
                <w:bCs/>
                <w:sz w:val="22"/>
                <w:szCs w:val="22"/>
                <w:lang w:val="es-CO"/>
              </w:rPr>
              <w:t>Además se recibió correo electrónico</w:t>
            </w:r>
            <w:r w:rsidR="00A6611C" w:rsidRPr="00C1461E">
              <w:rPr>
                <w:rFonts w:ascii="Tahoma" w:hAnsi="Tahoma" w:cs="Tahoma"/>
                <w:bCs/>
                <w:sz w:val="22"/>
                <w:szCs w:val="22"/>
                <w:lang w:val="es-CO"/>
              </w:rPr>
              <w:t xml:space="preserve"> del 20 de abril de 2016 remitido por el funcionario Pablo Cesar Mejía Valencia, </w:t>
            </w:r>
            <w:r w:rsidRPr="00C1461E">
              <w:rPr>
                <w:rFonts w:ascii="Tahoma" w:hAnsi="Tahoma" w:cs="Tahoma"/>
                <w:bCs/>
                <w:sz w:val="22"/>
                <w:szCs w:val="22"/>
                <w:lang w:val="es-CO"/>
              </w:rPr>
              <w:t xml:space="preserve"> mediante el cual se pretendía subsanar los hallazgos</w:t>
            </w:r>
            <w:r w:rsidR="00012A80" w:rsidRPr="00C1461E">
              <w:rPr>
                <w:rFonts w:ascii="Tahoma" w:hAnsi="Tahoma" w:cs="Tahoma"/>
                <w:bCs/>
                <w:sz w:val="22"/>
                <w:szCs w:val="22"/>
                <w:lang w:val="es-CO"/>
              </w:rPr>
              <w:t xml:space="preserve"> presentados en el cierre de auditoria</w:t>
            </w:r>
            <w:r w:rsidRPr="00C1461E">
              <w:rPr>
                <w:rFonts w:ascii="Tahoma" w:hAnsi="Tahoma" w:cs="Tahoma"/>
                <w:bCs/>
                <w:sz w:val="22"/>
                <w:szCs w:val="22"/>
                <w:lang w:val="es-CO"/>
              </w:rPr>
              <w:t xml:space="preserve"> de la contratación Nos.3, 2 y 6, una vez analizada la documentación por parte del grupo auditor</w:t>
            </w:r>
            <w:r w:rsidR="007C7F55" w:rsidRPr="00C1461E">
              <w:rPr>
                <w:rFonts w:ascii="Tahoma" w:hAnsi="Tahoma" w:cs="Tahoma"/>
                <w:bCs/>
                <w:sz w:val="22"/>
                <w:szCs w:val="22"/>
                <w:lang w:val="es-CO"/>
              </w:rPr>
              <w:t>,</w:t>
            </w:r>
            <w:r w:rsidRPr="00C1461E">
              <w:rPr>
                <w:rFonts w:ascii="Tahoma" w:hAnsi="Tahoma" w:cs="Tahoma"/>
                <w:bCs/>
                <w:sz w:val="22"/>
                <w:szCs w:val="22"/>
                <w:lang w:val="es-CO"/>
              </w:rPr>
              <w:t xml:space="preserve"> se llega a la conclusión que las evidencias no son lo suficientemente validas</w:t>
            </w:r>
            <w:r w:rsidR="007C7F55" w:rsidRPr="00C1461E">
              <w:rPr>
                <w:rFonts w:ascii="Tahoma" w:hAnsi="Tahoma" w:cs="Tahoma"/>
                <w:bCs/>
                <w:sz w:val="22"/>
                <w:szCs w:val="22"/>
                <w:lang w:val="es-CO"/>
              </w:rPr>
              <w:t>,</w:t>
            </w:r>
            <w:r w:rsidRPr="00C1461E">
              <w:rPr>
                <w:rFonts w:ascii="Tahoma" w:hAnsi="Tahoma" w:cs="Tahoma"/>
                <w:bCs/>
                <w:sz w:val="22"/>
                <w:szCs w:val="22"/>
                <w:lang w:val="es-CO"/>
              </w:rPr>
              <w:t xml:space="preserve"> debido a que carecen de firmas y no hay claridad del por qué no reposa dicha documentación  dentro de los expedientes auditados.</w:t>
            </w:r>
          </w:p>
          <w:p w14:paraId="22916BE1" w14:textId="3BEF17EC" w:rsidR="00C1461E" w:rsidRPr="00C1461E" w:rsidRDefault="00C1461E" w:rsidP="00881CE0">
            <w:pPr>
              <w:jc w:val="both"/>
              <w:rPr>
                <w:rFonts w:ascii="Tahoma" w:hAnsi="Tahoma" w:cs="Tahoma"/>
                <w:bCs/>
                <w:sz w:val="22"/>
                <w:szCs w:val="22"/>
                <w:lang w:val="es-CO"/>
              </w:rPr>
            </w:pPr>
          </w:p>
        </w:tc>
      </w:tr>
      <w:tr w:rsidR="003E227A" w:rsidRPr="00C1461E" w14:paraId="26FA28F4" w14:textId="77777777" w:rsidTr="003E227A">
        <w:trPr>
          <w:trHeight w:val="497"/>
        </w:trPr>
        <w:tc>
          <w:tcPr>
            <w:tcW w:w="709" w:type="dxa"/>
            <w:tcBorders>
              <w:top w:val="single" w:sz="4" w:space="0" w:color="auto"/>
              <w:left w:val="nil"/>
              <w:bottom w:val="nil"/>
              <w:right w:val="nil"/>
            </w:tcBorders>
            <w:shd w:val="clear" w:color="auto" w:fill="FFFFFF" w:themeFill="background1"/>
            <w:vAlign w:val="center"/>
          </w:tcPr>
          <w:p w14:paraId="3F1436AB" w14:textId="77777777" w:rsidR="003E227A" w:rsidRPr="00C1461E" w:rsidRDefault="003E227A" w:rsidP="00B6644E">
            <w:pPr>
              <w:pStyle w:val="Prrafodelista"/>
              <w:ind w:left="0"/>
              <w:rPr>
                <w:rFonts w:ascii="Tahoma" w:hAnsi="Tahoma" w:cs="Tahoma"/>
                <w:b/>
                <w:bCs/>
                <w:color w:val="FF0000"/>
                <w:sz w:val="22"/>
                <w:szCs w:val="22"/>
              </w:rPr>
            </w:pPr>
          </w:p>
          <w:p w14:paraId="6BFDA6FD" w14:textId="77777777" w:rsidR="004B447B" w:rsidRPr="00C1461E" w:rsidRDefault="004B447B" w:rsidP="00B6644E">
            <w:pPr>
              <w:pStyle w:val="Prrafodelista"/>
              <w:ind w:left="0"/>
              <w:rPr>
                <w:rFonts w:ascii="Tahoma" w:hAnsi="Tahoma" w:cs="Tahoma"/>
                <w:b/>
                <w:bCs/>
                <w:color w:val="FF0000"/>
                <w:sz w:val="22"/>
                <w:szCs w:val="22"/>
              </w:rPr>
            </w:pPr>
          </w:p>
          <w:p w14:paraId="7CFC2E5E" w14:textId="77777777" w:rsidR="00A94F39" w:rsidRPr="00C1461E" w:rsidRDefault="00A94F39" w:rsidP="00B6644E">
            <w:pPr>
              <w:pStyle w:val="Prrafodelista"/>
              <w:ind w:left="0"/>
              <w:rPr>
                <w:rFonts w:ascii="Tahoma" w:hAnsi="Tahoma" w:cs="Tahoma"/>
                <w:b/>
                <w:bCs/>
                <w:color w:val="FF0000"/>
                <w:sz w:val="22"/>
                <w:szCs w:val="22"/>
              </w:rPr>
            </w:pPr>
          </w:p>
          <w:p w14:paraId="30608BA5" w14:textId="77777777" w:rsidR="00A94F39" w:rsidRPr="00C1461E" w:rsidRDefault="00A94F39" w:rsidP="00B6644E">
            <w:pPr>
              <w:pStyle w:val="Prrafodelista"/>
              <w:ind w:left="0"/>
              <w:rPr>
                <w:rFonts w:ascii="Tahoma" w:hAnsi="Tahoma" w:cs="Tahoma"/>
                <w:b/>
                <w:bCs/>
                <w:color w:val="FF0000"/>
                <w:sz w:val="22"/>
                <w:szCs w:val="22"/>
              </w:rPr>
            </w:pPr>
          </w:p>
          <w:p w14:paraId="02DA055F" w14:textId="77777777" w:rsidR="00A94F39" w:rsidRPr="00C1461E" w:rsidRDefault="00A94F39" w:rsidP="00B6644E">
            <w:pPr>
              <w:pStyle w:val="Prrafodelista"/>
              <w:ind w:left="0"/>
              <w:rPr>
                <w:rFonts w:ascii="Tahoma" w:hAnsi="Tahoma" w:cs="Tahoma"/>
                <w:b/>
                <w:bCs/>
                <w:color w:val="FF0000"/>
                <w:sz w:val="22"/>
                <w:szCs w:val="22"/>
              </w:rPr>
            </w:pPr>
          </w:p>
          <w:p w14:paraId="010CCB7B" w14:textId="77777777" w:rsidR="00A94F39" w:rsidRPr="00C1461E" w:rsidRDefault="00A94F39" w:rsidP="00B6644E">
            <w:pPr>
              <w:pStyle w:val="Prrafodelista"/>
              <w:ind w:left="0"/>
              <w:rPr>
                <w:rFonts w:ascii="Tahoma" w:hAnsi="Tahoma" w:cs="Tahoma"/>
                <w:b/>
                <w:bCs/>
                <w:color w:val="FF0000"/>
                <w:sz w:val="22"/>
                <w:szCs w:val="22"/>
              </w:rPr>
            </w:pPr>
          </w:p>
          <w:p w14:paraId="4DBF9B34" w14:textId="1AFDE14C" w:rsidR="00A94F39" w:rsidRPr="00C1461E" w:rsidRDefault="00A94F39" w:rsidP="00B6644E">
            <w:pPr>
              <w:pStyle w:val="Prrafodelista"/>
              <w:ind w:left="0"/>
              <w:rPr>
                <w:rFonts w:ascii="Tahoma" w:hAnsi="Tahoma" w:cs="Tahoma"/>
                <w:b/>
                <w:bCs/>
                <w:color w:val="FF0000"/>
                <w:sz w:val="22"/>
                <w:szCs w:val="22"/>
              </w:rPr>
            </w:pPr>
          </w:p>
        </w:tc>
        <w:tc>
          <w:tcPr>
            <w:tcW w:w="8222" w:type="dxa"/>
            <w:gridSpan w:val="2"/>
            <w:tcBorders>
              <w:top w:val="single" w:sz="4" w:space="0" w:color="auto"/>
              <w:left w:val="nil"/>
              <w:bottom w:val="nil"/>
              <w:right w:val="nil"/>
            </w:tcBorders>
            <w:shd w:val="clear" w:color="auto" w:fill="FFFFFF" w:themeFill="background1"/>
          </w:tcPr>
          <w:p w14:paraId="6D6AC098" w14:textId="77777777" w:rsidR="003E227A" w:rsidRPr="00C1461E" w:rsidRDefault="003E227A" w:rsidP="008B07D3">
            <w:pPr>
              <w:jc w:val="both"/>
              <w:rPr>
                <w:rFonts w:ascii="Tahoma" w:hAnsi="Tahoma" w:cs="Tahoma"/>
                <w:bCs/>
                <w:color w:val="FF0000"/>
                <w:sz w:val="22"/>
                <w:szCs w:val="22"/>
                <w:lang w:val="es-CO"/>
              </w:rPr>
            </w:pPr>
          </w:p>
          <w:p w14:paraId="4AB1EDBC" w14:textId="77777777" w:rsidR="004D3E4C" w:rsidRPr="00C1461E" w:rsidRDefault="004D3E4C" w:rsidP="008B07D3">
            <w:pPr>
              <w:jc w:val="both"/>
              <w:rPr>
                <w:rFonts w:ascii="Tahoma" w:hAnsi="Tahoma" w:cs="Tahoma"/>
                <w:bCs/>
                <w:color w:val="FF0000"/>
                <w:sz w:val="22"/>
                <w:szCs w:val="22"/>
                <w:lang w:val="es-CO"/>
              </w:rPr>
            </w:pPr>
          </w:p>
        </w:tc>
      </w:tr>
      <w:tr w:rsidR="00DB4A55" w:rsidRPr="00C1461E" w14:paraId="349B1CDB" w14:textId="77777777" w:rsidTr="004B447B">
        <w:trPr>
          <w:trHeight w:val="485"/>
        </w:trPr>
        <w:tc>
          <w:tcPr>
            <w:tcW w:w="8931" w:type="dxa"/>
            <w:gridSpan w:val="3"/>
            <w:tcBorders>
              <w:top w:val="single" w:sz="4" w:space="0" w:color="auto"/>
            </w:tcBorders>
            <w:shd w:val="clear" w:color="auto" w:fill="FFFFFF" w:themeFill="background1"/>
            <w:vAlign w:val="center"/>
          </w:tcPr>
          <w:p w14:paraId="2FD5B55A" w14:textId="392ABBF6" w:rsidR="00DB4A55" w:rsidRPr="00C1461E" w:rsidRDefault="00DB4A55" w:rsidP="004B447B">
            <w:pPr>
              <w:rPr>
                <w:rFonts w:ascii="Tahoma" w:hAnsi="Tahoma" w:cs="Tahoma"/>
                <w:b/>
                <w:bCs/>
                <w:sz w:val="22"/>
                <w:szCs w:val="22"/>
                <w:lang w:val="es-CO"/>
              </w:rPr>
            </w:pPr>
            <w:r w:rsidRPr="00C1461E">
              <w:rPr>
                <w:rFonts w:ascii="Tahoma" w:hAnsi="Tahoma" w:cs="Tahoma"/>
                <w:b/>
                <w:bCs/>
                <w:sz w:val="22"/>
                <w:szCs w:val="22"/>
              </w:rPr>
              <w:lastRenderedPageBreak/>
              <w:t>4. PLAN DE MEJORAMIENTO</w:t>
            </w:r>
          </w:p>
        </w:tc>
      </w:tr>
      <w:tr w:rsidR="00DB4A55" w:rsidRPr="00C1461E" w14:paraId="75B88AAD" w14:textId="296C5AEE" w:rsidTr="004B447B">
        <w:tc>
          <w:tcPr>
            <w:tcW w:w="4523" w:type="dxa"/>
            <w:gridSpan w:val="2"/>
            <w:tcBorders>
              <w:bottom w:val="single" w:sz="4" w:space="0" w:color="auto"/>
            </w:tcBorders>
            <w:shd w:val="clear" w:color="auto" w:fill="FFFFFF" w:themeFill="background1"/>
            <w:vAlign w:val="center"/>
          </w:tcPr>
          <w:p w14:paraId="04063267" w14:textId="77777777" w:rsidR="00DB4A55" w:rsidRPr="00C1461E" w:rsidRDefault="00DB4A55" w:rsidP="004B447B">
            <w:pPr>
              <w:rPr>
                <w:rFonts w:ascii="Tahoma" w:hAnsi="Tahoma" w:cs="Tahoma"/>
                <w:b/>
                <w:bCs/>
                <w:sz w:val="22"/>
                <w:szCs w:val="22"/>
              </w:rPr>
            </w:pPr>
            <w:r w:rsidRPr="00C1461E">
              <w:rPr>
                <w:rFonts w:ascii="Tahoma" w:hAnsi="Tahoma" w:cs="Tahoma"/>
                <w:b/>
                <w:bCs/>
                <w:sz w:val="22"/>
                <w:szCs w:val="22"/>
              </w:rPr>
              <w:t>Fecha de Entrega del Plan de Mejoramiento:</w:t>
            </w:r>
          </w:p>
        </w:tc>
        <w:tc>
          <w:tcPr>
            <w:tcW w:w="4408" w:type="dxa"/>
            <w:tcBorders>
              <w:bottom w:val="single" w:sz="4" w:space="0" w:color="auto"/>
            </w:tcBorders>
            <w:shd w:val="clear" w:color="auto" w:fill="FFFFFF" w:themeFill="background1"/>
            <w:vAlign w:val="center"/>
          </w:tcPr>
          <w:p w14:paraId="3DAECB42" w14:textId="4DFF8F65" w:rsidR="00DB4A55" w:rsidRPr="00C1461E" w:rsidRDefault="006447E1" w:rsidP="004B447B">
            <w:pPr>
              <w:rPr>
                <w:rFonts w:ascii="Tahoma" w:hAnsi="Tahoma" w:cs="Tahoma"/>
                <w:b/>
                <w:bCs/>
                <w:sz w:val="22"/>
                <w:szCs w:val="22"/>
                <w:lang w:val="es-CO"/>
              </w:rPr>
            </w:pPr>
            <w:r w:rsidRPr="00C1461E">
              <w:rPr>
                <w:rFonts w:ascii="Tahoma" w:hAnsi="Tahoma" w:cs="Tahoma"/>
                <w:b/>
                <w:bCs/>
                <w:sz w:val="22"/>
                <w:szCs w:val="22"/>
                <w:lang w:val="es-CO"/>
              </w:rPr>
              <w:t>26</w:t>
            </w:r>
            <w:r w:rsidR="001B58F2" w:rsidRPr="00C1461E">
              <w:rPr>
                <w:rFonts w:ascii="Tahoma" w:hAnsi="Tahoma" w:cs="Tahoma"/>
                <w:b/>
                <w:bCs/>
                <w:sz w:val="22"/>
                <w:szCs w:val="22"/>
                <w:lang w:val="es-CO"/>
              </w:rPr>
              <w:t xml:space="preserve"> </w:t>
            </w:r>
            <w:r w:rsidR="005D5187" w:rsidRPr="00C1461E">
              <w:rPr>
                <w:rFonts w:ascii="Tahoma" w:hAnsi="Tahoma" w:cs="Tahoma"/>
                <w:b/>
                <w:bCs/>
                <w:sz w:val="22"/>
                <w:szCs w:val="22"/>
                <w:lang w:val="es-CO"/>
              </w:rPr>
              <w:t xml:space="preserve">de </w:t>
            </w:r>
            <w:r w:rsidR="001B58F2" w:rsidRPr="00C1461E">
              <w:rPr>
                <w:rFonts w:ascii="Tahoma" w:hAnsi="Tahoma" w:cs="Tahoma"/>
                <w:b/>
                <w:bCs/>
                <w:sz w:val="22"/>
                <w:szCs w:val="22"/>
                <w:lang w:val="es-CO"/>
              </w:rPr>
              <w:t>mayo</w:t>
            </w:r>
            <w:r w:rsidR="003E227A" w:rsidRPr="00C1461E">
              <w:rPr>
                <w:rFonts w:ascii="Tahoma" w:hAnsi="Tahoma" w:cs="Tahoma"/>
                <w:b/>
                <w:bCs/>
                <w:sz w:val="22"/>
                <w:szCs w:val="22"/>
                <w:lang w:val="es-CO"/>
              </w:rPr>
              <w:t xml:space="preserve"> </w:t>
            </w:r>
            <w:r w:rsidR="005D5187" w:rsidRPr="00C1461E">
              <w:rPr>
                <w:rFonts w:ascii="Tahoma" w:hAnsi="Tahoma" w:cs="Tahoma"/>
                <w:b/>
                <w:bCs/>
                <w:sz w:val="22"/>
                <w:szCs w:val="22"/>
                <w:lang w:val="es-CO"/>
              </w:rPr>
              <w:t>de 2016</w:t>
            </w:r>
          </w:p>
        </w:tc>
      </w:tr>
      <w:tr w:rsidR="007B22D2" w:rsidRPr="00C1461E" w14:paraId="37E2DA57" w14:textId="77777777" w:rsidTr="004B447B">
        <w:tc>
          <w:tcPr>
            <w:tcW w:w="4523" w:type="dxa"/>
            <w:gridSpan w:val="2"/>
            <w:tcBorders>
              <w:bottom w:val="single" w:sz="4" w:space="0" w:color="auto"/>
            </w:tcBorders>
            <w:shd w:val="clear" w:color="auto" w:fill="FFFFFF" w:themeFill="background1"/>
            <w:vAlign w:val="center"/>
          </w:tcPr>
          <w:p w14:paraId="007AE435" w14:textId="5F27B018" w:rsidR="007B22D2" w:rsidRPr="00C1461E" w:rsidRDefault="007B22D2" w:rsidP="004B447B">
            <w:pPr>
              <w:rPr>
                <w:rFonts w:ascii="Tahoma" w:hAnsi="Tahoma" w:cs="Tahoma"/>
                <w:b/>
                <w:bCs/>
                <w:sz w:val="22"/>
                <w:szCs w:val="22"/>
              </w:rPr>
            </w:pPr>
            <w:r w:rsidRPr="00C1461E">
              <w:rPr>
                <w:rFonts w:ascii="Tahoma" w:hAnsi="Tahoma" w:cs="Tahoma"/>
                <w:b/>
                <w:bCs/>
                <w:sz w:val="22"/>
                <w:szCs w:val="22"/>
              </w:rPr>
              <w:t>Número total de hallazgos para suscribir plan de Mejoramiento:</w:t>
            </w:r>
          </w:p>
        </w:tc>
        <w:tc>
          <w:tcPr>
            <w:tcW w:w="4408" w:type="dxa"/>
            <w:tcBorders>
              <w:bottom w:val="single" w:sz="4" w:space="0" w:color="auto"/>
            </w:tcBorders>
            <w:shd w:val="clear" w:color="auto" w:fill="FFFFFF" w:themeFill="background1"/>
            <w:vAlign w:val="center"/>
          </w:tcPr>
          <w:p w14:paraId="05917284" w14:textId="18693988" w:rsidR="007B22D2" w:rsidRPr="00C1461E" w:rsidRDefault="00A872FE" w:rsidP="004B447B">
            <w:pPr>
              <w:rPr>
                <w:rFonts w:ascii="Tahoma" w:hAnsi="Tahoma" w:cs="Tahoma"/>
                <w:b/>
                <w:bCs/>
                <w:sz w:val="22"/>
                <w:szCs w:val="22"/>
                <w:lang w:val="es-CO"/>
              </w:rPr>
            </w:pPr>
            <w:r w:rsidRPr="00C1461E">
              <w:rPr>
                <w:rFonts w:ascii="Tahoma" w:hAnsi="Tahoma" w:cs="Tahoma"/>
                <w:b/>
                <w:bCs/>
                <w:sz w:val="22"/>
                <w:szCs w:val="22"/>
                <w:lang w:val="es-CO"/>
              </w:rPr>
              <w:t>Diez y Seis</w:t>
            </w:r>
            <w:r w:rsidR="000B082D" w:rsidRPr="00C1461E">
              <w:rPr>
                <w:rFonts w:ascii="Tahoma" w:hAnsi="Tahoma" w:cs="Tahoma"/>
                <w:b/>
                <w:bCs/>
                <w:sz w:val="22"/>
                <w:szCs w:val="22"/>
                <w:lang w:val="es-CO"/>
              </w:rPr>
              <w:t xml:space="preserve"> (1</w:t>
            </w:r>
            <w:r w:rsidRPr="00C1461E">
              <w:rPr>
                <w:rFonts w:ascii="Tahoma" w:hAnsi="Tahoma" w:cs="Tahoma"/>
                <w:b/>
                <w:bCs/>
                <w:sz w:val="22"/>
                <w:szCs w:val="22"/>
                <w:lang w:val="es-CO"/>
              </w:rPr>
              <w:t>6</w:t>
            </w:r>
            <w:r w:rsidR="000B082D" w:rsidRPr="00C1461E">
              <w:rPr>
                <w:rFonts w:ascii="Tahoma" w:hAnsi="Tahoma" w:cs="Tahoma"/>
                <w:b/>
                <w:bCs/>
                <w:sz w:val="22"/>
                <w:szCs w:val="22"/>
                <w:lang w:val="es-CO"/>
              </w:rPr>
              <w:t>)</w:t>
            </w:r>
          </w:p>
        </w:tc>
      </w:tr>
      <w:tr w:rsidR="00DB4A55" w:rsidRPr="00C1461E" w14:paraId="5DA65FD1" w14:textId="77777777" w:rsidTr="007B22D2">
        <w:tc>
          <w:tcPr>
            <w:tcW w:w="8931" w:type="dxa"/>
            <w:gridSpan w:val="3"/>
            <w:tcBorders>
              <w:bottom w:val="single" w:sz="4" w:space="0" w:color="auto"/>
            </w:tcBorders>
            <w:shd w:val="clear" w:color="auto" w:fill="FFFFFF" w:themeFill="background1"/>
          </w:tcPr>
          <w:p w14:paraId="06D623EF" w14:textId="77777777" w:rsidR="00DB4A55" w:rsidRPr="00C1461E" w:rsidRDefault="00DB4A55" w:rsidP="004E2067">
            <w:pPr>
              <w:jc w:val="both"/>
              <w:rPr>
                <w:rFonts w:ascii="Tahoma" w:hAnsi="Tahoma" w:cs="Tahoma"/>
                <w:bCs/>
                <w:sz w:val="22"/>
                <w:szCs w:val="22"/>
              </w:rPr>
            </w:pPr>
            <w:r w:rsidRPr="00C1461E">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602D29B1" w14:textId="77777777" w:rsidR="00DB4A55" w:rsidRPr="00C1461E" w:rsidRDefault="00DB4A55" w:rsidP="004E2067">
            <w:pPr>
              <w:jc w:val="both"/>
              <w:rPr>
                <w:rFonts w:ascii="Tahoma" w:hAnsi="Tahoma" w:cs="Tahoma"/>
                <w:bCs/>
                <w:sz w:val="22"/>
                <w:szCs w:val="22"/>
              </w:rPr>
            </w:pPr>
          </w:p>
          <w:p w14:paraId="43ACF7AC" w14:textId="2B3B7131" w:rsidR="00DB4A55" w:rsidRPr="00C1461E" w:rsidRDefault="00DB4A55" w:rsidP="00A94258">
            <w:pPr>
              <w:jc w:val="both"/>
              <w:rPr>
                <w:rFonts w:ascii="Tahoma" w:hAnsi="Tahoma" w:cs="Tahoma"/>
                <w:bCs/>
                <w:color w:val="FF0000"/>
                <w:sz w:val="22"/>
                <w:szCs w:val="22"/>
              </w:rPr>
            </w:pPr>
            <w:r w:rsidRPr="00C1461E">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w:t>
            </w:r>
            <w:r w:rsidR="00AF4C0D" w:rsidRPr="00C1461E">
              <w:rPr>
                <w:rFonts w:ascii="Tahoma" w:hAnsi="Tahoma" w:cs="Tahoma"/>
                <w:bCs/>
                <w:sz w:val="22"/>
                <w:szCs w:val="22"/>
              </w:rPr>
              <w:t>que el Plan de Mejoramiento No.</w:t>
            </w:r>
            <w:r w:rsidR="00A872FE" w:rsidRPr="00C1461E">
              <w:rPr>
                <w:rFonts w:ascii="Tahoma" w:hAnsi="Tahoma" w:cs="Tahoma"/>
                <w:bCs/>
                <w:sz w:val="22"/>
                <w:szCs w:val="22"/>
              </w:rPr>
              <w:t>8</w:t>
            </w:r>
            <w:r w:rsidR="00AF4C0D" w:rsidRPr="00C1461E">
              <w:rPr>
                <w:rFonts w:ascii="Tahoma" w:hAnsi="Tahoma" w:cs="Tahoma"/>
                <w:bCs/>
                <w:sz w:val="22"/>
                <w:szCs w:val="22"/>
              </w:rPr>
              <w:t xml:space="preserve"> </w:t>
            </w:r>
            <w:r w:rsidRPr="00C1461E">
              <w:rPr>
                <w:rFonts w:ascii="Tahoma" w:hAnsi="Tahoma" w:cs="Tahoma"/>
                <w:bCs/>
                <w:sz w:val="22"/>
                <w:szCs w:val="22"/>
              </w:rPr>
              <w:t>de 201</w:t>
            </w:r>
            <w:r w:rsidR="00A94258" w:rsidRPr="00C1461E">
              <w:rPr>
                <w:rFonts w:ascii="Tahoma" w:hAnsi="Tahoma" w:cs="Tahoma"/>
                <w:bCs/>
                <w:sz w:val="22"/>
                <w:szCs w:val="22"/>
              </w:rPr>
              <w:t>5</w:t>
            </w:r>
            <w:r w:rsidRPr="00C1461E">
              <w:rPr>
                <w:rFonts w:ascii="Tahoma" w:hAnsi="Tahoma" w:cs="Tahoma"/>
                <w:bCs/>
                <w:sz w:val="22"/>
                <w:szCs w:val="22"/>
              </w:rPr>
              <w:t>, quedará cerrado con la valoración antes relacionada y los nuevos hallazgos encontrados, estarán sujetos de suscribirse en un</w:t>
            </w:r>
            <w:r w:rsidR="00A94258" w:rsidRPr="00C1461E">
              <w:rPr>
                <w:rFonts w:ascii="Tahoma" w:hAnsi="Tahoma" w:cs="Tahoma"/>
                <w:bCs/>
                <w:sz w:val="22"/>
                <w:szCs w:val="22"/>
              </w:rPr>
              <w:t xml:space="preserve"> nuevo Plan de Mejoramiento.</w:t>
            </w:r>
          </w:p>
        </w:tc>
      </w:tr>
      <w:tr w:rsidR="00D825EF" w:rsidRPr="00C1461E" w14:paraId="7BEDD598" w14:textId="77777777" w:rsidTr="007B22D2">
        <w:tc>
          <w:tcPr>
            <w:tcW w:w="8931" w:type="dxa"/>
            <w:gridSpan w:val="3"/>
            <w:tcBorders>
              <w:top w:val="single" w:sz="4" w:space="0" w:color="auto"/>
              <w:left w:val="nil"/>
              <w:bottom w:val="single" w:sz="4" w:space="0" w:color="auto"/>
              <w:right w:val="nil"/>
            </w:tcBorders>
            <w:shd w:val="clear" w:color="auto" w:fill="FFFFFF" w:themeFill="background1"/>
          </w:tcPr>
          <w:p w14:paraId="5F69E11C" w14:textId="77777777" w:rsidR="004D3E4C" w:rsidRPr="00C1461E" w:rsidRDefault="004D3E4C" w:rsidP="004E2067">
            <w:pPr>
              <w:jc w:val="both"/>
              <w:rPr>
                <w:rFonts w:ascii="Tahoma" w:hAnsi="Tahoma" w:cs="Tahoma"/>
                <w:bCs/>
                <w:color w:val="FF0000"/>
                <w:sz w:val="22"/>
                <w:szCs w:val="22"/>
              </w:rPr>
            </w:pPr>
          </w:p>
        </w:tc>
      </w:tr>
      <w:tr w:rsidR="00A872FE" w:rsidRPr="00C1461E" w14:paraId="442625E5" w14:textId="77777777" w:rsidTr="00565D9C">
        <w:trPr>
          <w:trHeight w:val="512"/>
        </w:trPr>
        <w:tc>
          <w:tcPr>
            <w:tcW w:w="8931" w:type="dxa"/>
            <w:gridSpan w:val="3"/>
            <w:tcBorders>
              <w:top w:val="single" w:sz="4" w:space="0" w:color="auto"/>
            </w:tcBorders>
            <w:shd w:val="clear" w:color="auto" w:fill="FFFFFF" w:themeFill="background1"/>
            <w:vAlign w:val="center"/>
          </w:tcPr>
          <w:p w14:paraId="71E0478F" w14:textId="45BF6D9D" w:rsidR="00DB4A55" w:rsidRPr="00C1461E" w:rsidRDefault="00DB4A55" w:rsidP="00565D9C">
            <w:pPr>
              <w:rPr>
                <w:rFonts w:ascii="Tahoma" w:hAnsi="Tahoma" w:cs="Tahoma"/>
                <w:b/>
                <w:bCs/>
                <w:sz w:val="22"/>
                <w:szCs w:val="22"/>
                <w:lang w:val="es-CO"/>
              </w:rPr>
            </w:pPr>
            <w:r w:rsidRPr="00C1461E">
              <w:rPr>
                <w:rFonts w:ascii="Tahoma" w:hAnsi="Tahoma" w:cs="Tahoma"/>
                <w:b/>
                <w:bCs/>
                <w:sz w:val="22"/>
                <w:szCs w:val="22"/>
              </w:rPr>
              <w:t>5. EVALUACIÓN Y RESULTADOS</w:t>
            </w:r>
          </w:p>
        </w:tc>
      </w:tr>
      <w:tr w:rsidR="00A872FE" w:rsidRPr="00C1461E" w14:paraId="4277A956" w14:textId="77777777" w:rsidTr="00565D9C">
        <w:trPr>
          <w:trHeight w:val="980"/>
        </w:trPr>
        <w:tc>
          <w:tcPr>
            <w:tcW w:w="8931" w:type="dxa"/>
            <w:gridSpan w:val="3"/>
            <w:shd w:val="clear" w:color="auto" w:fill="FFFFFF" w:themeFill="background1"/>
            <w:vAlign w:val="center"/>
          </w:tcPr>
          <w:p w14:paraId="0688A03B" w14:textId="4487C316" w:rsidR="00DB4A55" w:rsidRPr="00C1461E" w:rsidRDefault="00DB4A55" w:rsidP="00565D9C">
            <w:pPr>
              <w:jc w:val="both"/>
              <w:rPr>
                <w:rFonts w:ascii="Tahoma" w:hAnsi="Tahoma" w:cs="Tahoma"/>
                <w:b/>
                <w:bCs/>
                <w:sz w:val="22"/>
                <w:szCs w:val="22"/>
                <w:lang w:val="es-CO"/>
              </w:rPr>
            </w:pPr>
            <w:r w:rsidRPr="00C1461E">
              <w:rPr>
                <w:rFonts w:ascii="Tahoma" w:hAnsi="Tahoma" w:cs="Tahoma"/>
                <w:bCs/>
                <w:sz w:val="22"/>
                <w:szCs w:val="22"/>
              </w:rPr>
              <w:t>Se anexa Matriz con el resultado de la evaluación de la Gestión</w:t>
            </w:r>
            <w:r w:rsidR="00375D45" w:rsidRPr="00C1461E">
              <w:rPr>
                <w:rFonts w:ascii="Tahoma" w:hAnsi="Tahoma" w:cs="Tahoma"/>
                <w:bCs/>
                <w:sz w:val="22"/>
                <w:szCs w:val="22"/>
              </w:rPr>
              <w:t xml:space="preserve">, la que presentó un valor de </w:t>
            </w:r>
            <w:r w:rsidR="00EA4E2D" w:rsidRPr="00C1461E">
              <w:rPr>
                <w:rFonts w:ascii="Tahoma" w:hAnsi="Tahoma" w:cs="Tahoma"/>
                <w:b/>
                <w:bCs/>
                <w:sz w:val="22"/>
                <w:szCs w:val="22"/>
              </w:rPr>
              <w:t>80.13</w:t>
            </w:r>
            <w:r w:rsidRPr="00C1461E">
              <w:rPr>
                <w:rFonts w:ascii="Tahoma" w:hAnsi="Tahoma" w:cs="Tahoma"/>
                <w:b/>
                <w:bCs/>
                <w:sz w:val="22"/>
                <w:szCs w:val="22"/>
              </w:rPr>
              <w:t>%</w:t>
            </w:r>
            <w:r w:rsidRPr="00C1461E">
              <w:rPr>
                <w:rFonts w:ascii="Tahoma" w:hAnsi="Tahoma" w:cs="Tahoma"/>
                <w:bCs/>
                <w:sz w:val="22"/>
                <w:szCs w:val="22"/>
              </w:rPr>
              <w:t xml:space="preserve"> sobre 100%, ubicándose en el rango de Gestión </w:t>
            </w:r>
            <w:r w:rsidRPr="00C1461E">
              <w:rPr>
                <w:rFonts w:ascii="Tahoma" w:hAnsi="Tahoma" w:cs="Tahoma"/>
                <w:b/>
                <w:bCs/>
                <w:sz w:val="22"/>
                <w:szCs w:val="22"/>
              </w:rPr>
              <w:t>FAVORABLE</w:t>
            </w:r>
            <w:r w:rsidRPr="00C1461E">
              <w:rPr>
                <w:rFonts w:ascii="Tahoma" w:hAnsi="Tahoma" w:cs="Tahoma"/>
                <w:bCs/>
                <w:sz w:val="22"/>
                <w:szCs w:val="22"/>
              </w:rPr>
              <w:t xml:space="preserve"> para la </w:t>
            </w:r>
            <w:r w:rsidR="00A872FE" w:rsidRPr="00C1461E">
              <w:rPr>
                <w:rFonts w:ascii="Tahoma" w:hAnsi="Tahoma" w:cs="Tahoma"/>
                <w:bCs/>
                <w:sz w:val="22"/>
                <w:szCs w:val="22"/>
              </w:rPr>
              <w:t>Secretaria del Medio Ambiente</w:t>
            </w:r>
          </w:p>
        </w:tc>
      </w:tr>
    </w:tbl>
    <w:p w14:paraId="5D1C889B" w14:textId="77777777" w:rsidR="00E057F5" w:rsidRPr="00A872FE" w:rsidRDefault="00E057F5" w:rsidP="00942170">
      <w:pPr>
        <w:rPr>
          <w:rFonts w:ascii="Tahoma" w:hAnsi="Tahoma" w:cs="Tahoma"/>
          <w:b/>
          <w:bCs/>
          <w:lang w:val="es-CO"/>
        </w:rPr>
      </w:pPr>
    </w:p>
    <w:p w14:paraId="0E242498" w14:textId="61519D5F" w:rsidR="0057021F" w:rsidRPr="00A872FE" w:rsidRDefault="0057021F" w:rsidP="00942170">
      <w:pPr>
        <w:rPr>
          <w:rFonts w:ascii="Tahoma" w:hAnsi="Tahoma" w:cs="Tahoma"/>
          <w:bCs/>
          <w:sz w:val="22"/>
          <w:szCs w:val="22"/>
          <w:lang w:val="es-CO"/>
        </w:rPr>
      </w:pPr>
      <w:r w:rsidRPr="00A872FE">
        <w:rPr>
          <w:rFonts w:ascii="Tahoma" w:hAnsi="Tahoma" w:cs="Tahoma"/>
          <w:bCs/>
          <w:sz w:val="22"/>
          <w:szCs w:val="22"/>
          <w:lang w:val="es-CO"/>
        </w:rPr>
        <w:t>Atentamente,</w:t>
      </w:r>
    </w:p>
    <w:p w14:paraId="3C591F11" w14:textId="645E39AF" w:rsidR="004067F9" w:rsidRPr="00A872FE" w:rsidRDefault="00AE3091" w:rsidP="00AE3091">
      <w:pPr>
        <w:rPr>
          <w:rFonts w:ascii="Tahoma" w:hAnsi="Tahoma" w:cs="Tahoma"/>
          <w:bCs/>
          <w:sz w:val="22"/>
          <w:szCs w:val="22"/>
          <w:lang w:val="es-CO"/>
        </w:rPr>
      </w:pPr>
      <w:bookmarkStart w:id="0" w:name="_GoBack"/>
      <w:bookmarkEnd w:id="0"/>
      <w:r>
        <w:rPr>
          <w:noProof/>
          <w:lang w:val="es-CO" w:eastAsia="es-CO"/>
        </w:rPr>
        <w:drawing>
          <wp:inline distT="0" distB="0" distL="0" distR="0" wp14:anchorId="0DD7CE1C" wp14:editId="0B23AA43">
            <wp:extent cx="2338902" cy="9429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2171" cy="944293"/>
                    </a:xfrm>
                    <a:prstGeom prst="rect">
                      <a:avLst/>
                    </a:prstGeom>
                    <a:noFill/>
                    <a:ln>
                      <a:noFill/>
                    </a:ln>
                  </pic:spPr>
                </pic:pic>
              </a:graphicData>
            </a:graphic>
          </wp:inline>
        </w:drawing>
      </w:r>
    </w:p>
    <w:sectPr w:rsidR="004067F9" w:rsidRPr="00A872FE" w:rsidSect="00E451C4">
      <w:headerReference w:type="default" r:id="rId10"/>
      <w:footerReference w:type="default" r:id="rId11"/>
      <w:pgSz w:w="12240" w:h="15840"/>
      <w:pgMar w:top="2205" w:right="1467" w:bottom="2410"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89965" w14:textId="77777777" w:rsidR="00E51154" w:rsidRDefault="00E51154" w:rsidP="00151BDE">
      <w:r>
        <w:separator/>
      </w:r>
    </w:p>
  </w:endnote>
  <w:endnote w:type="continuationSeparator" w:id="0">
    <w:p w14:paraId="13C79FF2" w14:textId="77777777" w:rsidR="00E51154" w:rsidRDefault="00E51154"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A34B01" w:rsidRDefault="00A34B01">
    <w:pPr>
      <w:pStyle w:val="Piedepgina"/>
    </w:pPr>
    <w:r>
      <w:rPr>
        <w:noProof/>
        <w:lang w:val="es-CO" w:eastAsia="es-CO"/>
      </w:rPr>
      <w:drawing>
        <wp:anchor distT="0" distB="0" distL="114300" distR="114300" simplePos="0" relativeHeight="251659264" behindDoc="1" locked="0" layoutInCell="1" allowOverlap="1" wp14:anchorId="4AE07A17" wp14:editId="325C7526">
          <wp:simplePos x="0" y="0"/>
          <wp:positionH relativeFrom="column">
            <wp:posOffset>-1122045</wp:posOffset>
          </wp:positionH>
          <wp:positionV relativeFrom="paragraph">
            <wp:posOffset>-886015</wp:posOffset>
          </wp:positionV>
          <wp:extent cx="7818120" cy="1537525"/>
          <wp:effectExtent l="0" t="0" r="5080" b="12065"/>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C42F9" w14:textId="77777777" w:rsidR="00E51154" w:rsidRDefault="00E51154" w:rsidP="00151BDE">
      <w:r>
        <w:separator/>
      </w:r>
    </w:p>
  </w:footnote>
  <w:footnote w:type="continuationSeparator" w:id="0">
    <w:p w14:paraId="18528CB4" w14:textId="77777777" w:rsidR="00E51154" w:rsidRDefault="00E51154"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1E91414" w:rsidR="00A34B01" w:rsidRDefault="00E51154">
    <w:pPr>
      <w:pStyle w:val="Encabezado"/>
    </w:pPr>
    <w:sdt>
      <w:sdtPr>
        <w:id w:val="986046952"/>
        <w:docPartObj>
          <w:docPartGallery w:val="Page Numbers (Margins)"/>
          <w:docPartUnique/>
        </w:docPartObj>
      </w:sdtPr>
      <w:sdtEndPr/>
      <w:sdtContent>
        <w:r w:rsidR="00A34B01">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A34B01" w:rsidRDefault="00A34B01">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AE3091" w:rsidRPr="00AE3091">
                                <w:rPr>
                                  <w:rFonts w:asciiTheme="majorHAnsi" w:eastAsiaTheme="majorEastAsia" w:hAnsiTheme="majorHAnsi" w:cstheme="majorBidi"/>
                                  <w:noProof/>
                                  <w:sz w:val="44"/>
                                  <w:szCs w:val="44"/>
                                  <w:lang w:val="es-ES"/>
                                </w:rPr>
                                <w:t>45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A34B01" w:rsidRDefault="00A34B01">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AE3091" w:rsidRPr="00AE3091">
                          <w:rPr>
                            <w:rFonts w:asciiTheme="majorHAnsi" w:eastAsiaTheme="majorEastAsia" w:hAnsiTheme="majorHAnsi" w:cstheme="majorBidi"/>
                            <w:noProof/>
                            <w:sz w:val="44"/>
                            <w:szCs w:val="44"/>
                            <w:lang w:val="es-ES"/>
                          </w:rPr>
                          <w:t>45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34B01">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2DDE30A2" w14:textId="77777777" w:rsidR="00A34B01" w:rsidRDefault="00A34B01">
    <w:pPr>
      <w:pStyle w:val="Encabezado"/>
    </w:pPr>
  </w:p>
  <w:p w14:paraId="3FFC897F" w14:textId="77777777" w:rsidR="00A34B01" w:rsidRDefault="00A34B01">
    <w:pPr>
      <w:pStyle w:val="Encabezado"/>
    </w:pPr>
  </w:p>
  <w:p w14:paraId="5633B463" w14:textId="77777777" w:rsidR="00A34B01" w:rsidRDefault="00A34B01">
    <w:pPr>
      <w:pStyle w:val="Encabezado"/>
    </w:pPr>
  </w:p>
  <w:p w14:paraId="189C1F58" w14:textId="77777777" w:rsidR="00A34B01" w:rsidRDefault="00A34B01">
    <w:pPr>
      <w:pStyle w:val="Encabezado"/>
    </w:pPr>
  </w:p>
  <w:p w14:paraId="386B4398" w14:textId="77777777" w:rsidR="00A34B01" w:rsidRDefault="00A34B01">
    <w:pPr>
      <w:pStyle w:val="Encabezado"/>
    </w:pPr>
  </w:p>
  <w:p w14:paraId="347950AC" w14:textId="77777777" w:rsidR="00A34B01" w:rsidRPr="00E451C4" w:rsidRDefault="00A34B01" w:rsidP="00E77C96">
    <w:pPr>
      <w:pStyle w:val="Encabezado"/>
      <w:jc w:val="center"/>
      <w:rPr>
        <w:rFonts w:ascii="Century Gothic" w:hAnsi="Century Gothic"/>
        <w:b/>
        <w:sz w:val="12"/>
        <w:szCs w:val="12"/>
      </w:rPr>
    </w:pPr>
  </w:p>
  <w:p w14:paraId="0482AB10" w14:textId="500B0187" w:rsidR="00A34B01" w:rsidRPr="00E451C4" w:rsidRDefault="00A34B01" w:rsidP="00E77C96">
    <w:pPr>
      <w:pStyle w:val="Encabezado"/>
      <w:jc w:val="center"/>
      <w:rPr>
        <w:rFonts w:ascii="Tahoma" w:hAnsi="Tahoma" w:cs="Tahoma"/>
        <w:b/>
        <w:sz w:val="20"/>
        <w:szCs w:val="20"/>
      </w:rPr>
    </w:pPr>
    <w:r w:rsidRPr="00E451C4">
      <w:rPr>
        <w:rFonts w:ascii="Tahoma" w:hAnsi="Tahoma" w:cs="Tahoma"/>
        <w:b/>
        <w:sz w:val="20"/>
        <w:szCs w:val="20"/>
      </w:rPr>
      <w:t>I</w:t>
    </w:r>
    <w:r>
      <w:rPr>
        <w:rFonts w:ascii="Tahoma" w:hAnsi="Tahoma" w:cs="Tahoma"/>
        <w:b/>
        <w:sz w:val="20"/>
        <w:szCs w:val="20"/>
      </w:rPr>
      <w:t xml:space="preserve">NFORME DE AUDITORIA INTERNA N° 04 </w:t>
    </w:r>
    <w:r w:rsidRPr="00E451C4">
      <w:rPr>
        <w:rFonts w:ascii="Tahoma" w:hAnsi="Tahoma" w:cs="Tahoma"/>
        <w:b/>
        <w:sz w:val="20"/>
        <w:szCs w:val="20"/>
      </w:rPr>
      <w:t>-</w:t>
    </w:r>
    <w:r>
      <w:rPr>
        <w:rFonts w:ascii="Tahoma" w:hAnsi="Tahoma" w:cs="Tahoma"/>
        <w:b/>
        <w:sz w:val="20"/>
        <w:szCs w:val="20"/>
      </w:rPr>
      <w:t xml:space="preserve"> </w:t>
    </w:r>
    <w:r w:rsidRPr="00E451C4">
      <w:rPr>
        <w:rFonts w:ascii="Tahoma" w:hAnsi="Tahoma" w:cs="Tahoma"/>
        <w:b/>
        <w:sz w:val="20"/>
        <w:szCs w:val="20"/>
      </w:rPr>
      <w:t>2016</w:t>
    </w:r>
  </w:p>
  <w:p w14:paraId="08ADE2DA" w14:textId="76919D58" w:rsidR="00A34B01" w:rsidRDefault="00A34B01" w:rsidP="00E77C96">
    <w:pPr>
      <w:pStyle w:val="Encabezado"/>
      <w:jc w:val="center"/>
      <w:rPr>
        <w:rFonts w:ascii="Tahoma" w:hAnsi="Tahoma" w:cs="Tahoma"/>
        <w:b/>
        <w:sz w:val="20"/>
        <w:szCs w:val="20"/>
      </w:rPr>
    </w:pPr>
    <w:r>
      <w:rPr>
        <w:rFonts w:ascii="Tahoma" w:hAnsi="Tahoma" w:cs="Tahoma"/>
        <w:b/>
        <w:sz w:val="20"/>
        <w:szCs w:val="20"/>
      </w:rPr>
      <w:t>SECRETARIA DE MEDIO AMBIENTE</w:t>
    </w:r>
  </w:p>
  <w:p w14:paraId="51467ADF" w14:textId="3AD77433" w:rsidR="00A34B01" w:rsidRDefault="00A34B01" w:rsidP="00E77C96">
    <w:pPr>
      <w:pStyle w:val="Encabezado"/>
      <w:jc w:val="center"/>
      <w:rPr>
        <w:rFonts w:ascii="Tahoma" w:hAnsi="Tahoma" w:cs="Tahoma"/>
        <w:b/>
        <w:sz w:val="20"/>
        <w:szCs w:val="20"/>
      </w:rPr>
    </w:pPr>
    <w:r>
      <w:rPr>
        <w:rFonts w:ascii="Tahoma" w:hAnsi="Tahoma" w:cs="Tahoma"/>
        <w:b/>
        <w:sz w:val="20"/>
        <w:szCs w:val="20"/>
      </w:rPr>
      <w:t>ALCALDÍA DE MANIZALES</w:t>
    </w:r>
  </w:p>
  <w:p w14:paraId="7EAE0059" w14:textId="11E4753A" w:rsidR="00A34B01" w:rsidRPr="00E451C4" w:rsidRDefault="00A34B01"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A34B01" w:rsidRDefault="00A34B01">
    <w:pPr>
      <w:pStyle w:val="Encabezado"/>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A34B01" w:rsidRDefault="00A34B01">
    <w:pPr>
      <w:pStyle w:val="Encabezado"/>
    </w:pPr>
  </w:p>
  <w:p w14:paraId="242CD02C" w14:textId="77777777" w:rsidR="00A34B01" w:rsidRDefault="00A34B01">
    <w:pPr>
      <w:pStyle w:val="Encabezado"/>
    </w:pPr>
  </w:p>
  <w:p w14:paraId="051A3210" w14:textId="77777777" w:rsidR="00A34B01" w:rsidRDefault="00A34B01" w:rsidP="00F822DA">
    <w:pPr>
      <w:pStyle w:val="Encabezado"/>
      <w:jc w:val="center"/>
      <w:rPr>
        <w:rFonts w:ascii="Century Gothic" w:hAnsi="Century Gothic"/>
        <w:b/>
      </w:rPr>
    </w:pPr>
  </w:p>
  <w:p w14:paraId="242285B4" w14:textId="751297D1" w:rsidR="00A34B01" w:rsidRPr="00F822DA" w:rsidRDefault="00A34B01"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3E8"/>
    <w:multiLevelType w:val="hybridMultilevel"/>
    <w:tmpl w:val="4B38154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933ADE"/>
    <w:multiLevelType w:val="hybridMultilevel"/>
    <w:tmpl w:val="4AAC1066"/>
    <w:lvl w:ilvl="0" w:tplc="CFEC37CE">
      <w:start w:val="1"/>
      <w:numFmt w:val="lowerLetter"/>
      <w:lvlText w:val="%1."/>
      <w:lvlJc w:val="left"/>
      <w:pPr>
        <w:ind w:left="720" w:hanging="360"/>
      </w:pPr>
      <w:rPr>
        <w:rFonts w:hint="default"/>
        <w:b/>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CF38BD"/>
    <w:multiLevelType w:val="hybridMultilevel"/>
    <w:tmpl w:val="EA3EF26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6BD2F80"/>
    <w:multiLevelType w:val="hybridMultilevel"/>
    <w:tmpl w:val="D970299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C9F55A5"/>
    <w:multiLevelType w:val="hybridMultilevel"/>
    <w:tmpl w:val="D586F132"/>
    <w:lvl w:ilvl="0" w:tplc="AF165BF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3C6425"/>
    <w:multiLevelType w:val="hybridMultilevel"/>
    <w:tmpl w:val="2FC87AC2"/>
    <w:lvl w:ilvl="0" w:tplc="087A88CA">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0DEA0D86"/>
    <w:multiLevelType w:val="multilevel"/>
    <w:tmpl w:val="71DC8CCA"/>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0EF1653B"/>
    <w:multiLevelType w:val="hybridMultilevel"/>
    <w:tmpl w:val="BC74299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1B1074D7"/>
    <w:multiLevelType w:val="multilevel"/>
    <w:tmpl w:val="B7C80024"/>
    <w:lvl w:ilvl="0">
      <w:start w:val="1"/>
      <w:numFmt w:val="decimal"/>
      <w:lvlText w:val="%1."/>
      <w:lvlJc w:val="left"/>
      <w:pPr>
        <w:ind w:left="360" w:hanging="360"/>
      </w:pPr>
    </w:lvl>
    <w:lvl w:ilvl="1">
      <w:start w:val="4"/>
      <w:numFmt w:val="decimal"/>
      <w:isLgl/>
      <w:lvlText w:val="%1.%2"/>
      <w:lvlJc w:val="left"/>
      <w:pPr>
        <w:ind w:left="705" w:hanging="70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D2B448B"/>
    <w:multiLevelType w:val="multilevel"/>
    <w:tmpl w:val="3CB8CC6E"/>
    <w:lvl w:ilvl="0">
      <w:start w:val="1"/>
      <w:numFmt w:val="decimal"/>
      <w:lvlText w:val="%1."/>
      <w:lvlJc w:val="left"/>
      <w:pPr>
        <w:ind w:left="360" w:hanging="360"/>
      </w:pPr>
    </w:lvl>
    <w:lvl w:ilvl="1">
      <w:start w:val="8"/>
      <w:numFmt w:val="decimal"/>
      <w:isLgl/>
      <w:lvlText w:val="%1.%2"/>
      <w:lvlJc w:val="left"/>
      <w:pPr>
        <w:ind w:left="555" w:hanging="555"/>
      </w:pPr>
      <w:rPr>
        <w:rFonts w:asciiTheme="majorHAnsi" w:eastAsiaTheme="minorEastAsia" w:hAnsiTheme="majorHAnsi" w:cstheme="minorBidi" w:hint="default"/>
        <w:sz w:val="24"/>
      </w:rPr>
    </w:lvl>
    <w:lvl w:ilvl="2">
      <w:start w:val="6"/>
      <w:numFmt w:val="decimal"/>
      <w:isLgl/>
      <w:lvlText w:val="%1.%2.%3"/>
      <w:lvlJc w:val="left"/>
      <w:pPr>
        <w:ind w:left="720" w:hanging="720"/>
      </w:pPr>
      <w:rPr>
        <w:rFonts w:ascii="Tahoma" w:eastAsiaTheme="minorEastAsia" w:hAnsi="Tahoma" w:cs="Tahoma" w:hint="default"/>
        <w:sz w:val="24"/>
        <w:szCs w:val="24"/>
      </w:rPr>
    </w:lvl>
    <w:lvl w:ilvl="3">
      <w:start w:val="1"/>
      <w:numFmt w:val="decimal"/>
      <w:isLgl/>
      <w:lvlText w:val="%1.%2.%3.%4"/>
      <w:lvlJc w:val="left"/>
      <w:pPr>
        <w:ind w:left="720" w:hanging="720"/>
      </w:pPr>
      <w:rPr>
        <w:rFonts w:asciiTheme="majorHAnsi" w:eastAsiaTheme="minorEastAsia" w:hAnsiTheme="majorHAnsi" w:cstheme="minorBidi" w:hint="default"/>
        <w:sz w:val="24"/>
      </w:rPr>
    </w:lvl>
    <w:lvl w:ilvl="4">
      <w:start w:val="1"/>
      <w:numFmt w:val="decimal"/>
      <w:isLgl/>
      <w:lvlText w:val="%1.%2.%3.%4.%5"/>
      <w:lvlJc w:val="left"/>
      <w:pPr>
        <w:ind w:left="1080" w:hanging="1080"/>
      </w:pPr>
      <w:rPr>
        <w:rFonts w:asciiTheme="majorHAnsi" w:eastAsiaTheme="minorEastAsia" w:hAnsiTheme="majorHAnsi" w:cstheme="minorBidi" w:hint="default"/>
        <w:sz w:val="24"/>
      </w:rPr>
    </w:lvl>
    <w:lvl w:ilvl="5">
      <w:start w:val="1"/>
      <w:numFmt w:val="decimal"/>
      <w:isLgl/>
      <w:lvlText w:val="%1.%2.%3.%4.%5.%6"/>
      <w:lvlJc w:val="left"/>
      <w:pPr>
        <w:ind w:left="1080" w:hanging="1080"/>
      </w:pPr>
      <w:rPr>
        <w:rFonts w:asciiTheme="majorHAnsi" w:eastAsiaTheme="minorEastAsia" w:hAnsiTheme="majorHAnsi" w:cstheme="minorBidi" w:hint="default"/>
        <w:sz w:val="24"/>
      </w:rPr>
    </w:lvl>
    <w:lvl w:ilvl="6">
      <w:start w:val="1"/>
      <w:numFmt w:val="decimal"/>
      <w:isLgl/>
      <w:lvlText w:val="%1.%2.%3.%4.%5.%6.%7"/>
      <w:lvlJc w:val="left"/>
      <w:pPr>
        <w:ind w:left="1440" w:hanging="1440"/>
      </w:pPr>
      <w:rPr>
        <w:rFonts w:asciiTheme="majorHAnsi" w:eastAsiaTheme="minorEastAsia" w:hAnsiTheme="majorHAnsi" w:cstheme="minorBidi" w:hint="default"/>
        <w:sz w:val="24"/>
      </w:rPr>
    </w:lvl>
    <w:lvl w:ilvl="7">
      <w:start w:val="1"/>
      <w:numFmt w:val="decimal"/>
      <w:isLgl/>
      <w:lvlText w:val="%1.%2.%3.%4.%5.%6.%7.%8"/>
      <w:lvlJc w:val="left"/>
      <w:pPr>
        <w:ind w:left="1440" w:hanging="1440"/>
      </w:pPr>
      <w:rPr>
        <w:rFonts w:asciiTheme="majorHAnsi" w:eastAsiaTheme="minorEastAsia" w:hAnsiTheme="majorHAnsi" w:cstheme="minorBidi" w:hint="default"/>
        <w:sz w:val="24"/>
      </w:rPr>
    </w:lvl>
    <w:lvl w:ilvl="8">
      <w:start w:val="1"/>
      <w:numFmt w:val="decimal"/>
      <w:isLgl/>
      <w:lvlText w:val="%1.%2.%3.%4.%5.%6.%7.%8.%9"/>
      <w:lvlJc w:val="left"/>
      <w:pPr>
        <w:ind w:left="1800" w:hanging="1800"/>
      </w:pPr>
      <w:rPr>
        <w:rFonts w:asciiTheme="majorHAnsi" w:eastAsiaTheme="minorEastAsia" w:hAnsiTheme="majorHAnsi" w:cstheme="minorBidi" w:hint="default"/>
        <w:sz w:val="24"/>
      </w:rPr>
    </w:lvl>
  </w:abstractNum>
  <w:abstractNum w:abstractNumId="10">
    <w:nsid w:val="25AF71BA"/>
    <w:multiLevelType w:val="hybridMultilevel"/>
    <w:tmpl w:val="651078A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80C1746"/>
    <w:multiLevelType w:val="hybridMultilevel"/>
    <w:tmpl w:val="FE1C3A76"/>
    <w:lvl w:ilvl="0" w:tplc="8166BB3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2D903145"/>
    <w:multiLevelType w:val="hybridMultilevel"/>
    <w:tmpl w:val="AE2C81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0F3170A"/>
    <w:multiLevelType w:val="hybridMultilevel"/>
    <w:tmpl w:val="BC7429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4A25AEB"/>
    <w:multiLevelType w:val="hybridMultilevel"/>
    <w:tmpl w:val="097C39F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55B131A"/>
    <w:multiLevelType w:val="multilevel"/>
    <w:tmpl w:val="0E80AA94"/>
    <w:lvl w:ilvl="0">
      <w:start w:val="1"/>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nsid w:val="371E2B82"/>
    <w:multiLevelType w:val="hybridMultilevel"/>
    <w:tmpl w:val="D8C0B8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8A96770"/>
    <w:multiLevelType w:val="hybridMultilevel"/>
    <w:tmpl w:val="4EEAF37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8B12D1C"/>
    <w:multiLevelType w:val="hybridMultilevel"/>
    <w:tmpl w:val="AFF25E74"/>
    <w:lvl w:ilvl="0" w:tplc="087A88CA">
      <w:start w:val="1"/>
      <w:numFmt w:val="lowerLetter"/>
      <w:lvlText w:val="%1."/>
      <w:lvlJc w:val="left"/>
      <w:pPr>
        <w:ind w:left="1068"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94831CD"/>
    <w:multiLevelType w:val="hybridMultilevel"/>
    <w:tmpl w:val="8176F3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A964161"/>
    <w:multiLevelType w:val="hybridMultilevel"/>
    <w:tmpl w:val="E5E419C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AB03661"/>
    <w:multiLevelType w:val="hybridMultilevel"/>
    <w:tmpl w:val="A148E18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46207AF6"/>
    <w:multiLevelType w:val="hybridMultilevel"/>
    <w:tmpl w:val="F0127FD2"/>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4A9E532F"/>
    <w:multiLevelType w:val="hybridMultilevel"/>
    <w:tmpl w:val="EF703CB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50977FFD"/>
    <w:multiLevelType w:val="hybridMultilevel"/>
    <w:tmpl w:val="D970299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542967EA"/>
    <w:multiLevelType w:val="hybridMultilevel"/>
    <w:tmpl w:val="A148E18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59F712CA"/>
    <w:multiLevelType w:val="hybridMultilevel"/>
    <w:tmpl w:val="96746A3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5B4D54E0"/>
    <w:multiLevelType w:val="hybridMultilevel"/>
    <w:tmpl w:val="479CB5B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5D56026D"/>
    <w:multiLevelType w:val="hybridMultilevel"/>
    <w:tmpl w:val="92460A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60A60AD8"/>
    <w:multiLevelType w:val="hybridMultilevel"/>
    <w:tmpl w:val="80C447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696F1593"/>
    <w:multiLevelType w:val="hybridMultilevel"/>
    <w:tmpl w:val="C9648D7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6AE04ED6"/>
    <w:multiLevelType w:val="hybridMultilevel"/>
    <w:tmpl w:val="010C8C4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6E952130"/>
    <w:multiLevelType w:val="hybridMultilevel"/>
    <w:tmpl w:val="DF6497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EFA365D"/>
    <w:multiLevelType w:val="hybridMultilevel"/>
    <w:tmpl w:val="9C12EC5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740E10DF"/>
    <w:multiLevelType w:val="hybridMultilevel"/>
    <w:tmpl w:val="F15AC2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793945D9"/>
    <w:multiLevelType w:val="hybridMultilevel"/>
    <w:tmpl w:val="B68468F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7E6535F6"/>
    <w:multiLevelType w:val="hybridMultilevel"/>
    <w:tmpl w:val="E2800982"/>
    <w:lvl w:ilvl="0" w:tplc="21FE5C6A">
      <w:start w:val="2"/>
      <w:numFmt w:val="bullet"/>
      <w:lvlText w:val="-"/>
      <w:lvlJc w:val="left"/>
      <w:pPr>
        <w:ind w:left="720" w:hanging="360"/>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33"/>
  </w:num>
  <w:num w:numId="4">
    <w:abstractNumId w:val="30"/>
  </w:num>
  <w:num w:numId="5">
    <w:abstractNumId w:val="9"/>
  </w:num>
  <w:num w:numId="6">
    <w:abstractNumId w:val="29"/>
  </w:num>
  <w:num w:numId="7">
    <w:abstractNumId w:val="0"/>
  </w:num>
  <w:num w:numId="8">
    <w:abstractNumId w:val="7"/>
  </w:num>
  <w:num w:numId="9">
    <w:abstractNumId w:val="25"/>
  </w:num>
  <w:num w:numId="10">
    <w:abstractNumId w:val="3"/>
  </w:num>
  <w:num w:numId="11">
    <w:abstractNumId w:val="13"/>
  </w:num>
  <w:num w:numId="12">
    <w:abstractNumId w:val="21"/>
  </w:num>
  <w:num w:numId="13">
    <w:abstractNumId w:val="24"/>
  </w:num>
  <w:num w:numId="14">
    <w:abstractNumId w:val="4"/>
  </w:num>
  <w:num w:numId="15">
    <w:abstractNumId w:val="38"/>
  </w:num>
  <w:num w:numId="16">
    <w:abstractNumId w:val="5"/>
  </w:num>
  <w:num w:numId="17">
    <w:abstractNumId w:val="28"/>
  </w:num>
  <w:num w:numId="18">
    <w:abstractNumId w:val="12"/>
  </w:num>
  <w:num w:numId="19">
    <w:abstractNumId w:val="10"/>
  </w:num>
  <w:num w:numId="20">
    <w:abstractNumId w:val="20"/>
  </w:num>
  <w:num w:numId="21">
    <w:abstractNumId w:val="32"/>
  </w:num>
  <w:num w:numId="22">
    <w:abstractNumId w:val="17"/>
  </w:num>
  <w:num w:numId="23">
    <w:abstractNumId w:val="19"/>
  </w:num>
  <w:num w:numId="24">
    <w:abstractNumId w:val="6"/>
  </w:num>
  <w:num w:numId="25">
    <w:abstractNumId w:val="35"/>
  </w:num>
  <w:num w:numId="26">
    <w:abstractNumId w:val="37"/>
  </w:num>
  <w:num w:numId="27">
    <w:abstractNumId w:val="31"/>
  </w:num>
  <w:num w:numId="28">
    <w:abstractNumId w:val="26"/>
  </w:num>
  <w:num w:numId="29">
    <w:abstractNumId w:val="14"/>
  </w:num>
  <w:num w:numId="30">
    <w:abstractNumId w:val="23"/>
  </w:num>
  <w:num w:numId="31">
    <w:abstractNumId w:val="15"/>
  </w:num>
  <w:num w:numId="32">
    <w:abstractNumId w:val="8"/>
  </w:num>
  <w:num w:numId="33">
    <w:abstractNumId w:val="27"/>
  </w:num>
  <w:num w:numId="34">
    <w:abstractNumId w:val="11"/>
  </w:num>
  <w:num w:numId="35">
    <w:abstractNumId w:val="2"/>
  </w:num>
  <w:num w:numId="36">
    <w:abstractNumId w:val="18"/>
  </w:num>
  <w:num w:numId="37">
    <w:abstractNumId w:val="34"/>
  </w:num>
  <w:num w:numId="38">
    <w:abstractNumId w:val="1"/>
  </w:num>
  <w:num w:numId="3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1F9"/>
    <w:rsid w:val="00002341"/>
    <w:rsid w:val="00012A80"/>
    <w:rsid w:val="000232A2"/>
    <w:rsid w:val="00026081"/>
    <w:rsid w:val="00032831"/>
    <w:rsid w:val="00034805"/>
    <w:rsid w:val="00034886"/>
    <w:rsid w:val="00035B19"/>
    <w:rsid w:val="000540FC"/>
    <w:rsid w:val="00056341"/>
    <w:rsid w:val="00062C5D"/>
    <w:rsid w:val="0007405C"/>
    <w:rsid w:val="00074BA2"/>
    <w:rsid w:val="0007695D"/>
    <w:rsid w:val="00082739"/>
    <w:rsid w:val="0008322D"/>
    <w:rsid w:val="000874A0"/>
    <w:rsid w:val="00090EE8"/>
    <w:rsid w:val="00097075"/>
    <w:rsid w:val="000B082D"/>
    <w:rsid w:val="000B41FC"/>
    <w:rsid w:val="000B42E7"/>
    <w:rsid w:val="000B6238"/>
    <w:rsid w:val="000B7B24"/>
    <w:rsid w:val="000C2127"/>
    <w:rsid w:val="000C3E75"/>
    <w:rsid w:val="000D21B7"/>
    <w:rsid w:val="000D4487"/>
    <w:rsid w:val="000E2C57"/>
    <w:rsid w:val="000E5EF5"/>
    <w:rsid w:val="000E7D10"/>
    <w:rsid w:val="00100526"/>
    <w:rsid w:val="00104D21"/>
    <w:rsid w:val="00105AF8"/>
    <w:rsid w:val="0010789A"/>
    <w:rsid w:val="001172E8"/>
    <w:rsid w:val="001177A3"/>
    <w:rsid w:val="00117B46"/>
    <w:rsid w:val="001203A7"/>
    <w:rsid w:val="00121C59"/>
    <w:rsid w:val="00124BE3"/>
    <w:rsid w:val="0012515E"/>
    <w:rsid w:val="00125B63"/>
    <w:rsid w:val="00130425"/>
    <w:rsid w:val="001322DC"/>
    <w:rsid w:val="00132B39"/>
    <w:rsid w:val="001353B9"/>
    <w:rsid w:val="00135557"/>
    <w:rsid w:val="001400E3"/>
    <w:rsid w:val="00140D1A"/>
    <w:rsid w:val="00143155"/>
    <w:rsid w:val="0014433F"/>
    <w:rsid w:val="00144BF8"/>
    <w:rsid w:val="00147AD0"/>
    <w:rsid w:val="00151BDE"/>
    <w:rsid w:val="001626AA"/>
    <w:rsid w:val="001644CD"/>
    <w:rsid w:val="00167A91"/>
    <w:rsid w:val="00170F95"/>
    <w:rsid w:val="0017367B"/>
    <w:rsid w:val="00174543"/>
    <w:rsid w:val="001746AA"/>
    <w:rsid w:val="00184183"/>
    <w:rsid w:val="00185237"/>
    <w:rsid w:val="001941BE"/>
    <w:rsid w:val="0019552B"/>
    <w:rsid w:val="001A1F21"/>
    <w:rsid w:val="001A5BE1"/>
    <w:rsid w:val="001A7F94"/>
    <w:rsid w:val="001B01F7"/>
    <w:rsid w:val="001B0FCE"/>
    <w:rsid w:val="001B190B"/>
    <w:rsid w:val="001B38A7"/>
    <w:rsid w:val="001B48A5"/>
    <w:rsid w:val="001B5335"/>
    <w:rsid w:val="001B58F2"/>
    <w:rsid w:val="001C7792"/>
    <w:rsid w:val="001D3904"/>
    <w:rsid w:val="001D39F8"/>
    <w:rsid w:val="001D45B3"/>
    <w:rsid w:val="001E4067"/>
    <w:rsid w:val="001E54DD"/>
    <w:rsid w:val="001F19A7"/>
    <w:rsid w:val="001F19DF"/>
    <w:rsid w:val="00200F66"/>
    <w:rsid w:val="00204376"/>
    <w:rsid w:val="00205653"/>
    <w:rsid w:val="0021163C"/>
    <w:rsid w:val="002147AE"/>
    <w:rsid w:val="00214CEA"/>
    <w:rsid w:val="002172E9"/>
    <w:rsid w:val="00222B99"/>
    <w:rsid w:val="002241FE"/>
    <w:rsid w:val="002249FF"/>
    <w:rsid w:val="002265AD"/>
    <w:rsid w:val="00241B87"/>
    <w:rsid w:val="00252660"/>
    <w:rsid w:val="00252912"/>
    <w:rsid w:val="00253647"/>
    <w:rsid w:val="002552A3"/>
    <w:rsid w:val="00257A71"/>
    <w:rsid w:val="0026202E"/>
    <w:rsid w:val="00263483"/>
    <w:rsid w:val="00263CA9"/>
    <w:rsid w:val="00270B39"/>
    <w:rsid w:val="0027489B"/>
    <w:rsid w:val="0027658D"/>
    <w:rsid w:val="002829C0"/>
    <w:rsid w:val="00283C64"/>
    <w:rsid w:val="00284CCF"/>
    <w:rsid w:val="00285EAD"/>
    <w:rsid w:val="00285EBB"/>
    <w:rsid w:val="002950A4"/>
    <w:rsid w:val="002A1492"/>
    <w:rsid w:val="002B3058"/>
    <w:rsid w:val="002B6303"/>
    <w:rsid w:val="002D05F8"/>
    <w:rsid w:val="002D17BE"/>
    <w:rsid w:val="002D2EA9"/>
    <w:rsid w:val="002D5A87"/>
    <w:rsid w:val="003001A5"/>
    <w:rsid w:val="00303640"/>
    <w:rsid w:val="003059C5"/>
    <w:rsid w:val="00307450"/>
    <w:rsid w:val="00307E9E"/>
    <w:rsid w:val="003210FE"/>
    <w:rsid w:val="00327691"/>
    <w:rsid w:val="00327BC3"/>
    <w:rsid w:val="003404E4"/>
    <w:rsid w:val="003412B0"/>
    <w:rsid w:val="003430DC"/>
    <w:rsid w:val="00351120"/>
    <w:rsid w:val="00353C83"/>
    <w:rsid w:val="003611CE"/>
    <w:rsid w:val="003612A5"/>
    <w:rsid w:val="00366706"/>
    <w:rsid w:val="00375D45"/>
    <w:rsid w:val="003769B1"/>
    <w:rsid w:val="003A40BC"/>
    <w:rsid w:val="003A58C2"/>
    <w:rsid w:val="003A5E91"/>
    <w:rsid w:val="003A63EF"/>
    <w:rsid w:val="003C5175"/>
    <w:rsid w:val="003D4D75"/>
    <w:rsid w:val="003D51F3"/>
    <w:rsid w:val="003E227A"/>
    <w:rsid w:val="00400243"/>
    <w:rsid w:val="0040070B"/>
    <w:rsid w:val="004067F9"/>
    <w:rsid w:val="00411E90"/>
    <w:rsid w:val="00412FE1"/>
    <w:rsid w:val="00416536"/>
    <w:rsid w:val="0042401F"/>
    <w:rsid w:val="00425450"/>
    <w:rsid w:val="004264D0"/>
    <w:rsid w:val="004265FB"/>
    <w:rsid w:val="004274DC"/>
    <w:rsid w:val="00427B20"/>
    <w:rsid w:val="00427E64"/>
    <w:rsid w:val="004379BB"/>
    <w:rsid w:val="00441649"/>
    <w:rsid w:val="00443373"/>
    <w:rsid w:val="00446235"/>
    <w:rsid w:val="004463E5"/>
    <w:rsid w:val="00463D68"/>
    <w:rsid w:val="004649FD"/>
    <w:rsid w:val="0046751C"/>
    <w:rsid w:val="004676AF"/>
    <w:rsid w:val="0047335C"/>
    <w:rsid w:val="00477EDA"/>
    <w:rsid w:val="00485124"/>
    <w:rsid w:val="00485C21"/>
    <w:rsid w:val="00495A21"/>
    <w:rsid w:val="00496A6B"/>
    <w:rsid w:val="004A4514"/>
    <w:rsid w:val="004B1AD8"/>
    <w:rsid w:val="004B432F"/>
    <w:rsid w:val="004B43E5"/>
    <w:rsid w:val="004B447B"/>
    <w:rsid w:val="004C4200"/>
    <w:rsid w:val="004C7DE7"/>
    <w:rsid w:val="004D1F74"/>
    <w:rsid w:val="004D3E4C"/>
    <w:rsid w:val="004D48EA"/>
    <w:rsid w:val="004D7D1A"/>
    <w:rsid w:val="004E2067"/>
    <w:rsid w:val="004E45D1"/>
    <w:rsid w:val="004E601B"/>
    <w:rsid w:val="004F050B"/>
    <w:rsid w:val="004F3630"/>
    <w:rsid w:val="004F473D"/>
    <w:rsid w:val="004F7B75"/>
    <w:rsid w:val="00503F5C"/>
    <w:rsid w:val="00504958"/>
    <w:rsid w:val="00511545"/>
    <w:rsid w:val="00517C69"/>
    <w:rsid w:val="00523FDD"/>
    <w:rsid w:val="005241C2"/>
    <w:rsid w:val="005242F0"/>
    <w:rsid w:val="00525692"/>
    <w:rsid w:val="00532508"/>
    <w:rsid w:val="00535838"/>
    <w:rsid w:val="00540389"/>
    <w:rsid w:val="005416D2"/>
    <w:rsid w:val="00545582"/>
    <w:rsid w:val="005457EA"/>
    <w:rsid w:val="005541B7"/>
    <w:rsid w:val="00555A34"/>
    <w:rsid w:val="00556A86"/>
    <w:rsid w:val="0056575D"/>
    <w:rsid w:val="00565D9C"/>
    <w:rsid w:val="00567430"/>
    <w:rsid w:val="00567DD2"/>
    <w:rsid w:val="0057021F"/>
    <w:rsid w:val="0057230A"/>
    <w:rsid w:val="00573327"/>
    <w:rsid w:val="005800DD"/>
    <w:rsid w:val="00582045"/>
    <w:rsid w:val="0058478D"/>
    <w:rsid w:val="00587D50"/>
    <w:rsid w:val="00593C9A"/>
    <w:rsid w:val="0059513F"/>
    <w:rsid w:val="00597DC9"/>
    <w:rsid w:val="005A2FBC"/>
    <w:rsid w:val="005A638F"/>
    <w:rsid w:val="005B03E7"/>
    <w:rsid w:val="005B3BD3"/>
    <w:rsid w:val="005C01D1"/>
    <w:rsid w:val="005C02F9"/>
    <w:rsid w:val="005C2A99"/>
    <w:rsid w:val="005C2ED1"/>
    <w:rsid w:val="005C4C7C"/>
    <w:rsid w:val="005D2048"/>
    <w:rsid w:val="005D5187"/>
    <w:rsid w:val="005E0006"/>
    <w:rsid w:val="005F0019"/>
    <w:rsid w:val="005F127D"/>
    <w:rsid w:val="005F320F"/>
    <w:rsid w:val="005F4B67"/>
    <w:rsid w:val="005F4F88"/>
    <w:rsid w:val="005F5BCA"/>
    <w:rsid w:val="00600148"/>
    <w:rsid w:val="006036BA"/>
    <w:rsid w:val="00604211"/>
    <w:rsid w:val="006232CB"/>
    <w:rsid w:val="0062609A"/>
    <w:rsid w:val="00627D82"/>
    <w:rsid w:val="006442F7"/>
    <w:rsid w:val="006447E1"/>
    <w:rsid w:val="006451AB"/>
    <w:rsid w:val="00650E64"/>
    <w:rsid w:val="0065276B"/>
    <w:rsid w:val="00657CE7"/>
    <w:rsid w:val="00660AC8"/>
    <w:rsid w:val="00663F40"/>
    <w:rsid w:val="0066537B"/>
    <w:rsid w:val="006654BC"/>
    <w:rsid w:val="00676DC6"/>
    <w:rsid w:val="0068243D"/>
    <w:rsid w:val="00690C52"/>
    <w:rsid w:val="0069675A"/>
    <w:rsid w:val="00696A2B"/>
    <w:rsid w:val="006B0617"/>
    <w:rsid w:val="006B08D2"/>
    <w:rsid w:val="006B6F43"/>
    <w:rsid w:val="006C1B0C"/>
    <w:rsid w:val="006C1C6F"/>
    <w:rsid w:val="006D034F"/>
    <w:rsid w:val="006D4D06"/>
    <w:rsid w:val="006E583C"/>
    <w:rsid w:val="006E5E78"/>
    <w:rsid w:val="006F025E"/>
    <w:rsid w:val="006F0D10"/>
    <w:rsid w:val="006F2613"/>
    <w:rsid w:val="006F6D55"/>
    <w:rsid w:val="00700DCB"/>
    <w:rsid w:val="00706C68"/>
    <w:rsid w:val="0071746D"/>
    <w:rsid w:val="00720001"/>
    <w:rsid w:val="00721E8E"/>
    <w:rsid w:val="00722173"/>
    <w:rsid w:val="00727B87"/>
    <w:rsid w:val="00737245"/>
    <w:rsid w:val="00744BD2"/>
    <w:rsid w:val="00745B53"/>
    <w:rsid w:val="0075024B"/>
    <w:rsid w:val="0075225C"/>
    <w:rsid w:val="00753A36"/>
    <w:rsid w:val="00754C76"/>
    <w:rsid w:val="00756174"/>
    <w:rsid w:val="007572AE"/>
    <w:rsid w:val="00760437"/>
    <w:rsid w:val="007771BC"/>
    <w:rsid w:val="00784006"/>
    <w:rsid w:val="007855F4"/>
    <w:rsid w:val="00792BFE"/>
    <w:rsid w:val="00795E63"/>
    <w:rsid w:val="007A3C98"/>
    <w:rsid w:val="007B22D2"/>
    <w:rsid w:val="007B47AE"/>
    <w:rsid w:val="007C0BB1"/>
    <w:rsid w:val="007C3B14"/>
    <w:rsid w:val="007C7E43"/>
    <w:rsid w:val="007C7F55"/>
    <w:rsid w:val="007D142E"/>
    <w:rsid w:val="007D525F"/>
    <w:rsid w:val="007E6513"/>
    <w:rsid w:val="0081652C"/>
    <w:rsid w:val="00827840"/>
    <w:rsid w:val="0084563E"/>
    <w:rsid w:val="00847037"/>
    <w:rsid w:val="00850BFB"/>
    <w:rsid w:val="0085307A"/>
    <w:rsid w:val="00853548"/>
    <w:rsid w:val="0085592F"/>
    <w:rsid w:val="008562ED"/>
    <w:rsid w:val="008609AF"/>
    <w:rsid w:val="00863FC7"/>
    <w:rsid w:val="00867E69"/>
    <w:rsid w:val="008717A8"/>
    <w:rsid w:val="008727B0"/>
    <w:rsid w:val="00881CE0"/>
    <w:rsid w:val="00884A99"/>
    <w:rsid w:val="00886294"/>
    <w:rsid w:val="00891F25"/>
    <w:rsid w:val="0089667D"/>
    <w:rsid w:val="008A2CC9"/>
    <w:rsid w:val="008B07D3"/>
    <w:rsid w:val="008B36BE"/>
    <w:rsid w:val="008B3B7B"/>
    <w:rsid w:val="008B3E39"/>
    <w:rsid w:val="008B4775"/>
    <w:rsid w:val="008B573C"/>
    <w:rsid w:val="008B7CB8"/>
    <w:rsid w:val="008C36D8"/>
    <w:rsid w:val="008D00AE"/>
    <w:rsid w:val="008D11CD"/>
    <w:rsid w:val="008D21B7"/>
    <w:rsid w:val="008F2D0B"/>
    <w:rsid w:val="0090068C"/>
    <w:rsid w:val="00901437"/>
    <w:rsid w:val="0090259C"/>
    <w:rsid w:val="00912FA9"/>
    <w:rsid w:val="009161DB"/>
    <w:rsid w:val="00927C34"/>
    <w:rsid w:val="00932313"/>
    <w:rsid w:val="00932C14"/>
    <w:rsid w:val="00934D7A"/>
    <w:rsid w:val="00937EDF"/>
    <w:rsid w:val="009412CF"/>
    <w:rsid w:val="00942170"/>
    <w:rsid w:val="00946300"/>
    <w:rsid w:val="009468AC"/>
    <w:rsid w:val="00953E94"/>
    <w:rsid w:val="00956CDB"/>
    <w:rsid w:val="009634DB"/>
    <w:rsid w:val="009735AE"/>
    <w:rsid w:val="009740AE"/>
    <w:rsid w:val="00974BD5"/>
    <w:rsid w:val="009778AC"/>
    <w:rsid w:val="00980790"/>
    <w:rsid w:val="009840C7"/>
    <w:rsid w:val="00992AB6"/>
    <w:rsid w:val="00993038"/>
    <w:rsid w:val="00997EA1"/>
    <w:rsid w:val="009A62C7"/>
    <w:rsid w:val="009B46B7"/>
    <w:rsid w:val="009C0F3A"/>
    <w:rsid w:val="009C6E3C"/>
    <w:rsid w:val="009D29E7"/>
    <w:rsid w:val="009D2A19"/>
    <w:rsid w:val="009D5B34"/>
    <w:rsid w:val="009D6906"/>
    <w:rsid w:val="009E5EE7"/>
    <w:rsid w:val="009F79B0"/>
    <w:rsid w:val="00A02CAB"/>
    <w:rsid w:val="00A124CF"/>
    <w:rsid w:val="00A14FD4"/>
    <w:rsid w:val="00A1614E"/>
    <w:rsid w:val="00A1643E"/>
    <w:rsid w:val="00A3097E"/>
    <w:rsid w:val="00A313D4"/>
    <w:rsid w:val="00A34B01"/>
    <w:rsid w:val="00A37356"/>
    <w:rsid w:val="00A41707"/>
    <w:rsid w:val="00A41F21"/>
    <w:rsid w:val="00A42B8E"/>
    <w:rsid w:val="00A510B9"/>
    <w:rsid w:val="00A52FB6"/>
    <w:rsid w:val="00A64A1D"/>
    <w:rsid w:val="00A6611C"/>
    <w:rsid w:val="00A711BA"/>
    <w:rsid w:val="00A71253"/>
    <w:rsid w:val="00A769CF"/>
    <w:rsid w:val="00A80381"/>
    <w:rsid w:val="00A80DE3"/>
    <w:rsid w:val="00A872FE"/>
    <w:rsid w:val="00A904F3"/>
    <w:rsid w:val="00A94258"/>
    <w:rsid w:val="00A94F39"/>
    <w:rsid w:val="00A963AA"/>
    <w:rsid w:val="00AA2B64"/>
    <w:rsid w:val="00AB1ABA"/>
    <w:rsid w:val="00AB3571"/>
    <w:rsid w:val="00AB7F87"/>
    <w:rsid w:val="00AD09F4"/>
    <w:rsid w:val="00AD1DE8"/>
    <w:rsid w:val="00AD2715"/>
    <w:rsid w:val="00AD597A"/>
    <w:rsid w:val="00AE3091"/>
    <w:rsid w:val="00AE35DB"/>
    <w:rsid w:val="00AE5520"/>
    <w:rsid w:val="00AF1C52"/>
    <w:rsid w:val="00AF394F"/>
    <w:rsid w:val="00AF4C0D"/>
    <w:rsid w:val="00AF6A2C"/>
    <w:rsid w:val="00AF7F64"/>
    <w:rsid w:val="00B03F25"/>
    <w:rsid w:val="00B13455"/>
    <w:rsid w:val="00B17670"/>
    <w:rsid w:val="00B26D72"/>
    <w:rsid w:val="00B2784B"/>
    <w:rsid w:val="00B31B04"/>
    <w:rsid w:val="00B31E4C"/>
    <w:rsid w:val="00B32C24"/>
    <w:rsid w:val="00B35DE6"/>
    <w:rsid w:val="00B36208"/>
    <w:rsid w:val="00B4053A"/>
    <w:rsid w:val="00B47268"/>
    <w:rsid w:val="00B478AA"/>
    <w:rsid w:val="00B51DBD"/>
    <w:rsid w:val="00B525CD"/>
    <w:rsid w:val="00B548A8"/>
    <w:rsid w:val="00B54A44"/>
    <w:rsid w:val="00B56A23"/>
    <w:rsid w:val="00B6644E"/>
    <w:rsid w:val="00B67F7E"/>
    <w:rsid w:val="00B74719"/>
    <w:rsid w:val="00B77A1D"/>
    <w:rsid w:val="00B94CCF"/>
    <w:rsid w:val="00B978D5"/>
    <w:rsid w:val="00BA2313"/>
    <w:rsid w:val="00BB278B"/>
    <w:rsid w:val="00BB45A5"/>
    <w:rsid w:val="00BB66A0"/>
    <w:rsid w:val="00BB6A07"/>
    <w:rsid w:val="00BC3193"/>
    <w:rsid w:val="00BC3199"/>
    <w:rsid w:val="00BC6550"/>
    <w:rsid w:val="00BD1E0E"/>
    <w:rsid w:val="00BD2C85"/>
    <w:rsid w:val="00BD3DD9"/>
    <w:rsid w:val="00BE6D4A"/>
    <w:rsid w:val="00BF2F2C"/>
    <w:rsid w:val="00BF6F9C"/>
    <w:rsid w:val="00C01FC9"/>
    <w:rsid w:val="00C06EEC"/>
    <w:rsid w:val="00C1461E"/>
    <w:rsid w:val="00C245FB"/>
    <w:rsid w:val="00C30B24"/>
    <w:rsid w:val="00C37CE2"/>
    <w:rsid w:val="00C4088C"/>
    <w:rsid w:val="00C42EC3"/>
    <w:rsid w:val="00C43A56"/>
    <w:rsid w:val="00C448BB"/>
    <w:rsid w:val="00C6214F"/>
    <w:rsid w:val="00C67BFA"/>
    <w:rsid w:val="00C72475"/>
    <w:rsid w:val="00C72F4B"/>
    <w:rsid w:val="00C7374F"/>
    <w:rsid w:val="00C74811"/>
    <w:rsid w:val="00C8490D"/>
    <w:rsid w:val="00C904D5"/>
    <w:rsid w:val="00C912B2"/>
    <w:rsid w:val="00C926D7"/>
    <w:rsid w:val="00C96698"/>
    <w:rsid w:val="00CA5BEF"/>
    <w:rsid w:val="00CA5EA4"/>
    <w:rsid w:val="00CA7EB3"/>
    <w:rsid w:val="00CB322F"/>
    <w:rsid w:val="00CB6F87"/>
    <w:rsid w:val="00CC12A1"/>
    <w:rsid w:val="00CD1AA9"/>
    <w:rsid w:val="00CD42AC"/>
    <w:rsid w:val="00CD4310"/>
    <w:rsid w:val="00CD5AD2"/>
    <w:rsid w:val="00CD7B0A"/>
    <w:rsid w:val="00CE32E1"/>
    <w:rsid w:val="00CF2FEB"/>
    <w:rsid w:val="00CF72E6"/>
    <w:rsid w:val="00D05F6C"/>
    <w:rsid w:val="00D12CD8"/>
    <w:rsid w:val="00D1689C"/>
    <w:rsid w:val="00D16F51"/>
    <w:rsid w:val="00D23838"/>
    <w:rsid w:val="00D23FB4"/>
    <w:rsid w:val="00D24EE3"/>
    <w:rsid w:val="00D35122"/>
    <w:rsid w:val="00D36A55"/>
    <w:rsid w:val="00D37C64"/>
    <w:rsid w:val="00D419A0"/>
    <w:rsid w:val="00D42E82"/>
    <w:rsid w:val="00D466AF"/>
    <w:rsid w:val="00D501AA"/>
    <w:rsid w:val="00D50989"/>
    <w:rsid w:val="00D530CE"/>
    <w:rsid w:val="00D56B12"/>
    <w:rsid w:val="00D57899"/>
    <w:rsid w:val="00D6100F"/>
    <w:rsid w:val="00D70C91"/>
    <w:rsid w:val="00D77E90"/>
    <w:rsid w:val="00D813AD"/>
    <w:rsid w:val="00D825EF"/>
    <w:rsid w:val="00D839A5"/>
    <w:rsid w:val="00D86538"/>
    <w:rsid w:val="00D933C3"/>
    <w:rsid w:val="00D94F50"/>
    <w:rsid w:val="00D9598D"/>
    <w:rsid w:val="00D96263"/>
    <w:rsid w:val="00DA14EA"/>
    <w:rsid w:val="00DA377A"/>
    <w:rsid w:val="00DB0724"/>
    <w:rsid w:val="00DB1088"/>
    <w:rsid w:val="00DB26DB"/>
    <w:rsid w:val="00DB4A55"/>
    <w:rsid w:val="00DB67F2"/>
    <w:rsid w:val="00DC076D"/>
    <w:rsid w:val="00DC260E"/>
    <w:rsid w:val="00DC4808"/>
    <w:rsid w:val="00DD4A42"/>
    <w:rsid w:val="00DE029C"/>
    <w:rsid w:val="00DE06CE"/>
    <w:rsid w:val="00DE311E"/>
    <w:rsid w:val="00DE548F"/>
    <w:rsid w:val="00DE67D6"/>
    <w:rsid w:val="00DE713D"/>
    <w:rsid w:val="00DF217D"/>
    <w:rsid w:val="00DF3BA5"/>
    <w:rsid w:val="00E045F3"/>
    <w:rsid w:val="00E057F5"/>
    <w:rsid w:val="00E05CB5"/>
    <w:rsid w:val="00E0628F"/>
    <w:rsid w:val="00E112C4"/>
    <w:rsid w:val="00E126B8"/>
    <w:rsid w:val="00E15D2C"/>
    <w:rsid w:val="00E21E03"/>
    <w:rsid w:val="00E26B4E"/>
    <w:rsid w:val="00E33CF6"/>
    <w:rsid w:val="00E37164"/>
    <w:rsid w:val="00E4032F"/>
    <w:rsid w:val="00E451C4"/>
    <w:rsid w:val="00E51154"/>
    <w:rsid w:val="00E51942"/>
    <w:rsid w:val="00E57EE0"/>
    <w:rsid w:val="00E614B9"/>
    <w:rsid w:val="00E70C62"/>
    <w:rsid w:val="00E71872"/>
    <w:rsid w:val="00E73A76"/>
    <w:rsid w:val="00E77C96"/>
    <w:rsid w:val="00E84635"/>
    <w:rsid w:val="00E95738"/>
    <w:rsid w:val="00EA4E2D"/>
    <w:rsid w:val="00EB1259"/>
    <w:rsid w:val="00EB1F9A"/>
    <w:rsid w:val="00EB39DB"/>
    <w:rsid w:val="00EB62A0"/>
    <w:rsid w:val="00EC30B5"/>
    <w:rsid w:val="00EC5E1B"/>
    <w:rsid w:val="00ED1319"/>
    <w:rsid w:val="00ED430D"/>
    <w:rsid w:val="00ED6404"/>
    <w:rsid w:val="00EE09C5"/>
    <w:rsid w:val="00EE3479"/>
    <w:rsid w:val="00EE6370"/>
    <w:rsid w:val="00EE6D72"/>
    <w:rsid w:val="00EF02AD"/>
    <w:rsid w:val="00EF21AE"/>
    <w:rsid w:val="00EF4B53"/>
    <w:rsid w:val="00EF69E2"/>
    <w:rsid w:val="00F019A4"/>
    <w:rsid w:val="00F05D50"/>
    <w:rsid w:val="00F115F3"/>
    <w:rsid w:val="00F135D6"/>
    <w:rsid w:val="00F153E0"/>
    <w:rsid w:val="00F15E38"/>
    <w:rsid w:val="00F17B5B"/>
    <w:rsid w:val="00F30449"/>
    <w:rsid w:val="00F31CC8"/>
    <w:rsid w:val="00F3685C"/>
    <w:rsid w:val="00F3698D"/>
    <w:rsid w:val="00F377E8"/>
    <w:rsid w:val="00F37FD0"/>
    <w:rsid w:val="00F45011"/>
    <w:rsid w:val="00F4515D"/>
    <w:rsid w:val="00F50DEE"/>
    <w:rsid w:val="00F51E23"/>
    <w:rsid w:val="00F5621F"/>
    <w:rsid w:val="00F5656A"/>
    <w:rsid w:val="00F56949"/>
    <w:rsid w:val="00F57A00"/>
    <w:rsid w:val="00F62F54"/>
    <w:rsid w:val="00F63C52"/>
    <w:rsid w:val="00F64B02"/>
    <w:rsid w:val="00F74BED"/>
    <w:rsid w:val="00F822DA"/>
    <w:rsid w:val="00F94016"/>
    <w:rsid w:val="00FA317A"/>
    <w:rsid w:val="00FA74E7"/>
    <w:rsid w:val="00FA7DFB"/>
    <w:rsid w:val="00FB1996"/>
    <w:rsid w:val="00FB227B"/>
    <w:rsid w:val="00FC18CD"/>
    <w:rsid w:val="00FC2AF7"/>
    <w:rsid w:val="00FC5962"/>
    <w:rsid w:val="00FD028B"/>
    <w:rsid w:val="00FD5B51"/>
    <w:rsid w:val="00FD712F"/>
    <w:rsid w:val="00FE0CD5"/>
    <w:rsid w:val="00FE2E8C"/>
    <w:rsid w:val="00FE6F98"/>
    <w:rsid w:val="00FE7A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AFC6-040C-449A-B001-43D0F302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13931</Words>
  <Characters>76622</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90373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2016-05-04T21:15:00Z</cp:lastPrinted>
  <dcterms:created xsi:type="dcterms:W3CDTF">2016-08-26T13:56:00Z</dcterms:created>
  <dcterms:modified xsi:type="dcterms:W3CDTF">2016-08-26T13:56:00Z</dcterms:modified>
</cp:coreProperties>
</file>