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D1637E" w:rsidRPr="00D1637E" w:rsidTr="00D1637E">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D1637E" w:rsidRPr="00D1637E">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25" name="Imagen 25"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right"/>
                    <w:rPr>
                      <w:rFonts w:ascii="Calibri" w:eastAsia="Times New Roman" w:hAnsi="Calibri" w:cs="Times New Roman"/>
                      <w:b/>
                      <w:bCs/>
                      <w:caps/>
                      <w:color w:val="000000"/>
                      <w:sz w:val="24"/>
                      <w:szCs w:val="24"/>
                      <w:lang w:eastAsia="es-ES"/>
                    </w:rPr>
                  </w:pPr>
                  <w:r w:rsidRPr="00D1637E">
                    <w:rPr>
                      <w:rFonts w:ascii="Calibri" w:eastAsia="Times New Roman" w:hAnsi="Calibri" w:cs="Times New Roman"/>
                      <w:b/>
                      <w:bCs/>
                      <w:caps/>
                      <w:color w:val="000000"/>
                      <w:sz w:val="24"/>
                      <w:szCs w:val="24"/>
                      <w:lang w:eastAsia="es-ES"/>
                    </w:rPr>
                    <w:t>PROCEDIMIENTO</w:t>
                  </w:r>
                </w:p>
              </w:tc>
            </w:tr>
            <w:tr w:rsidR="00D1637E" w:rsidRPr="00D163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right"/>
                    <w:rPr>
                      <w:rFonts w:ascii="Calibri" w:eastAsia="Times New Roman" w:hAnsi="Calibri" w:cs="Times New Roman"/>
                      <w:b/>
                      <w:bCs/>
                      <w:caps/>
                      <w:color w:val="000000"/>
                      <w:sz w:val="24"/>
                      <w:szCs w:val="24"/>
                      <w:lang w:eastAsia="es-ES"/>
                    </w:rPr>
                  </w:pPr>
                  <w:r w:rsidRPr="00D1637E">
                    <w:rPr>
                      <w:rFonts w:ascii="Calibri" w:eastAsia="Times New Roman" w:hAnsi="Calibri" w:cs="Times New Roman"/>
                      <w:b/>
                      <w:bCs/>
                      <w:caps/>
                      <w:color w:val="000000"/>
                      <w:sz w:val="24"/>
                      <w:szCs w:val="24"/>
                      <w:lang w:eastAsia="es-ES"/>
                    </w:rPr>
                    <w:t>EJECUCIÓN Y CONTROL DE VIGENCIAS FUTURAS</w:t>
                  </w:r>
                </w:p>
              </w:tc>
            </w:tr>
            <w:tr w:rsidR="00D1637E" w:rsidRPr="00D163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right"/>
                    <w:rPr>
                      <w:rFonts w:ascii="Calibri" w:eastAsia="Times New Roman" w:hAnsi="Calibri" w:cs="Times New Roman"/>
                      <w:b/>
                      <w:bCs/>
                      <w:caps/>
                      <w:color w:val="000000"/>
                      <w:sz w:val="24"/>
                      <w:szCs w:val="24"/>
                      <w:lang w:eastAsia="es-ES"/>
                    </w:rPr>
                  </w:pPr>
                  <w:r w:rsidRPr="00D1637E">
                    <w:rPr>
                      <w:rFonts w:ascii="Calibri" w:eastAsia="Times New Roman" w:hAnsi="Calibri" w:cs="Times New Roman"/>
                      <w:b/>
                      <w:bCs/>
                      <w:caps/>
                      <w:color w:val="000000"/>
                      <w:sz w:val="24"/>
                      <w:szCs w:val="24"/>
                      <w:lang w:eastAsia="es-ES"/>
                    </w:rPr>
                    <w:t>VERSIÓN 0</w:t>
                  </w:r>
                </w:p>
              </w:tc>
            </w:tr>
            <w:tr w:rsidR="00D1637E" w:rsidRPr="00D163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right"/>
                    <w:rPr>
                      <w:rFonts w:ascii="Calibri" w:eastAsia="Times New Roman" w:hAnsi="Calibri" w:cs="Times New Roman"/>
                      <w:b/>
                      <w:bCs/>
                      <w:caps/>
                      <w:color w:val="000000"/>
                      <w:sz w:val="24"/>
                      <w:szCs w:val="24"/>
                      <w:lang w:eastAsia="es-ES"/>
                    </w:rPr>
                  </w:pPr>
                  <w:r w:rsidRPr="00D1637E">
                    <w:rPr>
                      <w:rFonts w:ascii="Calibri" w:eastAsia="Times New Roman" w:hAnsi="Calibri" w:cs="Times New Roman"/>
                      <w:b/>
                      <w:bCs/>
                      <w:caps/>
                      <w:color w:val="000000"/>
                      <w:sz w:val="24"/>
                      <w:szCs w:val="24"/>
                      <w:lang w:eastAsia="es-ES"/>
                    </w:rPr>
                    <w:t>CÓDIGO PSI-SFC-PR-009</w:t>
                  </w:r>
                </w:p>
              </w:tc>
            </w:tr>
          </w:tbl>
          <w:p w:rsidR="00D1637E" w:rsidRPr="00D1637E" w:rsidRDefault="00D1637E" w:rsidP="00D1637E">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D1637E" w:rsidRPr="00D1637E">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right"/>
                    <w:rPr>
                      <w:rFonts w:ascii="Calibri" w:eastAsia="Times New Roman" w:hAnsi="Calibri" w:cs="Times New Roman"/>
                      <w:b/>
                      <w:bCs/>
                      <w:caps/>
                      <w:color w:val="000000"/>
                      <w:sz w:val="24"/>
                      <w:szCs w:val="24"/>
                      <w:lang w:eastAsia="es-ES"/>
                    </w:rPr>
                  </w:pPr>
                  <w:r w:rsidRPr="00D1637E">
                    <w:rPr>
                      <w:rFonts w:ascii="Calibri" w:eastAsia="Times New Roman" w:hAnsi="Calibri" w:cs="Times New Roman"/>
                      <w:b/>
                      <w:bCs/>
                      <w:caps/>
                      <w:color w:val="000000"/>
                      <w:sz w:val="24"/>
                      <w:szCs w:val="24"/>
                      <w:lang w:eastAsia="es-ES"/>
                    </w:rPr>
                    <w:t>SUBPROCESO SERVICIOS FINANCIEROS Y CONTABLES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right"/>
                    <w:rPr>
                      <w:rFonts w:ascii="Calibri" w:eastAsia="Times New Roman" w:hAnsi="Calibri" w:cs="Times New Roman"/>
                      <w:b/>
                      <w:bCs/>
                      <w:caps/>
                      <w:color w:val="000000"/>
                      <w:sz w:val="24"/>
                      <w:szCs w:val="24"/>
                      <w:lang w:eastAsia="es-ES"/>
                    </w:rPr>
                  </w:pPr>
                  <w:r w:rsidRPr="00D1637E">
                    <w:rPr>
                      <w:rFonts w:ascii="Calibri" w:eastAsia="Times New Roman" w:hAnsi="Calibri" w:cs="Times New Roman"/>
                      <w:b/>
                      <w:bCs/>
                      <w:caps/>
                      <w:color w:val="000000"/>
                      <w:sz w:val="24"/>
                      <w:szCs w:val="24"/>
                      <w:lang w:eastAsia="es-ES"/>
                    </w:rPr>
                    <w:t>ESTADO VIGENTE</w:t>
                  </w:r>
                </w:p>
              </w:tc>
            </w:tr>
          </w:tbl>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r>
      <w:tr w:rsidR="00D1637E" w:rsidRPr="00D1637E" w:rsidTr="00D1637E">
        <w:trPr>
          <w:trHeight w:val="225"/>
          <w:tblCellSpacing w:w="15" w:type="dxa"/>
          <w:jc w:val="center"/>
        </w:trPr>
        <w:tc>
          <w:tcPr>
            <w:tcW w:w="0" w:type="auto"/>
            <w:vAlign w:val="center"/>
            <w:hideMark/>
          </w:tcPr>
          <w:p w:rsidR="00D1637E" w:rsidRPr="00D1637E" w:rsidRDefault="00D1637E" w:rsidP="00D1637E">
            <w:pPr>
              <w:spacing w:after="0" w:line="240" w:lineRule="auto"/>
              <w:rPr>
                <w:rFonts w:ascii="Times New Roman" w:eastAsia="Times New Roman" w:hAnsi="Times New Roman" w:cs="Times New Roman"/>
                <w:szCs w:val="24"/>
                <w:lang w:eastAsia="es-ES"/>
              </w:rPr>
            </w:pPr>
          </w:p>
        </w:tc>
      </w:tr>
      <w:tr w:rsidR="00D1637E" w:rsidRPr="00D1637E" w:rsidTr="00D1637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1637E" w:rsidRPr="00D1637E">
              <w:trPr>
                <w:tblCellSpacing w:w="0" w:type="dxa"/>
                <w:jc w:val="center"/>
              </w:trPr>
              <w:tc>
                <w:tcPr>
                  <w:tcW w:w="0" w:type="auto"/>
                  <w:vAlign w:val="center"/>
                  <w:hideMark/>
                </w:tcPr>
                <w:p w:rsidR="00D1637E" w:rsidRPr="00D1637E" w:rsidRDefault="00D1637E" w:rsidP="00D1637E">
                  <w:pPr>
                    <w:spacing w:after="0" w:line="240" w:lineRule="auto"/>
                    <w:jc w:val="both"/>
                    <w:rPr>
                      <w:rFonts w:ascii="Calibri" w:eastAsia="Times New Roman" w:hAnsi="Calibri" w:cs="Times New Roman"/>
                      <w:b/>
                      <w:bCs/>
                      <w:color w:val="000000"/>
                      <w:sz w:val="24"/>
                      <w:szCs w:val="24"/>
                      <w:lang w:eastAsia="es-ES"/>
                    </w:rPr>
                  </w:pPr>
                  <w:r w:rsidRPr="00D1637E">
                    <w:rPr>
                      <w:rFonts w:ascii="Calibri" w:eastAsia="Times New Roman" w:hAnsi="Calibri" w:cs="Times New Roman"/>
                      <w:b/>
                      <w:bCs/>
                      <w:color w:val="000000"/>
                      <w:sz w:val="24"/>
                      <w:szCs w:val="24"/>
                      <w:lang w:eastAsia="es-ES"/>
                    </w:rPr>
                    <w:t>1. OBJETIVO</w:t>
                  </w:r>
                </w:p>
              </w:tc>
            </w:tr>
            <w:tr w:rsidR="00D1637E" w:rsidRPr="00D1637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r w:rsidR="00D1637E" w:rsidRPr="00D1637E">
                    <w:trPr>
                      <w:tblCellSpacing w:w="0" w:type="dxa"/>
                    </w:trPr>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Garantizar un procedimiento técnico para la liquidación, ejecución y control de las vigencias futuras autorizadas por el Concejo Municipal, el cual contempla la validación presupuestal de las diferentes autorizaciones y su trazabilidad, </w:t>
                        </w:r>
                      </w:p>
                    </w:tc>
                  </w:tr>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bl>
                <w:p w:rsidR="00D1637E" w:rsidRPr="00D1637E" w:rsidRDefault="00D1637E" w:rsidP="00D1637E">
                  <w:pPr>
                    <w:spacing w:after="0" w:line="240" w:lineRule="auto"/>
                    <w:jc w:val="both"/>
                    <w:rPr>
                      <w:rFonts w:ascii="Calibri" w:eastAsia="Times New Roman" w:hAnsi="Calibri" w:cs="Times New Roman"/>
                      <w:lang w:eastAsia="es-ES"/>
                    </w:rPr>
                  </w:pPr>
                </w:p>
              </w:tc>
            </w:tr>
          </w:tbl>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r>
      <w:tr w:rsidR="00D1637E" w:rsidRPr="00D1637E" w:rsidTr="00D1637E">
        <w:trPr>
          <w:trHeight w:val="225"/>
          <w:tblCellSpacing w:w="15" w:type="dxa"/>
          <w:jc w:val="center"/>
        </w:trPr>
        <w:tc>
          <w:tcPr>
            <w:tcW w:w="0" w:type="auto"/>
            <w:vAlign w:val="center"/>
            <w:hideMark/>
          </w:tcPr>
          <w:p w:rsidR="00D1637E" w:rsidRPr="00D1637E" w:rsidRDefault="00D1637E" w:rsidP="00D1637E">
            <w:pPr>
              <w:spacing w:after="0" w:line="240" w:lineRule="auto"/>
              <w:rPr>
                <w:rFonts w:ascii="Times New Roman" w:eastAsia="Times New Roman" w:hAnsi="Times New Roman" w:cs="Times New Roman"/>
                <w:szCs w:val="24"/>
                <w:lang w:eastAsia="es-ES"/>
              </w:rPr>
            </w:pPr>
          </w:p>
        </w:tc>
      </w:tr>
      <w:tr w:rsidR="00D1637E" w:rsidRPr="00D1637E" w:rsidTr="00D1637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1637E" w:rsidRPr="00D1637E">
              <w:trPr>
                <w:tblCellSpacing w:w="0" w:type="dxa"/>
                <w:jc w:val="center"/>
              </w:trPr>
              <w:tc>
                <w:tcPr>
                  <w:tcW w:w="0" w:type="auto"/>
                  <w:vAlign w:val="center"/>
                  <w:hideMark/>
                </w:tcPr>
                <w:p w:rsidR="00D1637E" w:rsidRPr="00D1637E" w:rsidRDefault="00D1637E" w:rsidP="00D1637E">
                  <w:pPr>
                    <w:spacing w:after="0" w:line="240" w:lineRule="auto"/>
                    <w:jc w:val="both"/>
                    <w:rPr>
                      <w:rFonts w:ascii="Calibri" w:eastAsia="Times New Roman" w:hAnsi="Calibri" w:cs="Times New Roman"/>
                      <w:b/>
                      <w:bCs/>
                      <w:color w:val="000000"/>
                      <w:sz w:val="24"/>
                      <w:szCs w:val="24"/>
                      <w:lang w:eastAsia="es-ES"/>
                    </w:rPr>
                  </w:pPr>
                  <w:r w:rsidRPr="00D1637E">
                    <w:rPr>
                      <w:rFonts w:ascii="Calibri" w:eastAsia="Times New Roman" w:hAnsi="Calibri" w:cs="Times New Roman"/>
                      <w:b/>
                      <w:bCs/>
                      <w:color w:val="000000"/>
                      <w:sz w:val="24"/>
                      <w:szCs w:val="24"/>
                      <w:lang w:eastAsia="es-ES"/>
                    </w:rPr>
                    <w:t>2. ALCANCE</w:t>
                  </w:r>
                </w:p>
              </w:tc>
            </w:tr>
            <w:tr w:rsidR="00D1637E" w:rsidRPr="00D1637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r w:rsidR="00D1637E" w:rsidRPr="00D1637E">
                    <w:trPr>
                      <w:tblCellSpacing w:w="0" w:type="dxa"/>
                    </w:trPr>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Inicia con autorización del Concejo Municipal para comprometer vigencias futuras, excepcionales u ordinarias, garantizando la correcta ejecución de las mismas, finalizando con reporte que permita realizar trazabilidad. </w:t>
                        </w:r>
                      </w:p>
                    </w:tc>
                  </w:tr>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bl>
                <w:p w:rsidR="00D1637E" w:rsidRPr="00D1637E" w:rsidRDefault="00D1637E" w:rsidP="00D1637E">
                  <w:pPr>
                    <w:spacing w:after="0" w:line="240" w:lineRule="auto"/>
                    <w:jc w:val="both"/>
                    <w:rPr>
                      <w:rFonts w:ascii="Calibri" w:eastAsia="Times New Roman" w:hAnsi="Calibri" w:cs="Times New Roman"/>
                      <w:lang w:eastAsia="es-ES"/>
                    </w:rPr>
                  </w:pPr>
                </w:p>
              </w:tc>
            </w:tr>
          </w:tbl>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r>
      <w:tr w:rsidR="00D1637E" w:rsidRPr="00D1637E" w:rsidTr="00D1637E">
        <w:trPr>
          <w:trHeight w:val="225"/>
          <w:tblCellSpacing w:w="15" w:type="dxa"/>
          <w:jc w:val="center"/>
        </w:trPr>
        <w:tc>
          <w:tcPr>
            <w:tcW w:w="0" w:type="auto"/>
            <w:vAlign w:val="center"/>
            <w:hideMark/>
          </w:tcPr>
          <w:p w:rsidR="00D1637E" w:rsidRPr="00D1637E" w:rsidRDefault="00D1637E" w:rsidP="00D1637E">
            <w:pPr>
              <w:spacing w:after="0" w:line="240" w:lineRule="auto"/>
              <w:rPr>
                <w:rFonts w:ascii="Times New Roman" w:eastAsia="Times New Roman" w:hAnsi="Times New Roman" w:cs="Times New Roman"/>
                <w:szCs w:val="24"/>
                <w:lang w:eastAsia="es-ES"/>
              </w:rPr>
            </w:pPr>
          </w:p>
        </w:tc>
      </w:tr>
      <w:tr w:rsidR="00D1637E" w:rsidRPr="00D1637E" w:rsidTr="00D1637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1637E" w:rsidRPr="00D1637E">
              <w:trPr>
                <w:tblCellSpacing w:w="0" w:type="dxa"/>
                <w:jc w:val="center"/>
              </w:trPr>
              <w:tc>
                <w:tcPr>
                  <w:tcW w:w="0" w:type="auto"/>
                  <w:vAlign w:val="center"/>
                  <w:hideMark/>
                </w:tcPr>
                <w:p w:rsidR="00D1637E" w:rsidRPr="00D1637E" w:rsidRDefault="00D1637E" w:rsidP="00D1637E">
                  <w:pPr>
                    <w:spacing w:after="0" w:line="240" w:lineRule="auto"/>
                    <w:jc w:val="both"/>
                    <w:rPr>
                      <w:rFonts w:ascii="Calibri" w:eastAsia="Times New Roman" w:hAnsi="Calibri" w:cs="Times New Roman"/>
                      <w:b/>
                      <w:bCs/>
                      <w:color w:val="000000"/>
                      <w:sz w:val="24"/>
                      <w:szCs w:val="24"/>
                      <w:lang w:eastAsia="es-ES"/>
                    </w:rPr>
                  </w:pPr>
                  <w:r w:rsidRPr="00D1637E">
                    <w:rPr>
                      <w:rFonts w:ascii="Calibri" w:eastAsia="Times New Roman" w:hAnsi="Calibri" w:cs="Times New Roman"/>
                      <w:b/>
                      <w:bCs/>
                      <w:color w:val="000000"/>
                      <w:sz w:val="24"/>
                      <w:szCs w:val="24"/>
                      <w:lang w:eastAsia="es-ES"/>
                    </w:rPr>
                    <w:t>3. RESPONSABLE</w:t>
                  </w:r>
                </w:p>
              </w:tc>
            </w:tr>
            <w:tr w:rsidR="00D1637E" w:rsidRPr="00D1637E">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D1637E" w:rsidRPr="00D1637E">
                    <w:trPr>
                      <w:tblCellSpacing w:w="15" w:type="dxa"/>
                    </w:trPr>
                    <w:tc>
                      <w:tcPr>
                        <w:tcW w:w="15" w:type="dxa"/>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p>
                    </w:tc>
                    <w:tc>
                      <w:tcPr>
                        <w:tcW w:w="5000" w:type="pct"/>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 xml:space="preserve">Germán Alonso </w:t>
                        </w:r>
                        <w:proofErr w:type="spellStart"/>
                        <w:r w:rsidRPr="00D1637E">
                          <w:rPr>
                            <w:rFonts w:ascii="Calibri" w:eastAsia="Times New Roman" w:hAnsi="Calibri" w:cs="Times New Roman"/>
                            <w:lang w:eastAsia="es-ES"/>
                          </w:rPr>
                          <w:t>Damian</w:t>
                        </w:r>
                        <w:proofErr w:type="spellEnd"/>
                        <w:r w:rsidRPr="00D1637E">
                          <w:rPr>
                            <w:rFonts w:ascii="Calibri" w:eastAsia="Times New Roman" w:hAnsi="Calibri" w:cs="Times New Roman"/>
                            <w:lang w:eastAsia="es-ES"/>
                          </w:rPr>
                          <w:t xml:space="preserve"> Restrepo</w:t>
                        </w:r>
                      </w:p>
                    </w:tc>
                    <w:tc>
                      <w:tcPr>
                        <w:tcW w:w="0" w:type="auto"/>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p>
                    </w:tc>
                  </w:tr>
                </w:tbl>
                <w:p w:rsidR="00D1637E" w:rsidRPr="00D1637E" w:rsidRDefault="00D1637E" w:rsidP="00D1637E">
                  <w:pPr>
                    <w:spacing w:after="0" w:line="240" w:lineRule="auto"/>
                    <w:jc w:val="both"/>
                    <w:rPr>
                      <w:rFonts w:ascii="Calibri" w:eastAsia="Times New Roman" w:hAnsi="Calibri" w:cs="Times New Roman"/>
                      <w:lang w:eastAsia="es-ES"/>
                    </w:rPr>
                  </w:pPr>
                </w:p>
              </w:tc>
            </w:tr>
          </w:tbl>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r>
      <w:tr w:rsidR="00D1637E" w:rsidRPr="00D1637E" w:rsidTr="00D1637E">
        <w:trPr>
          <w:trHeight w:val="225"/>
          <w:tblCellSpacing w:w="15" w:type="dxa"/>
          <w:jc w:val="center"/>
        </w:trPr>
        <w:tc>
          <w:tcPr>
            <w:tcW w:w="0" w:type="auto"/>
            <w:vAlign w:val="center"/>
            <w:hideMark/>
          </w:tcPr>
          <w:p w:rsidR="00D1637E" w:rsidRPr="00D1637E" w:rsidRDefault="00D1637E" w:rsidP="00D1637E">
            <w:pPr>
              <w:spacing w:after="0" w:line="240" w:lineRule="auto"/>
              <w:rPr>
                <w:rFonts w:ascii="Times New Roman" w:eastAsia="Times New Roman" w:hAnsi="Times New Roman" w:cs="Times New Roman"/>
                <w:szCs w:val="24"/>
                <w:lang w:eastAsia="es-ES"/>
              </w:rPr>
            </w:pPr>
          </w:p>
        </w:tc>
      </w:tr>
      <w:tr w:rsidR="00D1637E" w:rsidRPr="00D1637E" w:rsidTr="00D1637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1637E" w:rsidRPr="00D1637E">
              <w:trPr>
                <w:tblCellSpacing w:w="0" w:type="dxa"/>
                <w:jc w:val="center"/>
              </w:trPr>
              <w:tc>
                <w:tcPr>
                  <w:tcW w:w="0" w:type="auto"/>
                  <w:vAlign w:val="center"/>
                  <w:hideMark/>
                </w:tcPr>
                <w:p w:rsidR="00D1637E" w:rsidRPr="00D1637E" w:rsidRDefault="00D1637E" w:rsidP="00D1637E">
                  <w:pPr>
                    <w:spacing w:after="0" w:line="240" w:lineRule="auto"/>
                    <w:jc w:val="both"/>
                    <w:rPr>
                      <w:rFonts w:ascii="Calibri" w:eastAsia="Times New Roman" w:hAnsi="Calibri" w:cs="Times New Roman"/>
                      <w:b/>
                      <w:bCs/>
                      <w:color w:val="000000"/>
                      <w:sz w:val="24"/>
                      <w:szCs w:val="24"/>
                      <w:lang w:eastAsia="es-ES"/>
                    </w:rPr>
                  </w:pPr>
                  <w:r w:rsidRPr="00D1637E">
                    <w:rPr>
                      <w:rFonts w:ascii="Calibri" w:eastAsia="Times New Roman" w:hAnsi="Calibri" w:cs="Times New Roman"/>
                      <w:b/>
                      <w:bCs/>
                      <w:color w:val="000000"/>
                      <w:sz w:val="24"/>
                      <w:szCs w:val="24"/>
                      <w:lang w:eastAsia="es-ES"/>
                    </w:rPr>
                    <w:t>4. CONDICIONES GENERALES</w:t>
                  </w:r>
                </w:p>
              </w:tc>
            </w:tr>
            <w:tr w:rsidR="00D1637E" w:rsidRPr="00D1637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r w:rsidR="00D1637E" w:rsidRPr="00D1637E">
                    <w:trPr>
                      <w:tblCellSpacing w:w="0" w:type="dxa"/>
                    </w:trPr>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Para ejecutar las vigencias futuras, es necesario:</w:t>
                        </w:r>
                        <w:r w:rsidRPr="00D1637E">
                          <w:rPr>
                            <w:rFonts w:ascii="Calibri" w:eastAsia="Times New Roman" w:hAnsi="Calibri" w:cs="Times New Roman"/>
                            <w:lang w:eastAsia="es-ES"/>
                          </w:rPr>
                          <w:br/>
                        </w:r>
                        <w:r w:rsidRPr="00D1637E">
                          <w:rPr>
                            <w:rFonts w:ascii="Calibri" w:eastAsia="Times New Roman" w:hAnsi="Calibri" w:cs="Times New Roman"/>
                            <w:lang w:eastAsia="es-ES"/>
                          </w:rPr>
                          <w:br/>
                          <w:t>1. Contar con el Acuerdo Municipal por medio del cual se autoriza al Alcalde a comprometer vigencias futuras y control de las mismas.</w:t>
                        </w:r>
                        <w:r w:rsidRPr="00D1637E">
                          <w:rPr>
                            <w:rFonts w:ascii="Calibri" w:eastAsia="Times New Roman" w:hAnsi="Calibri" w:cs="Times New Roman"/>
                            <w:lang w:eastAsia="es-ES"/>
                          </w:rPr>
                          <w:br/>
                        </w:r>
                        <w:r w:rsidRPr="00D1637E">
                          <w:rPr>
                            <w:rFonts w:ascii="Calibri" w:eastAsia="Times New Roman" w:hAnsi="Calibri" w:cs="Times New Roman"/>
                            <w:lang w:eastAsia="es-ES"/>
                          </w:rPr>
                          <w:lastRenderedPageBreak/>
                          <w:t>2. Tener la partida presupuestal libre de afectación que cubra el 15% determinado en el literal b) del artículo 12 de la Ley 819/03 para su compromiso.</w:t>
                        </w:r>
                        <w:r w:rsidRPr="00D1637E">
                          <w:rPr>
                            <w:rFonts w:ascii="Calibri" w:eastAsia="Times New Roman" w:hAnsi="Calibri" w:cs="Times New Roman"/>
                            <w:lang w:eastAsia="es-ES"/>
                          </w:rPr>
                          <w:br/>
                          <w:t>3. Identificar con precisión en el Acuerdo Municipal, el monto autorizado, la fuente de financiación, el objeto a contratar y el proyecto de inversión por medio del cual será contratada la vigencia futura autorizada.</w:t>
                        </w:r>
                        <w:r w:rsidRPr="00D1637E">
                          <w:rPr>
                            <w:rFonts w:ascii="Calibri" w:eastAsia="Times New Roman" w:hAnsi="Calibri" w:cs="Times New Roman"/>
                            <w:lang w:eastAsia="es-ES"/>
                          </w:rPr>
                          <w:br/>
                          <w:t>4. Incluir en el Decreto de liquidación del presupuesto de cada vigencia fiscal, las vigencias futuras objeto de ejecución.</w:t>
                        </w:r>
                        <w:r w:rsidRPr="00D1637E">
                          <w:rPr>
                            <w:rFonts w:ascii="Calibri" w:eastAsia="Times New Roman" w:hAnsi="Calibri" w:cs="Times New Roman"/>
                            <w:lang w:eastAsia="es-ES"/>
                          </w:rPr>
                          <w:br/>
                          <w:t>5. Garantizar la parametrización</w:t>
                        </w:r>
                        <w:bookmarkStart w:id="0" w:name="_GoBack"/>
                        <w:bookmarkEnd w:id="0"/>
                        <w:r w:rsidRPr="00D1637E">
                          <w:rPr>
                            <w:rFonts w:ascii="Calibri" w:eastAsia="Times New Roman" w:hAnsi="Calibri" w:cs="Times New Roman"/>
                            <w:lang w:eastAsia="es-ES"/>
                          </w:rPr>
                          <w:t xml:space="preserve"> para la administración de las vigencias futuras que serán objeto de ejecución, en el sistema de información presupuestal.</w:t>
                        </w:r>
                        <w:r w:rsidRPr="00D1637E">
                          <w:rPr>
                            <w:rFonts w:ascii="Calibri" w:eastAsia="Times New Roman" w:hAnsi="Calibri" w:cs="Times New Roman"/>
                            <w:lang w:eastAsia="es-ES"/>
                          </w:rPr>
                          <w:br/>
                        </w:r>
                        <w:r w:rsidRPr="00D1637E">
                          <w:rPr>
                            <w:rFonts w:ascii="Calibri" w:eastAsia="Times New Roman" w:hAnsi="Calibri" w:cs="Times New Roman"/>
                            <w:lang w:eastAsia="es-ES"/>
                          </w:rPr>
                          <w:br/>
                        </w:r>
                        <w:r w:rsidRPr="00D1637E">
                          <w:rPr>
                            <w:rFonts w:ascii="Calibri" w:eastAsia="Times New Roman" w:hAnsi="Calibri" w:cs="Times New Roman"/>
                            <w:lang w:eastAsia="es-ES"/>
                          </w:rPr>
                          <w:br/>
                          <w:t> </w:t>
                        </w:r>
                      </w:p>
                    </w:tc>
                  </w:tr>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bl>
                <w:p w:rsidR="00D1637E" w:rsidRPr="00D1637E" w:rsidRDefault="00D1637E" w:rsidP="00D1637E">
                  <w:pPr>
                    <w:spacing w:after="0" w:line="240" w:lineRule="auto"/>
                    <w:jc w:val="both"/>
                    <w:rPr>
                      <w:rFonts w:ascii="Calibri" w:eastAsia="Times New Roman" w:hAnsi="Calibri" w:cs="Times New Roman"/>
                      <w:lang w:eastAsia="es-ES"/>
                    </w:rPr>
                  </w:pPr>
                </w:p>
              </w:tc>
            </w:tr>
          </w:tbl>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r>
      <w:tr w:rsidR="00D1637E" w:rsidRPr="00D1637E" w:rsidTr="00D1637E">
        <w:trPr>
          <w:trHeight w:val="225"/>
          <w:tblCellSpacing w:w="15" w:type="dxa"/>
          <w:jc w:val="center"/>
        </w:trPr>
        <w:tc>
          <w:tcPr>
            <w:tcW w:w="0" w:type="auto"/>
            <w:vAlign w:val="center"/>
            <w:hideMark/>
          </w:tcPr>
          <w:p w:rsidR="00D1637E" w:rsidRPr="00D1637E" w:rsidRDefault="00D1637E" w:rsidP="00D1637E">
            <w:pPr>
              <w:spacing w:after="0" w:line="240" w:lineRule="auto"/>
              <w:rPr>
                <w:rFonts w:ascii="Times New Roman" w:eastAsia="Times New Roman" w:hAnsi="Times New Roman" w:cs="Times New Roman"/>
                <w:szCs w:val="24"/>
                <w:lang w:eastAsia="es-ES"/>
              </w:rPr>
            </w:pPr>
          </w:p>
        </w:tc>
      </w:tr>
      <w:tr w:rsidR="00D1637E" w:rsidRPr="00D1637E" w:rsidTr="00D1637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1637E" w:rsidRPr="00D1637E">
              <w:trPr>
                <w:tblCellSpacing w:w="0" w:type="dxa"/>
                <w:jc w:val="center"/>
              </w:trPr>
              <w:tc>
                <w:tcPr>
                  <w:tcW w:w="0" w:type="auto"/>
                  <w:vAlign w:val="center"/>
                  <w:hideMark/>
                </w:tcPr>
                <w:p w:rsidR="00D1637E" w:rsidRPr="00D1637E" w:rsidRDefault="00D1637E" w:rsidP="00D1637E">
                  <w:pPr>
                    <w:spacing w:after="0" w:line="240" w:lineRule="auto"/>
                    <w:jc w:val="both"/>
                    <w:rPr>
                      <w:rFonts w:ascii="Calibri" w:eastAsia="Times New Roman" w:hAnsi="Calibri" w:cs="Times New Roman"/>
                      <w:b/>
                      <w:bCs/>
                      <w:color w:val="000000"/>
                      <w:sz w:val="24"/>
                      <w:szCs w:val="24"/>
                      <w:lang w:eastAsia="es-ES"/>
                    </w:rPr>
                  </w:pPr>
                  <w:r w:rsidRPr="00D1637E">
                    <w:rPr>
                      <w:rFonts w:ascii="Calibri" w:eastAsia="Times New Roman" w:hAnsi="Calibri" w:cs="Times New Roman"/>
                      <w:b/>
                      <w:bCs/>
                      <w:color w:val="000000"/>
                      <w:sz w:val="24"/>
                      <w:szCs w:val="24"/>
                      <w:lang w:eastAsia="es-ES"/>
                    </w:rPr>
                    <w:t>5. DEFINICIONES</w:t>
                  </w:r>
                </w:p>
              </w:tc>
            </w:tr>
            <w:tr w:rsidR="00D1637E" w:rsidRPr="00D1637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r w:rsidR="00D1637E" w:rsidRPr="00D1637E">
                    <w:trPr>
                      <w:tblCellSpacing w:w="0" w:type="dxa"/>
                    </w:trPr>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b/>
                            <w:bCs/>
                            <w:color w:val="000000"/>
                            <w:sz w:val="24"/>
                            <w:szCs w:val="24"/>
                            <w:lang w:eastAsia="es-ES"/>
                          </w:rPr>
                          <w:t>5.1. VIGENCIA FUTURA ORDINARIA - V.F.O.:</w:t>
                        </w:r>
                        <w:r w:rsidRPr="00D1637E">
                          <w:rPr>
                            <w:rFonts w:ascii="Calibri" w:eastAsia="Times New Roman" w:hAnsi="Calibri" w:cs="Times New Roman"/>
                            <w:lang w:eastAsia="es-ES"/>
                          </w:rPr>
                          <w:t> Asunción de obligaciones que afecten presupuestos de vigencias futuras cuando su ejecución se inicie con presupuesto de la vigencia en curso y el objeto del compromiso se lleve a cabo en cada una de ellas.  </w:t>
                        </w:r>
                      </w:p>
                    </w:tc>
                  </w:tr>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bl>
                <w:p w:rsidR="00D1637E" w:rsidRPr="00D1637E" w:rsidRDefault="00D1637E" w:rsidP="00D1637E">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r w:rsidR="00D1637E" w:rsidRPr="00D1637E">
                    <w:trPr>
                      <w:tblCellSpacing w:w="0" w:type="dxa"/>
                    </w:trPr>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b/>
                            <w:bCs/>
                            <w:color w:val="000000"/>
                            <w:sz w:val="24"/>
                            <w:szCs w:val="24"/>
                            <w:lang w:eastAsia="es-ES"/>
                          </w:rPr>
                          <w:t>5.2. VIGENCIA FUTURA EXCEPCIONAL - V.F.E.:</w:t>
                        </w:r>
                        <w:r w:rsidRPr="00D1637E">
                          <w:rPr>
                            <w:rFonts w:ascii="Calibri" w:eastAsia="Times New Roman" w:hAnsi="Calibri" w:cs="Times New Roman"/>
                            <w:lang w:eastAsia="es-ES"/>
                          </w:rPr>
                          <w:t> Asunción de obligaciones que afecten presupuestos de vigencias futuras sin apropiación en el presupuesto del año en que se concede la autorización.  </w:t>
                        </w:r>
                      </w:p>
                    </w:tc>
                  </w:tr>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bl>
                <w:p w:rsidR="00D1637E" w:rsidRPr="00D1637E" w:rsidRDefault="00D1637E" w:rsidP="00D1637E">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r w:rsidR="00D1637E" w:rsidRPr="00D1637E">
                    <w:trPr>
                      <w:tblCellSpacing w:w="0" w:type="dxa"/>
                    </w:trPr>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b/>
                            <w:bCs/>
                            <w:color w:val="000000"/>
                            <w:sz w:val="24"/>
                            <w:szCs w:val="24"/>
                            <w:lang w:eastAsia="es-ES"/>
                          </w:rPr>
                          <w:t>5.3. APROPIACIÓN PRESUPUESTAL:</w:t>
                        </w:r>
                        <w:r w:rsidRPr="00D1637E">
                          <w:rPr>
                            <w:rFonts w:ascii="Calibri" w:eastAsia="Times New Roman" w:hAnsi="Calibri" w:cs="Times New Roman"/>
                            <w:lang w:eastAsia="es-ES"/>
                          </w:rPr>
                          <w:t xml:space="preserve"> Autorizaciones máximas de gasto que se aprueba para ser comprometidas durante la vigencia fiscal respectiva. Después del 31 de Diciembre de cada año estas autorizaciones expiran y en consecuencia no podrán comprometerse, adicionarse, transferirse ni </w:t>
                        </w:r>
                        <w:proofErr w:type="spellStart"/>
                        <w:r w:rsidRPr="00D1637E">
                          <w:rPr>
                            <w:rFonts w:ascii="Calibri" w:eastAsia="Times New Roman" w:hAnsi="Calibri" w:cs="Times New Roman"/>
                            <w:lang w:eastAsia="es-ES"/>
                          </w:rPr>
                          <w:t>contracreditarse</w:t>
                        </w:r>
                        <w:proofErr w:type="spellEnd"/>
                        <w:r w:rsidRPr="00D1637E">
                          <w:rPr>
                            <w:rFonts w:ascii="Calibri" w:eastAsia="Times New Roman" w:hAnsi="Calibri" w:cs="Times New Roman"/>
                            <w:lang w:eastAsia="es-ES"/>
                          </w:rPr>
                          <w:t xml:space="preserve">  </w:t>
                        </w:r>
                      </w:p>
                    </w:tc>
                  </w:tr>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bl>
                <w:p w:rsidR="00D1637E" w:rsidRPr="00D1637E" w:rsidRDefault="00D1637E" w:rsidP="00D1637E">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r w:rsidR="00D1637E" w:rsidRPr="00D1637E">
                    <w:trPr>
                      <w:tblCellSpacing w:w="0" w:type="dxa"/>
                    </w:trPr>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b/>
                            <w:bCs/>
                            <w:color w:val="000000"/>
                            <w:sz w:val="24"/>
                            <w:szCs w:val="24"/>
                            <w:lang w:eastAsia="es-ES"/>
                          </w:rPr>
                          <w:t>5.4. REGISTRO PRESUPUESTAL:</w:t>
                        </w:r>
                        <w:r w:rsidRPr="00D1637E">
                          <w:rPr>
                            <w:rFonts w:ascii="Calibri" w:eastAsia="Times New Roman" w:hAnsi="Calibri" w:cs="Times New Roman"/>
                            <w:lang w:eastAsia="es-ES"/>
                          </w:rPr>
                          <w:t xml:space="preserve"> El </w:t>
                        </w:r>
                        <w:proofErr w:type="gramStart"/>
                        <w:r w:rsidRPr="00D1637E">
                          <w:rPr>
                            <w:rFonts w:ascii="Calibri" w:eastAsia="Times New Roman" w:hAnsi="Calibri" w:cs="Times New Roman"/>
                            <w:lang w:eastAsia="es-ES"/>
                          </w:rPr>
                          <w:t>registro</w:t>
                        </w:r>
                        <w:proofErr w:type="gramEnd"/>
                        <w:r w:rsidRPr="00D1637E">
                          <w:rPr>
                            <w:rFonts w:ascii="Calibri" w:eastAsia="Times New Roman" w:hAnsi="Calibri" w:cs="Times New Roman"/>
                            <w:lang w:eastAsia="es-ES"/>
                          </w:rPr>
                          <w:t xml:space="preserve"> presupuestal afecta en forma definitiva la apropiación presupuestal, esto implica que los recursos financiados mediante este registro no podrán ser destinados a ningún otro fin. En el registro se deberá indicar claramente el valor y el plazo de las prestaciones a las que haya lugar. Esta operación constituye un requisito de perfeccionamiento de los actos administrativos  </w:t>
                        </w:r>
                      </w:p>
                    </w:tc>
                  </w:tr>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bl>
                <w:p w:rsidR="00D1637E" w:rsidRPr="00D1637E" w:rsidRDefault="00D1637E" w:rsidP="00D1637E">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r w:rsidR="00D1637E" w:rsidRPr="00D1637E">
                    <w:trPr>
                      <w:tblCellSpacing w:w="0" w:type="dxa"/>
                    </w:trPr>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1637E" w:rsidRPr="00D1637E" w:rsidRDefault="00D1637E" w:rsidP="00D1637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b/>
                            <w:bCs/>
                            <w:color w:val="000000"/>
                            <w:sz w:val="24"/>
                            <w:szCs w:val="24"/>
                            <w:lang w:eastAsia="es-ES"/>
                          </w:rPr>
                          <w:t>5.5. CERTIFICADO DE DISPONIBILIDAD PRESUPUESTAL -CDP:</w:t>
                        </w:r>
                        <w:r w:rsidRPr="00D1637E">
                          <w:rPr>
                            <w:rFonts w:ascii="Calibri" w:eastAsia="Times New Roman" w:hAnsi="Calibri" w:cs="Times New Roman"/>
                            <w:lang w:eastAsia="es-ES"/>
                          </w:rPr>
                          <w:t> Documento de gestión financiera y presupuestal que permite dar certeza sobre la existencia de una apropiación disponible y libre de afectación para la asunción de un compromiso  </w:t>
                        </w:r>
                      </w:p>
                    </w:tc>
                  </w:tr>
                  <w:tr w:rsidR="00D1637E" w:rsidRPr="00D1637E">
                    <w:trPr>
                      <w:trHeight w:val="75"/>
                      <w:tblCellSpacing w:w="0" w:type="dxa"/>
                    </w:trPr>
                    <w:tc>
                      <w:tcPr>
                        <w:tcW w:w="0" w:type="auto"/>
                        <w:gridSpan w:val="4"/>
                        <w:vAlign w:val="center"/>
                        <w:hideMark/>
                      </w:tcPr>
                      <w:p w:rsidR="00D1637E" w:rsidRPr="00D1637E" w:rsidRDefault="00D1637E" w:rsidP="00D1637E">
                        <w:pPr>
                          <w:spacing w:after="0" w:line="240" w:lineRule="auto"/>
                          <w:jc w:val="both"/>
                          <w:rPr>
                            <w:rFonts w:ascii="Calibri" w:eastAsia="Times New Roman" w:hAnsi="Calibri" w:cs="Times New Roman"/>
                            <w:sz w:val="8"/>
                            <w:lang w:eastAsia="es-ES"/>
                          </w:rPr>
                        </w:pPr>
                      </w:p>
                    </w:tc>
                  </w:tr>
                </w:tbl>
                <w:p w:rsidR="00D1637E" w:rsidRPr="00D1637E" w:rsidRDefault="00D1637E" w:rsidP="00D1637E">
                  <w:pPr>
                    <w:spacing w:after="0" w:line="240" w:lineRule="auto"/>
                    <w:jc w:val="both"/>
                    <w:rPr>
                      <w:rFonts w:ascii="Calibri" w:eastAsia="Times New Roman" w:hAnsi="Calibri" w:cs="Times New Roman"/>
                      <w:lang w:eastAsia="es-ES"/>
                    </w:rPr>
                  </w:pPr>
                </w:p>
              </w:tc>
            </w:tr>
          </w:tbl>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r>
      <w:tr w:rsidR="00D1637E" w:rsidRPr="00D1637E" w:rsidTr="00D1637E">
        <w:trPr>
          <w:trHeight w:val="225"/>
          <w:tblCellSpacing w:w="15" w:type="dxa"/>
          <w:jc w:val="center"/>
        </w:trPr>
        <w:tc>
          <w:tcPr>
            <w:tcW w:w="0" w:type="auto"/>
            <w:vAlign w:val="center"/>
            <w:hideMark/>
          </w:tcPr>
          <w:p w:rsidR="00D1637E" w:rsidRPr="00D1637E" w:rsidRDefault="00D1637E" w:rsidP="00D1637E">
            <w:pPr>
              <w:spacing w:after="0" w:line="240" w:lineRule="auto"/>
              <w:rPr>
                <w:rFonts w:ascii="Times New Roman" w:eastAsia="Times New Roman" w:hAnsi="Times New Roman" w:cs="Times New Roman"/>
                <w:szCs w:val="24"/>
                <w:lang w:eastAsia="es-ES"/>
              </w:rPr>
            </w:pPr>
          </w:p>
        </w:tc>
      </w:tr>
      <w:tr w:rsidR="00D1637E" w:rsidRPr="00D1637E" w:rsidTr="00D1637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1637E" w:rsidRPr="00D1637E">
              <w:trPr>
                <w:tblCellSpacing w:w="0" w:type="dxa"/>
                <w:jc w:val="center"/>
              </w:trPr>
              <w:tc>
                <w:tcPr>
                  <w:tcW w:w="0" w:type="auto"/>
                  <w:vAlign w:val="center"/>
                  <w:hideMark/>
                </w:tcPr>
                <w:p w:rsidR="00D1637E" w:rsidRPr="00D1637E" w:rsidRDefault="00D1637E" w:rsidP="00D1637E">
                  <w:pPr>
                    <w:spacing w:after="0" w:line="240" w:lineRule="auto"/>
                    <w:jc w:val="both"/>
                    <w:rPr>
                      <w:rFonts w:ascii="Calibri" w:eastAsia="Times New Roman" w:hAnsi="Calibri" w:cs="Times New Roman"/>
                      <w:b/>
                      <w:bCs/>
                      <w:color w:val="000000"/>
                      <w:sz w:val="24"/>
                      <w:szCs w:val="24"/>
                      <w:lang w:eastAsia="es-ES"/>
                    </w:rPr>
                  </w:pPr>
                  <w:r w:rsidRPr="00D1637E">
                    <w:rPr>
                      <w:rFonts w:ascii="Calibri" w:eastAsia="Times New Roman" w:hAnsi="Calibri" w:cs="Times New Roman"/>
                      <w:b/>
                      <w:bCs/>
                      <w:color w:val="000000"/>
                      <w:sz w:val="24"/>
                      <w:szCs w:val="24"/>
                      <w:lang w:eastAsia="es-ES"/>
                    </w:rPr>
                    <w:t>6. DOCUMENTACIÓN EXTERNA RELACIONADA</w:t>
                  </w:r>
                </w:p>
              </w:tc>
            </w:tr>
            <w:tr w:rsidR="00D1637E" w:rsidRPr="00D1637E">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D1637E" w:rsidRPr="00D1637E">
                    <w:trPr>
                      <w:tblCellSpacing w:w="15" w:type="dxa"/>
                    </w:trPr>
                    <w:tc>
                      <w:tcPr>
                        <w:tcW w:w="15" w:type="dxa"/>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p>
                    </w:tc>
                    <w:tc>
                      <w:tcPr>
                        <w:tcW w:w="5000" w:type="pct"/>
                        <w:vAlign w:val="center"/>
                        <w:hideMark/>
                      </w:tcPr>
                      <w:p w:rsidR="00D1637E" w:rsidRPr="00D1637E" w:rsidRDefault="00D1637E" w:rsidP="00D1637E">
                        <w:pPr>
                          <w:spacing w:after="0" w:line="240" w:lineRule="auto"/>
                          <w:rPr>
                            <w:rFonts w:ascii="Calibri" w:eastAsia="Times New Roman" w:hAnsi="Calibri" w:cs="Times New Roman"/>
                            <w:lang w:eastAsia="es-ES"/>
                          </w:rPr>
                        </w:pPr>
                        <w:hyperlink r:id="rId7" w:history="1">
                          <w:r w:rsidRPr="00D1637E">
                            <w:rPr>
                              <w:rFonts w:ascii="Calibri" w:eastAsia="Times New Roman" w:hAnsi="Calibri" w:cs="Times New Roman"/>
                              <w:color w:val="0000FF"/>
                              <w:u w:val="single"/>
                              <w:lang w:eastAsia="es-ES"/>
                            </w:rPr>
                            <w:t>- Ley 1483 de 2011 - Normas orgánicas de presupuesto y transparencia fiscal</w:t>
                          </w:r>
                        </w:hyperlink>
                        <w:r w:rsidRPr="00D1637E">
                          <w:rPr>
                            <w:rFonts w:ascii="Calibri" w:eastAsia="Times New Roman" w:hAnsi="Calibri" w:cs="Times New Roman"/>
                            <w:lang w:eastAsia="es-ES"/>
                          </w:rPr>
                          <w:br/>
                        </w:r>
                        <w:hyperlink r:id="rId8" w:history="1">
                          <w:r w:rsidRPr="00D1637E">
                            <w:rPr>
                              <w:rFonts w:ascii="Calibri" w:eastAsia="Times New Roman" w:hAnsi="Calibri" w:cs="Times New Roman"/>
                              <w:color w:val="0000FF"/>
                              <w:u w:val="single"/>
                              <w:lang w:eastAsia="es-ES"/>
                            </w:rPr>
                            <w:t>- Ley 819 de 2003 - Normas Orgánicas en materia de presupuesto</w:t>
                          </w:r>
                        </w:hyperlink>
                      </w:p>
                    </w:tc>
                  </w:tr>
                </w:tbl>
                <w:p w:rsidR="00D1637E" w:rsidRPr="00D1637E" w:rsidRDefault="00D1637E" w:rsidP="00D1637E">
                  <w:pPr>
                    <w:spacing w:after="0" w:line="240" w:lineRule="auto"/>
                    <w:jc w:val="both"/>
                    <w:rPr>
                      <w:rFonts w:ascii="Calibri" w:eastAsia="Times New Roman" w:hAnsi="Calibri" w:cs="Times New Roman"/>
                      <w:lang w:eastAsia="es-ES"/>
                    </w:rPr>
                  </w:pPr>
                </w:p>
              </w:tc>
            </w:tr>
          </w:tbl>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r>
      <w:tr w:rsidR="00D1637E" w:rsidRPr="00D1637E" w:rsidTr="00D1637E">
        <w:trPr>
          <w:trHeight w:val="225"/>
          <w:tblCellSpacing w:w="15" w:type="dxa"/>
          <w:jc w:val="center"/>
        </w:trPr>
        <w:tc>
          <w:tcPr>
            <w:tcW w:w="0" w:type="auto"/>
            <w:vAlign w:val="center"/>
            <w:hideMark/>
          </w:tcPr>
          <w:p w:rsidR="00D1637E" w:rsidRPr="00D1637E" w:rsidRDefault="00D1637E" w:rsidP="00D1637E">
            <w:pPr>
              <w:spacing w:after="0" w:line="240" w:lineRule="auto"/>
              <w:rPr>
                <w:rFonts w:ascii="Times New Roman" w:eastAsia="Times New Roman" w:hAnsi="Times New Roman" w:cs="Times New Roman"/>
                <w:szCs w:val="24"/>
                <w:lang w:eastAsia="es-ES"/>
              </w:rPr>
            </w:pPr>
          </w:p>
        </w:tc>
      </w:tr>
      <w:tr w:rsidR="00D1637E" w:rsidRPr="00D1637E" w:rsidTr="00D1637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1637E" w:rsidRPr="00D1637E">
              <w:trPr>
                <w:tblCellSpacing w:w="0" w:type="dxa"/>
                <w:jc w:val="center"/>
              </w:trPr>
              <w:tc>
                <w:tcPr>
                  <w:tcW w:w="0" w:type="auto"/>
                  <w:vAlign w:val="center"/>
                  <w:hideMark/>
                </w:tcPr>
                <w:p w:rsidR="00D1637E" w:rsidRPr="00D1637E" w:rsidRDefault="00D1637E" w:rsidP="00D1637E">
                  <w:pPr>
                    <w:spacing w:after="0" w:line="240" w:lineRule="auto"/>
                    <w:jc w:val="both"/>
                    <w:rPr>
                      <w:rFonts w:ascii="Calibri" w:eastAsia="Times New Roman" w:hAnsi="Calibri" w:cs="Times New Roman"/>
                      <w:b/>
                      <w:bCs/>
                      <w:color w:val="000000"/>
                      <w:sz w:val="24"/>
                      <w:szCs w:val="24"/>
                      <w:lang w:eastAsia="es-ES"/>
                    </w:rPr>
                  </w:pPr>
                  <w:r w:rsidRPr="00D1637E">
                    <w:rPr>
                      <w:rFonts w:ascii="Calibri" w:eastAsia="Times New Roman" w:hAnsi="Calibri" w:cs="Times New Roman"/>
                      <w:b/>
                      <w:bCs/>
                      <w:color w:val="000000"/>
                      <w:sz w:val="24"/>
                      <w:szCs w:val="24"/>
                      <w:lang w:eastAsia="es-ES"/>
                    </w:rPr>
                    <w:t>7. DESARROLLO</w:t>
                  </w:r>
                </w:p>
              </w:tc>
            </w:tr>
          </w:tbl>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r>
      <w:tr w:rsidR="00D1637E" w:rsidRPr="00D1637E" w:rsidTr="00D1637E">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D1637E" w:rsidRPr="00D1637E">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1637E" w:rsidRPr="00D1637E" w:rsidRDefault="00D1637E" w:rsidP="00D1637E">
                  <w:pPr>
                    <w:spacing w:after="0" w:line="240" w:lineRule="auto"/>
                    <w:jc w:val="center"/>
                    <w:rPr>
                      <w:rFonts w:ascii="Calibri" w:eastAsia="Times New Roman" w:hAnsi="Calibri" w:cs="Times New Roman"/>
                      <w:b/>
                      <w:bCs/>
                      <w:color w:val="FFFFFF"/>
                      <w:sz w:val="24"/>
                      <w:szCs w:val="24"/>
                      <w:lang w:eastAsia="es-ES"/>
                    </w:rPr>
                  </w:pPr>
                  <w:r w:rsidRPr="00D1637E">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1637E" w:rsidRPr="00D1637E" w:rsidRDefault="00D1637E" w:rsidP="00D1637E">
                  <w:pPr>
                    <w:spacing w:after="0" w:line="240" w:lineRule="auto"/>
                    <w:jc w:val="center"/>
                    <w:rPr>
                      <w:rFonts w:ascii="Calibri" w:eastAsia="Times New Roman" w:hAnsi="Calibri" w:cs="Times New Roman"/>
                      <w:b/>
                      <w:bCs/>
                      <w:color w:val="FFFFFF"/>
                      <w:sz w:val="24"/>
                      <w:szCs w:val="24"/>
                      <w:lang w:eastAsia="es-ES"/>
                    </w:rPr>
                  </w:pPr>
                  <w:r w:rsidRPr="00D1637E">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1637E" w:rsidRPr="00D1637E" w:rsidRDefault="00D1637E" w:rsidP="00D1637E">
                  <w:pPr>
                    <w:spacing w:after="0" w:line="240" w:lineRule="auto"/>
                    <w:jc w:val="center"/>
                    <w:rPr>
                      <w:rFonts w:ascii="Calibri" w:eastAsia="Times New Roman" w:hAnsi="Calibri" w:cs="Times New Roman"/>
                      <w:b/>
                      <w:bCs/>
                      <w:color w:val="FFFFFF"/>
                      <w:sz w:val="24"/>
                      <w:szCs w:val="24"/>
                      <w:lang w:eastAsia="es-ES"/>
                    </w:rPr>
                  </w:pPr>
                  <w:r w:rsidRPr="00D1637E">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1637E" w:rsidRPr="00D1637E" w:rsidRDefault="00D1637E" w:rsidP="00D1637E">
                  <w:pPr>
                    <w:spacing w:after="0" w:line="240" w:lineRule="auto"/>
                    <w:jc w:val="center"/>
                    <w:rPr>
                      <w:rFonts w:ascii="Calibri" w:eastAsia="Times New Roman" w:hAnsi="Calibri" w:cs="Times New Roman"/>
                      <w:b/>
                      <w:bCs/>
                      <w:color w:val="FFFFFF"/>
                      <w:sz w:val="24"/>
                      <w:szCs w:val="24"/>
                      <w:lang w:eastAsia="es-ES"/>
                    </w:rPr>
                  </w:pPr>
                  <w:r w:rsidRPr="00D1637E">
                    <w:rPr>
                      <w:rFonts w:ascii="Calibri" w:eastAsia="Times New Roman" w:hAnsi="Calibri" w:cs="Times New Roman"/>
                      <w:b/>
                      <w:bCs/>
                      <w:color w:val="FFFFFF"/>
                      <w:sz w:val="24"/>
                      <w:szCs w:val="24"/>
                      <w:lang w:eastAsia="es-ES"/>
                    </w:rPr>
                    <w:t>CÓMO LO HACE</w:t>
                  </w:r>
                </w:p>
              </w:tc>
            </w:tr>
            <w:tr w:rsidR="00D1637E" w:rsidRPr="00D163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Verificar apropiación del 15% libre en apropiación sobre las autorizaciones de vigencias futuras ordinarias.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 xml:space="preserve">- Germán Alonso </w:t>
                  </w:r>
                  <w:proofErr w:type="spellStart"/>
                  <w:r w:rsidRPr="00D1637E">
                    <w:rPr>
                      <w:rFonts w:ascii="Calibri" w:eastAsia="Times New Roman" w:hAnsi="Calibri" w:cs="Times New Roman"/>
                      <w:lang w:eastAsia="es-ES"/>
                    </w:rPr>
                    <w:t>Damian</w:t>
                  </w:r>
                  <w:proofErr w:type="spellEnd"/>
                  <w:r w:rsidRPr="00D1637E">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br/>
                    <w:t>Archivos en formato 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Se verifica existencia de CDP que garantice apropiación libre de afectación, en autorizaciones de vigencia futuras ordinarias que cubran el 15% del total a comprometer. </w:t>
                  </w:r>
                </w:p>
              </w:tc>
            </w:tr>
            <w:tr w:rsidR="00D1637E" w:rsidRPr="00D163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Validar las vigencias futuras en el Decreto de liquidación presupuestal frente a las autorizaciones (Acuerdos de Vigencias Futuras)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 xml:space="preserve">- Germán Alonso </w:t>
                  </w:r>
                  <w:proofErr w:type="spellStart"/>
                  <w:r w:rsidRPr="00D1637E">
                    <w:rPr>
                      <w:rFonts w:ascii="Calibri" w:eastAsia="Times New Roman" w:hAnsi="Calibri" w:cs="Times New Roman"/>
                      <w:lang w:eastAsia="es-ES"/>
                    </w:rPr>
                    <w:t>Damian</w:t>
                  </w:r>
                  <w:proofErr w:type="spellEnd"/>
                  <w:r w:rsidRPr="00D1637E">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br/>
                    <w:t>Archivos en formato Excel. </w:t>
                  </w:r>
                  <w:r w:rsidRPr="00D1637E">
                    <w:rPr>
                      <w:rFonts w:ascii="Calibri" w:eastAsia="Times New Roman" w:hAnsi="Calibri" w:cs="Times New Roman"/>
                      <w:lang w:eastAsia="es-ES"/>
                    </w:rPr>
                    <w:br/>
                    <w:t>Decreto de liquidación.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Se realiza cotejo entre los acuerdos autorizados para vigencias futuras y su cargue en el Decreto de presupuesto de cada vigencia fiscal, verificando rubro presupuestal con parámetros de codificación, objeto de gasto, valor autorizado y fuente de financiación.  </w:t>
                  </w:r>
                </w:p>
              </w:tc>
            </w:tr>
            <w:tr w:rsidR="00D1637E" w:rsidRPr="00D163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Expedir de los CDP que cubren las autorizaciones de vigencias futuras.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 Operadores de Presupuesto</w:t>
                  </w:r>
                  <w:r w:rsidRPr="00D1637E">
                    <w:rPr>
                      <w:rFonts w:ascii="Calibri" w:eastAsia="Times New Roman" w:hAnsi="Calibri" w:cs="Times New Roman"/>
                      <w:lang w:eastAsia="es-ES"/>
                    </w:rPr>
                    <w:br/>
                    <w:t>- Ordenadores de Gasto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br/>
                    <w:t>Certificados de Disponibilidad Presupuestal (CDP)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 xml:space="preserve">Desde las Secretarías y Unidades Ordenadoras de Gasto, se garantiza la expedición de los CDP que amparan las autorizaciones de las vigencias futuras autorizadas y contratadas, para agotar el trámite de legalización en la </w:t>
                  </w:r>
                  <w:r w:rsidRPr="00D1637E">
                    <w:rPr>
                      <w:rFonts w:ascii="Calibri" w:eastAsia="Times New Roman" w:hAnsi="Calibri" w:cs="Times New Roman"/>
                      <w:lang w:eastAsia="es-ES"/>
                    </w:rPr>
                    <w:lastRenderedPageBreak/>
                    <w:t>oficina de presupuesto.  </w:t>
                  </w:r>
                </w:p>
              </w:tc>
            </w:tr>
            <w:tr w:rsidR="00D1637E" w:rsidRPr="00D163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lastRenderedPageBreak/>
                    <w:t>Legalizar los CDP que amparan las vigencias futuras autorizadas.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 Luis Evelio Arredondo Sánchez</w:t>
                  </w:r>
                  <w:r w:rsidRPr="00D1637E">
                    <w:rPr>
                      <w:rFonts w:ascii="Calibri" w:eastAsia="Times New Roman" w:hAnsi="Calibri" w:cs="Times New Roman"/>
                      <w:lang w:eastAsia="es-ES"/>
                    </w:rPr>
                    <w:br/>
                    <w:t xml:space="preserve">- Germán Alonso </w:t>
                  </w:r>
                  <w:proofErr w:type="spellStart"/>
                  <w:r w:rsidRPr="00D1637E">
                    <w:rPr>
                      <w:rFonts w:ascii="Calibri" w:eastAsia="Times New Roman" w:hAnsi="Calibri" w:cs="Times New Roman"/>
                      <w:lang w:eastAsia="es-ES"/>
                    </w:rPr>
                    <w:t>Damian</w:t>
                  </w:r>
                  <w:proofErr w:type="spellEnd"/>
                  <w:r w:rsidRPr="00D1637E">
                    <w:rPr>
                      <w:rFonts w:ascii="Calibri" w:eastAsia="Times New Roman" w:hAnsi="Calibri" w:cs="Times New Roman"/>
                      <w:lang w:eastAsia="es-ES"/>
                    </w:rPr>
                    <w:t xml:space="preserve"> Restrepo</w:t>
                  </w:r>
                  <w:r w:rsidRPr="00D1637E">
                    <w:rPr>
                      <w:rFonts w:ascii="Calibri" w:eastAsia="Times New Roman" w:hAnsi="Calibri" w:cs="Times New Roman"/>
                      <w:lang w:eastAsia="es-ES"/>
                    </w:rPr>
                    <w:br/>
                    <w:t>- Fabiola Álzate Zamora</w:t>
                  </w:r>
                  <w:r w:rsidRPr="00D1637E">
                    <w:rPr>
                      <w:rFonts w:ascii="Calibri" w:eastAsia="Times New Roman" w:hAnsi="Calibri" w:cs="Times New Roman"/>
                      <w:lang w:eastAsia="es-ES"/>
                    </w:rPr>
                    <w:br/>
                    <w:t xml:space="preserve">- Blanca </w:t>
                  </w:r>
                  <w:proofErr w:type="spellStart"/>
                  <w:r w:rsidRPr="00D1637E">
                    <w:rPr>
                      <w:rFonts w:ascii="Calibri" w:eastAsia="Times New Roman" w:hAnsi="Calibri" w:cs="Times New Roman"/>
                      <w:lang w:eastAsia="es-ES"/>
                    </w:rPr>
                    <w:t>Aydee</w:t>
                  </w:r>
                  <w:proofErr w:type="spellEnd"/>
                  <w:r w:rsidRPr="00D1637E">
                    <w:rPr>
                      <w:rFonts w:ascii="Calibri" w:eastAsia="Times New Roman" w:hAnsi="Calibri" w:cs="Times New Roman"/>
                      <w:lang w:eastAsia="es-ES"/>
                    </w:rPr>
                    <w:t xml:space="preserve"> García Sánchez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br/>
                    <w:t>CDP firmados y autorizados en el sistema de información presupuestal.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Se radican los CDP en la Oficina de Presupuesto para garantizar su revisión, la cual comprende cargue del CDP en el sistema, validación del código del rubro, denominación, objeto de la autorización, valor, plan de trabajo y fuente de financiación. </w:t>
                  </w:r>
                </w:p>
              </w:tc>
            </w:tr>
            <w:tr w:rsidR="00D1637E" w:rsidRPr="00D163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Generar el registro presupuestal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 Operadores de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br/>
                    <w:t>Reporte de cargue de compromiso presupuestal en el sistema AS400.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Los Operadores de presupuesto deben cargar el registro presupuestal para atender los diversos procesos contractuales. </w:t>
                  </w:r>
                </w:p>
              </w:tc>
            </w:tr>
            <w:tr w:rsidR="00D1637E" w:rsidRPr="00D163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Aprobar el compromiso presupuestal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 xml:space="preserve">- Germán Alonso </w:t>
                  </w:r>
                  <w:proofErr w:type="spellStart"/>
                  <w:r w:rsidRPr="00D1637E">
                    <w:rPr>
                      <w:rFonts w:ascii="Calibri" w:eastAsia="Times New Roman" w:hAnsi="Calibri" w:cs="Times New Roman"/>
                      <w:lang w:eastAsia="es-ES"/>
                    </w:rPr>
                    <w:t>Damian</w:t>
                  </w:r>
                  <w:proofErr w:type="spellEnd"/>
                  <w:r w:rsidRPr="00D1637E">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br/>
                    <w:t>Reporte de cargue y aprobación de los compromisos presupuestales.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Verificación de que el compromiso presupuestal se direccione a la autorización de vigencia futura autorizada. </w:t>
                  </w:r>
                </w:p>
              </w:tc>
            </w:tr>
            <w:tr w:rsidR="00D1637E" w:rsidRPr="00D163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Registrar la obligación contractual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 Operadores de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br/>
                    <w:t>Registro en el sistema AS-400 de las actas de inicio e interventoría aprobadas por la Secretaría Jurídica.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En la Secretaría Jurídica cargan Acta de Inicio, y los Operadores de Presupuesto cargan las actas de interventoría, por medio de las cuales se contraen las obligaciones respecto a los bienes y servicios contratados.  </w:t>
                  </w:r>
                </w:p>
              </w:tc>
            </w:tr>
            <w:tr w:rsidR="00D1637E" w:rsidRPr="00D163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Elaborar órdenes de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 Operadores de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br/>
                    <w:t xml:space="preserve">Orden de pago elaborada y firmada por el Ordenador del </w:t>
                  </w:r>
                  <w:r w:rsidRPr="00D1637E">
                    <w:rPr>
                      <w:rFonts w:ascii="Calibri" w:eastAsia="Times New Roman" w:hAnsi="Calibri" w:cs="Times New Roman"/>
                      <w:lang w:eastAsia="es-ES"/>
                    </w:rPr>
                    <w:lastRenderedPageBreak/>
                    <w:t>Gasto.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lastRenderedPageBreak/>
                    <w:t xml:space="preserve">Se elabora orden de pago, la cual debe llevar la documentación requerida por la Tesorería </w:t>
                  </w:r>
                  <w:r w:rsidRPr="00D1637E">
                    <w:rPr>
                      <w:rFonts w:ascii="Calibri" w:eastAsia="Times New Roman" w:hAnsi="Calibri" w:cs="Times New Roman"/>
                      <w:lang w:eastAsia="es-ES"/>
                    </w:rPr>
                    <w:lastRenderedPageBreak/>
                    <w:t>Municipal, para garantizar el giro de los recursos. </w:t>
                  </w:r>
                </w:p>
              </w:tc>
            </w:tr>
            <w:tr w:rsidR="00D1637E" w:rsidRPr="00D163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lastRenderedPageBreak/>
                    <w:t>Generar reporte de ejecución Vigencias Futuras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 xml:space="preserve">- Germán Alonso </w:t>
                  </w:r>
                  <w:proofErr w:type="spellStart"/>
                  <w:r w:rsidRPr="00D1637E">
                    <w:rPr>
                      <w:rFonts w:ascii="Calibri" w:eastAsia="Times New Roman" w:hAnsi="Calibri" w:cs="Times New Roman"/>
                      <w:lang w:eastAsia="es-ES"/>
                    </w:rPr>
                    <w:t>Damian</w:t>
                  </w:r>
                  <w:proofErr w:type="spellEnd"/>
                  <w:r w:rsidRPr="00D1637E">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br/>
                    <w:t>Reporte magnético y físico.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r w:rsidRPr="00D1637E">
                    <w:rPr>
                      <w:rFonts w:ascii="Calibri" w:eastAsia="Times New Roman" w:hAnsi="Calibri" w:cs="Times New Roman"/>
                      <w:lang w:eastAsia="es-ES"/>
                    </w:rPr>
                    <w:t>Se genera consulta en el sistema presupuestal, respecto a la ejecución de las vigencias futuras autorizadas. </w:t>
                  </w:r>
                </w:p>
              </w:tc>
            </w:tr>
          </w:tbl>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r>
      <w:tr w:rsidR="00D1637E" w:rsidRPr="00D1637E" w:rsidTr="00D1637E">
        <w:trPr>
          <w:trHeight w:val="225"/>
          <w:tblCellSpacing w:w="15" w:type="dxa"/>
          <w:jc w:val="center"/>
        </w:trPr>
        <w:tc>
          <w:tcPr>
            <w:tcW w:w="0" w:type="auto"/>
            <w:vAlign w:val="center"/>
            <w:hideMark/>
          </w:tcPr>
          <w:p w:rsidR="00D1637E" w:rsidRPr="00D1637E" w:rsidRDefault="00D1637E" w:rsidP="00D1637E">
            <w:pPr>
              <w:spacing w:after="0" w:line="240" w:lineRule="auto"/>
              <w:rPr>
                <w:rFonts w:ascii="Times New Roman" w:eastAsia="Times New Roman" w:hAnsi="Times New Roman" w:cs="Times New Roman"/>
                <w:szCs w:val="24"/>
                <w:lang w:eastAsia="es-ES"/>
              </w:rPr>
            </w:pPr>
          </w:p>
        </w:tc>
      </w:tr>
      <w:tr w:rsidR="00D1637E" w:rsidRPr="00D1637E" w:rsidTr="00D1637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1637E" w:rsidRPr="00D1637E">
              <w:trPr>
                <w:tblCellSpacing w:w="0" w:type="dxa"/>
                <w:jc w:val="center"/>
              </w:trPr>
              <w:tc>
                <w:tcPr>
                  <w:tcW w:w="0" w:type="auto"/>
                  <w:vAlign w:val="center"/>
                  <w:hideMark/>
                </w:tcPr>
                <w:p w:rsidR="00D1637E" w:rsidRPr="00D1637E" w:rsidRDefault="00D1637E" w:rsidP="00D1637E">
                  <w:pPr>
                    <w:spacing w:after="0" w:line="240" w:lineRule="auto"/>
                    <w:jc w:val="both"/>
                    <w:rPr>
                      <w:rFonts w:ascii="Calibri" w:eastAsia="Times New Roman" w:hAnsi="Calibri" w:cs="Times New Roman"/>
                      <w:b/>
                      <w:bCs/>
                      <w:color w:val="000000"/>
                      <w:sz w:val="24"/>
                      <w:szCs w:val="24"/>
                      <w:lang w:eastAsia="es-ES"/>
                    </w:rPr>
                  </w:pPr>
                  <w:r w:rsidRPr="00D1637E">
                    <w:rPr>
                      <w:rFonts w:ascii="Calibri" w:eastAsia="Times New Roman" w:hAnsi="Calibri" w:cs="Times New Roman"/>
                      <w:b/>
                      <w:bCs/>
                      <w:color w:val="000000"/>
                      <w:sz w:val="24"/>
                      <w:szCs w:val="24"/>
                      <w:lang w:eastAsia="es-ES"/>
                    </w:rPr>
                    <w:t>8. CONTENIDO</w:t>
                  </w:r>
                </w:p>
              </w:tc>
            </w:tr>
            <w:tr w:rsidR="00D1637E" w:rsidRPr="00D1637E">
              <w:trPr>
                <w:tblCellSpacing w:w="0" w:type="dxa"/>
                <w:jc w:val="center"/>
              </w:trPr>
              <w:tc>
                <w:tcPr>
                  <w:tcW w:w="0" w:type="auto"/>
                  <w:vAlign w:val="center"/>
                  <w:hideMark/>
                </w:tcPr>
                <w:p w:rsidR="00D1637E" w:rsidRPr="00D1637E" w:rsidRDefault="00D1637E" w:rsidP="00D1637E">
                  <w:pPr>
                    <w:spacing w:after="0" w:line="240" w:lineRule="auto"/>
                    <w:jc w:val="both"/>
                    <w:rPr>
                      <w:rFonts w:ascii="Calibri" w:eastAsia="Times New Roman" w:hAnsi="Calibri" w:cs="Times New Roman"/>
                      <w:lang w:eastAsia="es-ES"/>
                    </w:rPr>
                  </w:pPr>
                </w:p>
              </w:tc>
            </w:tr>
          </w:tbl>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r>
      <w:tr w:rsidR="00D1637E" w:rsidRPr="00D1637E" w:rsidTr="00D1637E">
        <w:trPr>
          <w:trHeight w:val="225"/>
          <w:tblCellSpacing w:w="15" w:type="dxa"/>
          <w:jc w:val="center"/>
        </w:trPr>
        <w:tc>
          <w:tcPr>
            <w:tcW w:w="0" w:type="auto"/>
            <w:vAlign w:val="center"/>
            <w:hideMark/>
          </w:tcPr>
          <w:p w:rsidR="00D1637E" w:rsidRPr="00D1637E" w:rsidRDefault="00D1637E" w:rsidP="00D1637E">
            <w:pPr>
              <w:spacing w:after="0" w:line="240" w:lineRule="auto"/>
              <w:rPr>
                <w:rFonts w:ascii="Times New Roman" w:eastAsia="Times New Roman" w:hAnsi="Times New Roman" w:cs="Times New Roman"/>
                <w:szCs w:val="24"/>
                <w:lang w:eastAsia="es-ES"/>
              </w:rPr>
            </w:pPr>
          </w:p>
        </w:tc>
      </w:tr>
      <w:tr w:rsidR="00D1637E" w:rsidRPr="00D1637E" w:rsidTr="00D1637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1637E" w:rsidRPr="00D1637E">
              <w:trPr>
                <w:tblCellSpacing w:w="0" w:type="dxa"/>
                <w:jc w:val="center"/>
              </w:trPr>
              <w:tc>
                <w:tcPr>
                  <w:tcW w:w="0" w:type="auto"/>
                  <w:vAlign w:val="center"/>
                  <w:hideMark/>
                </w:tcPr>
                <w:p w:rsidR="00D1637E" w:rsidRPr="00D1637E" w:rsidRDefault="00D1637E" w:rsidP="00D1637E">
                  <w:pPr>
                    <w:spacing w:after="0" w:line="240" w:lineRule="auto"/>
                    <w:jc w:val="both"/>
                    <w:rPr>
                      <w:rFonts w:ascii="Calibri" w:eastAsia="Times New Roman" w:hAnsi="Calibri" w:cs="Times New Roman"/>
                      <w:b/>
                      <w:bCs/>
                      <w:color w:val="000000"/>
                      <w:sz w:val="24"/>
                      <w:szCs w:val="24"/>
                      <w:lang w:eastAsia="es-ES"/>
                    </w:rPr>
                  </w:pPr>
                  <w:r w:rsidRPr="00D1637E">
                    <w:rPr>
                      <w:rFonts w:ascii="Calibri" w:eastAsia="Times New Roman" w:hAnsi="Calibri" w:cs="Times New Roman"/>
                      <w:b/>
                      <w:bCs/>
                      <w:color w:val="000000"/>
                      <w:sz w:val="24"/>
                      <w:szCs w:val="24"/>
                      <w:lang w:eastAsia="es-ES"/>
                    </w:rPr>
                    <w:t>LISTA DE VERSIONES</w:t>
                  </w:r>
                </w:p>
              </w:tc>
            </w:tr>
            <w:tr w:rsidR="00D1637E" w:rsidRPr="00D1637E">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D1637E" w:rsidRPr="00D1637E">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1637E" w:rsidRPr="00D1637E" w:rsidRDefault="00D1637E" w:rsidP="00D1637E">
                        <w:pPr>
                          <w:spacing w:after="0" w:line="240" w:lineRule="auto"/>
                          <w:jc w:val="center"/>
                          <w:rPr>
                            <w:rFonts w:ascii="Calibri" w:eastAsia="Times New Roman" w:hAnsi="Calibri" w:cs="Times New Roman"/>
                            <w:b/>
                            <w:bCs/>
                            <w:color w:val="FFFFFF"/>
                            <w:sz w:val="24"/>
                            <w:szCs w:val="24"/>
                            <w:lang w:eastAsia="es-ES"/>
                          </w:rPr>
                        </w:pPr>
                        <w:r w:rsidRPr="00D1637E">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1637E" w:rsidRPr="00D1637E" w:rsidRDefault="00D1637E" w:rsidP="00D1637E">
                        <w:pPr>
                          <w:spacing w:after="0" w:line="240" w:lineRule="auto"/>
                          <w:jc w:val="center"/>
                          <w:rPr>
                            <w:rFonts w:ascii="Calibri" w:eastAsia="Times New Roman" w:hAnsi="Calibri" w:cs="Times New Roman"/>
                            <w:b/>
                            <w:bCs/>
                            <w:color w:val="FFFFFF"/>
                            <w:sz w:val="24"/>
                            <w:szCs w:val="24"/>
                            <w:lang w:eastAsia="es-ES"/>
                          </w:rPr>
                        </w:pPr>
                        <w:r w:rsidRPr="00D1637E">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1637E" w:rsidRPr="00D1637E" w:rsidRDefault="00D1637E" w:rsidP="00D1637E">
                        <w:pPr>
                          <w:spacing w:after="0" w:line="240" w:lineRule="auto"/>
                          <w:jc w:val="center"/>
                          <w:rPr>
                            <w:rFonts w:ascii="Calibri" w:eastAsia="Times New Roman" w:hAnsi="Calibri" w:cs="Times New Roman"/>
                            <w:b/>
                            <w:bCs/>
                            <w:color w:val="FFFFFF"/>
                            <w:sz w:val="24"/>
                            <w:szCs w:val="24"/>
                            <w:lang w:eastAsia="es-ES"/>
                          </w:rPr>
                        </w:pPr>
                        <w:r w:rsidRPr="00D1637E">
                          <w:rPr>
                            <w:rFonts w:ascii="Calibri" w:eastAsia="Times New Roman" w:hAnsi="Calibri" w:cs="Times New Roman"/>
                            <w:b/>
                            <w:bCs/>
                            <w:color w:val="FFFFFF"/>
                            <w:sz w:val="24"/>
                            <w:szCs w:val="24"/>
                            <w:lang w:eastAsia="es-ES"/>
                          </w:rPr>
                          <w:t>RAZÓN DE LA ACTUALIZACIÓN</w:t>
                        </w:r>
                      </w:p>
                    </w:tc>
                  </w:tr>
                </w:tbl>
                <w:p w:rsidR="00D1637E" w:rsidRPr="00D1637E" w:rsidRDefault="00D1637E" w:rsidP="00D1637E">
                  <w:pPr>
                    <w:spacing w:after="0" w:line="240" w:lineRule="auto"/>
                    <w:jc w:val="both"/>
                    <w:rPr>
                      <w:rFonts w:ascii="Calibri" w:eastAsia="Times New Roman" w:hAnsi="Calibri" w:cs="Times New Roman"/>
                      <w:lang w:eastAsia="es-ES"/>
                    </w:rPr>
                  </w:pPr>
                </w:p>
              </w:tc>
            </w:tr>
          </w:tbl>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r>
      <w:tr w:rsidR="00D1637E" w:rsidRPr="00D1637E" w:rsidTr="00D1637E">
        <w:trPr>
          <w:trHeight w:val="225"/>
          <w:tblCellSpacing w:w="15" w:type="dxa"/>
          <w:jc w:val="center"/>
        </w:trPr>
        <w:tc>
          <w:tcPr>
            <w:tcW w:w="0" w:type="auto"/>
            <w:vAlign w:val="center"/>
            <w:hideMark/>
          </w:tcPr>
          <w:p w:rsidR="00D1637E" w:rsidRPr="00D1637E" w:rsidRDefault="00D1637E" w:rsidP="00D1637E">
            <w:pPr>
              <w:spacing w:after="0" w:line="240" w:lineRule="auto"/>
              <w:rPr>
                <w:rFonts w:ascii="Times New Roman" w:eastAsia="Times New Roman" w:hAnsi="Times New Roman" w:cs="Times New Roman"/>
                <w:szCs w:val="24"/>
                <w:lang w:eastAsia="es-ES"/>
              </w:rPr>
            </w:pPr>
          </w:p>
        </w:tc>
      </w:tr>
      <w:tr w:rsidR="00D1637E" w:rsidRPr="00D1637E" w:rsidTr="00D1637E">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D1637E" w:rsidRPr="00D1637E">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center"/>
                    <w:rPr>
                      <w:rFonts w:ascii="Calibri" w:eastAsia="Times New Roman" w:hAnsi="Calibri" w:cs="Times New Roman"/>
                      <w:b/>
                      <w:bCs/>
                      <w:color w:val="000000"/>
                      <w:sz w:val="24"/>
                      <w:szCs w:val="24"/>
                      <w:lang w:eastAsia="es-ES"/>
                    </w:rPr>
                  </w:pPr>
                  <w:r w:rsidRPr="00D1637E">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center"/>
                    <w:rPr>
                      <w:rFonts w:ascii="Calibri" w:eastAsia="Times New Roman" w:hAnsi="Calibri" w:cs="Times New Roman"/>
                      <w:b/>
                      <w:bCs/>
                      <w:color w:val="000000"/>
                      <w:sz w:val="24"/>
                      <w:szCs w:val="24"/>
                      <w:lang w:eastAsia="es-ES"/>
                    </w:rPr>
                  </w:pPr>
                  <w:r w:rsidRPr="00D1637E">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1637E" w:rsidRPr="00D1637E" w:rsidRDefault="00D1637E" w:rsidP="00D1637E">
                  <w:pPr>
                    <w:spacing w:after="0" w:line="240" w:lineRule="auto"/>
                    <w:jc w:val="center"/>
                    <w:rPr>
                      <w:rFonts w:ascii="Calibri" w:eastAsia="Times New Roman" w:hAnsi="Calibri" w:cs="Times New Roman"/>
                      <w:b/>
                      <w:bCs/>
                      <w:color w:val="000000"/>
                      <w:sz w:val="24"/>
                      <w:szCs w:val="24"/>
                      <w:lang w:eastAsia="es-ES"/>
                    </w:rPr>
                  </w:pPr>
                  <w:r w:rsidRPr="00D1637E">
                    <w:rPr>
                      <w:rFonts w:ascii="Calibri" w:eastAsia="Times New Roman" w:hAnsi="Calibri" w:cs="Times New Roman"/>
                      <w:b/>
                      <w:bCs/>
                      <w:color w:val="000000"/>
                      <w:sz w:val="24"/>
                      <w:szCs w:val="24"/>
                      <w:lang w:eastAsia="es-ES"/>
                    </w:rPr>
                    <w:t>APROBÓ</w:t>
                  </w:r>
                </w:p>
              </w:tc>
            </w:tr>
            <w:tr w:rsidR="00D1637E" w:rsidRPr="00D163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D1637E" w:rsidRPr="00D1637E">
                    <w:trPr>
                      <w:tblCellSpacing w:w="15" w:type="dxa"/>
                    </w:trPr>
                    <w:tc>
                      <w:tcPr>
                        <w:tcW w:w="1250" w:type="pct"/>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b/>
                            <w:bCs/>
                            <w:color w:val="000000"/>
                            <w:lang w:eastAsia="es-ES"/>
                          </w:rPr>
                          <w:t>Nombre:</w:t>
                        </w:r>
                      </w:p>
                    </w:tc>
                    <w:tc>
                      <w:tcPr>
                        <w:tcW w:w="3750" w:type="pct"/>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color w:val="000000"/>
                            <w:lang w:eastAsia="es-ES"/>
                          </w:rPr>
                          <w:t xml:space="preserve">Johanna </w:t>
                        </w:r>
                        <w:proofErr w:type="spellStart"/>
                        <w:r w:rsidRPr="00D1637E">
                          <w:rPr>
                            <w:rFonts w:ascii="Calibri" w:eastAsia="Times New Roman" w:hAnsi="Calibri" w:cs="Times New Roman"/>
                            <w:color w:val="000000"/>
                            <w:lang w:eastAsia="es-ES"/>
                          </w:rPr>
                          <w:t>Arbelaez</w:t>
                        </w:r>
                        <w:proofErr w:type="spellEnd"/>
                        <w:r w:rsidRPr="00D1637E">
                          <w:rPr>
                            <w:rFonts w:ascii="Calibri" w:eastAsia="Times New Roman" w:hAnsi="Calibri" w:cs="Times New Roman"/>
                            <w:color w:val="000000"/>
                            <w:lang w:eastAsia="es-ES"/>
                          </w:rPr>
                          <w:t xml:space="preserve"> Loaiza</w:t>
                        </w:r>
                      </w:p>
                    </w:tc>
                  </w:tr>
                  <w:tr w:rsidR="00D1637E" w:rsidRPr="00D1637E">
                    <w:trPr>
                      <w:tblCellSpacing w:w="15" w:type="dxa"/>
                    </w:trPr>
                    <w:tc>
                      <w:tcPr>
                        <w:tcW w:w="0" w:type="auto"/>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b/>
                            <w:bCs/>
                            <w:color w:val="000000"/>
                            <w:lang w:eastAsia="es-ES"/>
                          </w:rPr>
                          <w:t>Cargo:</w:t>
                        </w:r>
                      </w:p>
                    </w:tc>
                    <w:tc>
                      <w:tcPr>
                        <w:tcW w:w="0" w:type="auto"/>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color w:val="000000"/>
                            <w:lang w:eastAsia="es-ES"/>
                          </w:rPr>
                          <w:t>Profesional Universitario</w:t>
                        </w:r>
                      </w:p>
                    </w:tc>
                  </w:tr>
                  <w:tr w:rsidR="00D1637E" w:rsidRPr="00D1637E">
                    <w:trPr>
                      <w:tblCellSpacing w:w="15" w:type="dxa"/>
                    </w:trPr>
                    <w:tc>
                      <w:tcPr>
                        <w:tcW w:w="0" w:type="auto"/>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b/>
                            <w:bCs/>
                            <w:color w:val="000000"/>
                            <w:lang w:eastAsia="es-ES"/>
                          </w:rPr>
                          <w:t>Fecha:</w:t>
                        </w:r>
                      </w:p>
                    </w:tc>
                    <w:tc>
                      <w:tcPr>
                        <w:tcW w:w="0" w:type="auto"/>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color w:val="000000"/>
                            <w:lang w:eastAsia="es-ES"/>
                          </w:rPr>
                          <w:t>31/Jul/2015</w:t>
                        </w:r>
                      </w:p>
                    </w:tc>
                  </w:tr>
                </w:tbl>
                <w:p w:rsidR="00D1637E" w:rsidRPr="00D1637E" w:rsidRDefault="00D1637E" w:rsidP="00D1637E">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1637E" w:rsidRPr="00D1637E">
                    <w:trPr>
                      <w:tblCellSpacing w:w="15" w:type="dxa"/>
                    </w:trPr>
                    <w:tc>
                      <w:tcPr>
                        <w:tcW w:w="1250" w:type="pct"/>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b/>
                            <w:bCs/>
                            <w:color w:val="000000"/>
                            <w:lang w:eastAsia="es-ES"/>
                          </w:rPr>
                          <w:t>Nombre:</w:t>
                        </w:r>
                      </w:p>
                    </w:tc>
                    <w:tc>
                      <w:tcPr>
                        <w:tcW w:w="3750" w:type="pct"/>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color w:val="000000"/>
                            <w:lang w:eastAsia="es-ES"/>
                          </w:rPr>
                          <w:t xml:space="preserve">Germán Alonso </w:t>
                        </w:r>
                        <w:proofErr w:type="spellStart"/>
                        <w:r w:rsidRPr="00D1637E">
                          <w:rPr>
                            <w:rFonts w:ascii="Calibri" w:eastAsia="Times New Roman" w:hAnsi="Calibri" w:cs="Times New Roman"/>
                            <w:color w:val="000000"/>
                            <w:lang w:eastAsia="es-ES"/>
                          </w:rPr>
                          <w:t>Damian</w:t>
                        </w:r>
                        <w:proofErr w:type="spellEnd"/>
                        <w:r w:rsidRPr="00D1637E">
                          <w:rPr>
                            <w:rFonts w:ascii="Calibri" w:eastAsia="Times New Roman" w:hAnsi="Calibri" w:cs="Times New Roman"/>
                            <w:color w:val="000000"/>
                            <w:lang w:eastAsia="es-ES"/>
                          </w:rPr>
                          <w:t xml:space="preserve"> Restrepo</w:t>
                        </w:r>
                      </w:p>
                    </w:tc>
                  </w:tr>
                  <w:tr w:rsidR="00D1637E" w:rsidRPr="00D1637E">
                    <w:trPr>
                      <w:tblCellSpacing w:w="15" w:type="dxa"/>
                    </w:trPr>
                    <w:tc>
                      <w:tcPr>
                        <w:tcW w:w="0" w:type="auto"/>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b/>
                            <w:bCs/>
                            <w:color w:val="000000"/>
                            <w:lang w:eastAsia="es-ES"/>
                          </w:rPr>
                          <w:t>Cargo:</w:t>
                        </w:r>
                      </w:p>
                    </w:tc>
                    <w:tc>
                      <w:tcPr>
                        <w:tcW w:w="0" w:type="auto"/>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color w:val="000000"/>
                            <w:lang w:eastAsia="es-ES"/>
                          </w:rPr>
                          <w:t>Profesional Universitario</w:t>
                        </w:r>
                      </w:p>
                    </w:tc>
                  </w:tr>
                  <w:tr w:rsidR="00D1637E" w:rsidRPr="00D1637E">
                    <w:trPr>
                      <w:tblCellSpacing w:w="15" w:type="dxa"/>
                    </w:trPr>
                    <w:tc>
                      <w:tcPr>
                        <w:tcW w:w="0" w:type="auto"/>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b/>
                            <w:bCs/>
                            <w:color w:val="000000"/>
                            <w:lang w:eastAsia="es-ES"/>
                          </w:rPr>
                          <w:t>Fecha:</w:t>
                        </w:r>
                      </w:p>
                    </w:tc>
                    <w:tc>
                      <w:tcPr>
                        <w:tcW w:w="0" w:type="auto"/>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color w:val="000000"/>
                            <w:lang w:eastAsia="es-ES"/>
                          </w:rPr>
                          <w:t>31/Jul/2015</w:t>
                        </w:r>
                      </w:p>
                    </w:tc>
                  </w:tr>
                </w:tbl>
                <w:p w:rsidR="00D1637E" w:rsidRPr="00D1637E" w:rsidRDefault="00D1637E" w:rsidP="00D1637E">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1637E" w:rsidRPr="00D1637E">
                    <w:trPr>
                      <w:tblCellSpacing w:w="15" w:type="dxa"/>
                    </w:trPr>
                    <w:tc>
                      <w:tcPr>
                        <w:tcW w:w="1250" w:type="pct"/>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b/>
                            <w:bCs/>
                            <w:color w:val="000000"/>
                            <w:lang w:eastAsia="es-ES"/>
                          </w:rPr>
                          <w:t>Nombre:</w:t>
                        </w:r>
                      </w:p>
                    </w:tc>
                    <w:tc>
                      <w:tcPr>
                        <w:tcW w:w="3750" w:type="pct"/>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color w:val="000000"/>
                            <w:lang w:eastAsia="es-ES"/>
                          </w:rPr>
                          <w:t>Paula Andrea Orozco Osorio</w:t>
                        </w:r>
                      </w:p>
                    </w:tc>
                  </w:tr>
                  <w:tr w:rsidR="00D1637E" w:rsidRPr="00D1637E">
                    <w:trPr>
                      <w:tblCellSpacing w:w="15" w:type="dxa"/>
                    </w:trPr>
                    <w:tc>
                      <w:tcPr>
                        <w:tcW w:w="0" w:type="auto"/>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b/>
                            <w:bCs/>
                            <w:color w:val="000000"/>
                            <w:lang w:eastAsia="es-ES"/>
                          </w:rPr>
                          <w:t>Cargo:</w:t>
                        </w:r>
                      </w:p>
                    </w:tc>
                    <w:tc>
                      <w:tcPr>
                        <w:tcW w:w="0" w:type="auto"/>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color w:val="000000"/>
                            <w:lang w:eastAsia="es-ES"/>
                          </w:rPr>
                          <w:t>Secretario de Despacho</w:t>
                        </w:r>
                      </w:p>
                    </w:tc>
                  </w:tr>
                  <w:tr w:rsidR="00D1637E" w:rsidRPr="00D1637E">
                    <w:trPr>
                      <w:tblCellSpacing w:w="15" w:type="dxa"/>
                    </w:trPr>
                    <w:tc>
                      <w:tcPr>
                        <w:tcW w:w="0" w:type="auto"/>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b/>
                            <w:bCs/>
                            <w:color w:val="000000"/>
                            <w:lang w:eastAsia="es-ES"/>
                          </w:rPr>
                          <w:t>Fecha:</w:t>
                        </w:r>
                      </w:p>
                    </w:tc>
                    <w:tc>
                      <w:tcPr>
                        <w:tcW w:w="0" w:type="auto"/>
                        <w:vAlign w:val="center"/>
                        <w:hideMark/>
                      </w:tcPr>
                      <w:p w:rsidR="00D1637E" w:rsidRPr="00D1637E" w:rsidRDefault="00D1637E" w:rsidP="00D1637E">
                        <w:pPr>
                          <w:spacing w:after="0" w:line="240" w:lineRule="auto"/>
                          <w:rPr>
                            <w:rFonts w:ascii="Calibri" w:eastAsia="Times New Roman" w:hAnsi="Calibri" w:cs="Times New Roman"/>
                            <w:color w:val="000000"/>
                            <w:lang w:eastAsia="es-ES"/>
                          </w:rPr>
                        </w:pPr>
                        <w:r w:rsidRPr="00D1637E">
                          <w:rPr>
                            <w:rFonts w:ascii="Calibri" w:eastAsia="Times New Roman" w:hAnsi="Calibri" w:cs="Times New Roman"/>
                            <w:color w:val="000000"/>
                            <w:lang w:eastAsia="es-ES"/>
                          </w:rPr>
                          <w:t>31/Jul/2015</w:t>
                        </w:r>
                      </w:p>
                    </w:tc>
                  </w:tr>
                </w:tbl>
                <w:p w:rsidR="00D1637E" w:rsidRPr="00D1637E" w:rsidRDefault="00D1637E" w:rsidP="00D1637E">
                  <w:pPr>
                    <w:spacing w:after="0" w:line="240" w:lineRule="auto"/>
                    <w:jc w:val="both"/>
                    <w:rPr>
                      <w:rFonts w:ascii="Calibri" w:eastAsia="Times New Roman" w:hAnsi="Calibri" w:cs="Times New Roman"/>
                      <w:lang w:eastAsia="es-ES"/>
                    </w:rPr>
                  </w:pPr>
                </w:p>
              </w:tc>
            </w:tr>
          </w:tbl>
          <w:p w:rsidR="00D1637E" w:rsidRPr="00D1637E" w:rsidRDefault="00D1637E" w:rsidP="00D1637E">
            <w:pPr>
              <w:spacing w:after="0" w:line="240" w:lineRule="auto"/>
              <w:rPr>
                <w:rFonts w:ascii="Times New Roman" w:eastAsia="Times New Roman" w:hAnsi="Times New Roman" w:cs="Times New Roman"/>
                <w:sz w:val="24"/>
                <w:szCs w:val="24"/>
                <w:lang w:eastAsia="es-ES"/>
              </w:rPr>
            </w:pPr>
          </w:p>
        </w:tc>
      </w:tr>
    </w:tbl>
    <w:p w:rsidR="007F17DF" w:rsidRDefault="00D1637E"/>
    <w:sectPr w:rsidR="007F17DF" w:rsidSect="00D1637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7E"/>
    <w:rsid w:val="001336B7"/>
    <w:rsid w:val="002D4109"/>
    <w:rsid w:val="00874852"/>
    <w:rsid w:val="00894079"/>
    <w:rsid w:val="00BB6CFF"/>
    <w:rsid w:val="00D1637E"/>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D1637E"/>
  </w:style>
  <w:style w:type="character" w:styleId="Hipervnculo">
    <w:name w:val="Hyperlink"/>
    <w:basedOn w:val="Fuentedeprrafopredeter"/>
    <w:uiPriority w:val="99"/>
    <w:semiHidden/>
    <w:unhideWhenUsed/>
    <w:rsid w:val="00D1637E"/>
    <w:rPr>
      <w:color w:val="0000FF"/>
      <w:u w:val="single"/>
    </w:rPr>
  </w:style>
  <w:style w:type="character" w:customStyle="1" w:styleId="apple-converted-space">
    <w:name w:val="apple-converted-space"/>
    <w:basedOn w:val="Fuentedeprrafopredeter"/>
    <w:rsid w:val="00D1637E"/>
  </w:style>
  <w:style w:type="paragraph" w:styleId="Textodeglobo">
    <w:name w:val="Balloon Text"/>
    <w:basedOn w:val="Normal"/>
    <w:link w:val="TextodegloboCar"/>
    <w:uiPriority w:val="99"/>
    <w:semiHidden/>
    <w:unhideWhenUsed/>
    <w:rsid w:val="00D163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D1637E"/>
  </w:style>
  <w:style w:type="character" w:styleId="Hipervnculo">
    <w:name w:val="Hyperlink"/>
    <w:basedOn w:val="Fuentedeprrafopredeter"/>
    <w:uiPriority w:val="99"/>
    <w:semiHidden/>
    <w:unhideWhenUsed/>
    <w:rsid w:val="00D1637E"/>
    <w:rPr>
      <w:color w:val="0000FF"/>
      <w:u w:val="single"/>
    </w:rPr>
  </w:style>
  <w:style w:type="character" w:customStyle="1" w:styleId="apple-converted-space">
    <w:name w:val="apple-converted-space"/>
    <w:basedOn w:val="Fuentedeprrafopredeter"/>
    <w:rsid w:val="00D1637E"/>
  </w:style>
  <w:style w:type="paragraph" w:styleId="Textodeglobo">
    <w:name w:val="Balloon Text"/>
    <w:basedOn w:val="Normal"/>
    <w:link w:val="TextodegloboCar"/>
    <w:uiPriority w:val="99"/>
    <w:semiHidden/>
    <w:unhideWhenUsed/>
    <w:rsid w:val="00D163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539">
      <w:bodyDiv w:val="1"/>
      <w:marLeft w:val="0"/>
      <w:marRight w:val="0"/>
      <w:marTop w:val="0"/>
      <w:marBottom w:val="0"/>
      <w:divBdr>
        <w:top w:val="none" w:sz="0" w:space="0" w:color="auto"/>
        <w:left w:val="none" w:sz="0" w:space="0" w:color="auto"/>
        <w:bottom w:val="none" w:sz="0" w:space="0" w:color="auto"/>
        <w:right w:val="none" w:sz="0" w:space="0" w:color="auto"/>
      </w:divBdr>
      <w:divsChild>
        <w:div w:id="18625173">
          <w:marLeft w:val="0"/>
          <w:marRight w:val="0"/>
          <w:marTop w:val="0"/>
          <w:marBottom w:val="0"/>
          <w:divBdr>
            <w:top w:val="none" w:sz="0" w:space="0" w:color="auto"/>
            <w:left w:val="none" w:sz="0" w:space="0" w:color="auto"/>
            <w:bottom w:val="none" w:sz="0" w:space="0" w:color="auto"/>
            <w:right w:val="none" w:sz="0" w:space="0" w:color="auto"/>
          </w:divBdr>
        </w:div>
        <w:div w:id="1968969638">
          <w:marLeft w:val="0"/>
          <w:marRight w:val="0"/>
          <w:marTop w:val="0"/>
          <w:marBottom w:val="0"/>
          <w:divBdr>
            <w:top w:val="none" w:sz="0" w:space="0" w:color="auto"/>
            <w:left w:val="none" w:sz="0" w:space="0" w:color="auto"/>
            <w:bottom w:val="none" w:sz="0" w:space="0" w:color="auto"/>
            <w:right w:val="none" w:sz="0" w:space="0" w:color="auto"/>
          </w:divBdr>
        </w:div>
        <w:div w:id="336032375">
          <w:marLeft w:val="0"/>
          <w:marRight w:val="0"/>
          <w:marTop w:val="0"/>
          <w:marBottom w:val="0"/>
          <w:divBdr>
            <w:top w:val="none" w:sz="0" w:space="0" w:color="auto"/>
            <w:left w:val="none" w:sz="0" w:space="0" w:color="auto"/>
            <w:bottom w:val="none" w:sz="0" w:space="0" w:color="auto"/>
            <w:right w:val="none" w:sz="0" w:space="0" w:color="auto"/>
          </w:divBdr>
        </w:div>
        <w:div w:id="306935108">
          <w:marLeft w:val="0"/>
          <w:marRight w:val="0"/>
          <w:marTop w:val="0"/>
          <w:marBottom w:val="0"/>
          <w:divBdr>
            <w:top w:val="none" w:sz="0" w:space="0" w:color="auto"/>
            <w:left w:val="none" w:sz="0" w:space="0" w:color="auto"/>
            <w:bottom w:val="none" w:sz="0" w:space="0" w:color="auto"/>
            <w:right w:val="none" w:sz="0" w:space="0" w:color="auto"/>
          </w:divBdr>
        </w:div>
        <w:div w:id="1330525511">
          <w:marLeft w:val="0"/>
          <w:marRight w:val="0"/>
          <w:marTop w:val="0"/>
          <w:marBottom w:val="0"/>
          <w:divBdr>
            <w:top w:val="none" w:sz="0" w:space="0" w:color="auto"/>
            <w:left w:val="none" w:sz="0" w:space="0" w:color="auto"/>
            <w:bottom w:val="none" w:sz="0" w:space="0" w:color="auto"/>
            <w:right w:val="none" w:sz="0" w:space="0" w:color="auto"/>
          </w:divBdr>
        </w:div>
        <w:div w:id="762997735">
          <w:marLeft w:val="0"/>
          <w:marRight w:val="0"/>
          <w:marTop w:val="0"/>
          <w:marBottom w:val="0"/>
          <w:divBdr>
            <w:top w:val="none" w:sz="0" w:space="0" w:color="auto"/>
            <w:left w:val="none" w:sz="0" w:space="0" w:color="auto"/>
            <w:bottom w:val="none" w:sz="0" w:space="0" w:color="auto"/>
            <w:right w:val="none" w:sz="0" w:space="0" w:color="auto"/>
          </w:divBdr>
        </w:div>
        <w:div w:id="1582370821">
          <w:marLeft w:val="0"/>
          <w:marRight w:val="0"/>
          <w:marTop w:val="0"/>
          <w:marBottom w:val="0"/>
          <w:divBdr>
            <w:top w:val="none" w:sz="0" w:space="0" w:color="auto"/>
            <w:left w:val="none" w:sz="0" w:space="0" w:color="auto"/>
            <w:bottom w:val="none" w:sz="0" w:space="0" w:color="auto"/>
            <w:right w:val="none" w:sz="0" w:space="0" w:color="auto"/>
          </w:divBdr>
        </w:div>
        <w:div w:id="144403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L/Ley819de2003-NormasOrganicasenmateriadepresupuesto/Ley819de2003-NormasOrganicasenmateriadepresupuesto.asp?IdArticulo=980"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L/Ley1483de2011-Normasorganicasdepresupuestoytransparenciafiscal/Ley1483de2011-Normasorganicasdepresupuestoytransparenciafiscal.asp?IdArticulo=9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1127</Words>
  <Characters>6201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2017-02-28T15:08:00Z</dcterms:created>
  <dcterms:modified xsi:type="dcterms:W3CDTF">2017-02-28T15:10:00Z</dcterms:modified>
</cp:coreProperties>
</file>