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396"/>
      </w:tblGrid>
      <w:tr w:rsidR="006001B4" w:rsidRPr="006001B4" w:rsidTr="006001B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322"/>
              <w:gridCol w:w="9968"/>
            </w:tblGrid>
            <w:tr w:rsidR="006001B4" w:rsidRPr="006001B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3" name="Imagen 13"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PROCEDIMIENTO</w:t>
                  </w:r>
                </w:p>
              </w:tc>
            </w:tr>
            <w:tr w:rsidR="006001B4" w:rsidRPr="006001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AUDITORIA A LA BASE DE DATOS DEL RÉGIMEN SUBSIDIADO</w:t>
                  </w:r>
                </w:p>
              </w:tc>
            </w:tr>
            <w:tr w:rsidR="006001B4" w:rsidRPr="006001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VERSIÓN 2</w:t>
                  </w:r>
                </w:p>
              </w:tc>
            </w:tr>
            <w:tr w:rsidR="006001B4" w:rsidRPr="006001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CÓDIGO GSP-AGC-PR-008</w:t>
                  </w:r>
                </w:p>
              </w:tc>
            </w:tr>
          </w:tbl>
          <w:p w:rsidR="006001B4" w:rsidRPr="006001B4" w:rsidRDefault="006001B4" w:rsidP="006001B4">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645"/>
              <w:gridCol w:w="6645"/>
            </w:tblGrid>
            <w:tr w:rsidR="006001B4" w:rsidRPr="006001B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right"/>
                    <w:rPr>
                      <w:rFonts w:ascii="Calibri" w:eastAsia="Times New Roman" w:hAnsi="Calibri" w:cs="Times New Roman"/>
                      <w:b/>
                      <w:bCs/>
                      <w:caps/>
                      <w:color w:val="000000"/>
                      <w:sz w:val="24"/>
                      <w:szCs w:val="24"/>
                      <w:lang w:eastAsia="es-ES"/>
                    </w:rPr>
                  </w:pPr>
                  <w:r w:rsidRPr="006001B4">
                    <w:rPr>
                      <w:rFonts w:ascii="Calibri" w:eastAsia="Times New Roman" w:hAnsi="Calibri" w:cs="Times New Roman"/>
                      <w:b/>
                      <w:bCs/>
                      <w:caps/>
                      <w:color w:val="000000"/>
                      <w:sz w:val="24"/>
                      <w:szCs w:val="24"/>
                      <w:lang w:eastAsia="es-ES"/>
                    </w:rPr>
                    <w:t>ESTADO</w:t>
                  </w: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1. OBJETIVO</w:t>
                  </w:r>
                </w:p>
              </w:tc>
            </w:tr>
            <w:tr w:rsidR="006001B4" w:rsidRPr="006001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989"/>
                  </w:tblGrid>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jc w:val="both"/>
                          <w:rPr>
                            <w:rFonts w:ascii="Calibri" w:eastAsia="Times New Roman" w:hAnsi="Calibri" w:cs="Times New Roman"/>
                            <w:sz w:val="8"/>
                            <w:lang w:eastAsia="es-ES"/>
                          </w:rPr>
                        </w:pPr>
                      </w:p>
                    </w:tc>
                  </w:tr>
                  <w:tr w:rsidR="006001B4" w:rsidRPr="006001B4">
                    <w:trPr>
                      <w:tblCellSpacing w:w="0" w:type="dxa"/>
                    </w:trPr>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Depurar y actualizar los afiliados incluidos en la base de datos de afiliados al Régimen Subsidiado en salud según reporte de novedades realizado por las EPS y validados y verificados por las auditorias de afiliación. </w:t>
                        </w:r>
                      </w:p>
                    </w:tc>
                  </w:tr>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jc w:val="both"/>
                          <w:rPr>
                            <w:rFonts w:ascii="Calibri" w:eastAsia="Times New Roman" w:hAnsi="Calibri" w:cs="Times New Roman"/>
                            <w:sz w:val="8"/>
                            <w:lang w:eastAsia="es-ES"/>
                          </w:rPr>
                        </w:pPr>
                      </w:p>
                    </w:tc>
                  </w:tr>
                </w:tbl>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2. ALCANCE</w:t>
                  </w:r>
                </w:p>
              </w:tc>
            </w:tr>
            <w:tr w:rsidR="006001B4" w:rsidRPr="006001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989"/>
                  </w:tblGrid>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jc w:val="both"/>
                          <w:rPr>
                            <w:rFonts w:ascii="Calibri" w:eastAsia="Times New Roman" w:hAnsi="Calibri" w:cs="Times New Roman"/>
                            <w:sz w:val="8"/>
                            <w:lang w:eastAsia="es-ES"/>
                          </w:rPr>
                        </w:pPr>
                      </w:p>
                    </w:tc>
                  </w:tr>
                  <w:tr w:rsidR="006001B4" w:rsidRPr="006001B4">
                    <w:trPr>
                      <w:tblCellSpacing w:w="0" w:type="dxa"/>
                    </w:trPr>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Inicia desde la solicitud de la base de datos del SISBEN para detectar las personas con SISBEN en nivel uno o dos como potenciales beneficiarios al régimen subsidiado y finaliza con la revisión y reporte de novedades de los afiliados al régimen subsidiado realizado por las EPS y validados por el Ente Territorial. </w:t>
                        </w:r>
                      </w:p>
                    </w:tc>
                  </w:tr>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jc w:val="both"/>
                          <w:rPr>
                            <w:rFonts w:ascii="Calibri" w:eastAsia="Times New Roman" w:hAnsi="Calibri" w:cs="Times New Roman"/>
                            <w:sz w:val="8"/>
                            <w:lang w:eastAsia="es-ES"/>
                          </w:rPr>
                        </w:pPr>
                      </w:p>
                    </w:tc>
                  </w:tr>
                </w:tbl>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3. RESPONSABLE</w:t>
                  </w:r>
                </w:p>
              </w:tc>
            </w:tr>
            <w:tr w:rsidR="006001B4" w:rsidRPr="006001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144"/>
                    <w:gridCol w:w="81"/>
                  </w:tblGrid>
                  <w:tr w:rsidR="006001B4" w:rsidRPr="006001B4">
                    <w:trPr>
                      <w:tblCellSpacing w:w="15" w:type="dxa"/>
                    </w:trPr>
                    <w:tc>
                      <w:tcPr>
                        <w:tcW w:w="15" w:type="dxa"/>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p>
                    </w:tc>
                    <w:tc>
                      <w:tcPr>
                        <w:tcW w:w="5000" w:type="pct"/>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Jenny Lorena Betancourt,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p>
                    </w:tc>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rPr>
                      <w:rFonts w:ascii="Calibri" w:eastAsia="Times New Roman" w:hAnsi="Calibri" w:cs="Times New Roman"/>
                      <w:b/>
                      <w:bCs/>
                      <w:color w:val="000000"/>
                      <w:sz w:val="24"/>
                      <w:szCs w:val="24"/>
                      <w:lang w:eastAsia="es-ES"/>
                    </w:rPr>
                  </w:pPr>
                  <w:bookmarkStart w:id="0" w:name="_GoBack" w:colFirst="0" w:colLast="0"/>
                  <w:r w:rsidRPr="006001B4">
                    <w:rPr>
                      <w:rFonts w:ascii="Calibri" w:eastAsia="Times New Roman" w:hAnsi="Calibri" w:cs="Times New Roman"/>
                      <w:b/>
                      <w:bCs/>
                      <w:color w:val="000000"/>
                      <w:sz w:val="24"/>
                      <w:szCs w:val="24"/>
                      <w:lang w:eastAsia="es-ES"/>
                    </w:rPr>
                    <w:t>4. CONDICIONES GENERALES</w:t>
                  </w:r>
                </w:p>
              </w:tc>
            </w:tr>
            <w:tr w:rsidR="006001B4" w:rsidRPr="006001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989"/>
                  </w:tblGrid>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rPr>
                            <w:rFonts w:ascii="Calibri" w:eastAsia="Times New Roman" w:hAnsi="Calibri" w:cs="Times New Roman"/>
                            <w:sz w:val="8"/>
                            <w:lang w:eastAsia="es-ES"/>
                          </w:rPr>
                        </w:pPr>
                      </w:p>
                    </w:tc>
                  </w:tr>
                  <w:tr w:rsidR="006001B4" w:rsidRPr="006001B4">
                    <w:trPr>
                      <w:tblCellSpacing w:w="0" w:type="dxa"/>
                    </w:trPr>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5AACA54" wp14:editId="7420DBF1">
                              <wp:extent cx="10795" cy="1079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BA2AE2E" wp14:editId="1B00D77B">
                              <wp:extent cx="21590" cy="2159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A574914" wp14:editId="519B2B01">
                              <wp:extent cx="10795" cy="1079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001B4" w:rsidRPr="006001B4" w:rsidRDefault="006001B4" w:rsidP="006001B4">
                        <w:pPr>
                          <w:spacing w:after="0" w:line="240" w:lineRule="auto"/>
                          <w:rPr>
                            <w:rFonts w:ascii="Calibri" w:eastAsia="Times New Roman" w:hAnsi="Calibri" w:cs="Times New Roman"/>
                            <w:lang w:eastAsia="es-ES"/>
                          </w:rPr>
                        </w:pPr>
                        <w:r w:rsidRPr="006001B4">
                          <w:rPr>
                            <w:rFonts w:ascii="Calibri" w:eastAsia="Times New Roman" w:hAnsi="Calibri" w:cs="Times New Roman"/>
                            <w:lang w:eastAsia="es-ES"/>
                          </w:rPr>
                          <w:t xml:space="preserve">Acceso Pagina Web </w:t>
                        </w:r>
                        <w:proofErr w:type="spellStart"/>
                        <w:r w:rsidRPr="006001B4">
                          <w:rPr>
                            <w:rFonts w:ascii="Calibri" w:eastAsia="Times New Roman" w:hAnsi="Calibri" w:cs="Times New Roman"/>
                            <w:lang w:eastAsia="es-ES"/>
                          </w:rPr>
                          <w:t>Fosyga</w:t>
                        </w:r>
                        <w:proofErr w:type="spellEnd"/>
                        <w:r w:rsidRPr="006001B4">
                          <w:rPr>
                            <w:rFonts w:ascii="Calibri" w:eastAsia="Times New Roman" w:hAnsi="Calibri" w:cs="Times New Roman"/>
                            <w:lang w:eastAsia="es-ES"/>
                          </w:rPr>
                          <w:t xml:space="preserve"> (Consulta XML)</w:t>
                        </w:r>
                        <w:r w:rsidRPr="006001B4">
                          <w:rPr>
                            <w:rFonts w:ascii="Calibri" w:eastAsia="Times New Roman" w:hAnsi="Calibri" w:cs="Times New Roman"/>
                            <w:lang w:eastAsia="es-ES"/>
                          </w:rPr>
                          <w:br/>
                        </w:r>
                        <w:r w:rsidRPr="006001B4">
                          <w:rPr>
                            <w:rFonts w:ascii="Calibri" w:eastAsia="Times New Roman" w:hAnsi="Calibri" w:cs="Times New Roman"/>
                            <w:lang w:eastAsia="es-ES"/>
                          </w:rPr>
                          <w:lastRenderedPageBreak/>
                          <w:t>- Herramienta para efectuar Cruces de Información (</w:t>
                        </w:r>
                        <w:proofErr w:type="spellStart"/>
                        <w:r w:rsidRPr="006001B4">
                          <w:rPr>
                            <w:rFonts w:ascii="Calibri" w:eastAsia="Times New Roman" w:hAnsi="Calibri" w:cs="Times New Roman"/>
                            <w:lang w:eastAsia="es-ES"/>
                          </w:rPr>
                          <w:t>Acces</w:t>
                        </w:r>
                        <w:proofErr w:type="spellEnd"/>
                        <w:r w:rsidRPr="006001B4">
                          <w:rPr>
                            <w:rFonts w:ascii="Calibri" w:eastAsia="Times New Roman" w:hAnsi="Calibri" w:cs="Times New Roman"/>
                            <w:lang w:eastAsia="es-ES"/>
                          </w:rPr>
                          <w:t>)</w:t>
                        </w:r>
                        <w:r w:rsidRPr="006001B4">
                          <w:rPr>
                            <w:rFonts w:ascii="Calibri" w:eastAsia="Times New Roman" w:hAnsi="Calibri" w:cs="Times New Roman"/>
                            <w:lang w:eastAsia="es-ES"/>
                          </w:rPr>
                          <w:br/>
                          <w:t>- Claves de acceso al FTP </w:t>
                        </w:r>
                        <w:r w:rsidRPr="006001B4">
                          <w:rPr>
                            <w:rFonts w:ascii="Calibri" w:eastAsia="Times New Roman" w:hAnsi="Calibri" w:cs="Times New Roman"/>
                            <w:lang w:eastAsia="es-ES"/>
                          </w:rPr>
                          <w:br/>
                          <w:t>- Aplicativo Supervivencia</w:t>
                        </w:r>
                        <w:r w:rsidRPr="006001B4">
                          <w:rPr>
                            <w:rFonts w:ascii="Calibri" w:eastAsia="Times New Roman" w:hAnsi="Calibri" w:cs="Times New Roman"/>
                            <w:lang w:eastAsia="es-ES"/>
                          </w:rPr>
                          <w:br/>
                          <w:t>- Firma Digital</w:t>
                        </w:r>
                        <w:r w:rsidRPr="006001B4">
                          <w:rPr>
                            <w:rFonts w:ascii="Calibri" w:eastAsia="Times New Roman" w:hAnsi="Calibri" w:cs="Times New Roman"/>
                            <w:lang w:eastAsia="es-ES"/>
                          </w:rPr>
                          <w:br/>
                          <w:t>- Disco duro externo para generar copias de seguridad</w:t>
                        </w:r>
                        <w:r w:rsidRPr="006001B4">
                          <w:rPr>
                            <w:rFonts w:ascii="Calibri" w:eastAsia="Times New Roman" w:hAnsi="Calibri" w:cs="Times New Roman"/>
                            <w:lang w:eastAsia="es-ES"/>
                          </w:rPr>
                          <w:br/>
                          <w:t>- Tener las claves de acceso a los diferentes aplicativos.</w:t>
                        </w:r>
                        <w:r w:rsidRPr="006001B4">
                          <w:rPr>
                            <w:rFonts w:ascii="Calibri" w:eastAsia="Times New Roman" w:hAnsi="Calibri" w:cs="Times New Roman"/>
                            <w:lang w:eastAsia="es-ES"/>
                          </w:rPr>
                          <w:br/>
                          <w:t>- Experticia en el manejo de datos y cruces de información.</w:t>
                        </w:r>
                        <w:r w:rsidRPr="006001B4">
                          <w:rPr>
                            <w:rFonts w:ascii="Calibri" w:eastAsia="Times New Roman" w:hAnsi="Calibri" w:cs="Times New Roman"/>
                            <w:lang w:eastAsia="es-ES"/>
                          </w:rPr>
                          <w:br/>
                          <w:t>- Tener Software Licenciado.</w:t>
                        </w:r>
                        <w:r w:rsidRPr="006001B4">
                          <w:rPr>
                            <w:rFonts w:ascii="Calibri" w:eastAsia="Times New Roman" w:hAnsi="Calibri" w:cs="Times New Roman"/>
                            <w:lang w:eastAsia="es-ES"/>
                          </w:rPr>
                          <w:br/>
                          <w:t>- Conocer las fechas definidas por el Consorcio SAYP para el reporte de Información.</w:t>
                        </w:r>
                        <w:r w:rsidRPr="006001B4">
                          <w:rPr>
                            <w:rFonts w:ascii="Calibri" w:eastAsia="Times New Roman" w:hAnsi="Calibri" w:cs="Times New Roman"/>
                            <w:lang w:eastAsia="es-ES"/>
                          </w:rPr>
                          <w:br/>
                          <w:t>- Conocer los diferentes aplicativos de validación de información.</w:t>
                        </w:r>
                        <w:r w:rsidRPr="006001B4">
                          <w:rPr>
                            <w:rFonts w:ascii="Calibri" w:eastAsia="Times New Roman" w:hAnsi="Calibri" w:cs="Times New Roman"/>
                            <w:lang w:eastAsia="es-ES"/>
                          </w:rPr>
                          <w:br/>
                          <w:t xml:space="preserve">- Tener habilitado el acceso al FTP de la página del </w:t>
                        </w:r>
                        <w:proofErr w:type="spellStart"/>
                        <w:r w:rsidRPr="006001B4">
                          <w:rPr>
                            <w:rFonts w:ascii="Calibri" w:eastAsia="Times New Roman" w:hAnsi="Calibri" w:cs="Times New Roman"/>
                            <w:lang w:eastAsia="es-ES"/>
                          </w:rPr>
                          <w:t>Fosyga</w:t>
                        </w:r>
                        <w:proofErr w:type="spellEnd"/>
                        <w:r w:rsidRPr="006001B4">
                          <w:rPr>
                            <w:rFonts w:ascii="Calibri" w:eastAsia="Times New Roman" w:hAnsi="Calibri" w:cs="Times New Roman"/>
                            <w:lang w:eastAsia="es-ES"/>
                          </w:rPr>
                          <w:t>.</w:t>
                        </w:r>
                        <w:r w:rsidRPr="006001B4">
                          <w:rPr>
                            <w:rFonts w:ascii="Calibri" w:eastAsia="Times New Roman" w:hAnsi="Calibri" w:cs="Times New Roman"/>
                            <w:lang w:eastAsia="es-ES"/>
                          </w:rPr>
                          <w:br/>
                          <w:t>- Verificar el acceso oportuno a la información.</w:t>
                        </w:r>
                        <w:r w:rsidRPr="006001B4">
                          <w:rPr>
                            <w:rFonts w:ascii="Calibri" w:eastAsia="Times New Roman" w:hAnsi="Calibri" w:cs="Times New Roman"/>
                            <w:lang w:eastAsia="es-ES"/>
                          </w:rPr>
                          <w:br/>
                          <w:t>- Efectuar correcto análisis de la información.</w:t>
                        </w:r>
                        <w:r w:rsidRPr="006001B4">
                          <w:rPr>
                            <w:rFonts w:ascii="Calibri" w:eastAsia="Times New Roman" w:hAnsi="Calibri" w:cs="Times New Roman"/>
                            <w:lang w:eastAsia="es-ES"/>
                          </w:rPr>
                          <w:br/>
                          <w:t>- Conocer normatividad vigente con respecto a la operación del Régimen Subsidiado </w:t>
                        </w:r>
                        <w:r w:rsidRPr="006001B4">
                          <w:rPr>
                            <w:rFonts w:ascii="Calibri" w:eastAsia="Times New Roman" w:hAnsi="Calibri" w:cs="Times New Roman"/>
                            <w:lang w:eastAsia="es-ES"/>
                          </w:rPr>
                          <w:br/>
                          <w:t xml:space="preserve">- Conocer los diferentes procesos y procedimientos establecidos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w:t>
                        </w:r>
                        <w:r w:rsidRPr="006001B4">
                          <w:rPr>
                            <w:rFonts w:ascii="Calibri" w:eastAsia="Times New Roman" w:hAnsi="Calibri" w:cs="Times New Roman"/>
                            <w:lang w:eastAsia="es-ES"/>
                          </w:rPr>
                          <w:br/>
                        </w:r>
                        <w:r w:rsidRPr="006001B4">
                          <w:rPr>
                            <w:rFonts w:ascii="Calibri" w:eastAsia="Times New Roman" w:hAnsi="Calibri" w:cs="Times New Roman"/>
                            <w:lang w:eastAsia="es-ES"/>
                          </w:rPr>
                          <w:br/>
                          <w:t> </w:t>
                        </w:r>
                      </w:p>
                    </w:tc>
                  </w:tr>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rPr>
                            <w:rFonts w:ascii="Calibri" w:eastAsia="Times New Roman" w:hAnsi="Calibri" w:cs="Times New Roman"/>
                            <w:sz w:val="8"/>
                            <w:lang w:eastAsia="es-ES"/>
                          </w:rPr>
                        </w:pPr>
                      </w:p>
                    </w:tc>
                  </w:tr>
                </w:tbl>
                <w:p w:rsidR="006001B4" w:rsidRPr="006001B4" w:rsidRDefault="006001B4" w:rsidP="006001B4">
                  <w:pPr>
                    <w:spacing w:after="0" w:line="240" w:lineRule="auto"/>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5. DEFINICIONES</w:t>
                  </w:r>
                </w:p>
              </w:tc>
            </w:tr>
            <w:tr w:rsidR="006001B4" w:rsidRPr="006001B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17"/>
                    <w:gridCol w:w="34"/>
                    <w:gridCol w:w="17"/>
                    <w:gridCol w:w="13238"/>
                  </w:tblGrid>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rPr>
                            <w:rFonts w:ascii="Calibri" w:eastAsia="Times New Roman" w:hAnsi="Calibri" w:cs="Times New Roman"/>
                            <w:sz w:val="8"/>
                            <w:lang w:eastAsia="es-ES"/>
                          </w:rPr>
                        </w:pPr>
                      </w:p>
                    </w:tc>
                  </w:tr>
                  <w:tr w:rsidR="006001B4" w:rsidRPr="006001B4">
                    <w:trPr>
                      <w:tblCellSpacing w:w="0" w:type="dxa"/>
                    </w:trPr>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8ED63F8" wp14:editId="1620E8BA">
                              <wp:extent cx="10795" cy="1079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78CF3ED" wp14:editId="45768218">
                              <wp:extent cx="21590" cy="2159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001B4" w:rsidRPr="006001B4" w:rsidRDefault="006001B4" w:rsidP="006001B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E69B8FE" wp14:editId="68EAE627">
                              <wp:extent cx="10795" cy="1079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001B4" w:rsidRPr="006001B4" w:rsidRDefault="006001B4" w:rsidP="006001B4">
                        <w:pPr>
                          <w:spacing w:after="0" w:line="240" w:lineRule="auto"/>
                          <w:rPr>
                            <w:rFonts w:ascii="Calibri" w:eastAsia="Times New Roman" w:hAnsi="Calibri" w:cs="Times New Roman"/>
                            <w:lang w:eastAsia="es-ES"/>
                          </w:rPr>
                        </w:pPr>
                        <w:r w:rsidRPr="006001B4">
                          <w:rPr>
                            <w:rFonts w:ascii="Calibri" w:eastAsia="Times New Roman" w:hAnsi="Calibri" w:cs="Times New Roman"/>
                            <w:b/>
                            <w:bCs/>
                            <w:color w:val="000000"/>
                            <w:sz w:val="24"/>
                            <w:szCs w:val="24"/>
                            <w:lang w:eastAsia="es-ES"/>
                          </w:rPr>
                          <w:t>5.1. LISTADO DE GLOSAS DEL FOSYGA:</w:t>
                        </w:r>
                        <w:r w:rsidRPr="006001B4">
                          <w:rPr>
                            <w:rFonts w:ascii="Calibri" w:eastAsia="Times New Roman" w:hAnsi="Calibri" w:cs="Times New Roman"/>
                            <w:lang w:eastAsia="es-ES"/>
                          </w:rPr>
                          <w:t> /Isolucion3AlcManizales/bancoconocimientoalcmanizales/L/ListadodeglosasdelFOSYGA/ListadodeglosasdelFOSYGA.asp?IdArticulo=1154  </w:t>
                        </w:r>
                      </w:p>
                    </w:tc>
                  </w:tr>
                  <w:tr w:rsidR="006001B4" w:rsidRPr="006001B4">
                    <w:trPr>
                      <w:trHeight w:val="75"/>
                      <w:tblCellSpacing w:w="0" w:type="dxa"/>
                    </w:trPr>
                    <w:tc>
                      <w:tcPr>
                        <w:tcW w:w="0" w:type="auto"/>
                        <w:gridSpan w:val="4"/>
                        <w:vAlign w:val="center"/>
                        <w:hideMark/>
                      </w:tcPr>
                      <w:p w:rsidR="006001B4" w:rsidRPr="006001B4" w:rsidRDefault="006001B4" w:rsidP="006001B4">
                        <w:pPr>
                          <w:spacing w:after="0" w:line="240" w:lineRule="auto"/>
                          <w:rPr>
                            <w:rFonts w:ascii="Calibri" w:eastAsia="Times New Roman" w:hAnsi="Calibri" w:cs="Times New Roman"/>
                            <w:sz w:val="8"/>
                            <w:lang w:eastAsia="es-ES"/>
                          </w:rPr>
                        </w:pPr>
                      </w:p>
                    </w:tc>
                  </w:tr>
                </w:tbl>
                <w:p w:rsidR="006001B4" w:rsidRPr="006001B4" w:rsidRDefault="006001B4" w:rsidP="006001B4">
                  <w:pPr>
                    <w:spacing w:after="0" w:line="240" w:lineRule="auto"/>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6. DOCUMENTACIÓN EXTERNA RELACIONADA</w:t>
                  </w:r>
                </w:p>
              </w:tc>
            </w:tr>
            <w:tr w:rsidR="006001B4" w:rsidRPr="006001B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13224"/>
                  </w:tblGrid>
                  <w:tr w:rsidR="006001B4" w:rsidRPr="006001B4">
                    <w:trPr>
                      <w:tblCellSpacing w:w="15" w:type="dxa"/>
                    </w:trPr>
                    <w:tc>
                      <w:tcPr>
                        <w:tcW w:w="15" w:type="dxa"/>
                        <w:vAlign w:val="center"/>
                        <w:hideMark/>
                      </w:tcPr>
                      <w:p w:rsidR="006001B4" w:rsidRPr="006001B4" w:rsidRDefault="006001B4" w:rsidP="006001B4">
                        <w:pPr>
                          <w:spacing w:after="0" w:line="240" w:lineRule="auto"/>
                          <w:rPr>
                            <w:rFonts w:ascii="Calibri" w:eastAsia="Times New Roman" w:hAnsi="Calibri" w:cs="Times New Roman"/>
                            <w:lang w:eastAsia="es-ES"/>
                          </w:rPr>
                        </w:pPr>
                      </w:p>
                    </w:tc>
                    <w:tc>
                      <w:tcPr>
                        <w:tcW w:w="5000" w:type="pct"/>
                        <w:vAlign w:val="center"/>
                        <w:hideMark/>
                      </w:tcPr>
                      <w:p w:rsidR="006001B4" w:rsidRPr="006001B4" w:rsidRDefault="006001B4" w:rsidP="006001B4">
                        <w:pPr>
                          <w:spacing w:after="0" w:line="240" w:lineRule="auto"/>
                          <w:rPr>
                            <w:rFonts w:ascii="Calibri" w:eastAsia="Times New Roman" w:hAnsi="Calibri" w:cs="Times New Roman"/>
                            <w:lang w:eastAsia="es-ES"/>
                          </w:rPr>
                        </w:pPr>
                        <w:hyperlink r:id="rId7" w:history="1">
                          <w:r w:rsidRPr="006001B4">
                            <w:rPr>
                              <w:rFonts w:ascii="Calibri" w:eastAsia="Times New Roman" w:hAnsi="Calibri" w:cs="Times New Roman"/>
                              <w:color w:val="0000FF"/>
                              <w:u w:val="single"/>
                              <w:lang w:eastAsia="es-ES"/>
                            </w:rPr>
                            <w:t>- Decreto 2353 del 2015</w:t>
                          </w:r>
                        </w:hyperlink>
                        <w:r w:rsidRPr="006001B4">
                          <w:rPr>
                            <w:rFonts w:ascii="Calibri" w:eastAsia="Times New Roman" w:hAnsi="Calibri" w:cs="Times New Roman"/>
                            <w:lang w:eastAsia="es-ES"/>
                          </w:rPr>
                          <w:br/>
                        </w:r>
                        <w:hyperlink r:id="rId8" w:history="1">
                          <w:r w:rsidRPr="006001B4">
                            <w:rPr>
                              <w:rFonts w:ascii="Calibri" w:eastAsia="Times New Roman" w:hAnsi="Calibri" w:cs="Times New Roman"/>
                              <w:color w:val="0000FF"/>
                              <w:u w:val="single"/>
                              <w:lang w:eastAsia="es-ES"/>
                            </w:rPr>
                            <w:t>- Resolución 3778 de 2011</w:t>
                          </w:r>
                        </w:hyperlink>
                        <w:r w:rsidRPr="006001B4">
                          <w:rPr>
                            <w:rFonts w:ascii="Calibri" w:eastAsia="Times New Roman" w:hAnsi="Calibri" w:cs="Times New Roman"/>
                            <w:lang w:eastAsia="es-ES"/>
                          </w:rPr>
                          <w:br/>
                        </w:r>
                        <w:hyperlink r:id="rId9" w:history="1">
                          <w:r w:rsidRPr="006001B4">
                            <w:rPr>
                              <w:rFonts w:ascii="Calibri" w:eastAsia="Times New Roman" w:hAnsi="Calibri" w:cs="Times New Roman"/>
                              <w:color w:val="0000FF"/>
                              <w:u w:val="single"/>
                              <w:lang w:eastAsia="es-ES"/>
                            </w:rPr>
                            <w:t>- Decreto 3047 de 2013</w:t>
                          </w:r>
                        </w:hyperlink>
                        <w:r w:rsidRPr="006001B4">
                          <w:rPr>
                            <w:rFonts w:ascii="Calibri" w:eastAsia="Times New Roman" w:hAnsi="Calibri" w:cs="Times New Roman"/>
                            <w:lang w:eastAsia="es-ES"/>
                          </w:rPr>
                          <w:br/>
                        </w:r>
                        <w:hyperlink r:id="rId10" w:history="1">
                          <w:r w:rsidRPr="006001B4">
                            <w:rPr>
                              <w:rFonts w:ascii="Calibri" w:eastAsia="Times New Roman" w:hAnsi="Calibri" w:cs="Times New Roman"/>
                              <w:color w:val="0000FF"/>
                              <w:u w:val="single"/>
                              <w:lang w:eastAsia="es-ES"/>
                            </w:rPr>
                            <w:t>- Decreto 971 de 2011</w:t>
                          </w:r>
                        </w:hyperlink>
                        <w:r w:rsidRPr="006001B4">
                          <w:rPr>
                            <w:rFonts w:ascii="Calibri" w:eastAsia="Times New Roman" w:hAnsi="Calibri" w:cs="Times New Roman"/>
                            <w:lang w:eastAsia="es-ES"/>
                          </w:rPr>
                          <w:br/>
                        </w:r>
                        <w:hyperlink r:id="rId11" w:history="1">
                          <w:r w:rsidRPr="006001B4">
                            <w:rPr>
                              <w:rFonts w:ascii="Calibri" w:eastAsia="Times New Roman" w:hAnsi="Calibri" w:cs="Times New Roman"/>
                              <w:color w:val="0000FF"/>
                              <w:u w:val="single"/>
                              <w:lang w:eastAsia="es-ES"/>
                            </w:rPr>
                            <w:t>- Resolución 2199 de 2013</w:t>
                          </w:r>
                        </w:hyperlink>
                        <w:r w:rsidRPr="006001B4">
                          <w:rPr>
                            <w:rFonts w:ascii="Calibri" w:eastAsia="Times New Roman" w:hAnsi="Calibri" w:cs="Times New Roman"/>
                            <w:lang w:eastAsia="es-ES"/>
                          </w:rPr>
                          <w:br/>
                        </w:r>
                        <w:hyperlink r:id="rId12" w:history="1">
                          <w:r w:rsidRPr="006001B4">
                            <w:rPr>
                              <w:rFonts w:ascii="Calibri" w:eastAsia="Times New Roman" w:hAnsi="Calibri" w:cs="Times New Roman"/>
                              <w:color w:val="0000FF"/>
                              <w:u w:val="single"/>
                              <w:lang w:eastAsia="es-ES"/>
                            </w:rPr>
                            <w:t>- Resolución 1344 de 2012</w:t>
                          </w:r>
                        </w:hyperlink>
                        <w:r w:rsidRPr="006001B4">
                          <w:rPr>
                            <w:rFonts w:ascii="Calibri" w:eastAsia="Times New Roman" w:hAnsi="Calibri" w:cs="Times New Roman"/>
                            <w:lang w:eastAsia="es-ES"/>
                          </w:rPr>
                          <w:br/>
                        </w:r>
                        <w:hyperlink r:id="rId13" w:history="1">
                          <w:r w:rsidRPr="006001B4">
                            <w:rPr>
                              <w:rFonts w:ascii="Calibri" w:eastAsia="Times New Roman" w:hAnsi="Calibri" w:cs="Times New Roman"/>
                              <w:color w:val="0000FF"/>
                              <w:u w:val="single"/>
                              <w:lang w:eastAsia="es-ES"/>
                            </w:rPr>
                            <w:t>- Resolución 2629 de 2014</w:t>
                          </w:r>
                        </w:hyperlink>
                        <w:r w:rsidRPr="006001B4">
                          <w:rPr>
                            <w:rFonts w:ascii="Calibri" w:eastAsia="Times New Roman" w:hAnsi="Calibri" w:cs="Times New Roman"/>
                            <w:lang w:eastAsia="es-ES"/>
                          </w:rPr>
                          <w:br/>
                        </w:r>
                        <w:hyperlink r:id="rId14" w:history="1">
                          <w:r w:rsidRPr="006001B4">
                            <w:rPr>
                              <w:rFonts w:ascii="Calibri" w:eastAsia="Times New Roman" w:hAnsi="Calibri" w:cs="Times New Roman"/>
                              <w:color w:val="0000FF"/>
                              <w:u w:val="single"/>
                              <w:lang w:eastAsia="es-ES"/>
                            </w:rPr>
                            <w:t>- Resolución 4894 de 2015</w:t>
                          </w:r>
                        </w:hyperlink>
                        <w:r w:rsidRPr="006001B4">
                          <w:rPr>
                            <w:rFonts w:ascii="Calibri" w:eastAsia="Times New Roman" w:hAnsi="Calibri" w:cs="Times New Roman"/>
                            <w:lang w:eastAsia="es-ES"/>
                          </w:rPr>
                          <w:br/>
                        </w:r>
                        <w:hyperlink r:id="rId15" w:history="1">
                          <w:r w:rsidRPr="006001B4">
                            <w:rPr>
                              <w:rFonts w:ascii="Calibri" w:eastAsia="Times New Roman" w:hAnsi="Calibri" w:cs="Times New Roman"/>
                              <w:color w:val="0000FF"/>
                              <w:u w:val="single"/>
                              <w:lang w:eastAsia="es-ES"/>
                            </w:rPr>
                            <w:t>- Resolución 5512 de 2013</w:t>
                          </w:r>
                        </w:hyperlink>
                        <w:r w:rsidRPr="006001B4">
                          <w:rPr>
                            <w:rFonts w:ascii="Calibri" w:eastAsia="Times New Roman" w:hAnsi="Calibri" w:cs="Times New Roman"/>
                            <w:lang w:eastAsia="es-ES"/>
                          </w:rPr>
                          <w:br/>
                        </w:r>
                        <w:hyperlink r:id="rId16" w:history="1">
                          <w:r w:rsidRPr="006001B4">
                            <w:rPr>
                              <w:rFonts w:ascii="Calibri" w:eastAsia="Times New Roman" w:hAnsi="Calibri" w:cs="Times New Roman"/>
                              <w:color w:val="0000FF"/>
                              <w:u w:val="single"/>
                              <w:lang w:eastAsia="es-ES"/>
                            </w:rPr>
                            <w:t>- Resolución 4911 de 2015</w:t>
                          </w:r>
                        </w:hyperlink>
                        <w:r w:rsidRPr="006001B4">
                          <w:rPr>
                            <w:rFonts w:ascii="Calibri" w:eastAsia="Times New Roman" w:hAnsi="Calibri" w:cs="Times New Roman"/>
                            <w:lang w:eastAsia="es-ES"/>
                          </w:rPr>
                          <w:br/>
                        </w:r>
                        <w:hyperlink r:id="rId17" w:history="1">
                          <w:r w:rsidRPr="006001B4">
                            <w:rPr>
                              <w:rFonts w:ascii="Calibri" w:eastAsia="Times New Roman" w:hAnsi="Calibri" w:cs="Times New Roman"/>
                              <w:color w:val="0000FF"/>
                              <w:u w:val="single"/>
                              <w:lang w:eastAsia="es-ES"/>
                            </w:rPr>
                            <w:t>- Decreto 780 de 2016</w:t>
                          </w:r>
                        </w:hyperlink>
                        <w:r w:rsidRPr="006001B4">
                          <w:rPr>
                            <w:rFonts w:ascii="Calibri" w:eastAsia="Times New Roman" w:hAnsi="Calibri" w:cs="Times New Roman"/>
                            <w:lang w:eastAsia="es-ES"/>
                          </w:rPr>
                          <w:br/>
                        </w:r>
                        <w:hyperlink r:id="rId18" w:history="1">
                          <w:r w:rsidRPr="006001B4">
                            <w:rPr>
                              <w:rFonts w:ascii="Calibri" w:eastAsia="Times New Roman" w:hAnsi="Calibri" w:cs="Times New Roman"/>
                              <w:color w:val="0000FF"/>
                              <w:u w:val="single"/>
                              <w:lang w:eastAsia="es-ES"/>
                            </w:rPr>
                            <w:t>- Resolución 5600 de 2015</w:t>
                          </w:r>
                        </w:hyperlink>
                        <w:r w:rsidRPr="006001B4">
                          <w:rPr>
                            <w:rFonts w:ascii="Calibri" w:eastAsia="Times New Roman" w:hAnsi="Calibri" w:cs="Times New Roman"/>
                            <w:lang w:eastAsia="es-ES"/>
                          </w:rPr>
                          <w:br/>
                        </w:r>
                        <w:hyperlink r:id="rId19" w:history="1">
                          <w:r w:rsidRPr="006001B4">
                            <w:rPr>
                              <w:rFonts w:ascii="Calibri" w:eastAsia="Times New Roman" w:hAnsi="Calibri" w:cs="Times New Roman"/>
                              <w:color w:val="0000FF"/>
                              <w:u w:val="single"/>
                              <w:lang w:eastAsia="es-ES"/>
                            </w:rPr>
                            <w:t>- Resolución 4622 de 2016</w:t>
                          </w:r>
                        </w:hyperlink>
                        <w:r w:rsidRPr="006001B4">
                          <w:rPr>
                            <w:rFonts w:ascii="Calibri" w:eastAsia="Times New Roman" w:hAnsi="Calibri" w:cs="Times New Roman"/>
                            <w:lang w:eastAsia="es-ES"/>
                          </w:rPr>
                          <w:br/>
                        </w:r>
                        <w:hyperlink r:id="rId20" w:history="1">
                          <w:r w:rsidRPr="006001B4">
                            <w:rPr>
                              <w:rFonts w:ascii="Calibri" w:eastAsia="Times New Roman" w:hAnsi="Calibri" w:cs="Times New Roman"/>
                              <w:color w:val="0000FF"/>
                              <w:u w:val="single"/>
                              <w:lang w:eastAsia="es-ES"/>
                            </w:rPr>
                            <w:t>- resolución 3797</w:t>
                          </w:r>
                        </w:hyperlink>
                        <w:r w:rsidRPr="006001B4">
                          <w:rPr>
                            <w:rFonts w:ascii="Calibri" w:eastAsia="Times New Roman" w:hAnsi="Calibri" w:cs="Times New Roman"/>
                            <w:lang w:eastAsia="es-ES"/>
                          </w:rPr>
                          <w:br/>
                          <w:t>Resolución 561 de 2016</w:t>
                        </w:r>
                        <w:r w:rsidRPr="006001B4">
                          <w:rPr>
                            <w:rFonts w:ascii="Calibri" w:eastAsia="Times New Roman" w:hAnsi="Calibri" w:cs="Times New Roman"/>
                            <w:lang w:eastAsia="es-ES"/>
                          </w:rPr>
                          <w:br/>
                          <w:t>1. Boletín Informativo emitido por el Consorcio SAYP Versión #12 por el cual se determina los diferentes procedimientos de depuración de la Base de Datos Única de Afiliados BDUA. </w:t>
                        </w:r>
                        <w:r w:rsidRPr="006001B4">
                          <w:rPr>
                            <w:rFonts w:ascii="Calibri" w:eastAsia="Times New Roman" w:hAnsi="Calibri" w:cs="Times New Roman"/>
                            <w:lang w:eastAsia="es-ES"/>
                          </w:rPr>
                          <w:br/>
                        </w:r>
                        <w:r w:rsidRPr="006001B4">
                          <w:rPr>
                            <w:rFonts w:ascii="Calibri" w:eastAsia="Times New Roman" w:hAnsi="Calibri" w:cs="Times New Roman"/>
                            <w:lang w:eastAsia="es-ES"/>
                          </w:rPr>
                          <w:br/>
                          <w:t>2. Herramienta Consulta XML la cual permite realizar consultas masivas de los usuarios que determina el estado actual de afiliación en la Base de Datos Única de Afiliados BDUA.</w:t>
                        </w:r>
                      </w:p>
                    </w:tc>
                  </w:tr>
                </w:tbl>
                <w:p w:rsidR="006001B4" w:rsidRPr="006001B4" w:rsidRDefault="006001B4" w:rsidP="006001B4">
                  <w:pPr>
                    <w:spacing w:after="0" w:line="240" w:lineRule="auto"/>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bookmarkEnd w:id="0"/>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7. DESARROLLO</w:t>
                  </w: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22"/>
              <w:gridCol w:w="3322"/>
              <w:gridCol w:w="3323"/>
              <w:gridCol w:w="3323"/>
            </w:tblGrid>
            <w:tr w:rsidR="006001B4" w:rsidRPr="006001B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CÓMO LO HACE</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Jenny Lorena Betancourt</w:t>
                  </w:r>
                  <w:r w:rsidRPr="006001B4">
                    <w:rPr>
                      <w:rFonts w:ascii="Calibri" w:eastAsia="Times New Roman" w:hAnsi="Calibri" w:cs="Times New Roman"/>
                      <w:lang w:eastAsia="es-ES"/>
                    </w:rPr>
                    <w:b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r w:rsidRPr="006001B4">
                    <w:rPr>
                      <w:rFonts w:ascii="Calibri" w:eastAsia="Times New Roman" w:hAnsi="Calibri" w:cs="Times New Roman"/>
                      <w:lang w:eastAsia="es-ES"/>
                    </w:rPr>
                    <w:b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hyperlink r:id="rId21" w:history="1">
                    <w:r w:rsidRPr="006001B4">
                      <w:rPr>
                        <w:rFonts w:ascii="Calibri" w:eastAsia="Times New Roman" w:hAnsi="Calibri" w:cs="Times New Roman"/>
                        <w:color w:val="0000FF"/>
                        <w:u w:val="single"/>
                        <w:lang w:eastAsia="es-ES"/>
                      </w:rPr>
                      <w:t>- Manual de Auditoría al Régimen Subsidiado</w:t>
                    </w:r>
                  </w:hyperlink>
                  <w:r w:rsidRPr="006001B4">
                    <w:rPr>
                      <w:rFonts w:ascii="Calibri" w:eastAsia="Times New Roman" w:hAnsi="Calibri" w:cs="Times New Roman"/>
                      <w:lang w:eastAsia="es-ES"/>
                    </w:rPr>
                    <w:br/>
                    <w:t>Todos los que allí se generan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APLICAR EL MANUAL DE AUDITORÍA DEL RÉGIMEN SUBSIDIADO PARA DAR INICIO A ESTE PROCEDIMIENTO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Validar los Ingresos de afiliados al régimen subsidiado reportados por las EPS y aprobados por la Auditoria de Afiliación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Base de Datos </w:t>
                  </w:r>
                  <w:r w:rsidRPr="006001B4">
                    <w:rPr>
                      <w:rFonts w:ascii="Calibri" w:eastAsia="Times New Roman" w:hAnsi="Calibri" w:cs="Times New Roman"/>
                      <w:lang w:eastAsia="es-ES"/>
                    </w:rPr>
                    <w:br/>
                    <w:t>Informe de auditoria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Las EPS reportan mensualmente novedades de las personas que fueron afiliados entre los que figuran recién nacidos, afiliados nuevos y traslados. El Municipio hace los ajustes en la estructura de la base de datos, realiza la revisión </w:t>
                  </w:r>
                  <w:r w:rsidRPr="006001B4">
                    <w:rPr>
                      <w:rFonts w:ascii="Calibri" w:eastAsia="Times New Roman" w:hAnsi="Calibri" w:cs="Times New Roman"/>
                      <w:lang w:eastAsia="es-ES"/>
                    </w:rPr>
                    <w:lastRenderedPageBreak/>
                    <w:t xml:space="preserve">de cada uno de los afiliados haciendo los cruces respectivos contra la base de datos de personas que ya están afiliadas en las EPS, cruza contra base de datos de personas que han sido retiradas por el Municipio con el fin de verificar que estas personas puedan ingresar al régimen subsidiado. Una vez sea revisada la base de afiliados cargados a la BDUA, es remitida a las auditoras con las </w:t>
                  </w:r>
                  <w:proofErr w:type="gramStart"/>
                  <w:r w:rsidRPr="006001B4">
                    <w:rPr>
                      <w:rFonts w:ascii="Calibri" w:eastAsia="Times New Roman" w:hAnsi="Calibri" w:cs="Times New Roman"/>
                      <w:lang w:eastAsia="es-ES"/>
                    </w:rPr>
                    <w:t>respectivos</w:t>
                  </w:r>
                  <w:proofErr w:type="gramEnd"/>
                  <w:r w:rsidRPr="006001B4">
                    <w:rPr>
                      <w:rFonts w:ascii="Calibri" w:eastAsia="Times New Roman" w:hAnsi="Calibri" w:cs="Times New Roman"/>
                      <w:lang w:eastAsia="es-ES"/>
                    </w:rPr>
                    <w:t xml:space="preserve"> observaciones para que finalmente sea validada la información que reportara el municipio en proceso de reporte de novedades a la BDUA o la anulación de las afiliaciones reportadas por las EPS según indique la auditoria de afiliación.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Verificar la Liquidación Mensual de Afiliados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Luisa Fernanda </w:t>
                  </w:r>
                  <w:proofErr w:type="spellStart"/>
                  <w:r w:rsidRPr="006001B4">
                    <w:rPr>
                      <w:rFonts w:ascii="Calibri" w:eastAsia="Times New Roman" w:hAnsi="Calibri" w:cs="Times New Roman"/>
                      <w:lang w:eastAsia="es-ES"/>
                    </w:rPr>
                    <w:t>Hincapie</w:t>
                  </w:r>
                  <w:proofErr w:type="spellEnd"/>
                  <w:r w:rsidRPr="006001B4">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Informe de liquidación mensual de afiliados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La Liquidación Mensual de Afiliados (LMA) determina el número de afiliados por los que se liquida la Unidad de Pago por Capitación y el monto a girar a cada EPS por fuente de financiación para cada entidad territorial. En la liquidación se cruza la base de datos de liquidación dispuesta por el </w:t>
                  </w:r>
                  <w:r w:rsidRPr="006001B4">
                    <w:rPr>
                      <w:rFonts w:ascii="Calibri" w:eastAsia="Times New Roman" w:hAnsi="Calibri" w:cs="Times New Roman"/>
                      <w:lang w:eastAsia="es-ES"/>
                    </w:rPr>
                    <w:lastRenderedPageBreak/>
                    <w:t xml:space="preserve">Ministerio de Salud y Protección Social del mes respectivo con el total de afiliados de las EPSS, para verificar que los afiliados que se están liquidando tenga plena </w:t>
                  </w:r>
                  <w:proofErr w:type="spellStart"/>
                  <w:r w:rsidRPr="006001B4">
                    <w:rPr>
                      <w:rFonts w:ascii="Calibri" w:eastAsia="Times New Roman" w:hAnsi="Calibri" w:cs="Times New Roman"/>
                      <w:lang w:eastAsia="es-ES"/>
                    </w:rPr>
                    <w:t>concidencia</w:t>
                  </w:r>
                  <w:proofErr w:type="spellEnd"/>
                  <w:r w:rsidRPr="006001B4">
                    <w:rPr>
                      <w:rFonts w:ascii="Calibri" w:eastAsia="Times New Roman" w:hAnsi="Calibri" w:cs="Times New Roman"/>
                      <w:lang w:eastAsia="es-ES"/>
                    </w:rPr>
                    <w:t xml:space="preserve"> con la novedad validada por el Ente Territorial y la Unidad de pago por capitación </w:t>
                  </w:r>
                  <w:proofErr w:type="spellStart"/>
                  <w:r w:rsidRPr="006001B4">
                    <w:rPr>
                      <w:rFonts w:ascii="Calibri" w:eastAsia="Times New Roman" w:hAnsi="Calibri" w:cs="Times New Roman"/>
                      <w:lang w:eastAsia="es-ES"/>
                    </w:rPr>
                    <w:t>UPCs</w:t>
                  </w:r>
                  <w:proofErr w:type="spellEnd"/>
                  <w:r w:rsidRPr="006001B4">
                    <w:rPr>
                      <w:rFonts w:ascii="Calibri" w:eastAsia="Times New Roman" w:hAnsi="Calibri" w:cs="Times New Roman"/>
                      <w:lang w:eastAsia="es-ES"/>
                    </w:rPr>
                    <w:t>) respectiva.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Verificar los Fallecidos y Cancelados (LMA)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Base de datos</w:t>
                  </w:r>
                  <w:r w:rsidRPr="006001B4">
                    <w:rPr>
                      <w:rFonts w:ascii="Calibri" w:eastAsia="Times New Roman" w:hAnsi="Calibri" w:cs="Times New Roman"/>
                      <w:lang w:eastAsia="es-ES"/>
                    </w:rPr>
                    <w:br/>
                    <w:t>Correo enviado a las auditoras</w:t>
                  </w:r>
                  <w:r w:rsidRPr="006001B4">
                    <w:rPr>
                      <w:rFonts w:ascii="Calibri" w:eastAsia="Times New Roman" w:hAnsi="Calibri" w:cs="Times New Roman"/>
                      <w:lang w:eastAsia="es-ES"/>
                    </w:rPr>
                    <w:br/>
                    <w:t xml:space="preserve">Informe de </w:t>
                  </w:r>
                  <w:proofErr w:type="spellStart"/>
                  <w:r w:rsidRPr="006001B4">
                    <w:rPr>
                      <w:rFonts w:ascii="Calibri" w:eastAsia="Times New Roman" w:hAnsi="Calibri" w:cs="Times New Roman"/>
                      <w:lang w:eastAsia="es-ES"/>
                    </w:rPr>
                    <w:t>auditoria</w:t>
                  </w:r>
                  <w:proofErr w:type="spellEnd"/>
                  <w:r w:rsidRPr="006001B4">
                    <w:rPr>
                      <w:rFonts w:ascii="Calibri" w:eastAsia="Times New Roman" w:hAnsi="Calibri" w:cs="Times New Roman"/>
                      <w:lang w:eastAsia="es-ES"/>
                    </w:rPr>
                    <w:br/>
                    <w:t>Correos enviados a los responsables estadísticas vitales de la Secretaria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Corresponde al listado de identificaciones de personas fallecidas sin fecha de defunción y las identificaciones no vigentes reportadas por la </w:t>
                  </w:r>
                  <w:proofErr w:type="spellStart"/>
                  <w:r w:rsidRPr="006001B4">
                    <w:rPr>
                      <w:rFonts w:ascii="Calibri" w:eastAsia="Times New Roman" w:hAnsi="Calibri" w:cs="Times New Roman"/>
                      <w:lang w:eastAsia="es-ES"/>
                    </w:rPr>
                    <w:t>Registraduría</w:t>
                  </w:r>
                  <w:proofErr w:type="spellEnd"/>
                  <w:r w:rsidRPr="006001B4">
                    <w:rPr>
                      <w:rFonts w:ascii="Calibri" w:eastAsia="Times New Roman" w:hAnsi="Calibri" w:cs="Times New Roman"/>
                      <w:lang w:eastAsia="es-ES"/>
                    </w:rPr>
                    <w:t xml:space="preserve"> Nacional del Estado Civil. Esta información es revisada mensualmente, la cual es confrontada con la base de datos que tiene la Secretaría de Salud y de no poder determinar que el afiliado está fallecido, se procede a pasar al responsable de estadísticas vitales de la Secretaría para la búsqueda del afiliado fallecido en otras bases de referencia a nivel municipal, departamental o nacional, y a las auditoras de afiliación para que estás hagan las gestiones que sean necesarias como visitas </w:t>
                  </w:r>
                  <w:r w:rsidRPr="006001B4">
                    <w:rPr>
                      <w:rFonts w:ascii="Calibri" w:eastAsia="Times New Roman" w:hAnsi="Calibri" w:cs="Times New Roman"/>
                      <w:lang w:eastAsia="es-ES"/>
                    </w:rPr>
                    <w:lastRenderedPageBreak/>
                    <w:t xml:space="preserve">domiciliarias, llamadas telefónicas o verificación con la </w:t>
                  </w:r>
                  <w:proofErr w:type="spellStart"/>
                  <w:r w:rsidRPr="006001B4">
                    <w:rPr>
                      <w:rFonts w:ascii="Calibri" w:eastAsia="Times New Roman" w:hAnsi="Calibri" w:cs="Times New Roman"/>
                      <w:lang w:eastAsia="es-ES"/>
                    </w:rPr>
                    <w:t>Registraduría</w:t>
                  </w:r>
                  <w:proofErr w:type="spellEnd"/>
                  <w:r w:rsidRPr="006001B4">
                    <w:rPr>
                      <w:rFonts w:ascii="Calibri" w:eastAsia="Times New Roman" w:hAnsi="Calibri" w:cs="Times New Roman"/>
                      <w:lang w:eastAsia="es-ES"/>
                    </w:rPr>
                    <w:t xml:space="preserve"> para determinar la novedad de fallecimiento.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Verificación de Pensionados reportados en la liquidación (LMA)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Base de datos</w:t>
                  </w:r>
                  <w:r w:rsidRPr="006001B4">
                    <w:rPr>
                      <w:rFonts w:ascii="Calibri" w:eastAsia="Times New Roman" w:hAnsi="Calibri" w:cs="Times New Roman"/>
                      <w:lang w:eastAsia="es-ES"/>
                    </w:rPr>
                    <w:br/>
                    <w:t>Correo enviado a las auditoras</w:t>
                  </w:r>
                  <w:r w:rsidRPr="006001B4">
                    <w:rPr>
                      <w:rFonts w:ascii="Calibri" w:eastAsia="Times New Roman" w:hAnsi="Calibri" w:cs="Times New Roman"/>
                      <w:lang w:eastAsia="es-ES"/>
                    </w:rPr>
                    <w:br/>
                    <w:t>Reporte Consorcio SAYP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Son personas que reportan como presuntos pensionados y son colocados mensualmente en el FTP (servidor del MSP). Esta información es cruzada con la base de datos de régimen subsidiado con el fin de verificar cuales están activos en la base de datos; de los afiliados activos se realiza un cruce con el régimen contributivo para identificar cuales están afiliados en ese régimen y se procede a realizar el retiro, el cual es reportado a la EPS. Los que no cruzan como afiliados al régimen contributivo se informan a la Auditoría de la afiliación o a quien corresponda para que se proceda a buscar al afiliado y notificarle su situación como pensionado afiliado al régimen subsidiado y según descargos realizados por estas personas se toma la decisión de retirarlo o garantizarle la continuidad en el régimen subsidiado, adicional se procede a </w:t>
                  </w:r>
                  <w:r w:rsidRPr="006001B4">
                    <w:rPr>
                      <w:rFonts w:ascii="Calibri" w:eastAsia="Times New Roman" w:hAnsi="Calibri" w:cs="Times New Roman"/>
                      <w:lang w:eastAsia="es-ES"/>
                    </w:rPr>
                    <w:lastRenderedPageBreak/>
                    <w:t>informar al SAYP (según boletín informativo del Consorcio SAYP) sobre los afiliados que dijeron no tener un fondo de pensión.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Verificación Glosas reportadas por el Consorcio SAYP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Correo electrónico a las EPS</w:t>
                  </w:r>
                  <w:r w:rsidRPr="006001B4">
                    <w:rPr>
                      <w:rFonts w:ascii="Calibri" w:eastAsia="Times New Roman" w:hAnsi="Calibri" w:cs="Times New Roman"/>
                      <w:lang w:eastAsia="es-ES"/>
                    </w:rPr>
                    <w:br/>
                    <w:t>Informe de auditoria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Como resultado de las validaciones realizadas por el Consorcio SAYP de la información reportada por las EPSS, se generan registros glosados que deben ser verificados de acuerdo a la tipificación o clasificación de difícil cargue, las cuales son enviadas a las EPSS para que realicen las gestiones necesarias para su corrección. Este listado de Glosas también son cruzadas con la base de datos de afiliados al régimen subsidiado y con la liquidación mensual de afiliados para verificar cuales han sido superadas. Para la corrección de glosas se tiene en cuenta el Boletín Informativo remitido por el Consorcio SAYP donde se dan las indicaciones a los Entes Territoriales sobre lista de procedimientos y las condiciones para el reporte de información que permita corregir las siguientes situaciones:</w:t>
                  </w:r>
                  <w:r w:rsidRPr="006001B4">
                    <w:rPr>
                      <w:rFonts w:ascii="Calibri" w:eastAsia="Times New Roman" w:hAnsi="Calibri" w:cs="Times New Roman"/>
                      <w:lang w:eastAsia="es-ES"/>
                    </w:rPr>
                    <w:br/>
                  </w:r>
                  <w:r w:rsidRPr="006001B4">
                    <w:rPr>
                      <w:rFonts w:ascii="Calibri" w:eastAsia="Times New Roman" w:hAnsi="Calibri" w:cs="Times New Roman"/>
                      <w:lang w:eastAsia="es-ES"/>
                    </w:rPr>
                    <w:br/>
                  </w:r>
                  <w:r w:rsidRPr="006001B4">
                    <w:rPr>
                      <w:rFonts w:ascii="Calibri" w:eastAsia="Times New Roman" w:hAnsi="Calibri" w:cs="Times New Roman"/>
                      <w:lang w:eastAsia="es-ES"/>
                    </w:rPr>
                    <w:lastRenderedPageBreak/>
                    <w:t>- Solicitud de desbloqueo por Novedad N13 Causal 3.</w:t>
                  </w:r>
                  <w:r w:rsidRPr="006001B4">
                    <w:rPr>
                      <w:rFonts w:ascii="Calibri" w:eastAsia="Times New Roman" w:hAnsi="Calibri" w:cs="Times New Roman"/>
                      <w:lang w:eastAsia="es-ES"/>
                    </w:rPr>
                    <w:br/>
                    <w:t>- Solicitud de actualización de estado fallecido. </w:t>
                  </w:r>
                  <w:r w:rsidRPr="006001B4">
                    <w:rPr>
                      <w:rFonts w:ascii="Calibri" w:eastAsia="Times New Roman" w:hAnsi="Calibri" w:cs="Times New Roman"/>
                      <w:lang w:eastAsia="es-ES"/>
                    </w:rPr>
                    <w:br/>
                    <w:t>- Solicitud de desbloqueo Glosa GN0169-Glosa GN0059.</w:t>
                  </w:r>
                  <w:r w:rsidRPr="006001B4">
                    <w:rPr>
                      <w:rFonts w:ascii="Calibri" w:eastAsia="Times New Roman" w:hAnsi="Calibri" w:cs="Times New Roman"/>
                      <w:lang w:eastAsia="es-ES"/>
                    </w:rPr>
                    <w:br/>
                    <w:t>- Pensionados reportados erróneamente.</w:t>
                  </w:r>
                  <w:r w:rsidRPr="006001B4">
                    <w:rPr>
                      <w:rFonts w:ascii="Calibri" w:eastAsia="Times New Roman" w:hAnsi="Calibri" w:cs="Times New Roman"/>
                      <w:lang w:eastAsia="es-ES"/>
                    </w:rPr>
                    <w:br/>
                    <w:t>- Retiros Régimen de Excepción.</w:t>
                  </w:r>
                  <w:r w:rsidRPr="006001B4">
                    <w:rPr>
                      <w:rFonts w:ascii="Calibri" w:eastAsia="Times New Roman" w:hAnsi="Calibri" w:cs="Times New Roman"/>
                      <w:lang w:eastAsia="es-ES"/>
                    </w:rPr>
                    <w:br/>
                    <w:t>- Presuntos Repetidos, Suplantaciones, Homónimos Fonéticos Permitidos. </w:t>
                  </w:r>
                  <w:r w:rsidRPr="006001B4">
                    <w:rPr>
                      <w:rFonts w:ascii="Calibri" w:eastAsia="Times New Roman" w:hAnsi="Calibri" w:cs="Times New Roman"/>
                      <w:lang w:eastAsia="es-ES"/>
                    </w:rPr>
                    <w:br/>
                    <w:t>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Reporte Novedades Consorcio SAYP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 xml:space="preserve">Oficio de radicación de novedades al </w:t>
                  </w:r>
                  <w:proofErr w:type="spellStart"/>
                  <w:r w:rsidRPr="006001B4">
                    <w:rPr>
                      <w:rFonts w:ascii="Calibri" w:eastAsia="Times New Roman" w:hAnsi="Calibri" w:cs="Times New Roman"/>
                      <w:lang w:eastAsia="es-ES"/>
                    </w:rPr>
                    <w:t>fosyga</w:t>
                  </w:r>
                  <w:proofErr w:type="spellEnd"/>
                  <w:r w:rsidRPr="006001B4">
                    <w:rPr>
                      <w:rFonts w:ascii="Calibri" w:eastAsia="Times New Roman" w:hAnsi="Calibri" w:cs="Times New Roman"/>
                      <w:lang w:eastAsia="es-ES"/>
                    </w:rPr>
                    <w:br/>
                    <w:t>Reporte de novedades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Los Entes Territoriales en cumplimiento del reporte de información definido en la normatividad vigente los cuales hacen referencia al reporte de Novedades de los afiliados al Régimen Subsidiado, se realizan las siguientes actividades: </w:t>
                  </w:r>
                  <w:r w:rsidRPr="006001B4">
                    <w:rPr>
                      <w:rFonts w:ascii="Calibri" w:eastAsia="Times New Roman" w:hAnsi="Calibri" w:cs="Times New Roman"/>
                      <w:lang w:eastAsia="es-ES"/>
                    </w:rPr>
                    <w:br/>
                    <w:t>1) Se Descarga del FTP del Municipio el archivo de afiliados al Régimen Subsidiado dispuesto por el Consorcio SAYP para la verificación respectiva para el reporte de Novedades. </w:t>
                  </w:r>
                  <w:r w:rsidRPr="006001B4">
                    <w:rPr>
                      <w:rFonts w:ascii="Calibri" w:eastAsia="Times New Roman" w:hAnsi="Calibri" w:cs="Times New Roman"/>
                      <w:lang w:eastAsia="es-ES"/>
                    </w:rPr>
                    <w:br/>
                    <w:t xml:space="preserve">2) Se realiza cruce de información entre la base de datos de los usuarios registrados en el Sistema </w:t>
                  </w:r>
                  <w:r w:rsidRPr="006001B4">
                    <w:rPr>
                      <w:rFonts w:ascii="Calibri" w:eastAsia="Times New Roman" w:hAnsi="Calibri" w:cs="Times New Roman"/>
                      <w:lang w:eastAsia="es-ES"/>
                    </w:rPr>
                    <w:lastRenderedPageBreak/>
                    <w:t>de Información del Área de Aseguramiento con el archivo dispuesto por el Consorcio SAYP. </w:t>
                  </w:r>
                  <w:r w:rsidRPr="006001B4">
                    <w:rPr>
                      <w:rFonts w:ascii="Calibri" w:eastAsia="Times New Roman" w:hAnsi="Calibri" w:cs="Times New Roman"/>
                      <w:lang w:eastAsia="es-ES"/>
                    </w:rPr>
                    <w:br/>
                    <w:t>3) Se identifican los usuarios que se encuentran en estado fallecido o retirado de la base de datos registrada en el Área de Aseguramiento de la Secretaria de Salud y que aún se encuentran activos en la base de datos dispuesta por el Consorcio SAYP. </w:t>
                  </w:r>
                  <w:r w:rsidRPr="006001B4">
                    <w:rPr>
                      <w:rFonts w:ascii="Calibri" w:eastAsia="Times New Roman" w:hAnsi="Calibri" w:cs="Times New Roman"/>
                      <w:lang w:eastAsia="es-ES"/>
                    </w:rPr>
                    <w:br/>
                    <w:t>4) Se identifica los usuarios ingresados por las EPS que no han sido avalados por la auditoria de afiliación, así como los usuarios cargados a la BDUA con fecha menor a la validada por la auditoria de afiliación. </w:t>
                  </w:r>
                  <w:r w:rsidRPr="006001B4">
                    <w:rPr>
                      <w:rFonts w:ascii="Calibri" w:eastAsia="Times New Roman" w:hAnsi="Calibri" w:cs="Times New Roman"/>
                      <w:lang w:eastAsia="es-ES"/>
                    </w:rPr>
                    <w:br/>
                    <w:t>5) Del mismo modo se verifican los archivos de Novedades retroactivas NR reportadas por el Consorcio SAYP, las cuales son reportadas a las EPSS para que justifiquen y soporten en cobro de UPC por los periodos reportados en la Novedad. De no tener respuesta se genera Novedad de Retiro N13 Causal 4. </w:t>
                  </w:r>
                  <w:r w:rsidRPr="006001B4">
                    <w:rPr>
                      <w:rFonts w:ascii="Calibri" w:eastAsia="Times New Roman" w:hAnsi="Calibri" w:cs="Times New Roman"/>
                      <w:lang w:eastAsia="es-ES"/>
                    </w:rPr>
                    <w:br/>
                    <w:t xml:space="preserve">6) Se genera el archivo de Novedades con los códigos N13 </w:t>
                  </w:r>
                  <w:r w:rsidRPr="006001B4">
                    <w:rPr>
                      <w:rFonts w:ascii="Calibri" w:eastAsia="Times New Roman" w:hAnsi="Calibri" w:cs="Times New Roman"/>
                      <w:lang w:eastAsia="es-ES"/>
                    </w:rPr>
                    <w:lastRenderedPageBreak/>
                    <w:t xml:space="preserve">causal 1,2 o 4, N15 anulación de ingresos. El archivo es validado por la malla validadora dispuesta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para los Entes Territoriales. </w:t>
                  </w:r>
                  <w:r w:rsidRPr="006001B4">
                    <w:rPr>
                      <w:rFonts w:ascii="Calibri" w:eastAsia="Times New Roman" w:hAnsi="Calibri" w:cs="Times New Roman"/>
                      <w:lang w:eastAsia="es-ES"/>
                    </w:rPr>
                    <w:br/>
                    <w:t>7) Se genera certificado en formato PDF donde se emite el oficio de remisión de las novedades el cual debe ir firmado por el Secretario de Salud. </w:t>
                  </w:r>
                  <w:r w:rsidRPr="006001B4">
                    <w:rPr>
                      <w:rFonts w:ascii="Calibri" w:eastAsia="Times New Roman" w:hAnsi="Calibri" w:cs="Times New Roman"/>
                      <w:lang w:eastAsia="es-ES"/>
                    </w:rPr>
                    <w:br/>
                    <w:t xml:space="preserve">8) Se radican las novedades y el Certificado en la página del </w:t>
                  </w:r>
                  <w:proofErr w:type="spellStart"/>
                  <w:r w:rsidRPr="006001B4">
                    <w:rPr>
                      <w:rFonts w:ascii="Calibri" w:eastAsia="Times New Roman" w:hAnsi="Calibri" w:cs="Times New Roman"/>
                      <w:lang w:eastAsia="es-ES"/>
                    </w:rPr>
                    <w:t>Fosyga</w:t>
                  </w:r>
                  <w:proofErr w:type="spellEnd"/>
                  <w:r w:rsidRPr="006001B4">
                    <w:rPr>
                      <w:rFonts w:ascii="Calibri" w:eastAsia="Times New Roman" w:hAnsi="Calibri" w:cs="Times New Roman"/>
                      <w:lang w:eastAsia="es-ES"/>
                    </w:rPr>
                    <w:t>, la cual genera unos radicados que son la evidencia que las novedades fueron reportadas correctamente. </w:t>
                  </w:r>
                  <w:r w:rsidRPr="006001B4">
                    <w:rPr>
                      <w:rFonts w:ascii="Calibri" w:eastAsia="Times New Roman" w:hAnsi="Calibri" w:cs="Times New Roman"/>
                      <w:lang w:eastAsia="es-ES"/>
                    </w:rPr>
                    <w:br/>
                    <w:t>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Identificación de Afiliados Fallecidos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Franco Giraldo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Correo electrónico a las EPS</w:t>
                  </w:r>
                  <w:r w:rsidRPr="006001B4">
                    <w:rPr>
                      <w:rFonts w:ascii="Calibri" w:eastAsia="Times New Roman" w:hAnsi="Calibri" w:cs="Times New Roman"/>
                      <w:lang w:eastAsia="es-ES"/>
                    </w:rPr>
                    <w:br/>
                    <w:t>Informe de fallecidos a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Se realizan cruces de información permanentes entre la base de afiliados al Régimen Subsidiado y la base de datos de la población pobres no afiliada con las bases de datos de defunciones reportadas por las diferentes fuentes de información como lo son el área de estadísticas vitales de la Secretaria de Salud, el programa de auxilios funerarios de la Secretaria de Desarrollo Social, las Notarías del Municipio y Funerarias. Del mismo modo se realiza la consulta masiva </w:t>
                  </w:r>
                  <w:r w:rsidRPr="006001B4">
                    <w:rPr>
                      <w:rFonts w:ascii="Calibri" w:eastAsia="Times New Roman" w:hAnsi="Calibri" w:cs="Times New Roman"/>
                      <w:lang w:eastAsia="es-ES"/>
                    </w:rPr>
                    <w:lastRenderedPageBreak/>
                    <w:t xml:space="preserve">en el aplicativo de supervivencia al cual tiene acceso la Secretaria de Salud y el cual efectúa cruces de información en línea con la base de datos de la </w:t>
                  </w:r>
                  <w:proofErr w:type="spellStart"/>
                  <w:r w:rsidRPr="006001B4">
                    <w:rPr>
                      <w:rFonts w:ascii="Calibri" w:eastAsia="Times New Roman" w:hAnsi="Calibri" w:cs="Times New Roman"/>
                      <w:lang w:eastAsia="es-ES"/>
                    </w:rPr>
                    <w:t>Registraduría</w:t>
                  </w:r>
                  <w:proofErr w:type="spellEnd"/>
                  <w:r w:rsidRPr="006001B4">
                    <w:rPr>
                      <w:rFonts w:ascii="Calibri" w:eastAsia="Times New Roman" w:hAnsi="Calibri" w:cs="Times New Roman"/>
                      <w:lang w:eastAsia="es-ES"/>
                    </w:rPr>
                    <w:t xml:space="preserve"> Nacional del Estado Civil RNEC que permite determinar las personas que tienen los documentos cancelados por muerte. Los afiliados detectados como fallecidos son retirados de la base de datos de la Secretaria de Salud e informados a las EPSS.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Actualización del Sistema de Información Secretaria de Salud de Manizales (SISSM)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Medina Castro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Correo electrónico a las EPS</w:t>
                  </w:r>
                  <w:r w:rsidRPr="006001B4">
                    <w:rPr>
                      <w:rFonts w:ascii="Calibri" w:eastAsia="Times New Roman" w:hAnsi="Calibri" w:cs="Times New Roman"/>
                      <w:lang w:eastAsia="es-ES"/>
                    </w:rPr>
                    <w:br/>
                    <w:t>Informe de auditoria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Mensualmente los primeros 5 días del mes se realiza la actualización del Sistema de Información de la Secretaria de Salud de acuerdo a las diferentes novedades reportadas por las EPS-S a la BDUA. Para efectuar la actualización se realiza las siguientes actividades:</w:t>
                  </w:r>
                  <w:r w:rsidRPr="006001B4">
                    <w:rPr>
                      <w:rFonts w:ascii="Calibri" w:eastAsia="Times New Roman" w:hAnsi="Calibri" w:cs="Times New Roman"/>
                      <w:lang w:eastAsia="es-ES"/>
                    </w:rPr>
                    <w:br/>
                    <w:t>1) Se descargan los archivos de afiliados al Régimen Contributivo y Subsidiado dispuestos en el FTP del Municipio por el Consorcio SAYP los primeros días del mes. </w:t>
                  </w:r>
                  <w:r w:rsidRPr="006001B4">
                    <w:rPr>
                      <w:rFonts w:ascii="Calibri" w:eastAsia="Times New Roman" w:hAnsi="Calibri" w:cs="Times New Roman"/>
                      <w:lang w:eastAsia="es-ES"/>
                    </w:rPr>
                    <w:br/>
                  </w:r>
                  <w:proofErr w:type="gramStart"/>
                  <w:r w:rsidRPr="006001B4">
                    <w:rPr>
                      <w:rFonts w:ascii="Calibri" w:eastAsia="Times New Roman" w:hAnsi="Calibri" w:cs="Times New Roman"/>
                      <w:lang w:eastAsia="es-ES"/>
                    </w:rPr>
                    <w:t>2)Se</w:t>
                  </w:r>
                  <w:proofErr w:type="gramEnd"/>
                  <w:r w:rsidRPr="006001B4">
                    <w:rPr>
                      <w:rFonts w:ascii="Calibri" w:eastAsia="Times New Roman" w:hAnsi="Calibri" w:cs="Times New Roman"/>
                      <w:lang w:eastAsia="es-ES"/>
                    </w:rPr>
                    <w:t xml:space="preserve"> descargan los archivos de novedades reportadas por las EPS durante el mes y que son validados por el Consorcio SAYP. Los archivos </w:t>
                  </w:r>
                  <w:r w:rsidRPr="006001B4">
                    <w:rPr>
                      <w:rFonts w:ascii="Calibri" w:eastAsia="Times New Roman" w:hAnsi="Calibri" w:cs="Times New Roman"/>
                      <w:lang w:eastAsia="es-ES"/>
                    </w:rPr>
                    <w:lastRenderedPageBreak/>
                    <w:t>están dispuestos en el FTP del Municipio por el Consorcio SAYP. </w:t>
                  </w:r>
                  <w:r w:rsidRPr="006001B4">
                    <w:rPr>
                      <w:rFonts w:ascii="Calibri" w:eastAsia="Times New Roman" w:hAnsi="Calibri" w:cs="Times New Roman"/>
                      <w:lang w:eastAsia="es-ES"/>
                    </w:rPr>
                    <w:br/>
                    <w:t>3) Se descargan los archivos de novedades reportadas por las EPS durante el mes y que son validados por el Consorcio SAYP. Los archivos están dispuestos en el FTP del Municipio por el Consorcio SAYP. </w:t>
                  </w:r>
                  <w:r w:rsidRPr="006001B4">
                    <w:rPr>
                      <w:rFonts w:ascii="Calibri" w:eastAsia="Times New Roman" w:hAnsi="Calibri" w:cs="Times New Roman"/>
                      <w:lang w:eastAsia="es-ES"/>
                    </w:rPr>
                    <w:br/>
                    <w:t>4) Se genera el archivo a la fecha de afiliados registrados en estado AC, TM O SU del Sistema de Información de la Secretaria de Salud. </w:t>
                  </w:r>
                  <w:r w:rsidRPr="006001B4">
                    <w:rPr>
                      <w:rFonts w:ascii="Calibri" w:eastAsia="Times New Roman" w:hAnsi="Calibri" w:cs="Times New Roman"/>
                      <w:lang w:eastAsia="es-ES"/>
                    </w:rPr>
                    <w:br/>
                    <w:t>5) Se realizan cruces de información entre la base de datos de afiliados del Régimen Contributivo y la base de la Secretaria de Salud, para identificar que usuarios venían afiliados al Régimen Subsidiado y se trasladaron al Régimen Contributivo. </w:t>
                  </w:r>
                  <w:r w:rsidRPr="006001B4">
                    <w:rPr>
                      <w:rFonts w:ascii="Calibri" w:eastAsia="Times New Roman" w:hAnsi="Calibri" w:cs="Times New Roman"/>
                      <w:lang w:eastAsia="es-ES"/>
                    </w:rPr>
                    <w:br/>
                    <w:t xml:space="preserve">6) Se realizan cruces de información entre la base de datos de afiliados al Régimen Subsidiado y la base de datos de la Secretaria de Salud registrados en estado SU O TM, para identificar que usuarios se encontraban pendientes de cargar a la BDUA o reingresaron al </w:t>
                  </w:r>
                  <w:r w:rsidRPr="006001B4">
                    <w:rPr>
                      <w:rFonts w:ascii="Calibri" w:eastAsia="Times New Roman" w:hAnsi="Calibri" w:cs="Times New Roman"/>
                      <w:lang w:eastAsia="es-ES"/>
                    </w:rPr>
                    <w:lastRenderedPageBreak/>
                    <w:t>Régimen Subsidiado provenientes del Régimen Contributivo. </w:t>
                  </w:r>
                  <w:r w:rsidRPr="006001B4">
                    <w:rPr>
                      <w:rFonts w:ascii="Calibri" w:eastAsia="Times New Roman" w:hAnsi="Calibri" w:cs="Times New Roman"/>
                      <w:lang w:eastAsia="es-ES"/>
                    </w:rPr>
                    <w:br/>
                    <w:t>7) Se realizan cruces de información entre la base de datos de afiliados al Régimen Subsidiado y la base de datos de la Secretaria de Salud registrados en estado SU O TM, para identificar que usuarios se encontraban pendientes de cargar a la BDUA o reingresaron al Régimen Subsidiado provenientes del Régimen Contributivo. </w:t>
                  </w:r>
                  <w:r w:rsidRPr="006001B4">
                    <w:rPr>
                      <w:rFonts w:ascii="Calibri" w:eastAsia="Times New Roman" w:hAnsi="Calibri" w:cs="Times New Roman"/>
                      <w:lang w:eastAsia="es-ES"/>
                    </w:rPr>
                    <w:br/>
                    <w:t xml:space="preserve">8) Se realiza la Consulta masiva XML con los usuarios no encontrados en la bases de datos Municipales del Régimen Subsidiado y Contributivo dispuestas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para identificar los usuarios que se trasladaron a otro Municipio en los diferentes Regímenes de Salud. </w:t>
                  </w:r>
                  <w:r w:rsidRPr="006001B4">
                    <w:rPr>
                      <w:rFonts w:ascii="Calibri" w:eastAsia="Times New Roman" w:hAnsi="Calibri" w:cs="Times New Roman"/>
                      <w:lang w:eastAsia="es-ES"/>
                    </w:rPr>
                    <w:br/>
                    <w:t>9) Se descargan los archivos de afiliados al Régimen Contributivo y Subsidiado dispuestos en el FTP del Municipio por el Consorcio SAYP los primeros días del mes. </w:t>
                  </w:r>
                  <w:r w:rsidRPr="006001B4">
                    <w:rPr>
                      <w:rFonts w:ascii="Calibri" w:eastAsia="Times New Roman" w:hAnsi="Calibri" w:cs="Times New Roman"/>
                      <w:lang w:eastAsia="es-ES"/>
                    </w:rPr>
                    <w:br/>
                    <w:t xml:space="preserve">10) Se realiza la Consulta masiva XML con los usuarios no encontrados en la bases de datos Municipales del Régimen </w:t>
                  </w:r>
                  <w:r w:rsidRPr="006001B4">
                    <w:rPr>
                      <w:rFonts w:ascii="Calibri" w:eastAsia="Times New Roman" w:hAnsi="Calibri" w:cs="Times New Roman"/>
                      <w:lang w:eastAsia="es-ES"/>
                    </w:rPr>
                    <w:lastRenderedPageBreak/>
                    <w:t xml:space="preserve">Subsidiado y Contributivo dispuestas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para identificar los usuarios que se trasladaron a otro Municipio en los diferentes Regímenes de Salud. </w:t>
                  </w:r>
                  <w:r w:rsidRPr="006001B4">
                    <w:rPr>
                      <w:rFonts w:ascii="Calibri" w:eastAsia="Times New Roman" w:hAnsi="Calibri" w:cs="Times New Roman"/>
                      <w:lang w:eastAsia="es-ES"/>
                    </w:rPr>
                    <w:br/>
                    <w:t xml:space="preserve">11) Se realiza la Consulta masiva XML con los usuarios no encontrados en la bases de datos Municipales del Régimen Subsidiado y Contributivo dispuestas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para identificar los usuarios que se trasladaron a otro Municipio en los diferentes Regímenes de Salud. </w:t>
                  </w:r>
                  <w:r w:rsidRPr="006001B4">
                    <w:rPr>
                      <w:rFonts w:ascii="Calibri" w:eastAsia="Times New Roman" w:hAnsi="Calibri" w:cs="Times New Roman"/>
                      <w:lang w:eastAsia="es-ES"/>
                    </w:rPr>
                    <w:br/>
                    <w:t>12) Se aplican las novedades en la base de datos de la Secretaria de Salud correspondientes de actualizaciones de estado de afiliación como lo son activaciones al Régimen Subsidiado, Suspensiones de afiliación por paso al Régimen Contributivo, Retiros de afiliados por traslado a otros Municipios. Las novedades son reportadas a las EPSS por correo electrónico. </w:t>
                  </w:r>
                  <w:r w:rsidRPr="006001B4">
                    <w:rPr>
                      <w:rFonts w:ascii="Calibri" w:eastAsia="Times New Roman" w:hAnsi="Calibri" w:cs="Times New Roman"/>
                      <w:lang w:eastAsia="es-ES"/>
                    </w:rPr>
                    <w:br/>
                    <w:t xml:space="preserve">13) Se realizan cruces de información con las novedades reportadas por las EPS y que han sido validadas por el Consorcio </w:t>
                  </w:r>
                  <w:r w:rsidRPr="006001B4">
                    <w:rPr>
                      <w:rFonts w:ascii="Calibri" w:eastAsia="Times New Roman" w:hAnsi="Calibri" w:cs="Times New Roman"/>
                      <w:lang w:eastAsia="es-ES"/>
                    </w:rPr>
                    <w:lastRenderedPageBreak/>
                    <w:t>SAYP y que hacen referencia a la actualización de datos básicos del afiliado como son documentos de afiliación, nombres, apellidos, Fecha de Nacimiento, cambios en la variables del Nivel y grupo poblacional. Se identifican que datos han cambiado y que no han sido actualizados en la base de datos de la Secretaria de Salud, efectuando los cambios respectivos.  </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lastRenderedPageBreak/>
                    <w:t>Realizar identificación de Presuntos Repetidos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 </w:t>
                  </w:r>
                  <w:proofErr w:type="spellStart"/>
                  <w:r w:rsidRPr="006001B4">
                    <w:rPr>
                      <w:rFonts w:ascii="Calibri" w:eastAsia="Times New Roman" w:hAnsi="Calibri" w:cs="Times New Roman"/>
                      <w:lang w:eastAsia="es-ES"/>
                    </w:rPr>
                    <w:t>Jhon</w:t>
                  </w:r>
                  <w:proofErr w:type="spellEnd"/>
                  <w:r w:rsidRPr="006001B4">
                    <w:rPr>
                      <w:rFonts w:ascii="Calibri" w:eastAsia="Times New Roman" w:hAnsi="Calibri" w:cs="Times New Roman"/>
                      <w:lang w:eastAsia="es-ES"/>
                    </w:rPr>
                    <w:t xml:space="preserve"> Fredy Franco Giraldo</w:t>
                  </w:r>
                  <w:r w:rsidRPr="006001B4">
                    <w:rPr>
                      <w:rFonts w:ascii="Calibri" w:eastAsia="Times New Roman" w:hAnsi="Calibri" w:cs="Times New Roman"/>
                      <w:lang w:eastAsia="es-ES"/>
                    </w:rPr>
                    <w:b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br/>
                    <w:t xml:space="preserve">Correo Electrónico remitido a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w:t>
                  </w:r>
                  <w:r w:rsidRPr="006001B4">
                    <w:rPr>
                      <w:rFonts w:ascii="Calibri" w:eastAsia="Times New Roman" w:hAnsi="Calibri" w:cs="Times New Roman"/>
                      <w:lang w:eastAsia="es-ES"/>
                    </w:rPr>
                    <w:br/>
                  </w:r>
                  <w:r w:rsidRPr="006001B4">
                    <w:rPr>
                      <w:rFonts w:ascii="Calibri" w:eastAsia="Times New Roman" w:hAnsi="Calibri" w:cs="Times New Roman"/>
                      <w:lang w:eastAsia="es-ES"/>
                    </w:rPr>
                    <w:br/>
                    <w:t>Archivo Validado.</w:t>
                  </w:r>
                  <w:r w:rsidRPr="006001B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r w:rsidRPr="006001B4">
                    <w:rPr>
                      <w:rFonts w:ascii="Calibri" w:eastAsia="Times New Roman" w:hAnsi="Calibri" w:cs="Times New Roman"/>
                      <w:lang w:eastAsia="es-ES"/>
                    </w:rPr>
                    <w:t xml:space="preserve">Los Entes Territoriales en cumplimiento del procedimiento establecido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para el reporte de usuarios presuntamente repetidos en BDUA, efectúa las siguientes actividades: </w:t>
                  </w:r>
                  <w:r w:rsidRPr="006001B4">
                    <w:rPr>
                      <w:rFonts w:ascii="Calibri" w:eastAsia="Times New Roman" w:hAnsi="Calibri" w:cs="Times New Roman"/>
                      <w:lang w:eastAsia="es-ES"/>
                    </w:rPr>
                    <w:br/>
                    <w:t>1) Se Descarga del SFTP del Municipio el archivo de afiliados al Régimen Subsidiado y Contributivo dispuesto por el Consorcio SAYP correspondiente al mes respectivo. </w:t>
                  </w:r>
                  <w:r w:rsidRPr="006001B4">
                    <w:rPr>
                      <w:rFonts w:ascii="Calibri" w:eastAsia="Times New Roman" w:hAnsi="Calibri" w:cs="Times New Roman"/>
                      <w:lang w:eastAsia="es-ES"/>
                    </w:rPr>
                    <w:br/>
                    <w:t>2) Se descargan los archivos de Novedades que han sido glosados a las EPSS según reporte de Novedades de traslados (S1.NEG) y actualizaciones de datos (NS.NEG). </w:t>
                  </w:r>
                  <w:r w:rsidRPr="006001B4">
                    <w:rPr>
                      <w:rFonts w:ascii="Calibri" w:eastAsia="Times New Roman" w:hAnsi="Calibri" w:cs="Times New Roman"/>
                      <w:lang w:eastAsia="es-ES"/>
                    </w:rPr>
                    <w:br/>
                  </w:r>
                  <w:r w:rsidRPr="006001B4">
                    <w:rPr>
                      <w:rFonts w:ascii="Calibri" w:eastAsia="Times New Roman" w:hAnsi="Calibri" w:cs="Times New Roman"/>
                      <w:lang w:eastAsia="es-ES"/>
                    </w:rPr>
                    <w:lastRenderedPageBreak/>
                    <w:t>3) Se realizan reuniones bimensuales con la Dirección Territorial de Salud de Caldas para efectuar cruces entre las bases de datos del Municipio y del Departamento. </w:t>
                  </w:r>
                  <w:r w:rsidRPr="006001B4">
                    <w:rPr>
                      <w:rFonts w:ascii="Calibri" w:eastAsia="Times New Roman" w:hAnsi="Calibri" w:cs="Times New Roman"/>
                      <w:lang w:eastAsia="es-ES"/>
                    </w:rPr>
                    <w:br/>
                    <w:t>4) Se realiza cruce de información entre la base de datos de los usuario afiliados al Régimen Subsidiado y Contributivo archivo dispuesto por el Consorcio SAYP, identificando las personas que se encuentren afiliadas en ambos regímenes de salud. </w:t>
                  </w:r>
                  <w:r w:rsidRPr="006001B4">
                    <w:rPr>
                      <w:rFonts w:ascii="Calibri" w:eastAsia="Times New Roman" w:hAnsi="Calibri" w:cs="Times New Roman"/>
                      <w:lang w:eastAsia="es-ES"/>
                    </w:rPr>
                    <w:br/>
                    <w:t xml:space="preserve">5) Se identifican en los archivos de Novedades glosados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a las EPSS, los usuarios que están registrados en BDUA con doble documento de identidad y que se presumen como presuntos repetidos.</w:t>
                  </w:r>
                  <w:r w:rsidRPr="006001B4">
                    <w:rPr>
                      <w:rFonts w:ascii="Calibri" w:eastAsia="Times New Roman" w:hAnsi="Calibri" w:cs="Times New Roman"/>
                      <w:lang w:eastAsia="es-ES"/>
                    </w:rPr>
                    <w:br/>
                    <w:t>Las glosas a verificar corresponden a GN0014” Tipo y número de documento de identidad del afiliado ya existe en histórico de documentos BDUA”, </w:t>
                  </w:r>
                  <w:r w:rsidRPr="006001B4">
                    <w:rPr>
                      <w:rFonts w:ascii="Calibri" w:eastAsia="Times New Roman" w:hAnsi="Calibri" w:cs="Times New Roman"/>
                      <w:lang w:eastAsia="es-ES"/>
                    </w:rPr>
                    <w:br/>
                    <w:t>GN0016” Afiliado existe en BDUA con diferente tipo y numero de documento de identidad”, </w:t>
                  </w:r>
                  <w:r w:rsidRPr="006001B4">
                    <w:rPr>
                      <w:rFonts w:ascii="Calibri" w:eastAsia="Times New Roman" w:hAnsi="Calibri" w:cs="Times New Roman"/>
                      <w:lang w:eastAsia="es-ES"/>
                    </w:rPr>
                    <w:br/>
                    <w:t xml:space="preserve">GN0013” Afiliado ya existe en </w:t>
                  </w:r>
                  <w:r w:rsidRPr="006001B4">
                    <w:rPr>
                      <w:rFonts w:ascii="Calibri" w:eastAsia="Times New Roman" w:hAnsi="Calibri" w:cs="Times New Roman"/>
                      <w:lang w:eastAsia="es-ES"/>
                    </w:rPr>
                    <w:lastRenderedPageBreak/>
                    <w:t>BDUA para régimen contributivo”, </w:t>
                  </w:r>
                  <w:r w:rsidRPr="006001B4">
                    <w:rPr>
                      <w:rFonts w:ascii="Calibri" w:eastAsia="Times New Roman" w:hAnsi="Calibri" w:cs="Times New Roman"/>
                      <w:lang w:eastAsia="es-ES"/>
                    </w:rPr>
                    <w:br/>
                    <w:t>GN0169” Los datos del afiliado enviados no coinciden con los datos certificados por la RNEC. </w:t>
                  </w:r>
                  <w:r w:rsidRPr="006001B4">
                    <w:rPr>
                      <w:rFonts w:ascii="Calibri" w:eastAsia="Times New Roman" w:hAnsi="Calibri" w:cs="Times New Roman"/>
                      <w:lang w:eastAsia="es-ES"/>
                    </w:rPr>
                    <w:br/>
                    <w:t xml:space="preserve">6) La segunda semana del mes se reporta al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xml:space="preserve"> al correo electrónico marinela.quintero@sayp.com.co y josel.herrera@sayp.com.co, los usuarios identificados como presuntos repetidos, para lo cual se debe consulta el Manual de Presuntos Repetidos establecido por el Consorcio </w:t>
                  </w:r>
                  <w:proofErr w:type="spellStart"/>
                  <w:r w:rsidRPr="006001B4">
                    <w:rPr>
                      <w:rFonts w:ascii="Calibri" w:eastAsia="Times New Roman" w:hAnsi="Calibri" w:cs="Times New Roman"/>
                      <w:lang w:eastAsia="es-ES"/>
                    </w:rPr>
                    <w:t>Sayp</w:t>
                  </w:r>
                  <w:proofErr w:type="spellEnd"/>
                  <w:r w:rsidRPr="006001B4">
                    <w:rPr>
                      <w:rFonts w:ascii="Calibri" w:eastAsia="Times New Roman" w:hAnsi="Calibri" w:cs="Times New Roman"/>
                      <w:lang w:eastAsia="es-ES"/>
                    </w:rPr>
                    <w:t>. </w:t>
                  </w:r>
                  <w:r w:rsidRPr="006001B4">
                    <w:rPr>
                      <w:rFonts w:ascii="Calibri" w:eastAsia="Times New Roman" w:hAnsi="Calibri" w:cs="Times New Roman"/>
                      <w:lang w:eastAsia="es-ES"/>
                    </w:rPr>
                    <w:br/>
                    <w:t> </w:t>
                  </w: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8. CONTENIDO</w:t>
                  </w:r>
                </w:p>
              </w:tc>
            </w:tr>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306"/>
            </w:tblGrid>
            <w:tr w:rsidR="006001B4" w:rsidRPr="006001B4">
              <w:trPr>
                <w:tblCellSpacing w:w="0" w:type="dxa"/>
                <w:jc w:val="center"/>
              </w:trPr>
              <w:tc>
                <w:tcPr>
                  <w:tcW w:w="0" w:type="auto"/>
                  <w:vAlign w:val="center"/>
                  <w:hideMark/>
                </w:tcPr>
                <w:p w:rsidR="006001B4" w:rsidRPr="006001B4" w:rsidRDefault="006001B4" w:rsidP="006001B4">
                  <w:pPr>
                    <w:spacing w:after="0" w:line="240" w:lineRule="auto"/>
                    <w:jc w:val="both"/>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LISTA DE VERSIONES</w:t>
                  </w:r>
                </w:p>
              </w:tc>
            </w:tr>
            <w:tr w:rsidR="006001B4" w:rsidRPr="006001B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1994"/>
                    <w:gridCol w:w="9303"/>
                  </w:tblGrid>
                  <w:tr w:rsidR="006001B4" w:rsidRPr="006001B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001B4" w:rsidRPr="006001B4" w:rsidRDefault="006001B4" w:rsidP="006001B4">
                        <w:pPr>
                          <w:spacing w:after="0" w:line="240" w:lineRule="auto"/>
                          <w:jc w:val="center"/>
                          <w:rPr>
                            <w:rFonts w:ascii="Calibri" w:eastAsia="Times New Roman" w:hAnsi="Calibri" w:cs="Times New Roman"/>
                            <w:b/>
                            <w:bCs/>
                            <w:color w:val="FFFFFF"/>
                            <w:sz w:val="24"/>
                            <w:szCs w:val="24"/>
                            <w:lang w:eastAsia="es-ES"/>
                          </w:rPr>
                        </w:pPr>
                        <w:r w:rsidRPr="006001B4">
                          <w:rPr>
                            <w:rFonts w:ascii="Calibri" w:eastAsia="Times New Roman" w:hAnsi="Calibri" w:cs="Times New Roman"/>
                            <w:b/>
                            <w:bCs/>
                            <w:color w:val="FFFFFF"/>
                            <w:sz w:val="24"/>
                            <w:szCs w:val="24"/>
                            <w:lang w:eastAsia="es-ES"/>
                          </w:rPr>
                          <w:t>RAZÓN DE LA ACTUALIZACIÓN</w:t>
                        </w:r>
                      </w:p>
                    </w:tc>
                  </w:tr>
                </w:tbl>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r w:rsidR="006001B4" w:rsidRPr="006001B4" w:rsidTr="006001B4">
        <w:trPr>
          <w:trHeight w:val="225"/>
          <w:tblCellSpacing w:w="15" w:type="dxa"/>
          <w:jc w:val="center"/>
        </w:trPr>
        <w:tc>
          <w:tcPr>
            <w:tcW w:w="0" w:type="auto"/>
            <w:vAlign w:val="center"/>
            <w:hideMark/>
          </w:tcPr>
          <w:p w:rsidR="006001B4" w:rsidRPr="006001B4" w:rsidRDefault="006001B4" w:rsidP="006001B4">
            <w:pPr>
              <w:spacing w:after="0" w:line="240" w:lineRule="auto"/>
              <w:rPr>
                <w:rFonts w:ascii="Times New Roman" w:eastAsia="Times New Roman" w:hAnsi="Times New Roman" w:cs="Times New Roman"/>
                <w:szCs w:val="24"/>
                <w:lang w:eastAsia="es-ES"/>
              </w:rPr>
            </w:pPr>
          </w:p>
        </w:tc>
      </w:tr>
      <w:tr w:rsidR="006001B4" w:rsidRPr="006001B4" w:rsidTr="006001B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2"/>
              <w:gridCol w:w="4519"/>
              <w:gridCol w:w="4519"/>
            </w:tblGrid>
            <w:tr w:rsidR="006001B4" w:rsidRPr="006001B4">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center"/>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center"/>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001B4" w:rsidRPr="006001B4" w:rsidRDefault="006001B4" w:rsidP="006001B4">
                  <w:pPr>
                    <w:spacing w:after="0" w:line="240" w:lineRule="auto"/>
                    <w:jc w:val="center"/>
                    <w:rPr>
                      <w:rFonts w:ascii="Calibri" w:eastAsia="Times New Roman" w:hAnsi="Calibri" w:cs="Times New Roman"/>
                      <w:b/>
                      <w:bCs/>
                      <w:color w:val="000000"/>
                      <w:sz w:val="24"/>
                      <w:szCs w:val="24"/>
                      <w:lang w:eastAsia="es-ES"/>
                    </w:rPr>
                  </w:pPr>
                  <w:r w:rsidRPr="006001B4">
                    <w:rPr>
                      <w:rFonts w:ascii="Calibri" w:eastAsia="Times New Roman" w:hAnsi="Calibri" w:cs="Times New Roman"/>
                      <w:b/>
                      <w:bCs/>
                      <w:color w:val="000000"/>
                      <w:sz w:val="24"/>
                      <w:szCs w:val="24"/>
                      <w:lang w:eastAsia="es-ES"/>
                    </w:rPr>
                    <w:t>APROBÓ</w:t>
                  </w:r>
                </w:p>
              </w:tc>
            </w:tr>
            <w:tr w:rsidR="006001B4" w:rsidRPr="006001B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8"/>
                    <w:gridCol w:w="3144"/>
                  </w:tblGrid>
                  <w:tr w:rsidR="006001B4" w:rsidRPr="006001B4">
                    <w:trPr>
                      <w:tblCellSpacing w:w="15" w:type="dxa"/>
                    </w:trPr>
                    <w:tc>
                      <w:tcPr>
                        <w:tcW w:w="12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Nombre:</w:t>
                        </w:r>
                      </w:p>
                    </w:tc>
                    <w:tc>
                      <w:tcPr>
                        <w:tcW w:w="37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Valentina Giraldo Carmona</w:t>
                        </w:r>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Cargo:</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Ninguno</w:t>
                        </w:r>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Fecha:</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22/Feb/2017</w:t>
                        </w:r>
                      </w:p>
                    </w:tc>
                  </w:tr>
                </w:tbl>
                <w:p w:rsidR="006001B4" w:rsidRPr="006001B4" w:rsidRDefault="006001B4" w:rsidP="006001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5"/>
                    <w:gridCol w:w="3344"/>
                  </w:tblGrid>
                  <w:tr w:rsidR="006001B4" w:rsidRPr="006001B4">
                    <w:trPr>
                      <w:tblCellSpacing w:w="15" w:type="dxa"/>
                    </w:trPr>
                    <w:tc>
                      <w:tcPr>
                        <w:tcW w:w="12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Nombre:</w:t>
                        </w:r>
                      </w:p>
                    </w:tc>
                    <w:tc>
                      <w:tcPr>
                        <w:tcW w:w="37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Blanca Cecilia Largo Hernández</w:t>
                        </w:r>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Cargo:</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Profesional Especializado</w:t>
                        </w:r>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Fecha:</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22/</w:t>
                        </w:r>
                        <w:proofErr w:type="spellStart"/>
                        <w:r w:rsidRPr="006001B4">
                          <w:rPr>
                            <w:rFonts w:ascii="Calibri" w:eastAsia="Times New Roman" w:hAnsi="Calibri" w:cs="Times New Roman"/>
                            <w:color w:val="000000"/>
                            <w:lang w:eastAsia="es-ES"/>
                          </w:rPr>
                          <w:t>May</w:t>
                        </w:r>
                        <w:proofErr w:type="spellEnd"/>
                        <w:r w:rsidRPr="006001B4">
                          <w:rPr>
                            <w:rFonts w:ascii="Calibri" w:eastAsia="Times New Roman" w:hAnsi="Calibri" w:cs="Times New Roman"/>
                            <w:color w:val="000000"/>
                            <w:lang w:eastAsia="es-ES"/>
                          </w:rPr>
                          <w:t>/2017</w:t>
                        </w:r>
                      </w:p>
                    </w:tc>
                  </w:tr>
                </w:tbl>
                <w:p w:rsidR="006001B4" w:rsidRPr="006001B4" w:rsidRDefault="006001B4" w:rsidP="006001B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5"/>
                    <w:gridCol w:w="3344"/>
                  </w:tblGrid>
                  <w:tr w:rsidR="006001B4" w:rsidRPr="006001B4">
                    <w:trPr>
                      <w:tblCellSpacing w:w="15" w:type="dxa"/>
                    </w:trPr>
                    <w:tc>
                      <w:tcPr>
                        <w:tcW w:w="12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Nombre:</w:t>
                        </w:r>
                      </w:p>
                    </w:tc>
                    <w:tc>
                      <w:tcPr>
                        <w:tcW w:w="3750" w:type="pct"/>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 xml:space="preserve">Guillermo </w:t>
                        </w:r>
                        <w:proofErr w:type="spellStart"/>
                        <w:r w:rsidRPr="006001B4">
                          <w:rPr>
                            <w:rFonts w:ascii="Calibri" w:eastAsia="Times New Roman" w:hAnsi="Calibri" w:cs="Times New Roman"/>
                            <w:color w:val="000000"/>
                            <w:lang w:eastAsia="es-ES"/>
                          </w:rPr>
                          <w:t>Hernandez</w:t>
                        </w:r>
                        <w:proofErr w:type="spellEnd"/>
                        <w:r w:rsidRPr="006001B4">
                          <w:rPr>
                            <w:rFonts w:ascii="Calibri" w:eastAsia="Times New Roman" w:hAnsi="Calibri" w:cs="Times New Roman"/>
                            <w:color w:val="000000"/>
                            <w:lang w:eastAsia="es-ES"/>
                          </w:rPr>
                          <w:t xml:space="preserve"> </w:t>
                        </w:r>
                        <w:proofErr w:type="spellStart"/>
                        <w:r w:rsidRPr="006001B4">
                          <w:rPr>
                            <w:rFonts w:ascii="Calibri" w:eastAsia="Times New Roman" w:hAnsi="Calibri" w:cs="Times New Roman"/>
                            <w:color w:val="000000"/>
                            <w:lang w:eastAsia="es-ES"/>
                          </w:rPr>
                          <w:t>Gutierrez</w:t>
                        </w:r>
                        <w:proofErr w:type="spellEnd"/>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Cargo:</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Líder de Programa</w:t>
                        </w:r>
                      </w:p>
                    </w:tc>
                  </w:tr>
                  <w:tr w:rsidR="006001B4" w:rsidRPr="006001B4">
                    <w:trPr>
                      <w:tblCellSpacing w:w="15" w:type="dxa"/>
                    </w:trPr>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b/>
                            <w:bCs/>
                            <w:color w:val="000000"/>
                            <w:lang w:eastAsia="es-ES"/>
                          </w:rPr>
                          <w:t>Fecha:</w:t>
                        </w:r>
                      </w:p>
                    </w:tc>
                    <w:tc>
                      <w:tcPr>
                        <w:tcW w:w="0" w:type="auto"/>
                        <w:vAlign w:val="center"/>
                        <w:hideMark/>
                      </w:tcPr>
                      <w:p w:rsidR="006001B4" w:rsidRPr="006001B4" w:rsidRDefault="006001B4" w:rsidP="006001B4">
                        <w:pPr>
                          <w:spacing w:after="0" w:line="240" w:lineRule="auto"/>
                          <w:rPr>
                            <w:rFonts w:ascii="Calibri" w:eastAsia="Times New Roman" w:hAnsi="Calibri" w:cs="Times New Roman"/>
                            <w:color w:val="000000"/>
                            <w:lang w:eastAsia="es-ES"/>
                          </w:rPr>
                        </w:pPr>
                        <w:r w:rsidRPr="006001B4">
                          <w:rPr>
                            <w:rFonts w:ascii="Calibri" w:eastAsia="Times New Roman" w:hAnsi="Calibri" w:cs="Times New Roman"/>
                            <w:color w:val="000000"/>
                            <w:lang w:eastAsia="es-ES"/>
                          </w:rPr>
                          <w:t>31/</w:t>
                        </w:r>
                        <w:proofErr w:type="spellStart"/>
                        <w:r w:rsidRPr="006001B4">
                          <w:rPr>
                            <w:rFonts w:ascii="Calibri" w:eastAsia="Times New Roman" w:hAnsi="Calibri" w:cs="Times New Roman"/>
                            <w:color w:val="000000"/>
                            <w:lang w:eastAsia="es-ES"/>
                          </w:rPr>
                          <w:t>May</w:t>
                        </w:r>
                        <w:proofErr w:type="spellEnd"/>
                        <w:r w:rsidRPr="006001B4">
                          <w:rPr>
                            <w:rFonts w:ascii="Calibri" w:eastAsia="Times New Roman" w:hAnsi="Calibri" w:cs="Times New Roman"/>
                            <w:color w:val="000000"/>
                            <w:lang w:eastAsia="es-ES"/>
                          </w:rPr>
                          <w:t>/2017</w:t>
                        </w:r>
                      </w:p>
                    </w:tc>
                  </w:tr>
                </w:tbl>
                <w:p w:rsidR="006001B4" w:rsidRPr="006001B4" w:rsidRDefault="006001B4" w:rsidP="006001B4">
                  <w:pPr>
                    <w:spacing w:after="0" w:line="240" w:lineRule="auto"/>
                    <w:jc w:val="both"/>
                    <w:rPr>
                      <w:rFonts w:ascii="Calibri" w:eastAsia="Times New Roman" w:hAnsi="Calibri" w:cs="Times New Roman"/>
                      <w:lang w:eastAsia="es-ES"/>
                    </w:rPr>
                  </w:pPr>
                </w:p>
              </w:tc>
            </w:tr>
          </w:tbl>
          <w:p w:rsidR="006001B4" w:rsidRPr="006001B4" w:rsidRDefault="006001B4" w:rsidP="006001B4">
            <w:pPr>
              <w:spacing w:after="0" w:line="240" w:lineRule="auto"/>
              <w:rPr>
                <w:rFonts w:ascii="Times New Roman" w:eastAsia="Times New Roman" w:hAnsi="Times New Roman" w:cs="Times New Roman"/>
                <w:sz w:val="24"/>
                <w:szCs w:val="24"/>
                <w:lang w:eastAsia="es-ES"/>
              </w:rPr>
            </w:pPr>
          </w:p>
        </w:tc>
      </w:tr>
    </w:tbl>
    <w:p w:rsidR="007F17DF" w:rsidRDefault="006001B4"/>
    <w:sectPr w:rsidR="007F17DF" w:rsidSect="006001B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B4"/>
    <w:rsid w:val="000106FC"/>
    <w:rsid w:val="001336B7"/>
    <w:rsid w:val="002D4109"/>
    <w:rsid w:val="006001B4"/>
    <w:rsid w:val="00874852"/>
    <w:rsid w:val="00894079"/>
    <w:rsid w:val="0094203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6001B4"/>
  </w:style>
  <w:style w:type="character" w:styleId="Hipervnculo">
    <w:name w:val="Hyperlink"/>
    <w:basedOn w:val="Fuentedeprrafopredeter"/>
    <w:uiPriority w:val="99"/>
    <w:semiHidden/>
    <w:unhideWhenUsed/>
    <w:rsid w:val="006001B4"/>
    <w:rPr>
      <w:color w:val="0000FF"/>
      <w:u w:val="single"/>
    </w:rPr>
  </w:style>
  <w:style w:type="paragraph" w:styleId="Textodeglobo">
    <w:name w:val="Balloon Text"/>
    <w:basedOn w:val="Normal"/>
    <w:link w:val="TextodegloboCar"/>
    <w:uiPriority w:val="99"/>
    <w:semiHidden/>
    <w:unhideWhenUsed/>
    <w:rsid w:val="00600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6001B4"/>
  </w:style>
  <w:style w:type="character" w:styleId="Hipervnculo">
    <w:name w:val="Hyperlink"/>
    <w:basedOn w:val="Fuentedeprrafopredeter"/>
    <w:uiPriority w:val="99"/>
    <w:semiHidden/>
    <w:unhideWhenUsed/>
    <w:rsid w:val="006001B4"/>
    <w:rPr>
      <w:color w:val="0000FF"/>
      <w:u w:val="single"/>
    </w:rPr>
  </w:style>
  <w:style w:type="paragraph" w:styleId="Textodeglobo">
    <w:name w:val="Balloon Text"/>
    <w:basedOn w:val="Normal"/>
    <w:link w:val="TextodegloboCar"/>
    <w:uiPriority w:val="99"/>
    <w:semiHidden/>
    <w:unhideWhenUsed/>
    <w:rsid w:val="00600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2094">
      <w:bodyDiv w:val="1"/>
      <w:marLeft w:val="0"/>
      <w:marRight w:val="0"/>
      <w:marTop w:val="0"/>
      <w:marBottom w:val="0"/>
      <w:divBdr>
        <w:top w:val="none" w:sz="0" w:space="0" w:color="auto"/>
        <w:left w:val="none" w:sz="0" w:space="0" w:color="auto"/>
        <w:bottom w:val="none" w:sz="0" w:space="0" w:color="auto"/>
        <w:right w:val="none" w:sz="0" w:space="0" w:color="auto"/>
      </w:divBdr>
      <w:divsChild>
        <w:div w:id="137843600">
          <w:marLeft w:val="0"/>
          <w:marRight w:val="0"/>
          <w:marTop w:val="0"/>
          <w:marBottom w:val="0"/>
          <w:divBdr>
            <w:top w:val="none" w:sz="0" w:space="0" w:color="auto"/>
            <w:left w:val="none" w:sz="0" w:space="0" w:color="auto"/>
            <w:bottom w:val="none" w:sz="0" w:space="0" w:color="auto"/>
            <w:right w:val="none" w:sz="0" w:space="0" w:color="auto"/>
          </w:divBdr>
        </w:div>
        <w:div w:id="570963608">
          <w:marLeft w:val="0"/>
          <w:marRight w:val="0"/>
          <w:marTop w:val="0"/>
          <w:marBottom w:val="0"/>
          <w:divBdr>
            <w:top w:val="none" w:sz="0" w:space="0" w:color="auto"/>
            <w:left w:val="none" w:sz="0" w:space="0" w:color="auto"/>
            <w:bottom w:val="none" w:sz="0" w:space="0" w:color="auto"/>
            <w:right w:val="none" w:sz="0" w:space="0" w:color="auto"/>
          </w:divBdr>
        </w:div>
        <w:div w:id="730466531">
          <w:marLeft w:val="0"/>
          <w:marRight w:val="0"/>
          <w:marTop w:val="0"/>
          <w:marBottom w:val="0"/>
          <w:divBdr>
            <w:top w:val="none" w:sz="0" w:space="0" w:color="auto"/>
            <w:left w:val="none" w:sz="0" w:space="0" w:color="auto"/>
            <w:bottom w:val="none" w:sz="0" w:space="0" w:color="auto"/>
            <w:right w:val="none" w:sz="0" w:space="0" w:color="auto"/>
          </w:divBdr>
        </w:div>
        <w:div w:id="23594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R/Resolucion3778de2011/Resolucion3778de2011.asp?IdArticulo=419" TargetMode="External"/><Relationship Id="rId13" Type="http://schemas.openxmlformats.org/officeDocument/2006/relationships/hyperlink" Target="https://www.isolucion.com.co/Isolucion3AlcManizales/bancoconocimientoalcmanizales/R/Resolucion2629de2014/Resolucion2629de2014.asp?IdArticulo=2458" TargetMode="External"/><Relationship Id="rId18" Type="http://schemas.openxmlformats.org/officeDocument/2006/relationships/hyperlink" Target="https://www.isolucion.com.co/Isolucion3AlcManizales/bancoconocimientoalcmanizales/R/Resolucion5600de2015/Resolucion5600de2015.asp?IdArticulo=1262" TargetMode="External"/><Relationship Id="rId3" Type="http://schemas.openxmlformats.org/officeDocument/2006/relationships/settings" Target="settings.xml"/><Relationship Id="rId21" Type="http://schemas.openxmlformats.org/officeDocument/2006/relationships/hyperlink" Target="https://www.isolucion.com.co/Isolucion3AlcManizales/bancoconocimientoalcmanizales/M/ManualdeAuditoriaalRegimenSubsidiado_v01/ManualdeAuditoriaalRegimenSubsidiado_v01.asp?IdArticulo=1261" TargetMode="External"/><Relationship Id="rId7" Type="http://schemas.openxmlformats.org/officeDocument/2006/relationships/hyperlink" Target="https://www.isolucion.com.co/Isolucion3AlcManizales/bancoconocimientoalcmanizales/D/Decreto2353del2015/Decreto2353del2015.asp?IdArticulo=1147" TargetMode="External"/><Relationship Id="rId12" Type="http://schemas.openxmlformats.org/officeDocument/2006/relationships/hyperlink" Target="https://www.isolucion.com.co/Isolucion3AlcManizales/bancoconocimientoalcmanizales/R/Resolucion1344de2012/Resolucion1344de2012.asp?IdArticulo=330" TargetMode="External"/><Relationship Id="rId17" Type="http://schemas.openxmlformats.org/officeDocument/2006/relationships/hyperlink" Target="https://www.isolucion.com.co/Isolucion3AlcManizales/bancoconocimientoalcmanizales/D/Decreto780de2016/Decreto780de2016.asp?IdArticulo=2366" TargetMode="External"/><Relationship Id="rId2" Type="http://schemas.microsoft.com/office/2007/relationships/stylesWithEffects" Target="stylesWithEffects.xml"/><Relationship Id="rId16" Type="http://schemas.openxmlformats.org/officeDocument/2006/relationships/hyperlink" Target="https://www.isolucion.com.co/Isolucion3AlcManizales/bancoconocimientoalcmanizales/R/Resolucion4911de2015/Resolucion4911de2015.asp?IdArticulo=2461" TargetMode="External"/><Relationship Id="rId20" Type="http://schemas.openxmlformats.org/officeDocument/2006/relationships/hyperlink" Target="https://www.isolucion.com.co/Isolucion3AlcManizales/bancoconocimientoalcmanizales/r/resolucion3797/resolucion3797.asp?IdArticulo=2726"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isolucion.com.co/Isolucion3AlcManizales/bancoconocimientoalcmanizales/R/Resolucion2199de2013/Resolucion2199de2013.asp?IdArticulo=2456" TargetMode="External"/><Relationship Id="rId5" Type="http://schemas.openxmlformats.org/officeDocument/2006/relationships/image" Target="media/image1.png"/><Relationship Id="rId15" Type="http://schemas.openxmlformats.org/officeDocument/2006/relationships/hyperlink" Target="https://www.isolucion.com.co/Isolucion3AlcManizales/bancoconocimientoalcmanizales/R/Resolucion5512de2013/Resolucion5512de2013.asp?IdArticulo=2460" TargetMode="External"/><Relationship Id="rId23" Type="http://schemas.openxmlformats.org/officeDocument/2006/relationships/theme" Target="theme/theme1.xml"/><Relationship Id="rId10" Type="http://schemas.openxmlformats.org/officeDocument/2006/relationships/hyperlink" Target="https://www.isolucion.com.co/Isolucion3AlcManizales/bancoconocimientoalcmanizales/D/Decreto971de2011/Decreto971de2011.asp?IdArticulo=258" TargetMode="External"/><Relationship Id="rId19" Type="http://schemas.openxmlformats.org/officeDocument/2006/relationships/hyperlink" Target="https://www.isolucion.com.co/Isolucion3AlcManizales/bancoconocimientoalcmanizales/R/Resolucion4622de2016/Resolucion4622de2016.asp?IdArticulo=2725" TargetMode="Externa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D/Decreto3047de2013/Decreto3047de2013.asp?IdArticulo=1149" TargetMode="External"/><Relationship Id="rId14" Type="http://schemas.openxmlformats.org/officeDocument/2006/relationships/hyperlink" Target="https://www.isolucion.com.co/Isolucion3AlcManizales/bancoconocimientoalcmanizales/R/Resolucion4894de2015/Resolucion4894de2015.asp?IdArticulo=2459"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2017-07-12T22:50:00Z</dcterms:created>
  <dcterms:modified xsi:type="dcterms:W3CDTF">2017-07-12T22:51:00Z</dcterms:modified>
</cp:coreProperties>
</file>