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128A" w14:textId="77777777" w:rsidR="00E40AF9" w:rsidRPr="00F92666" w:rsidRDefault="00E40AF9" w:rsidP="00E40AF9">
      <w:pPr>
        <w:rPr>
          <w:rFonts w:ascii="Tahoma" w:hAnsi="Tahoma" w:cs="Tahoma"/>
          <w:color w:val="FF0000"/>
          <w:sz w:val="22"/>
          <w:szCs w:val="22"/>
        </w:rPr>
      </w:pPr>
    </w:p>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6D7868" w:rsidRPr="00E40AF9" w14:paraId="31B754C5" w14:textId="77777777" w:rsidTr="004270E5">
        <w:trPr>
          <w:trHeight w:val="527"/>
        </w:trPr>
        <w:tc>
          <w:tcPr>
            <w:tcW w:w="9022" w:type="dxa"/>
            <w:gridSpan w:val="4"/>
            <w:shd w:val="clear" w:color="auto" w:fill="D9D9D9" w:themeFill="background1" w:themeFillShade="D9"/>
            <w:noWrap/>
            <w:vAlign w:val="center"/>
            <w:hideMark/>
          </w:tcPr>
          <w:p w14:paraId="6274B101" w14:textId="77777777" w:rsidR="006D7868" w:rsidRPr="00E40AF9" w:rsidRDefault="006D7868" w:rsidP="00233F1F">
            <w:pPr>
              <w:rPr>
                <w:rFonts w:ascii="Tahoma" w:hAnsi="Tahoma" w:cs="Tahoma"/>
                <w:b/>
                <w:bCs/>
                <w:sz w:val="22"/>
                <w:szCs w:val="22"/>
              </w:rPr>
            </w:pPr>
            <w:r w:rsidRPr="00E40AF9">
              <w:rPr>
                <w:rFonts w:ascii="Tahoma" w:hAnsi="Tahoma" w:cs="Tahoma"/>
                <w:b/>
                <w:bCs/>
                <w:sz w:val="22"/>
                <w:szCs w:val="22"/>
              </w:rPr>
              <w:t>1. INFORMACIÓN GENERAL</w:t>
            </w:r>
          </w:p>
        </w:tc>
      </w:tr>
      <w:tr w:rsidR="006D7868" w:rsidRPr="00E40AF9" w14:paraId="620A0218" w14:textId="77777777" w:rsidTr="004270E5">
        <w:trPr>
          <w:trHeight w:val="235"/>
        </w:trPr>
        <w:tc>
          <w:tcPr>
            <w:tcW w:w="2311" w:type="dxa"/>
            <w:vAlign w:val="center"/>
            <w:hideMark/>
          </w:tcPr>
          <w:p w14:paraId="613BE880"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Nombre de la Entidad</w:t>
            </w:r>
          </w:p>
        </w:tc>
        <w:tc>
          <w:tcPr>
            <w:tcW w:w="6711" w:type="dxa"/>
            <w:gridSpan w:val="3"/>
            <w:noWrap/>
            <w:vAlign w:val="center"/>
            <w:hideMark/>
          </w:tcPr>
          <w:p w14:paraId="525355A8"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ALCALDÍA DE MANIZALES</w:t>
            </w:r>
          </w:p>
        </w:tc>
      </w:tr>
      <w:tr w:rsidR="006D7868" w:rsidRPr="00E40AF9" w14:paraId="10A7A1ED" w14:textId="77777777" w:rsidTr="004270E5">
        <w:trPr>
          <w:trHeight w:val="235"/>
        </w:trPr>
        <w:tc>
          <w:tcPr>
            <w:tcW w:w="2311" w:type="dxa"/>
            <w:vAlign w:val="center"/>
            <w:hideMark/>
          </w:tcPr>
          <w:p w14:paraId="34FF3A6C"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Secretario / Director</w:t>
            </w:r>
          </w:p>
        </w:tc>
        <w:tc>
          <w:tcPr>
            <w:tcW w:w="6711" w:type="dxa"/>
            <w:gridSpan w:val="3"/>
            <w:noWrap/>
            <w:vAlign w:val="center"/>
            <w:hideMark/>
          </w:tcPr>
          <w:p w14:paraId="3E7103B2" w14:textId="77777777" w:rsidR="006D7868" w:rsidRPr="00E40AF9" w:rsidRDefault="006D7868" w:rsidP="004270E5">
            <w:pPr>
              <w:rPr>
                <w:rFonts w:ascii="Tahoma" w:hAnsi="Tahoma" w:cs="Tahoma"/>
                <w:b/>
                <w:bCs/>
                <w:sz w:val="22"/>
                <w:szCs w:val="22"/>
              </w:rPr>
            </w:pPr>
            <w:r>
              <w:rPr>
                <w:rFonts w:ascii="Tahoma" w:hAnsi="Tahoma" w:cs="Tahoma"/>
                <w:b/>
                <w:bCs/>
              </w:rPr>
              <w:t>HECTOR WILLIAM RESTREPO OSORIO</w:t>
            </w:r>
          </w:p>
        </w:tc>
      </w:tr>
      <w:tr w:rsidR="006D7868" w:rsidRPr="00E40AF9" w14:paraId="79F782F4" w14:textId="77777777" w:rsidTr="004270E5">
        <w:trPr>
          <w:trHeight w:val="253"/>
        </w:trPr>
        <w:tc>
          <w:tcPr>
            <w:tcW w:w="2311" w:type="dxa"/>
            <w:noWrap/>
            <w:vAlign w:val="center"/>
            <w:hideMark/>
          </w:tcPr>
          <w:p w14:paraId="09FBC7E9"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Ejecución de la Auditoria</w:t>
            </w:r>
          </w:p>
        </w:tc>
        <w:tc>
          <w:tcPr>
            <w:tcW w:w="2330" w:type="dxa"/>
            <w:noWrap/>
            <w:vAlign w:val="center"/>
            <w:hideMark/>
          </w:tcPr>
          <w:p w14:paraId="3C699315" w14:textId="002F46D1" w:rsidR="006D7868" w:rsidRPr="004270E5" w:rsidRDefault="006D7868" w:rsidP="004270E5">
            <w:pPr>
              <w:rPr>
                <w:rFonts w:ascii="Tahoma" w:hAnsi="Tahoma" w:cs="Tahoma"/>
                <w:bCs/>
                <w:sz w:val="22"/>
                <w:szCs w:val="22"/>
              </w:rPr>
            </w:pPr>
            <w:r w:rsidRPr="00D35A0B">
              <w:rPr>
                <w:rFonts w:ascii="Tahoma" w:hAnsi="Tahoma" w:cs="Tahoma"/>
                <w:bCs/>
                <w:sz w:val="22"/>
                <w:szCs w:val="22"/>
              </w:rPr>
              <w:t xml:space="preserve">Desde el </w:t>
            </w:r>
            <w:r>
              <w:rPr>
                <w:rFonts w:ascii="Tahoma" w:hAnsi="Tahoma" w:cs="Tahoma"/>
                <w:bCs/>
                <w:sz w:val="22"/>
                <w:szCs w:val="22"/>
              </w:rPr>
              <w:t>4</w:t>
            </w:r>
            <w:r w:rsidRPr="00D35A0B">
              <w:rPr>
                <w:rFonts w:ascii="Tahoma" w:hAnsi="Tahoma" w:cs="Tahoma"/>
                <w:bCs/>
                <w:sz w:val="22"/>
                <w:szCs w:val="22"/>
              </w:rPr>
              <w:t xml:space="preserve">  al  </w:t>
            </w:r>
            <w:r>
              <w:rPr>
                <w:rFonts w:ascii="Tahoma" w:hAnsi="Tahoma" w:cs="Tahoma"/>
                <w:bCs/>
                <w:sz w:val="22"/>
                <w:szCs w:val="22"/>
              </w:rPr>
              <w:t xml:space="preserve">14 de Julio </w:t>
            </w:r>
            <w:r w:rsidRPr="00D35A0B">
              <w:rPr>
                <w:rFonts w:ascii="Tahoma" w:hAnsi="Tahoma" w:cs="Tahoma"/>
                <w:bCs/>
                <w:sz w:val="22"/>
                <w:szCs w:val="22"/>
              </w:rPr>
              <w:t xml:space="preserve"> de 2017</w:t>
            </w:r>
          </w:p>
        </w:tc>
        <w:tc>
          <w:tcPr>
            <w:tcW w:w="2088" w:type="dxa"/>
            <w:noWrap/>
            <w:vAlign w:val="center"/>
            <w:hideMark/>
          </w:tcPr>
          <w:p w14:paraId="393C6EC9" w14:textId="7E0463F5" w:rsidR="006D7868" w:rsidRPr="00E40AF9" w:rsidRDefault="0036537A" w:rsidP="004270E5">
            <w:pPr>
              <w:rPr>
                <w:rFonts w:ascii="Tahoma" w:hAnsi="Tahoma" w:cs="Tahoma"/>
                <w:b/>
                <w:bCs/>
                <w:sz w:val="22"/>
                <w:szCs w:val="22"/>
              </w:rPr>
            </w:pPr>
            <w:r>
              <w:rPr>
                <w:rFonts w:ascii="Tahoma" w:hAnsi="Tahoma" w:cs="Tahoma"/>
                <w:b/>
                <w:bCs/>
                <w:sz w:val="22"/>
                <w:szCs w:val="22"/>
              </w:rPr>
              <w:t>Fecha de entrega del I</w:t>
            </w:r>
            <w:r w:rsidR="006D7868" w:rsidRPr="00E40AF9">
              <w:rPr>
                <w:rFonts w:ascii="Tahoma" w:hAnsi="Tahoma" w:cs="Tahoma"/>
                <w:b/>
                <w:bCs/>
                <w:sz w:val="22"/>
                <w:szCs w:val="22"/>
              </w:rPr>
              <w:t>nforme final</w:t>
            </w:r>
          </w:p>
        </w:tc>
        <w:tc>
          <w:tcPr>
            <w:tcW w:w="2293" w:type="dxa"/>
            <w:noWrap/>
            <w:vAlign w:val="center"/>
            <w:hideMark/>
          </w:tcPr>
          <w:p w14:paraId="5E72ECE9" w14:textId="615FB76F" w:rsidR="006D7868" w:rsidRPr="00027674" w:rsidRDefault="00EC4B23" w:rsidP="004270E5">
            <w:pPr>
              <w:rPr>
                <w:rFonts w:ascii="Tahoma" w:hAnsi="Tahoma" w:cs="Tahoma"/>
                <w:bCs/>
                <w:color w:val="FF0000"/>
                <w:sz w:val="22"/>
                <w:szCs w:val="22"/>
              </w:rPr>
            </w:pPr>
            <w:r>
              <w:rPr>
                <w:rFonts w:ascii="Tahoma" w:hAnsi="Tahoma" w:cs="Tahoma"/>
                <w:bCs/>
                <w:sz w:val="22"/>
                <w:szCs w:val="22"/>
              </w:rPr>
              <w:t>10</w:t>
            </w:r>
            <w:r w:rsidR="006D7868" w:rsidRPr="0008102B">
              <w:rPr>
                <w:rFonts w:ascii="Tahoma" w:hAnsi="Tahoma" w:cs="Tahoma"/>
                <w:bCs/>
                <w:sz w:val="22"/>
                <w:szCs w:val="22"/>
              </w:rPr>
              <w:t xml:space="preserve"> de </w:t>
            </w:r>
            <w:r w:rsidR="0008102B" w:rsidRPr="0008102B">
              <w:rPr>
                <w:rFonts w:ascii="Tahoma" w:hAnsi="Tahoma" w:cs="Tahoma"/>
                <w:bCs/>
                <w:sz w:val="22"/>
                <w:szCs w:val="22"/>
              </w:rPr>
              <w:t xml:space="preserve">Agosto </w:t>
            </w:r>
            <w:r w:rsidR="006D7868" w:rsidRPr="0008102B">
              <w:rPr>
                <w:rFonts w:ascii="Tahoma" w:hAnsi="Tahoma" w:cs="Tahoma"/>
                <w:bCs/>
                <w:sz w:val="22"/>
                <w:szCs w:val="22"/>
              </w:rPr>
              <w:t>2017</w:t>
            </w:r>
          </w:p>
        </w:tc>
      </w:tr>
      <w:tr w:rsidR="006D7868" w:rsidRPr="00E40AF9" w14:paraId="329BE7EB" w14:textId="77777777" w:rsidTr="004270E5">
        <w:trPr>
          <w:trHeight w:val="170"/>
        </w:trPr>
        <w:tc>
          <w:tcPr>
            <w:tcW w:w="2311" w:type="dxa"/>
            <w:vAlign w:val="center"/>
            <w:hideMark/>
          </w:tcPr>
          <w:p w14:paraId="2767C274"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Reunión de Apertura</w:t>
            </w:r>
          </w:p>
        </w:tc>
        <w:tc>
          <w:tcPr>
            <w:tcW w:w="2330" w:type="dxa"/>
            <w:noWrap/>
            <w:vAlign w:val="center"/>
            <w:hideMark/>
          </w:tcPr>
          <w:p w14:paraId="529BA0B3" w14:textId="77777777" w:rsidR="006D7868" w:rsidRPr="00CB2D7C" w:rsidRDefault="006D7868" w:rsidP="004270E5">
            <w:pPr>
              <w:rPr>
                <w:rFonts w:ascii="Tahoma" w:hAnsi="Tahoma" w:cs="Tahoma"/>
                <w:bCs/>
                <w:sz w:val="22"/>
                <w:szCs w:val="22"/>
              </w:rPr>
            </w:pPr>
            <w:r>
              <w:rPr>
                <w:rFonts w:ascii="Tahoma" w:hAnsi="Tahoma" w:cs="Tahoma"/>
                <w:bCs/>
                <w:sz w:val="22"/>
                <w:szCs w:val="22"/>
              </w:rPr>
              <w:t>4</w:t>
            </w:r>
            <w:r w:rsidRPr="00CB2D7C">
              <w:rPr>
                <w:rFonts w:ascii="Tahoma" w:hAnsi="Tahoma" w:cs="Tahoma"/>
                <w:bCs/>
                <w:sz w:val="22"/>
                <w:szCs w:val="22"/>
              </w:rPr>
              <w:t xml:space="preserve"> de </w:t>
            </w:r>
            <w:r>
              <w:rPr>
                <w:rFonts w:ascii="Tahoma" w:hAnsi="Tahoma" w:cs="Tahoma"/>
                <w:bCs/>
                <w:sz w:val="22"/>
                <w:szCs w:val="22"/>
              </w:rPr>
              <w:t xml:space="preserve">Julio </w:t>
            </w:r>
            <w:r w:rsidRPr="00CB2D7C">
              <w:rPr>
                <w:rFonts w:ascii="Tahoma" w:hAnsi="Tahoma" w:cs="Tahoma"/>
                <w:bCs/>
                <w:sz w:val="22"/>
                <w:szCs w:val="22"/>
              </w:rPr>
              <w:t>de 2017</w:t>
            </w:r>
          </w:p>
        </w:tc>
        <w:tc>
          <w:tcPr>
            <w:tcW w:w="2088" w:type="dxa"/>
            <w:vAlign w:val="center"/>
            <w:hideMark/>
          </w:tcPr>
          <w:p w14:paraId="3770D496"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Reunión de Cierre</w:t>
            </w:r>
          </w:p>
        </w:tc>
        <w:tc>
          <w:tcPr>
            <w:tcW w:w="2293" w:type="dxa"/>
            <w:noWrap/>
            <w:vAlign w:val="center"/>
            <w:hideMark/>
          </w:tcPr>
          <w:p w14:paraId="7E9844FF" w14:textId="11201452" w:rsidR="006D7868" w:rsidRPr="00B66FC0" w:rsidRDefault="00027674" w:rsidP="004270E5">
            <w:pPr>
              <w:rPr>
                <w:rFonts w:ascii="Tahoma" w:hAnsi="Tahoma" w:cs="Tahoma"/>
                <w:sz w:val="22"/>
                <w:szCs w:val="22"/>
              </w:rPr>
            </w:pPr>
            <w:r>
              <w:rPr>
                <w:rFonts w:ascii="Tahoma" w:hAnsi="Tahoma" w:cs="Tahoma"/>
                <w:sz w:val="22"/>
                <w:szCs w:val="22"/>
              </w:rPr>
              <w:t>28</w:t>
            </w:r>
            <w:r w:rsidR="006D7868">
              <w:rPr>
                <w:rFonts w:ascii="Tahoma" w:hAnsi="Tahoma" w:cs="Tahoma"/>
                <w:sz w:val="22"/>
                <w:szCs w:val="22"/>
              </w:rPr>
              <w:t xml:space="preserve"> </w:t>
            </w:r>
            <w:r w:rsidR="006D7868" w:rsidRPr="00B66FC0">
              <w:rPr>
                <w:rFonts w:ascii="Tahoma" w:hAnsi="Tahoma" w:cs="Tahoma"/>
                <w:sz w:val="22"/>
                <w:szCs w:val="22"/>
              </w:rPr>
              <w:t xml:space="preserve">de </w:t>
            </w:r>
            <w:r w:rsidR="006D7868">
              <w:rPr>
                <w:rFonts w:ascii="Tahoma" w:hAnsi="Tahoma" w:cs="Tahoma"/>
                <w:sz w:val="22"/>
                <w:szCs w:val="22"/>
              </w:rPr>
              <w:t xml:space="preserve">Julio </w:t>
            </w:r>
            <w:r w:rsidR="006D7868" w:rsidRPr="00B66FC0">
              <w:rPr>
                <w:rFonts w:ascii="Tahoma" w:hAnsi="Tahoma" w:cs="Tahoma"/>
                <w:sz w:val="22"/>
                <w:szCs w:val="22"/>
              </w:rPr>
              <w:t>2017</w:t>
            </w:r>
          </w:p>
        </w:tc>
      </w:tr>
      <w:tr w:rsidR="006D7868" w:rsidRPr="00E40AF9" w14:paraId="454591E4" w14:textId="77777777" w:rsidTr="004270E5">
        <w:trPr>
          <w:trHeight w:val="240"/>
        </w:trPr>
        <w:tc>
          <w:tcPr>
            <w:tcW w:w="2311" w:type="dxa"/>
            <w:vAlign w:val="center"/>
            <w:hideMark/>
          </w:tcPr>
          <w:p w14:paraId="221CF0D3" w14:textId="77777777" w:rsidR="006D7868" w:rsidRPr="00E40AF9" w:rsidRDefault="006D7868" w:rsidP="004270E5">
            <w:pPr>
              <w:jc w:val="both"/>
              <w:rPr>
                <w:rFonts w:ascii="Tahoma" w:hAnsi="Tahoma" w:cs="Tahoma"/>
                <w:b/>
                <w:bCs/>
                <w:sz w:val="22"/>
                <w:szCs w:val="22"/>
              </w:rPr>
            </w:pPr>
            <w:r w:rsidRPr="00E40AF9">
              <w:rPr>
                <w:rFonts w:ascii="Tahoma" w:hAnsi="Tahoma" w:cs="Tahoma"/>
                <w:b/>
                <w:bCs/>
                <w:sz w:val="22"/>
                <w:szCs w:val="22"/>
              </w:rPr>
              <w:t>Objetivo de la Auditoria:</w:t>
            </w:r>
          </w:p>
        </w:tc>
        <w:tc>
          <w:tcPr>
            <w:tcW w:w="6711" w:type="dxa"/>
            <w:gridSpan w:val="3"/>
            <w:vAlign w:val="center"/>
          </w:tcPr>
          <w:p w14:paraId="4B4F88F2" w14:textId="77777777" w:rsidR="006D7868" w:rsidRPr="00E83819" w:rsidRDefault="006D7868" w:rsidP="004270E5">
            <w:pPr>
              <w:jc w:val="both"/>
              <w:rPr>
                <w:rFonts w:ascii="Tahoma" w:hAnsi="Tahoma" w:cs="Tahoma"/>
                <w:sz w:val="22"/>
                <w:szCs w:val="22"/>
              </w:rPr>
            </w:pPr>
            <w:r w:rsidRPr="00E83819">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6D7868" w:rsidRPr="00E40AF9" w14:paraId="465622C8" w14:textId="77777777" w:rsidTr="004270E5">
        <w:trPr>
          <w:trHeight w:val="286"/>
        </w:trPr>
        <w:tc>
          <w:tcPr>
            <w:tcW w:w="2311" w:type="dxa"/>
            <w:vAlign w:val="center"/>
            <w:hideMark/>
          </w:tcPr>
          <w:p w14:paraId="18FAB9D6" w14:textId="77777777" w:rsidR="006D7868" w:rsidRPr="00E40AF9" w:rsidRDefault="006D7868" w:rsidP="004270E5">
            <w:pPr>
              <w:jc w:val="both"/>
              <w:rPr>
                <w:rFonts w:ascii="Tahoma" w:hAnsi="Tahoma" w:cs="Tahoma"/>
                <w:b/>
                <w:bCs/>
                <w:sz w:val="22"/>
                <w:szCs w:val="22"/>
              </w:rPr>
            </w:pPr>
            <w:r w:rsidRPr="00E40AF9">
              <w:rPr>
                <w:rFonts w:ascii="Tahoma" w:hAnsi="Tahoma" w:cs="Tahoma"/>
                <w:b/>
                <w:bCs/>
                <w:sz w:val="22"/>
                <w:szCs w:val="22"/>
              </w:rPr>
              <w:t>Alcance de la Auditoria:</w:t>
            </w:r>
          </w:p>
        </w:tc>
        <w:tc>
          <w:tcPr>
            <w:tcW w:w="6711" w:type="dxa"/>
            <w:gridSpan w:val="3"/>
            <w:vAlign w:val="center"/>
          </w:tcPr>
          <w:p w14:paraId="65B810B2" w14:textId="77777777" w:rsidR="006D7868" w:rsidRDefault="006D7868" w:rsidP="004270E5">
            <w:pPr>
              <w:ind w:left="-70"/>
              <w:jc w:val="both"/>
              <w:rPr>
                <w:rFonts w:ascii="Tahoma" w:hAnsi="Tahoma" w:cs="Tahoma"/>
                <w:sz w:val="22"/>
                <w:szCs w:val="22"/>
              </w:rPr>
            </w:pPr>
            <w:r w:rsidRPr="00E83819">
              <w:rPr>
                <w:rFonts w:ascii="Tahoma" w:hAnsi="Tahoma" w:cs="Tahoma"/>
                <w:sz w:val="22"/>
                <w:szCs w:val="22"/>
                <w:lang w:val="es-CO"/>
              </w:rPr>
              <w:t xml:space="preserve">Seguimiento y verificación a los </w:t>
            </w:r>
            <w:r w:rsidRPr="00E83819">
              <w:rPr>
                <w:rFonts w:ascii="Tahoma" w:hAnsi="Tahoma" w:cs="Tahoma"/>
                <w:sz w:val="22"/>
                <w:szCs w:val="22"/>
              </w:rPr>
              <w:t>Planes de Mejoramiento: N° 19-2016 producto de la auditoría integral  y No.4-2016 Sistema General de Participaciones suscrito con la Contraloría General de la República.</w:t>
            </w:r>
          </w:p>
          <w:p w14:paraId="61656137" w14:textId="77777777" w:rsidR="006D7868" w:rsidRPr="00E83819" w:rsidRDefault="006D7868" w:rsidP="004270E5">
            <w:pPr>
              <w:ind w:left="-70"/>
              <w:jc w:val="both"/>
              <w:rPr>
                <w:rFonts w:ascii="Tahoma" w:hAnsi="Tahoma" w:cs="Tahoma"/>
                <w:sz w:val="22"/>
                <w:szCs w:val="22"/>
              </w:rPr>
            </w:pPr>
          </w:p>
          <w:p w14:paraId="707052E8" w14:textId="77777777" w:rsidR="004270E5" w:rsidRDefault="006D7868" w:rsidP="004270E5">
            <w:pPr>
              <w:ind w:left="-70"/>
              <w:jc w:val="both"/>
              <w:rPr>
                <w:rFonts w:ascii="Tahoma" w:hAnsi="Tahoma" w:cs="Tahoma"/>
                <w:sz w:val="22"/>
                <w:szCs w:val="22"/>
              </w:rPr>
            </w:pPr>
            <w:r w:rsidRPr="00E83819">
              <w:rPr>
                <w:rFonts w:ascii="Tahoma" w:hAnsi="Tahoma" w:cs="Tahoma"/>
                <w:sz w:val="22"/>
                <w:szCs w:val="22"/>
              </w:rPr>
              <w:t xml:space="preserve">Servicios: </w:t>
            </w:r>
          </w:p>
          <w:p w14:paraId="094F720C" w14:textId="0FA157ED" w:rsidR="006D7868" w:rsidRPr="00E83819" w:rsidRDefault="006D7868" w:rsidP="004270E5">
            <w:pPr>
              <w:tabs>
                <w:tab w:val="left" w:pos="276"/>
              </w:tabs>
              <w:ind w:left="-70"/>
              <w:rPr>
                <w:rFonts w:ascii="Tahoma" w:hAnsi="Tahoma" w:cs="Tahoma"/>
                <w:sz w:val="22"/>
                <w:szCs w:val="22"/>
              </w:rPr>
            </w:pPr>
            <w:r w:rsidRPr="00E83819">
              <w:rPr>
                <w:rFonts w:ascii="Tahoma" w:hAnsi="Tahoma" w:cs="Tahoma"/>
                <w:sz w:val="22"/>
                <w:szCs w:val="22"/>
              </w:rPr>
              <w:t>1.</w:t>
            </w:r>
            <w:r w:rsidR="004270E5">
              <w:rPr>
                <w:rFonts w:ascii="Tahoma" w:hAnsi="Tahoma" w:cs="Tahoma"/>
                <w:sz w:val="22"/>
                <w:szCs w:val="22"/>
              </w:rPr>
              <w:t xml:space="preserve"> </w:t>
            </w:r>
            <w:r w:rsidRPr="00E83819">
              <w:rPr>
                <w:rFonts w:ascii="Tahoma" w:hAnsi="Tahoma" w:cs="Tahoma"/>
                <w:sz w:val="22"/>
                <w:szCs w:val="22"/>
              </w:rPr>
              <w:t>Seguimiento al proceso de esterilización.</w:t>
            </w:r>
            <w:r w:rsidRPr="00E83819">
              <w:rPr>
                <w:rFonts w:ascii="Tahoma" w:hAnsi="Tahoma" w:cs="Tahoma"/>
                <w:sz w:val="22"/>
                <w:szCs w:val="22"/>
              </w:rPr>
              <w:br/>
              <w:t>2. Seguimiento a la política de atención integral en salud.</w:t>
            </w:r>
            <w:r w:rsidRPr="00E83819">
              <w:rPr>
                <w:rFonts w:ascii="Tahoma" w:hAnsi="Tahoma" w:cs="Tahoma"/>
                <w:sz w:val="22"/>
                <w:szCs w:val="22"/>
              </w:rPr>
              <w:br/>
              <w:t>3. Seguimiento al programa de vacunas</w:t>
            </w:r>
          </w:p>
          <w:p w14:paraId="47D6DB86" w14:textId="77777777" w:rsidR="006D7868" w:rsidRDefault="006D7868" w:rsidP="004270E5">
            <w:pPr>
              <w:jc w:val="both"/>
              <w:rPr>
                <w:rFonts w:ascii="Tahoma" w:hAnsi="Tahoma" w:cs="Tahoma"/>
                <w:sz w:val="22"/>
                <w:szCs w:val="22"/>
              </w:rPr>
            </w:pPr>
          </w:p>
          <w:p w14:paraId="18B0811E" w14:textId="77777777" w:rsidR="006D7868" w:rsidRPr="00230713" w:rsidRDefault="006D7868" w:rsidP="004270E5">
            <w:pPr>
              <w:ind w:left="-84"/>
              <w:jc w:val="both"/>
              <w:rPr>
                <w:rFonts w:ascii="Tahoma" w:hAnsi="Tahoma" w:cs="Tahoma"/>
                <w:sz w:val="22"/>
                <w:szCs w:val="22"/>
              </w:rPr>
            </w:pPr>
            <w:r w:rsidRPr="00E83819">
              <w:rPr>
                <w:rFonts w:ascii="Tahoma" w:hAnsi="Tahoma" w:cs="Tahoma"/>
                <w:sz w:val="22"/>
                <w:szCs w:val="22"/>
              </w:rPr>
              <w:t>Seguimiento y verificación a: Contratación, Ejecución Presupuestal, Mapas de Riesgos, Modelo Estándar de Control Interno MECI,  Cumplimiento de metas e indicadores  durante el periodo comprendido del 13 de Septiembre de 2016 al 30 de Junio  de 2017.</w:t>
            </w:r>
          </w:p>
        </w:tc>
      </w:tr>
      <w:tr w:rsidR="006D7868" w:rsidRPr="00E40AF9" w14:paraId="7433ACFD" w14:textId="77777777" w:rsidTr="004270E5">
        <w:trPr>
          <w:trHeight w:val="209"/>
        </w:trPr>
        <w:tc>
          <w:tcPr>
            <w:tcW w:w="2311" w:type="dxa"/>
            <w:vAlign w:val="center"/>
            <w:hideMark/>
          </w:tcPr>
          <w:p w14:paraId="7181260C"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Jefe de la Unidad de Control Interno</w:t>
            </w:r>
          </w:p>
        </w:tc>
        <w:tc>
          <w:tcPr>
            <w:tcW w:w="6711" w:type="dxa"/>
            <w:gridSpan w:val="3"/>
            <w:noWrap/>
            <w:vAlign w:val="center"/>
          </w:tcPr>
          <w:p w14:paraId="029DA0EF" w14:textId="77777777" w:rsidR="006D7868" w:rsidRPr="00D31514" w:rsidRDefault="006D7868" w:rsidP="004270E5">
            <w:pPr>
              <w:rPr>
                <w:rFonts w:ascii="Tahoma" w:hAnsi="Tahoma" w:cs="Tahoma"/>
                <w:b/>
                <w:bCs/>
                <w:sz w:val="22"/>
                <w:szCs w:val="22"/>
              </w:rPr>
            </w:pPr>
            <w:r>
              <w:rPr>
                <w:rFonts w:ascii="Tahoma" w:hAnsi="Tahoma" w:cs="Tahoma"/>
                <w:b/>
                <w:bCs/>
                <w:sz w:val="22"/>
                <w:szCs w:val="22"/>
              </w:rPr>
              <w:t>GLORIA DEL PILAR MARTINEZ MUÑOZ</w:t>
            </w:r>
          </w:p>
        </w:tc>
      </w:tr>
      <w:tr w:rsidR="006D7868" w:rsidRPr="00E40AF9" w14:paraId="7D0C48DD" w14:textId="77777777" w:rsidTr="004270E5">
        <w:trPr>
          <w:trHeight w:val="209"/>
        </w:trPr>
        <w:tc>
          <w:tcPr>
            <w:tcW w:w="2311" w:type="dxa"/>
            <w:vAlign w:val="center"/>
            <w:hideMark/>
          </w:tcPr>
          <w:p w14:paraId="7D8060A4" w14:textId="77777777" w:rsidR="006D7868" w:rsidRPr="00E40AF9" w:rsidRDefault="006D7868" w:rsidP="004270E5">
            <w:pPr>
              <w:rPr>
                <w:rFonts w:ascii="Tahoma" w:hAnsi="Tahoma" w:cs="Tahoma"/>
                <w:b/>
                <w:bCs/>
                <w:sz w:val="22"/>
                <w:szCs w:val="22"/>
              </w:rPr>
            </w:pPr>
            <w:r w:rsidRPr="00E40AF9">
              <w:rPr>
                <w:rFonts w:ascii="Tahoma" w:hAnsi="Tahoma" w:cs="Tahoma"/>
                <w:b/>
                <w:bCs/>
                <w:sz w:val="22"/>
                <w:szCs w:val="22"/>
              </w:rPr>
              <w:t>Auditor Líder</w:t>
            </w:r>
          </w:p>
        </w:tc>
        <w:tc>
          <w:tcPr>
            <w:tcW w:w="6711" w:type="dxa"/>
            <w:gridSpan w:val="3"/>
            <w:noWrap/>
            <w:vAlign w:val="center"/>
          </w:tcPr>
          <w:p w14:paraId="410878BA" w14:textId="77777777" w:rsidR="006D7868" w:rsidRPr="00E40AF9" w:rsidRDefault="006D7868" w:rsidP="004270E5">
            <w:pPr>
              <w:rPr>
                <w:rFonts w:ascii="Tahoma" w:hAnsi="Tahoma" w:cs="Tahoma"/>
                <w:b/>
                <w:bCs/>
                <w:sz w:val="22"/>
                <w:szCs w:val="22"/>
              </w:rPr>
            </w:pPr>
            <w:r>
              <w:rPr>
                <w:rFonts w:ascii="Tahoma" w:hAnsi="Tahoma" w:cs="Tahoma"/>
                <w:b/>
                <w:bCs/>
                <w:sz w:val="22"/>
                <w:szCs w:val="22"/>
              </w:rPr>
              <w:t>GLORIA ESPERANZA RESTREPO GARAY</w:t>
            </w:r>
          </w:p>
        </w:tc>
      </w:tr>
      <w:tr w:rsidR="006D7868" w:rsidRPr="00E40AF9" w14:paraId="74942388" w14:textId="77777777" w:rsidTr="004270E5">
        <w:trPr>
          <w:trHeight w:val="209"/>
        </w:trPr>
        <w:tc>
          <w:tcPr>
            <w:tcW w:w="2311" w:type="dxa"/>
            <w:vAlign w:val="center"/>
          </w:tcPr>
          <w:p w14:paraId="5B54498F" w14:textId="77777777" w:rsidR="006D7868" w:rsidRPr="00E40AF9" w:rsidRDefault="006D7868" w:rsidP="004270E5">
            <w:pPr>
              <w:rPr>
                <w:rFonts w:ascii="Tahoma" w:hAnsi="Tahoma" w:cs="Tahoma"/>
                <w:b/>
                <w:bCs/>
                <w:sz w:val="22"/>
                <w:szCs w:val="22"/>
              </w:rPr>
            </w:pPr>
            <w:r>
              <w:rPr>
                <w:rFonts w:ascii="Tahoma" w:hAnsi="Tahoma" w:cs="Tahoma"/>
                <w:b/>
                <w:bCs/>
                <w:sz w:val="22"/>
                <w:szCs w:val="22"/>
              </w:rPr>
              <w:t>Limitante</w:t>
            </w:r>
            <w:r w:rsidRPr="00E40AF9">
              <w:rPr>
                <w:rFonts w:ascii="Tahoma" w:hAnsi="Tahoma" w:cs="Tahoma"/>
                <w:b/>
                <w:bCs/>
                <w:sz w:val="22"/>
                <w:szCs w:val="22"/>
              </w:rPr>
              <w:t xml:space="preserve"> de la auditoria</w:t>
            </w:r>
          </w:p>
        </w:tc>
        <w:tc>
          <w:tcPr>
            <w:tcW w:w="6711" w:type="dxa"/>
            <w:gridSpan w:val="3"/>
            <w:noWrap/>
            <w:vAlign w:val="center"/>
          </w:tcPr>
          <w:p w14:paraId="4B96D5C7" w14:textId="77777777" w:rsidR="006D7868" w:rsidRPr="00230713" w:rsidRDefault="006D7868" w:rsidP="004270E5">
            <w:pPr>
              <w:rPr>
                <w:rFonts w:ascii="Tahoma" w:hAnsi="Tahoma" w:cs="Tahoma"/>
                <w:bCs/>
                <w:color w:val="FF0000"/>
                <w:sz w:val="22"/>
                <w:szCs w:val="22"/>
              </w:rPr>
            </w:pPr>
            <w:r w:rsidRPr="00325425">
              <w:rPr>
                <w:rFonts w:ascii="Tahoma" w:hAnsi="Tahoma" w:cs="Tahoma"/>
                <w:bCs/>
                <w:color w:val="000000" w:themeColor="text1"/>
                <w:sz w:val="22"/>
                <w:szCs w:val="22"/>
              </w:rPr>
              <w:t>Para esta auditoria no se presentaron limitantes</w:t>
            </w:r>
          </w:p>
        </w:tc>
      </w:tr>
      <w:tr w:rsidR="006D7868" w:rsidRPr="00D07C77" w14:paraId="6FE08A9E" w14:textId="77777777" w:rsidTr="004270E5">
        <w:trPr>
          <w:trHeight w:val="709"/>
        </w:trPr>
        <w:tc>
          <w:tcPr>
            <w:tcW w:w="2311" w:type="dxa"/>
            <w:vAlign w:val="center"/>
          </w:tcPr>
          <w:p w14:paraId="72241C5A" w14:textId="77777777" w:rsidR="006D7868" w:rsidRPr="00D07C77" w:rsidRDefault="006D7868" w:rsidP="004270E5">
            <w:pPr>
              <w:rPr>
                <w:rFonts w:ascii="Tahoma" w:hAnsi="Tahoma" w:cs="Tahoma"/>
                <w:b/>
                <w:bCs/>
                <w:color w:val="FF0000"/>
                <w:sz w:val="22"/>
                <w:szCs w:val="22"/>
              </w:rPr>
            </w:pPr>
            <w:r w:rsidRPr="00822DDB">
              <w:rPr>
                <w:rFonts w:ascii="Tahoma" w:hAnsi="Tahoma" w:cs="Tahoma"/>
                <w:b/>
                <w:bCs/>
                <w:sz w:val="22"/>
                <w:szCs w:val="22"/>
              </w:rPr>
              <w:t>Fortalezas</w:t>
            </w:r>
          </w:p>
        </w:tc>
        <w:tc>
          <w:tcPr>
            <w:tcW w:w="6711" w:type="dxa"/>
            <w:gridSpan w:val="3"/>
            <w:noWrap/>
            <w:vAlign w:val="center"/>
          </w:tcPr>
          <w:p w14:paraId="0C7E99D7" w14:textId="38DFC4D7" w:rsidR="00BF007A" w:rsidRPr="006D7868" w:rsidRDefault="00027674" w:rsidP="004270E5">
            <w:pPr>
              <w:pStyle w:val="Prrafodelista"/>
              <w:numPr>
                <w:ilvl w:val="0"/>
                <w:numId w:val="23"/>
              </w:numPr>
              <w:spacing w:after="0" w:line="240" w:lineRule="auto"/>
              <w:ind w:left="187" w:hanging="187"/>
              <w:jc w:val="both"/>
              <w:rPr>
                <w:rFonts w:ascii="Tahoma" w:eastAsiaTheme="minorEastAsia" w:hAnsi="Tahoma" w:cs="Tahoma"/>
                <w:bCs/>
                <w:lang w:eastAsia="es-ES"/>
              </w:rPr>
            </w:pPr>
            <w:r w:rsidRPr="00006038">
              <w:rPr>
                <w:rFonts w:ascii="Tahoma" w:eastAsiaTheme="minorEastAsia" w:hAnsi="Tahoma" w:cs="Tahoma"/>
                <w:bCs/>
                <w:lang w:eastAsia="es-ES"/>
              </w:rPr>
              <w:t>Se observó compromiso por parte de los Profesionales responsables de administrar los riesgos en la Secret</w:t>
            </w:r>
            <w:r w:rsidR="00AF74EF">
              <w:rPr>
                <w:rFonts w:ascii="Tahoma" w:eastAsiaTheme="minorEastAsia" w:hAnsi="Tahoma" w:cs="Tahoma"/>
                <w:bCs/>
                <w:lang w:eastAsia="es-ES"/>
              </w:rPr>
              <w:t>aría de Salud Pública, toda vez</w:t>
            </w:r>
            <w:r w:rsidRPr="00006038">
              <w:rPr>
                <w:rFonts w:ascii="Tahoma" w:eastAsiaTheme="minorEastAsia" w:hAnsi="Tahoma" w:cs="Tahoma"/>
                <w:bCs/>
                <w:lang w:eastAsia="es-ES"/>
              </w:rPr>
              <w:t xml:space="preserve"> que ejecutan las acciones de control con eficiencia y responsabilidad. </w:t>
            </w:r>
          </w:p>
        </w:tc>
      </w:tr>
    </w:tbl>
    <w:p w14:paraId="1DEDF5B4" w14:textId="77777777" w:rsidR="00027674" w:rsidRDefault="00027674" w:rsidP="00E40AF9">
      <w:pPr>
        <w:rPr>
          <w:rFonts w:ascii="Tahoma" w:hAnsi="Tahoma" w:cs="Tahoma"/>
          <w:b/>
          <w:bCs/>
          <w:sz w:val="22"/>
          <w:szCs w:val="22"/>
        </w:rPr>
      </w:pPr>
    </w:p>
    <w:tbl>
      <w:tblPr>
        <w:tblStyle w:val="Tablaconcuadrcula"/>
        <w:tblpPr w:leftFromText="141" w:rightFromText="141" w:vertAnchor="page" w:horzAnchor="margin" w:tblpY="2836"/>
        <w:tblW w:w="8891" w:type="dxa"/>
        <w:tblLook w:val="04A0" w:firstRow="1" w:lastRow="0" w:firstColumn="1" w:lastColumn="0" w:noHBand="0" w:noVBand="1"/>
      </w:tblPr>
      <w:tblGrid>
        <w:gridCol w:w="4585"/>
        <w:gridCol w:w="4306"/>
      </w:tblGrid>
      <w:tr w:rsidR="008432E4" w:rsidRPr="0036537A" w14:paraId="6CCCD087" w14:textId="77777777" w:rsidTr="008432E4">
        <w:trPr>
          <w:trHeight w:val="1565"/>
        </w:trPr>
        <w:tc>
          <w:tcPr>
            <w:tcW w:w="8891" w:type="dxa"/>
            <w:gridSpan w:val="2"/>
            <w:shd w:val="clear" w:color="auto" w:fill="D0CECE" w:themeFill="background2" w:themeFillShade="E6"/>
            <w:noWrap/>
            <w:vAlign w:val="center"/>
            <w:hideMark/>
          </w:tcPr>
          <w:p w14:paraId="4438DF27" w14:textId="77777777" w:rsidR="008432E4" w:rsidRPr="0036537A" w:rsidRDefault="008432E4" w:rsidP="008432E4">
            <w:pPr>
              <w:ind w:left="-70" w:firstLine="70"/>
              <w:jc w:val="both"/>
              <w:rPr>
                <w:rFonts w:ascii="Tahoma" w:hAnsi="Tahoma" w:cs="Tahoma"/>
                <w:sz w:val="22"/>
                <w:szCs w:val="22"/>
              </w:rPr>
            </w:pPr>
            <w:r w:rsidRPr="0036537A">
              <w:rPr>
                <w:rFonts w:ascii="Tahoma" w:hAnsi="Tahoma" w:cs="Tahoma"/>
                <w:b/>
                <w:bCs/>
                <w:sz w:val="22"/>
                <w:szCs w:val="22"/>
              </w:rPr>
              <w:t xml:space="preserve">2.  PLANES DE MEJORAMIENTO: </w:t>
            </w:r>
          </w:p>
          <w:p w14:paraId="54D5A1C0" w14:textId="77777777" w:rsidR="008432E4" w:rsidRPr="0036537A" w:rsidRDefault="008432E4" w:rsidP="008432E4">
            <w:pPr>
              <w:ind w:left="-70" w:firstLine="70"/>
              <w:jc w:val="both"/>
              <w:rPr>
                <w:rFonts w:ascii="Tahoma" w:hAnsi="Tahoma" w:cs="Tahoma"/>
                <w:b/>
                <w:bCs/>
                <w:sz w:val="22"/>
                <w:szCs w:val="22"/>
              </w:rPr>
            </w:pPr>
          </w:p>
          <w:p w14:paraId="22AB20A3" w14:textId="77777777" w:rsidR="008432E4" w:rsidRPr="0036537A" w:rsidRDefault="008432E4" w:rsidP="008432E4">
            <w:pPr>
              <w:pStyle w:val="Prrafodelista"/>
              <w:numPr>
                <w:ilvl w:val="0"/>
                <w:numId w:val="34"/>
              </w:numPr>
              <w:spacing w:after="0" w:line="240" w:lineRule="auto"/>
              <w:jc w:val="both"/>
              <w:rPr>
                <w:rFonts w:ascii="Tahoma" w:eastAsiaTheme="minorEastAsia" w:hAnsi="Tahoma" w:cs="Tahoma"/>
                <w:b/>
                <w:lang w:eastAsia="es-ES"/>
              </w:rPr>
            </w:pPr>
            <w:r w:rsidRPr="0036537A">
              <w:rPr>
                <w:rFonts w:ascii="Tahoma" w:eastAsiaTheme="minorEastAsia" w:hAnsi="Tahoma" w:cs="Tahoma"/>
                <w:b/>
                <w:lang w:eastAsia="es-ES"/>
              </w:rPr>
              <w:t>PLAN DE MEJORAMIENTO: N° 19-2016 PRODUCTO DE LA AUDITORÍA INTEGRAL.</w:t>
            </w:r>
          </w:p>
          <w:p w14:paraId="1A0FD78C" w14:textId="77777777" w:rsidR="008432E4" w:rsidRPr="0036537A" w:rsidRDefault="008432E4" w:rsidP="008432E4">
            <w:pPr>
              <w:pStyle w:val="Prrafodelista"/>
              <w:numPr>
                <w:ilvl w:val="0"/>
                <w:numId w:val="34"/>
              </w:numPr>
              <w:spacing w:after="0" w:line="240" w:lineRule="auto"/>
              <w:jc w:val="both"/>
              <w:rPr>
                <w:rFonts w:ascii="Tahoma" w:eastAsiaTheme="minorEastAsia" w:hAnsi="Tahoma" w:cs="Tahoma"/>
                <w:b/>
                <w:lang w:eastAsia="es-ES"/>
              </w:rPr>
            </w:pPr>
            <w:r w:rsidRPr="0036537A">
              <w:rPr>
                <w:rFonts w:ascii="Tahoma" w:eastAsiaTheme="minorEastAsia" w:hAnsi="Tahoma" w:cs="Tahoma"/>
                <w:b/>
                <w:lang w:eastAsia="es-ES"/>
              </w:rPr>
              <w:t>PLAN DE MEJORAMIENTO N°. 04-2016 SISTEMA GENERAL DE PARTICIPACIONES SUSCRITO CON LA CONTRALORÍA GENERAL DE LA REPÚBLICA</w:t>
            </w:r>
          </w:p>
        </w:tc>
      </w:tr>
      <w:tr w:rsidR="008432E4" w:rsidRPr="0036537A" w14:paraId="1723DF1E" w14:textId="77777777" w:rsidTr="0036537A">
        <w:trPr>
          <w:trHeight w:val="818"/>
        </w:trPr>
        <w:tc>
          <w:tcPr>
            <w:tcW w:w="4585" w:type="dxa"/>
            <w:noWrap/>
            <w:vAlign w:val="center"/>
            <w:hideMark/>
          </w:tcPr>
          <w:p w14:paraId="097BA25F" w14:textId="77777777" w:rsidR="0036537A" w:rsidRDefault="008432E4" w:rsidP="008432E4">
            <w:pPr>
              <w:rPr>
                <w:rFonts w:ascii="Tahoma" w:hAnsi="Tahoma" w:cs="Tahoma"/>
                <w:b/>
                <w:bCs/>
                <w:sz w:val="22"/>
                <w:szCs w:val="22"/>
              </w:rPr>
            </w:pPr>
            <w:r w:rsidRPr="0036537A">
              <w:rPr>
                <w:rFonts w:ascii="Tahoma" w:hAnsi="Tahoma" w:cs="Tahoma"/>
                <w:b/>
                <w:bCs/>
                <w:sz w:val="22"/>
                <w:szCs w:val="22"/>
              </w:rPr>
              <w:t xml:space="preserve">Auditor del Proceso: </w:t>
            </w:r>
          </w:p>
          <w:p w14:paraId="0868AD81" w14:textId="6710CD6F" w:rsidR="008432E4" w:rsidRPr="0036537A" w:rsidRDefault="008432E4" w:rsidP="008432E4">
            <w:pPr>
              <w:rPr>
                <w:rFonts w:ascii="Tahoma" w:hAnsi="Tahoma" w:cs="Tahoma"/>
                <w:b/>
                <w:bCs/>
                <w:sz w:val="22"/>
                <w:szCs w:val="22"/>
              </w:rPr>
            </w:pPr>
            <w:r w:rsidRPr="0036537A">
              <w:rPr>
                <w:rFonts w:ascii="Tahoma" w:hAnsi="Tahoma" w:cs="Tahoma"/>
                <w:b/>
                <w:bCs/>
                <w:sz w:val="22"/>
                <w:szCs w:val="22"/>
              </w:rPr>
              <w:t>GLORIA ESPERANZA RESTREPO GARAY</w:t>
            </w:r>
          </w:p>
        </w:tc>
        <w:tc>
          <w:tcPr>
            <w:tcW w:w="4306" w:type="dxa"/>
            <w:vAlign w:val="center"/>
          </w:tcPr>
          <w:p w14:paraId="32D4D50D" w14:textId="77777777" w:rsidR="008432E4" w:rsidRPr="0036537A" w:rsidRDefault="008432E4" w:rsidP="008432E4">
            <w:pPr>
              <w:rPr>
                <w:rFonts w:ascii="Tahoma" w:hAnsi="Tahoma" w:cs="Tahoma"/>
                <w:b/>
                <w:bCs/>
                <w:sz w:val="22"/>
                <w:szCs w:val="22"/>
              </w:rPr>
            </w:pPr>
            <w:r w:rsidRPr="0036537A">
              <w:rPr>
                <w:rFonts w:ascii="Tahoma" w:hAnsi="Tahoma" w:cs="Tahoma"/>
                <w:b/>
                <w:bCs/>
                <w:sz w:val="22"/>
                <w:szCs w:val="22"/>
              </w:rPr>
              <w:t>Firma del Auditor:</w:t>
            </w:r>
          </w:p>
          <w:p w14:paraId="29FE2D7D" w14:textId="77777777" w:rsidR="008432E4" w:rsidRPr="0036537A" w:rsidRDefault="008432E4" w:rsidP="008432E4">
            <w:pPr>
              <w:rPr>
                <w:rFonts w:ascii="Tahoma" w:hAnsi="Tahoma" w:cs="Tahoma"/>
                <w:b/>
                <w:bCs/>
                <w:sz w:val="22"/>
                <w:szCs w:val="22"/>
              </w:rPr>
            </w:pPr>
          </w:p>
        </w:tc>
      </w:tr>
      <w:tr w:rsidR="008432E4" w:rsidRPr="0036537A" w14:paraId="06204F37" w14:textId="77777777" w:rsidTr="008432E4">
        <w:trPr>
          <w:trHeight w:val="492"/>
        </w:trPr>
        <w:tc>
          <w:tcPr>
            <w:tcW w:w="8891" w:type="dxa"/>
            <w:gridSpan w:val="2"/>
            <w:noWrap/>
            <w:vAlign w:val="center"/>
          </w:tcPr>
          <w:p w14:paraId="5633390B" w14:textId="77777777" w:rsidR="008432E4" w:rsidRPr="0036537A" w:rsidRDefault="008432E4" w:rsidP="008432E4">
            <w:pPr>
              <w:jc w:val="both"/>
              <w:rPr>
                <w:rFonts w:ascii="Tahoma" w:hAnsi="Tahoma" w:cs="Tahoma"/>
                <w:b/>
                <w:bCs/>
                <w:sz w:val="22"/>
                <w:szCs w:val="22"/>
              </w:rPr>
            </w:pPr>
            <w:r w:rsidRPr="0036537A">
              <w:rPr>
                <w:rFonts w:ascii="Tahoma" w:hAnsi="Tahoma" w:cs="Tahoma"/>
                <w:b/>
                <w:bCs/>
                <w:sz w:val="22"/>
                <w:szCs w:val="22"/>
              </w:rPr>
              <w:t>Criterios:</w:t>
            </w:r>
            <w:r w:rsidRPr="0036537A">
              <w:rPr>
                <w:rFonts w:ascii="Tahoma" w:hAnsi="Tahoma" w:cs="Tahoma"/>
                <w:bCs/>
                <w:sz w:val="22"/>
                <w:szCs w:val="22"/>
              </w:rPr>
              <w:t xml:space="preserve"> Resolución 332 de 2011 de la Contraloría General del Municipio de Manizales.</w:t>
            </w:r>
            <w:r w:rsidRPr="0036537A">
              <w:rPr>
                <w:rFonts w:ascii="Tahoma" w:hAnsi="Tahoma" w:cs="Tahoma"/>
                <w:sz w:val="22"/>
                <w:szCs w:val="22"/>
              </w:rPr>
              <w:t xml:space="preserve"> </w:t>
            </w:r>
          </w:p>
        </w:tc>
      </w:tr>
    </w:tbl>
    <w:p w14:paraId="3E561472" w14:textId="17132F97" w:rsidR="00E40AF9" w:rsidRPr="0036537A" w:rsidRDefault="00E40AF9" w:rsidP="0036537A">
      <w:pPr>
        <w:ind w:left="540" w:hanging="540"/>
        <w:rPr>
          <w:rFonts w:ascii="Tahoma" w:hAnsi="Tahoma" w:cs="Tahoma"/>
          <w:b/>
          <w:bCs/>
          <w:sz w:val="22"/>
          <w:szCs w:val="22"/>
        </w:rPr>
      </w:pPr>
      <w:r w:rsidRPr="0036537A">
        <w:rPr>
          <w:rFonts w:ascii="Tahoma" w:hAnsi="Tahoma" w:cs="Tahoma"/>
          <w:b/>
          <w:bCs/>
          <w:sz w:val="22"/>
          <w:szCs w:val="22"/>
        </w:rPr>
        <w:t>2.1 MUESTRA AUDITADA</w:t>
      </w:r>
    </w:p>
    <w:p w14:paraId="7EC73F8A" w14:textId="77777777" w:rsidR="00490501" w:rsidRPr="0036537A" w:rsidRDefault="00490501" w:rsidP="0036537A">
      <w:pPr>
        <w:ind w:left="540" w:hanging="540"/>
        <w:jc w:val="both"/>
        <w:rPr>
          <w:rFonts w:ascii="Tahoma" w:hAnsi="Tahoma" w:cs="Tahoma"/>
          <w:b/>
          <w:bCs/>
          <w:sz w:val="12"/>
          <w:szCs w:val="12"/>
          <w:shd w:val="clear" w:color="auto" w:fill="FFFFFF"/>
        </w:rPr>
      </w:pPr>
    </w:p>
    <w:p w14:paraId="279594F3" w14:textId="2EBFFECC" w:rsidR="00A50631" w:rsidRPr="0036537A" w:rsidRDefault="00A50631" w:rsidP="0036537A">
      <w:pPr>
        <w:pStyle w:val="Prrafodelista"/>
        <w:numPr>
          <w:ilvl w:val="0"/>
          <w:numId w:val="7"/>
        </w:numPr>
        <w:spacing w:after="0" w:line="240" w:lineRule="auto"/>
        <w:ind w:left="360" w:hanging="270"/>
        <w:jc w:val="both"/>
        <w:rPr>
          <w:rFonts w:ascii="Tahoma" w:hAnsi="Tahoma" w:cs="Tahoma"/>
          <w:b/>
          <w:bCs/>
          <w:shd w:val="clear" w:color="auto" w:fill="FFFFFF"/>
        </w:rPr>
      </w:pPr>
      <w:r w:rsidRPr="0036537A">
        <w:rPr>
          <w:rFonts w:ascii="Tahoma" w:hAnsi="Tahoma" w:cs="Tahoma"/>
          <w:shd w:val="clear" w:color="auto" w:fill="FFFFFF"/>
          <w:lang w:val="es-ES_tradnl"/>
        </w:rPr>
        <w:t xml:space="preserve">Entrevistas personalizadas con los </w:t>
      </w:r>
      <w:r w:rsidR="00F7645E" w:rsidRPr="0036537A">
        <w:rPr>
          <w:rFonts w:ascii="Tahoma" w:hAnsi="Tahoma" w:cs="Tahoma"/>
          <w:shd w:val="clear" w:color="auto" w:fill="FFFFFF"/>
          <w:lang w:val="es-ES_tradnl"/>
        </w:rPr>
        <w:t>funcionarios responsables del cumplimiento de  las acciones de mejoramiento en los planes de mejoramiento.</w:t>
      </w:r>
    </w:p>
    <w:p w14:paraId="0539683D" w14:textId="77777777" w:rsidR="0036537A" w:rsidRPr="0036537A" w:rsidRDefault="0036537A" w:rsidP="0036537A">
      <w:pPr>
        <w:pStyle w:val="Prrafodelista"/>
        <w:spacing w:after="0" w:line="240" w:lineRule="auto"/>
        <w:ind w:left="360" w:hanging="270"/>
        <w:jc w:val="both"/>
        <w:rPr>
          <w:rFonts w:ascii="Tahoma" w:hAnsi="Tahoma" w:cs="Tahoma"/>
          <w:b/>
          <w:bCs/>
          <w:shd w:val="clear" w:color="auto" w:fill="FFFFFF"/>
        </w:rPr>
      </w:pPr>
    </w:p>
    <w:p w14:paraId="7A0970B9" w14:textId="2BA7AF8C" w:rsidR="000C7AE5" w:rsidRPr="0036537A" w:rsidRDefault="000C7AE5" w:rsidP="0036537A">
      <w:pPr>
        <w:pStyle w:val="Encabezado"/>
        <w:numPr>
          <w:ilvl w:val="0"/>
          <w:numId w:val="7"/>
        </w:numPr>
        <w:tabs>
          <w:tab w:val="right" w:pos="8222"/>
        </w:tabs>
        <w:ind w:left="360" w:hanging="270"/>
        <w:jc w:val="both"/>
        <w:rPr>
          <w:rFonts w:ascii="Tahoma" w:hAnsi="Tahoma" w:cs="Tahoma"/>
          <w:bCs/>
          <w:sz w:val="22"/>
          <w:szCs w:val="22"/>
        </w:rPr>
      </w:pPr>
      <w:r w:rsidRPr="0036537A">
        <w:rPr>
          <w:rFonts w:ascii="Tahoma" w:hAnsi="Tahoma" w:cs="Tahoma"/>
          <w:bCs/>
          <w:sz w:val="22"/>
          <w:szCs w:val="22"/>
          <w:lang w:val="es-CO"/>
        </w:rPr>
        <w:t xml:space="preserve">Actas de reunión cuyo objetivo es la </w:t>
      </w:r>
      <w:r w:rsidRPr="0036537A">
        <w:rPr>
          <w:rFonts w:ascii="Tahoma" w:hAnsi="Tahoma" w:cs="Tahoma"/>
          <w:sz w:val="22"/>
          <w:szCs w:val="22"/>
          <w:shd w:val="clear" w:color="auto" w:fill="FFFFFF"/>
        </w:rPr>
        <w:t>socialización y seguimiento a las PQRS como a la contratación</w:t>
      </w:r>
      <w:r w:rsidRPr="0036537A">
        <w:rPr>
          <w:rFonts w:ascii="Tahoma" w:hAnsi="Tahoma" w:cs="Tahoma"/>
          <w:bCs/>
          <w:sz w:val="22"/>
          <w:szCs w:val="22"/>
          <w:lang w:val="es-CO"/>
        </w:rPr>
        <w:t>.</w:t>
      </w:r>
    </w:p>
    <w:p w14:paraId="409EE6B1" w14:textId="509A3F5E" w:rsidR="00F20EBB" w:rsidRPr="0036537A" w:rsidRDefault="00F20EBB" w:rsidP="0036537A">
      <w:pPr>
        <w:ind w:left="360" w:hanging="270"/>
        <w:jc w:val="both"/>
        <w:rPr>
          <w:rFonts w:ascii="Tahoma" w:hAnsi="Tahoma" w:cs="Tahoma"/>
          <w:b/>
          <w:bCs/>
          <w:sz w:val="22"/>
          <w:szCs w:val="22"/>
          <w:shd w:val="clear" w:color="auto" w:fill="FFFFFF"/>
        </w:rPr>
      </w:pPr>
    </w:p>
    <w:p w14:paraId="2A3ED0C2" w14:textId="729EF77D" w:rsidR="0034126E" w:rsidRPr="0036537A" w:rsidRDefault="0034126E" w:rsidP="0036537A">
      <w:pPr>
        <w:pStyle w:val="Prrafodelista"/>
        <w:numPr>
          <w:ilvl w:val="0"/>
          <w:numId w:val="7"/>
        </w:numPr>
        <w:ind w:left="360" w:hanging="270"/>
        <w:jc w:val="both"/>
        <w:rPr>
          <w:rFonts w:ascii="Tahoma" w:hAnsi="Tahoma" w:cs="Tahoma"/>
          <w:b/>
          <w:bCs/>
          <w:shd w:val="clear" w:color="auto" w:fill="FFFFFF"/>
        </w:rPr>
      </w:pPr>
      <w:r w:rsidRPr="0036537A">
        <w:rPr>
          <w:rFonts w:ascii="Tahoma" w:hAnsi="Tahoma" w:cs="Tahoma"/>
          <w:shd w:val="clear" w:color="auto" w:fill="FFFFFF"/>
        </w:rPr>
        <w:t xml:space="preserve">Página WEB de la </w:t>
      </w:r>
      <w:r w:rsidR="00725BAC" w:rsidRPr="0036537A">
        <w:rPr>
          <w:rFonts w:ascii="Tahoma" w:hAnsi="Tahoma" w:cs="Tahoma"/>
          <w:shd w:val="clear" w:color="auto" w:fill="FFFFFF"/>
        </w:rPr>
        <w:t>Alcaldía</w:t>
      </w:r>
      <w:r w:rsidRPr="0036537A">
        <w:rPr>
          <w:rFonts w:ascii="Tahoma" w:hAnsi="Tahoma" w:cs="Tahoma"/>
          <w:shd w:val="clear" w:color="auto" w:fill="FFFFFF"/>
        </w:rPr>
        <w:t>.</w:t>
      </w:r>
    </w:p>
    <w:p w14:paraId="0E0D5D24" w14:textId="39320DE9" w:rsidR="000C7AE5" w:rsidRPr="0036537A" w:rsidRDefault="000C7AE5" w:rsidP="0036537A">
      <w:pPr>
        <w:pStyle w:val="Prrafodelista"/>
        <w:numPr>
          <w:ilvl w:val="0"/>
          <w:numId w:val="7"/>
        </w:numPr>
        <w:ind w:left="360" w:hanging="270"/>
        <w:jc w:val="both"/>
        <w:rPr>
          <w:rFonts w:ascii="Tahoma" w:hAnsi="Tahoma" w:cs="Tahoma"/>
          <w:b/>
          <w:bCs/>
          <w:shd w:val="clear" w:color="auto" w:fill="FFFFFF"/>
        </w:rPr>
      </w:pPr>
      <w:r w:rsidRPr="0036537A">
        <w:rPr>
          <w:rFonts w:ascii="Tahoma" w:hAnsi="Tahoma" w:cs="Tahoma"/>
          <w:shd w:val="clear" w:color="auto" w:fill="FFFFFF"/>
        </w:rPr>
        <w:t>Mapa se Riesgos de la Alcaldía de Manizales.</w:t>
      </w:r>
    </w:p>
    <w:p w14:paraId="28A6A561" w14:textId="147255A3" w:rsidR="00DA248D" w:rsidRPr="0036537A" w:rsidRDefault="002377CF" w:rsidP="0036537A">
      <w:pPr>
        <w:pStyle w:val="Prrafodelista"/>
        <w:numPr>
          <w:ilvl w:val="0"/>
          <w:numId w:val="7"/>
        </w:numPr>
        <w:ind w:left="360" w:hanging="270"/>
        <w:jc w:val="both"/>
        <w:rPr>
          <w:rFonts w:ascii="Tahoma" w:hAnsi="Tahoma" w:cs="Tahoma"/>
          <w:b/>
          <w:bCs/>
          <w:shd w:val="clear" w:color="auto" w:fill="FFFFFF"/>
        </w:rPr>
      </w:pPr>
      <w:r w:rsidRPr="0036537A">
        <w:rPr>
          <w:rFonts w:ascii="Tahoma" w:hAnsi="Tahoma" w:cs="Tahoma"/>
          <w:shd w:val="clear" w:color="auto" w:fill="FFFFFF"/>
        </w:rPr>
        <w:t>El Sistema Electrónico para la Contratación Pública,</w:t>
      </w:r>
      <w:r w:rsidRPr="0036537A">
        <w:rPr>
          <w:rStyle w:val="apple-converted-space"/>
          <w:rFonts w:ascii="Tahoma" w:hAnsi="Tahoma" w:cs="Tahoma"/>
          <w:shd w:val="clear" w:color="auto" w:fill="FFFFFF"/>
        </w:rPr>
        <w:t> </w:t>
      </w:r>
      <w:r w:rsidR="0058178B" w:rsidRPr="0036537A">
        <w:rPr>
          <w:rFonts w:ascii="Tahoma" w:hAnsi="Tahoma" w:cs="Tahoma"/>
          <w:b/>
          <w:bCs/>
          <w:shd w:val="clear" w:color="auto" w:fill="FFFFFF"/>
        </w:rPr>
        <w:t>SECOP</w:t>
      </w:r>
      <w:r w:rsidRPr="0036537A">
        <w:rPr>
          <w:rFonts w:ascii="Tahoma" w:hAnsi="Tahoma" w:cs="Tahoma"/>
          <w:b/>
          <w:bCs/>
          <w:shd w:val="clear" w:color="auto" w:fill="FFFFFF"/>
        </w:rPr>
        <w:t>.</w:t>
      </w:r>
    </w:p>
    <w:p w14:paraId="74DE227F" w14:textId="77777777" w:rsidR="000E5D7B" w:rsidRPr="0036537A" w:rsidRDefault="000E5D7B" w:rsidP="0036537A">
      <w:pPr>
        <w:ind w:left="155" w:hanging="155"/>
        <w:jc w:val="both"/>
        <w:rPr>
          <w:rFonts w:ascii="Tahoma" w:hAnsi="Tahoma" w:cs="Tahoma"/>
          <w:b/>
          <w:bCs/>
          <w:sz w:val="22"/>
          <w:szCs w:val="22"/>
        </w:rPr>
      </w:pPr>
      <w:r w:rsidRPr="0036537A">
        <w:rPr>
          <w:rFonts w:ascii="Tahoma" w:hAnsi="Tahoma" w:cs="Tahoma"/>
          <w:b/>
          <w:sz w:val="22"/>
          <w:szCs w:val="22"/>
        </w:rPr>
        <w:t>2.2 CONCLUSIONES DE LA AUDITORIA</w:t>
      </w:r>
    </w:p>
    <w:p w14:paraId="08DE54EE" w14:textId="77777777" w:rsidR="000E5D7B" w:rsidRPr="0036537A" w:rsidRDefault="000E5D7B" w:rsidP="000E5D7B">
      <w:pPr>
        <w:pStyle w:val="Encabezado"/>
        <w:tabs>
          <w:tab w:val="right" w:pos="709"/>
          <w:tab w:val="right" w:pos="8222"/>
        </w:tabs>
        <w:jc w:val="both"/>
        <w:rPr>
          <w:rFonts w:ascii="Tahoma" w:hAnsi="Tahoma" w:cs="Tahoma"/>
          <w:b/>
          <w:bCs/>
          <w:color w:val="FF0000"/>
          <w:sz w:val="12"/>
          <w:szCs w:val="12"/>
        </w:rPr>
      </w:pPr>
    </w:p>
    <w:p w14:paraId="7E724CFF" w14:textId="77777777" w:rsidR="000E5D7B" w:rsidRPr="0036537A" w:rsidRDefault="000E5D7B" w:rsidP="000E5D7B">
      <w:pPr>
        <w:pStyle w:val="Encabezado"/>
        <w:tabs>
          <w:tab w:val="right" w:pos="709"/>
          <w:tab w:val="right" w:pos="8222"/>
        </w:tabs>
        <w:ind w:left="155"/>
        <w:jc w:val="both"/>
        <w:rPr>
          <w:rFonts w:ascii="Tahoma" w:hAnsi="Tahoma" w:cs="Tahoma"/>
          <w:b/>
          <w:bCs/>
          <w:sz w:val="22"/>
          <w:szCs w:val="22"/>
        </w:rPr>
      </w:pPr>
      <w:r w:rsidRPr="0036537A">
        <w:rPr>
          <w:rFonts w:ascii="Tahoma" w:hAnsi="Tahoma" w:cs="Tahoma"/>
          <w:bCs/>
          <w:sz w:val="22"/>
          <w:szCs w:val="22"/>
        </w:rPr>
        <w:t xml:space="preserve">Se realizó evaluación y seguimiento al cumplimiento de las  (13) acciones suscritas en el Plan de Mejoramiento No. 19  de 2016,  evidenciándose  que fueron incumplidas </w:t>
      </w:r>
      <w:r w:rsidRPr="0036537A">
        <w:rPr>
          <w:rFonts w:ascii="Tahoma" w:hAnsi="Tahoma" w:cs="Tahoma"/>
          <w:b/>
          <w:bCs/>
          <w:sz w:val="22"/>
          <w:szCs w:val="22"/>
        </w:rPr>
        <w:t xml:space="preserve">Siete (7) </w:t>
      </w:r>
      <w:r w:rsidRPr="0036537A">
        <w:rPr>
          <w:rFonts w:ascii="Tahoma" w:hAnsi="Tahoma" w:cs="Tahoma"/>
          <w:bCs/>
          <w:sz w:val="22"/>
          <w:szCs w:val="22"/>
        </w:rPr>
        <w:t>(1-2-5-6-8-10-11-12) acciones de mejoramiento</w:t>
      </w:r>
      <w:r w:rsidRPr="0036537A">
        <w:rPr>
          <w:rFonts w:ascii="Tahoma" w:hAnsi="Tahoma" w:cs="Tahoma"/>
          <w:b/>
          <w:bCs/>
          <w:sz w:val="22"/>
          <w:szCs w:val="22"/>
        </w:rPr>
        <w:t xml:space="preserve"> </w:t>
      </w:r>
      <w:r w:rsidRPr="0036537A">
        <w:rPr>
          <w:rFonts w:ascii="Tahoma" w:hAnsi="Tahoma" w:cs="Tahoma"/>
          <w:bCs/>
          <w:sz w:val="22"/>
          <w:szCs w:val="22"/>
        </w:rPr>
        <w:t xml:space="preserve">y las acciones restantes </w:t>
      </w:r>
      <w:r w:rsidRPr="0036537A">
        <w:rPr>
          <w:rFonts w:ascii="Tahoma" w:hAnsi="Tahoma" w:cs="Tahoma"/>
          <w:b/>
          <w:bCs/>
          <w:sz w:val="22"/>
          <w:szCs w:val="22"/>
        </w:rPr>
        <w:t xml:space="preserve">seis </w:t>
      </w:r>
      <w:r w:rsidRPr="0036537A">
        <w:rPr>
          <w:rFonts w:ascii="Tahoma" w:hAnsi="Tahoma" w:cs="Tahoma"/>
          <w:bCs/>
          <w:sz w:val="22"/>
          <w:szCs w:val="22"/>
        </w:rPr>
        <w:t xml:space="preserve"> </w:t>
      </w:r>
      <w:r w:rsidRPr="0036537A">
        <w:rPr>
          <w:rFonts w:ascii="Tahoma" w:hAnsi="Tahoma" w:cs="Tahoma"/>
          <w:b/>
          <w:bCs/>
          <w:sz w:val="22"/>
          <w:szCs w:val="22"/>
        </w:rPr>
        <w:t>(6)</w:t>
      </w:r>
      <w:r w:rsidRPr="0036537A">
        <w:rPr>
          <w:rFonts w:ascii="Tahoma" w:hAnsi="Tahoma" w:cs="Tahoma"/>
          <w:bCs/>
          <w:sz w:val="22"/>
          <w:szCs w:val="22"/>
        </w:rPr>
        <w:t xml:space="preserve"> se cumplieron en su totalidad, arrojando un resultado final equivalente a </w:t>
      </w:r>
      <w:r w:rsidRPr="0036537A">
        <w:rPr>
          <w:rFonts w:ascii="Tahoma" w:hAnsi="Tahoma" w:cs="Tahoma"/>
          <w:b/>
          <w:bCs/>
          <w:sz w:val="22"/>
          <w:szCs w:val="22"/>
        </w:rPr>
        <w:t xml:space="preserve">1 </w:t>
      </w:r>
      <w:r w:rsidRPr="0036537A">
        <w:rPr>
          <w:rFonts w:ascii="Tahoma" w:hAnsi="Tahoma" w:cs="Tahoma"/>
          <w:bCs/>
          <w:sz w:val="22"/>
          <w:szCs w:val="22"/>
        </w:rPr>
        <w:t xml:space="preserve">representado en un </w:t>
      </w:r>
      <w:r w:rsidRPr="0036537A">
        <w:rPr>
          <w:rFonts w:ascii="Tahoma" w:hAnsi="Tahoma" w:cs="Tahoma"/>
          <w:b/>
          <w:bCs/>
          <w:sz w:val="22"/>
          <w:szCs w:val="22"/>
        </w:rPr>
        <w:t>70%.</w:t>
      </w:r>
    </w:p>
    <w:p w14:paraId="71B6F3C0" w14:textId="77777777" w:rsidR="000E5D7B" w:rsidRPr="0036537A" w:rsidRDefault="000E5D7B" w:rsidP="000E5D7B">
      <w:pPr>
        <w:pStyle w:val="Encabezado"/>
        <w:tabs>
          <w:tab w:val="right" w:pos="709"/>
          <w:tab w:val="right" w:pos="8222"/>
        </w:tabs>
        <w:jc w:val="both"/>
        <w:rPr>
          <w:rFonts w:ascii="Tahoma" w:hAnsi="Tahoma" w:cs="Tahoma"/>
          <w:b/>
          <w:bCs/>
          <w:sz w:val="22"/>
          <w:szCs w:val="22"/>
        </w:rPr>
      </w:pPr>
    </w:p>
    <w:p w14:paraId="12B20B02" w14:textId="77777777" w:rsidR="000E5D7B" w:rsidRPr="0036537A" w:rsidRDefault="000E5D7B" w:rsidP="000E5D7B">
      <w:pPr>
        <w:pStyle w:val="Encabezado"/>
        <w:tabs>
          <w:tab w:val="right" w:pos="709"/>
          <w:tab w:val="right" w:pos="8222"/>
        </w:tabs>
        <w:ind w:left="155"/>
        <w:jc w:val="both"/>
        <w:rPr>
          <w:rFonts w:ascii="Tahoma" w:hAnsi="Tahoma" w:cs="Tahoma"/>
          <w:bCs/>
          <w:sz w:val="22"/>
          <w:szCs w:val="22"/>
        </w:rPr>
      </w:pPr>
      <w:r w:rsidRPr="0036537A">
        <w:rPr>
          <w:rFonts w:ascii="Tahoma" w:hAnsi="Tahoma" w:cs="Tahoma"/>
          <w:bCs/>
          <w:sz w:val="22"/>
          <w:szCs w:val="22"/>
        </w:rPr>
        <w:t xml:space="preserve">De acuerdo con los parámetros establecidos en el artículo 10 de la Resolución 332 de 2011 de la Contraloría General Municipal, cada acción determinada por la entidad, será calificada de la siguiente manera: </w:t>
      </w:r>
    </w:p>
    <w:p w14:paraId="535D01C0" w14:textId="77777777" w:rsidR="000E5D7B" w:rsidRPr="0036537A" w:rsidRDefault="000E5D7B" w:rsidP="000E5D7B">
      <w:pPr>
        <w:pStyle w:val="Encabezado"/>
        <w:tabs>
          <w:tab w:val="right" w:pos="709"/>
          <w:tab w:val="right" w:pos="8222"/>
        </w:tabs>
        <w:ind w:left="155"/>
        <w:jc w:val="both"/>
        <w:rPr>
          <w:rFonts w:ascii="Tahoma" w:hAnsi="Tahoma" w:cs="Tahoma"/>
          <w:color w:val="FF0000"/>
          <w:sz w:val="12"/>
          <w:szCs w:val="12"/>
          <w:lang w:val="es-CO"/>
        </w:rPr>
      </w:pPr>
    </w:p>
    <w:p w14:paraId="3218FB2B" w14:textId="02631700" w:rsidR="000E5D7B" w:rsidRPr="0036537A" w:rsidRDefault="000E5D7B" w:rsidP="000E5D7B">
      <w:pPr>
        <w:ind w:left="155"/>
        <w:jc w:val="both"/>
        <w:rPr>
          <w:rFonts w:ascii="Tahoma" w:hAnsi="Tahoma" w:cs="Tahoma"/>
          <w:bCs/>
          <w:sz w:val="22"/>
          <w:szCs w:val="22"/>
        </w:rPr>
      </w:pPr>
      <w:r w:rsidRPr="0036537A">
        <w:rPr>
          <w:rFonts w:ascii="Tahoma" w:hAnsi="Tahoma" w:cs="Tahoma"/>
          <w:b/>
          <w:bCs/>
          <w:sz w:val="22"/>
          <w:szCs w:val="22"/>
        </w:rPr>
        <w:t xml:space="preserve">         0:</w:t>
      </w:r>
      <w:r w:rsidRPr="0036537A">
        <w:rPr>
          <w:rFonts w:ascii="Tahoma" w:hAnsi="Tahoma" w:cs="Tahoma"/>
          <w:bCs/>
          <w:sz w:val="22"/>
          <w:szCs w:val="22"/>
        </w:rPr>
        <w:tab/>
        <w:t>No cumple</w:t>
      </w:r>
    </w:p>
    <w:p w14:paraId="036860FD" w14:textId="2E76081C" w:rsidR="000E5D7B" w:rsidRPr="0036537A" w:rsidRDefault="000E5D7B" w:rsidP="000E5D7B">
      <w:pPr>
        <w:ind w:left="155"/>
        <w:jc w:val="both"/>
        <w:rPr>
          <w:rFonts w:ascii="Tahoma" w:hAnsi="Tahoma" w:cs="Tahoma"/>
          <w:bCs/>
          <w:sz w:val="22"/>
          <w:szCs w:val="22"/>
        </w:rPr>
      </w:pPr>
      <w:r w:rsidRPr="0036537A">
        <w:rPr>
          <w:rFonts w:ascii="Tahoma" w:hAnsi="Tahoma" w:cs="Tahoma"/>
          <w:b/>
          <w:bCs/>
          <w:sz w:val="22"/>
          <w:szCs w:val="22"/>
        </w:rPr>
        <w:t xml:space="preserve">         1:</w:t>
      </w:r>
      <w:r w:rsidRPr="0036537A">
        <w:rPr>
          <w:rFonts w:ascii="Tahoma" w:hAnsi="Tahoma" w:cs="Tahoma"/>
          <w:bCs/>
          <w:sz w:val="22"/>
          <w:szCs w:val="22"/>
        </w:rPr>
        <w:tab/>
        <w:t>Cumple Parcialmente</w:t>
      </w:r>
    </w:p>
    <w:p w14:paraId="565D7E82" w14:textId="0121DAFE" w:rsidR="000E5D7B" w:rsidRPr="0036537A" w:rsidRDefault="000E5D7B" w:rsidP="000E5D7B">
      <w:pPr>
        <w:ind w:left="155"/>
        <w:jc w:val="both"/>
        <w:rPr>
          <w:rFonts w:ascii="Tahoma" w:hAnsi="Tahoma" w:cs="Tahoma"/>
          <w:bCs/>
          <w:sz w:val="22"/>
          <w:szCs w:val="22"/>
        </w:rPr>
      </w:pPr>
      <w:r w:rsidRPr="0036537A">
        <w:rPr>
          <w:rFonts w:ascii="Tahoma" w:hAnsi="Tahoma" w:cs="Tahoma"/>
          <w:b/>
          <w:bCs/>
          <w:sz w:val="22"/>
          <w:szCs w:val="22"/>
        </w:rPr>
        <w:t xml:space="preserve">         2:</w:t>
      </w:r>
      <w:r w:rsidRPr="0036537A">
        <w:rPr>
          <w:rFonts w:ascii="Tahoma" w:hAnsi="Tahoma" w:cs="Tahoma"/>
          <w:bCs/>
          <w:sz w:val="22"/>
          <w:szCs w:val="22"/>
        </w:rPr>
        <w:tab/>
        <w:t>Cumple totalmente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0E5D7B" w:rsidRPr="008C1923" w14:paraId="0ACAE88A" w14:textId="77777777" w:rsidTr="0036537A">
        <w:trPr>
          <w:trHeight w:val="390"/>
          <w:jc w:val="center"/>
        </w:trPr>
        <w:tc>
          <w:tcPr>
            <w:tcW w:w="1214" w:type="dxa"/>
            <w:shd w:val="clear" w:color="000000" w:fill="F2F2F2"/>
            <w:vAlign w:val="center"/>
            <w:hideMark/>
          </w:tcPr>
          <w:p w14:paraId="4967200F"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lastRenderedPageBreak/>
              <w:t>No. Hallazgo</w:t>
            </w:r>
          </w:p>
        </w:tc>
        <w:tc>
          <w:tcPr>
            <w:tcW w:w="1841" w:type="dxa"/>
            <w:shd w:val="clear" w:color="000000" w:fill="F2F2F2"/>
            <w:vAlign w:val="center"/>
            <w:hideMark/>
          </w:tcPr>
          <w:p w14:paraId="1445A942"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4F7AF93B"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3BB82560"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227E9EA8"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6E995125"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Impacto</w:t>
            </w:r>
          </w:p>
        </w:tc>
      </w:tr>
      <w:tr w:rsidR="00AB094E" w:rsidRPr="008C1923" w14:paraId="14A7437A" w14:textId="77777777" w:rsidTr="0036537A">
        <w:trPr>
          <w:trHeight w:val="237"/>
          <w:jc w:val="center"/>
        </w:trPr>
        <w:tc>
          <w:tcPr>
            <w:tcW w:w="1214" w:type="dxa"/>
            <w:shd w:val="clear" w:color="auto" w:fill="FF0000"/>
            <w:noWrap/>
            <w:vAlign w:val="center"/>
          </w:tcPr>
          <w:p w14:paraId="25479F6C"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1</w:t>
            </w:r>
          </w:p>
        </w:tc>
        <w:tc>
          <w:tcPr>
            <w:tcW w:w="1841" w:type="dxa"/>
            <w:shd w:val="clear" w:color="auto" w:fill="FF0000"/>
            <w:vAlign w:val="center"/>
          </w:tcPr>
          <w:p w14:paraId="47BBA8EF" w14:textId="6F83264E" w:rsidR="00AB094E" w:rsidRPr="00F648F4" w:rsidRDefault="00AB094E" w:rsidP="00AB094E">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shd w:val="clear" w:color="auto" w:fill="FF0000"/>
            <w:vAlign w:val="center"/>
          </w:tcPr>
          <w:p w14:paraId="054CA33B" w14:textId="3D4F27E2"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681ED012" w14:textId="182413A1"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012120E1" w14:textId="3286442C"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6EF6FF26" w14:textId="579FAF7E"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AB094E" w:rsidRPr="008C1923" w14:paraId="7863BB3D" w14:textId="77777777" w:rsidTr="0036537A">
        <w:trPr>
          <w:trHeight w:val="237"/>
          <w:jc w:val="center"/>
        </w:trPr>
        <w:tc>
          <w:tcPr>
            <w:tcW w:w="1214" w:type="dxa"/>
            <w:shd w:val="clear" w:color="auto" w:fill="FF0000"/>
            <w:noWrap/>
            <w:vAlign w:val="center"/>
          </w:tcPr>
          <w:p w14:paraId="6FD46946"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2</w:t>
            </w:r>
          </w:p>
        </w:tc>
        <w:tc>
          <w:tcPr>
            <w:tcW w:w="1841" w:type="dxa"/>
            <w:shd w:val="clear" w:color="auto" w:fill="FF0000"/>
            <w:vAlign w:val="center"/>
          </w:tcPr>
          <w:p w14:paraId="42D786FC"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61624265" w14:textId="1BCF9DE5"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1199F629" w14:textId="06E91025"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5A8531B9" w14:textId="361D068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42D17434" w14:textId="12902D88"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AB094E" w:rsidRPr="008C1923" w14:paraId="1F584967" w14:textId="77777777" w:rsidTr="0036537A">
        <w:trPr>
          <w:trHeight w:val="237"/>
          <w:jc w:val="center"/>
        </w:trPr>
        <w:tc>
          <w:tcPr>
            <w:tcW w:w="1214" w:type="dxa"/>
            <w:shd w:val="clear" w:color="auto" w:fill="FF0000"/>
            <w:noWrap/>
            <w:vAlign w:val="center"/>
          </w:tcPr>
          <w:p w14:paraId="251316E3"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3</w:t>
            </w:r>
          </w:p>
        </w:tc>
        <w:tc>
          <w:tcPr>
            <w:tcW w:w="1841" w:type="dxa"/>
            <w:shd w:val="clear" w:color="auto" w:fill="FF0000"/>
            <w:vAlign w:val="center"/>
          </w:tcPr>
          <w:p w14:paraId="6861C287" w14:textId="688B7ED3" w:rsidR="00AB094E" w:rsidRPr="00F648F4" w:rsidRDefault="00AB094E" w:rsidP="00AB094E">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1875" w:type="dxa"/>
            <w:shd w:val="clear" w:color="auto" w:fill="FF0000"/>
            <w:vAlign w:val="center"/>
          </w:tcPr>
          <w:p w14:paraId="09709A80" w14:textId="3BCE3BD7" w:rsidR="00AB094E" w:rsidRPr="00F648F4" w:rsidRDefault="00AB094E" w:rsidP="00AB094E">
            <w:pPr>
              <w:jc w:val="center"/>
              <w:rPr>
                <w:rFonts w:ascii="Tahoma" w:eastAsia="Times New Roman" w:hAnsi="Tahoma" w:cs="Tahoma"/>
                <w:b/>
                <w:bCs/>
                <w:sz w:val="18"/>
                <w:szCs w:val="18"/>
                <w:lang w:val="es-CO" w:eastAsia="es-CO"/>
              </w:rPr>
            </w:pPr>
            <w:r w:rsidRPr="00AB094E">
              <w:rPr>
                <w:rFonts w:ascii="Arial" w:eastAsia="Times New Roman" w:hAnsi="Arial" w:cs="Arial"/>
                <w:b/>
                <w:bCs/>
                <w:sz w:val="20"/>
                <w:szCs w:val="20"/>
                <w:lang w:val="es-CO" w:eastAsia="es-CO"/>
              </w:rPr>
              <w:t>60%</w:t>
            </w:r>
          </w:p>
        </w:tc>
        <w:tc>
          <w:tcPr>
            <w:tcW w:w="1147" w:type="dxa"/>
            <w:shd w:val="clear" w:color="auto" w:fill="FF0000"/>
          </w:tcPr>
          <w:p w14:paraId="3FE3D1BA" w14:textId="0B514F86"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21F1B360" w14:textId="319E5F22"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507B2571" w14:textId="594095AB"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AB094E" w:rsidRPr="008C1923" w14:paraId="2A43F020" w14:textId="77777777" w:rsidTr="0036537A">
        <w:trPr>
          <w:trHeight w:val="237"/>
          <w:jc w:val="center"/>
        </w:trPr>
        <w:tc>
          <w:tcPr>
            <w:tcW w:w="1214" w:type="dxa"/>
            <w:shd w:val="clear" w:color="auto" w:fill="00B050"/>
            <w:noWrap/>
            <w:vAlign w:val="center"/>
          </w:tcPr>
          <w:p w14:paraId="1904B6BB"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4</w:t>
            </w:r>
          </w:p>
        </w:tc>
        <w:tc>
          <w:tcPr>
            <w:tcW w:w="1841" w:type="dxa"/>
            <w:shd w:val="clear" w:color="auto" w:fill="00B050"/>
            <w:vAlign w:val="center"/>
          </w:tcPr>
          <w:p w14:paraId="64E2F441"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71C15706"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21347339"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743516DD"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33BB0F3A"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AB094E" w:rsidRPr="008C1923" w14:paraId="1F1A9EAC" w14:textId="77777777" w:rsidTr="0036537A">
        <w:trPr>
          <w:trHeight w:val="237"/>
          <w:jc w:val="center"/>
        </w:trPr>
        <w:tc>
          <w:tcPr>
            <w:tcW w:w="1214" w:type="dxa"/>
            <w:shd w:val="clear" w:color="auto" w:fill="FF0000"/>
            <w:noWrap/>
            <w:vAlign w:val="center"/>
          </w:tcPr>
          <w:p w14:paraId="0B5FBD1E"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5</w:t>
            </w:r>
          </w:p>
        </w:tc>
        <w:tc>
          <w:tcPr>
            <w:tcW w:w="1841" w:type="dxa"/>
            <w:shd w:val="clear" w:color="auto" w:fill="FF0000"/>
            <w:vAlign w:val="center"/>
          </w:tcPr>
          <w:p w14:paraId="72E6D1EE" w14:textId="0B818BD0"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1C1093D8" w14:textId="5FE6065D"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43048D07" w14:textId="0542EC5D"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20A30AEE" w14:textId="037B9903"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29E70795" w14:textId="0326570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AB094E" w:rsidRPr="008C1923" w14:paraId="6FB7C9BD" w14:textId="77777777" w:rsidTr="0036537A">
        <w:trPr>
          <w:trHeight w:val="237"/>
          <w:jc w:val="center"/>
        </w:trPr>
        <w:tc>
          <w:tcPr>
            <w:tcW w:w="1214" w:type="dxa"/>
            <w:shd w:val="clear" w:color="auto" w:fill="FF0000"/>
            <w:noWrap/>
            <w:vAlign w:val="center"/>
          </w:tcPr>
          <w:p w14:paraId="5B45E128"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6</w:t>
            </w:r>
          </w:p>
        </w:tc>
        <w:tc>
          <w:tcPr>
            <w:tcW w:w="1841" w:type="dxa"/>
            <w:shd w:val="clear" w:color="auto" w:fill="FF0000"/>
            <w:vAlign w:val="center"/>
          </w:tcPr>
          <w:p w14:paraId="22DBAFF9"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60FAA145" w14:textId="69E185B9" w:rsidR="00AB094E" w:rsidRPr="00F648F4" w:rsidRDefault="0058178B" w:rsidP="00AB094E">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5</w:t>
            </w:r>
            <w:r w:rsidR="00AB094E" w:rsidRPr="00F648F4">
              <w:rPr>
                <w:rFonts w:ascii="Tahoma" w:eastAsia="Times New Roman" w:hAnsi="Tahoma" w:cs="Tahoma"/>
                <w:b/>
                <w:bCs/>
                <w:sz w:val="18"/>
                <w:szCs w:val="18"/>
                <w:lang w:val="es-CO" w:eastAsia="es-CO"/>
              </w:rPr>
              <w:t>0%</w:t>
            </w:r>
          </w:p>
        </w:tc>
        <w:tc>
          <w:tcPr>
            <w:tcW w:w="1147" w:type="dxa"/>
            <w:shd w:val="clear" w:color="auto" w:fill="FF0000"/>
          </w:tcPr>
          <w:p w14:paraId="0A09CEA7"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35499670"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631D2240"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AB094E" w:rsidRPr="008C1923" w14:paraId="3902EE53" w14:textId="77777777" w:rsidTr="0036537A">
        <w:trPr>
          <w:trHeight w:val="237"/>
          <w:jc w:val="center"/>
        </w:trPr>
        <w:tc>
          <w:tcPr>
            <w:tcW w:w="1214" w:type="dxa"/>
            <w:shd w:val="clear" w:color="auto" w:fill="00B050"/>
            <w:noWrap/>
            <w:vAlign w:val="center"/>
          </w:tcPr>
          <w:p w14:paraId="78C3455A" w14:textId="77777777" w:rsidR="00AB094E" w:rsidRPr="00F648F4" w:rsidRDefault="00AB094E" w:rsidP="00AB094E">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7</w:t>
            </w:r>
          </w:p>
        </w:tc>
        <w:tc>
          <w:tcPr>
            <w:tcW w:w="1841" w:type="dxa"/>
            <w:shd w:val="clear" w:color="auto" w:fill="00B050"/>
            <w:vAlign w:val="center"/>
          </w:tcPr>
          <w:p w14:paraId="76488AE6"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58058779"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672B18C7"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7B6272BD"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0AD8C4CF" w14:textId="77777777" w:rsidR="00AB094E" w:rsidRPr="00F648F4" w:rsidRDefault="00AB094E" w:rsidP="00AB094E">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58178B" w:rsidRPr="008C1923" w14:paraId="6D0FD6E7" w14:textId="77777777" w:rsidTr="0036537A">
        <w:trPr>
          <w:trHeight w:val="237"/>
          <w:jc w:val="center"/>
        </w:trPr>
        <w:tc>
          <w:tcPr>
            <w:tcW w:w="1214" w:type="dxa"/>
            <w:shd w:val="clear" w:color="auto" w:fill="FF0000"/>
            <w:noWrap/>
            <w:vAlign w:val="center"/>
          </w:tcPr>
          <w:p w14:paraId="407DB7AD" w14:textId="77777777" w:rsidR="0058178B" w:rsidRPr="00F648F4" w:rsidRDefault="0058178B" w:rsidP="0058178B">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8</w:t>
            </w:r>
          </w:p>
        </w:tc>
        <w:tc>
          <w:tcPr>
            <w:tcW w:w="1841" w:type="dxa"/>
            <w:shd w:val="clear" w:color="auto" w:fill="FF0000"/>
            <w:vAlign w:val="center"/>
          </w:tcPr>
          <w:p w14:paraId="31FC334D" w14:textId="76F7A59D"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3348E771" w14:textId="3CEB5F38"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0EE3A50F" w14:textId="1312A3B5"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4E3FDD1B" w14:textId="3C5699E8"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0312388B" w14:textId="010D31B9"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58178B" w:rsidRPr="008C1923" w14:paraId="6814E469" w14:textId="77777777" w:rsidTr="0036537A">
        <w:trPr>
          <w:trHeight w:val="237"/>
          <w:jc w:val="center"/>
        </w:trPr>
        <w:tc>
          <w:tcPr>
            <w:tcW w:w="1214" w:type="dxa"/>
            <w:shd w:val="clear" w:color="auto" w:fill="00B050"/>
            <w:noWrap/>
            <w:vAlign w:val="center"/>
          </w:tcPr>
          <w:p w14:paraId="13B454C8" w14:textId="77777777" w:rsidR="0058178B" w:rsidRPr="00F648F4" w:rsidRDefault="0058178B" w:rsidP="0058178B">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9</w:t>
            </w:r>
          </w:p>
        </w:tc>
        <w:tc>
          <w:tcPr>
            <w:tcW w:w="1841" w:type="dxa"/>
            <w:shd w:val="clear" w:color="auto" w:fill="00B050"/>
            <w:vAlign w:val="center"/>
          </w:tcPr>
          <w:p w14:paraId="0825469D" w14:textId="77777777"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1912B33A" w14:textId="77777777"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7D7288C4" w14:textId="77777777"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2DF5B918" w14:textId="77777777"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46CAAB27" w14:textId="77777777"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58178B" w:rsidRPr="008C1923" w14:paraId="1752F39A" w14:textId="77777777" w:rsidTr="0036537A">
        <w:trPr>
          <w:trHeight w:val="237"/>
          <w:jc w:val="center"/>
        </w:trPr>
        <w:tc>
          <w:tcPr>
            <w:tcW w:w="1214" w:type="dxa"/>
            <w:shd w:val="clear" w:color="auto" w:fill="FF0000"/>
            <w:noWrap/>
            <w:vAlign w:val="center"/>
          </w:tcPr>
          <w:p w14:paraId="048B89E8" w14:textId="77777777" w:rsidR="0058178B" w:rsidRPr="00F648F4" w:rsidRDefault="0058178B" w:rsidP="0058178B">
            <w:pPr>
              <w:jc w:val="center"/>
              <w:rPr>
                <w:rFonts w:ascii="Tahoma" w:eastAsia="Times New Roman" w:hAnsi="Tahoma" w:cs="Tahoma"/>
                <w:b/>
                <w:sz w:val="18"/>
                <w:szCs w:val="18"/>
                <w:lang w:val="es-CO" w:eastAsia="es-CO"/>
              </w:rPr>
            </w:pPr>
            <w:r w:rsidRPr="00F648F4">
              <w:rPr>
                <w:rFonts w:ascii="Tahoma" w:eastAsia="Times New Roman" w:hAnsi="Tahoma" w:cs="Tahoma"/>
                <w:b/>
                <w:sz w:val="18"/>
                <w:szCs w:val="18"/>
                <w:lang w:val="es-CO" w:eastAsia="es-CO"/>
              </w:rPr>
              <w:t>10</w:t>
            </w:r>
          </w:p>
        </w:tc>
        <w:tc>
          <w:tcPr>
            <w:tcW w:w="1841" w:type="dxa"/>
            <w:shd w:val="clear" w:color="auto" w:fill="FF0000"/>
            <w:vAlign w:val="center"/>
          </w:tcPr>
          <w:p w14:paraId="7836431F" w14:textId="0C219A68"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54BA0528" w14:textId="64410DE3"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7F64A3F9" w14:textId="613825F6"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52F37C7F" w14:textId="42B9B3A6"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61FBE37C" w14:textId="1957D123"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58178B" w:rsidRPr="008C1923" w14:paraId="3F99F77E" w14:textId="77777777" w:rsidTr="0036537A">
        <w:trPr>
          <w:trHeight w:val="237"/>
          <w:jc w:val="center"/>
        </w:trPr>
        <w:tc>
          <w:tcPr>
            <w:tcW w:w="1214" w:type="dxa"/>
            <w:shd w:val="clear" w:color="auto" w:fill="00B050"/>
            <w:noWrap/>
            <w:vAlign w:val="center"/>
          </w:tcPr>
          <w:p w14:paraId="59FB309D" w14:textId="5CEA63F0" w:rsidR="0058178B" w:rsidRPr="00F648F4" w:rsidRDefault="0058178B" w:rsidP="0058178B">
            <w:pPr>
              <w:jc w:val="center"/>
              <w:rPr>
                <w:rFonts w:ascii="Tahoma" w:eastAsia="Times New Roman" w:hAnsi="Tahoma" w:cs="Tahoma"/>
                <w:b/>
                <w:sz w:val="18"/>
                <w:szCs w:val="18"/>
                <w:lang w:val="es-CO" w:eastAsia="es-CO"/>
              </w:rPr>
            </w:pPr>
            <w:r>
              <w:rPr>
                <w:rFonts w:ascii="Tahoma" w:eastAsia="Times New Roman" w:hAnsi="Tahoma" w:cs="Tahoma"/>
                <w:b/>
                <w:sz w:val="18"/>
                <w:szCs w:val="18"/>
                <w:lang w:val="es-CO" w:eastAsia="es-CO"/>
              </w:rPr>
              <w:t>11</w:t>
            </w:r>
          </w:p>
        </w:tc>
        <w:tc>
          <w:tcPr>
            <w:tcW w:w="1841" w:type="dxa"/>
            <w:shd w:val="clear" w:color="auto" w:fill="00B050"/>
            <w:vAlign w:val="center"/>
          </w:tcPr>
          <w:p w14:paraId="1484CB2F" w14:textId="5F787233"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45737CE0" w14:textId="2AC1ED77"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7A8A7D0E" w14:textId="6CBFA706"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2DEC8091" w14:textId="0F77853F"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650D0587" w14:textId="773F834C"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58178B" w:rsidRPr="008C1923" w14:paraId="19E763BF" w14:textId="77777777" w:rsidTr="0036537A">
        <w:trPr>
          <w:trHeight w:val="237"/>
          <w:jc w:val="center"/>
        </w:trPr>
        <w:tc>
          <w:tcPr>
            <w:tcW w:w="1214" w:type="dxa"/>
            <w:shd w:val="clear" w:color="auto" w:fill="FF0000"/>
            <w:noWrap/>
            <w:vAlign w:val="center"/>
          </w:tcPr>
          <w:p w14:paraId="10B86263" w14:textId="2708C7F4" w:rsidR="0058178B" w:rsidRPr="00F648F4" w:rsidRDefault="0058178B" w:rsidP="0058178B">
            <w:pPr>
              <w:jc w:val="center"/>
              <w:rPr>
                <w:rFonts w:ascii="Tahoma" w:eastAsia="Times New Roman" w:hAnsi="Tahoma" w:cs="Tahoma"/>
                <w:b/>
                <w:sz w:val="18"/>
                <w:szCs w:val="18"/>
                <w:lang w:val="es-CO" w:eastAsia="es-CO"/>
              </w:rPr>
            </w:pPr>
            <w:r>
              <w:rPr>
                <w:rFonts w:ascii="Tahoma" w:eastAsia="Times New Roman" w:hAnsi="Tahoma" w:cs="Tahoma"/>
                <w:b/>
                <w:sz w:val="18"/>
                <w:szCs w:val="18"/>
                <w:lang w:val="es-CO" w:eastAsia="es-CO"/>
              </w:rPr>
              <w:t>12</w:t>
            </w:r>
          </w:p>
        </w:tc>
        <w:tc>
          <w:tcPr>
            <w:tcW w:w="1841" w:type="dxa"/>
            <w:shd w:val="clear" w:color="auto" w:fill="FF0000"/>
            <w:vAlign w:val="center"/>
          </w:tcPr>
          <w:p w14:paraId="0CA319A1" w14:textId="423032EE"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1875" w:type="dxa"/>
            <w:shd w:val="clear" w:color="auto" w:fill="FF0000"/>
            <w:vAlign w:val="center"/>
          </w:tcPr>
          <w:p w14:paraId="681AE8AA" w14:textId="4E1EBF29"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50%</w:t>
            </w:r>
          </w:p>
        </w:tc>
        <w:tc>
          <w:tcPr>
            <w:tcW w:w="1147" w:type="dxa"/>
            <w:shd w:val="clear" w:color="auto" w:fill="FF0000"/>
          </w:tcPr>
          <w:p w14:paraId="6B5C9DEB" w14:textId="0C98548D"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326" w:type="dxa"/>
            <w:shd w:val="clear" w:color="auto" w:fill="FF0000"/>
          </w:tcPr>
          <w:p w14:paraId="5B232A3E" w14:textId="4AF051BB"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w:t>
            </w:r>
          </w:p>
        </w:tc>
        <w:tc>
          <w:tcPr>
            <w:tcW w:w="1527" w:type="dxa"/>
            <w:shd w:val="clear" w:color="auto" w:fill="FF0000"/>
          </w:tcPr>
          <w:p w14:paraId="6F187FB0" w14:textId="007C48BB"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NEGATIVO</w:t>
            </w:r>
          </w:p>
        </w:tc>
      </w:tr>
      <w:tr w:rsidR="0058178B" w:rsidRPr="008C1923" w14:paraId="13C2C1D1" w14:textId="77777777" w:rsidTr="0036537A">
        <w:trPr>
          <w:trHeight w:val="237"/>
          <w:jc w:val="center"/>
        </w:trPr>
        <w:tc>
          <w:tcPr>
            <w:tcW w:w="1214" w:type="dxa"/>
            <w:shd w:val="clear" w:color="auto" w:fill="00B050"/>
            <w:noWrap/>
            <w:vAlign w:val="center"/>
          </w:tcPr>
          <w:p w14:paraId="1AD3120F" w14:textId="31923908" w:rsidR="0058178B" w:rsidRDefault="0058178B" w:rsidP="0058178B">
            <w:pPr>
              <w:jc w:val="center"/>
              <w:rPr>
                <w:rFonts w:ascii="Tahoma" w:eastAsia="Times New Roman" w:hAnsi="Tahoma" w:cs="Tahoma"/>
                <w:b/>
                <w:sz w:val="18"/>
                <w:szCs w:val="18"/>
                <w:lang w:val="es-CO" w:eastAsia="es-CO"/>
              </w:rPr>
            </w:pPr>
            <w:r>
              <w:rPr>
                <w:rFonts w:ascii="Tahoma" w:eastAsia="Times New Roman" w:hAnsi="Tahoma" w:cs="Tahoma"/>
                <w:b/>
                <w:sz w:val="18"/>
                <w:szCs w:val="18"/>
                <w:lang w:val="es-CO" w:eastAsia="es-CO"/>
              </w:rPr>
              <w:t>13</w:t>
            </w:r>
          </w:p>
        </w:tc>
        <w:tc>
          <w:tcPr>
            <w:tcW w:w="1841" w:type="dxa"/>
            <w:shd w:val="clear" w:color="auto" w:fill="00B050"/>
            <w:vAlign w:val="center"/>
          </w:tcPr>
          <w:p w14:paraId="2E689308" w14:textId="0B68392F"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1875" w:type="dxa"/>
            <w:shd w:val="clear" w:color="auto" w:fill="00B050"/>
            <w:vAlign w:val="center"/>
          </w:tcPr>
          <w:p w14:paraId="7CDD5B9D" w14:textId="3866750D"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100%</w:t>
            </w:r>
          </w:p>
        </w:tc>
        <w:tc>
          <w:tcPr>
            <w:tcW w:w="1147" w:type="dxa"/>
            <w:shd w:val="clear" w:color="auto" w:fill="00B050"/>
          </w:tcPr>
          <w:p w14:paraId="5310A1B3" w14:textId="4DA5374F"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SI</w:t>
            </w:r>
          </w:p>
        </w:tc>
        <w:tc>
          <w:tcPr>
            <w:tcW w:w="1326" w:type="dxa"/>
            <w:shd w:val="clear" w:color="auto" w:fill="00B050"/>
          </w:tcPr>
          <w:p w14:paraId="4018400C" w14:textId="5647A565"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 xml:space="preserve">SI </w:t>
            </w:r>
          </w:p>
        </w:tc>
        <w:tc>
          <w:tcPr>
            <w:tcW w:w="1527" w:type="dxa"/>
            <w:shd w:val="clear" w:color="auto" w:fill="00B050"/>
          </w:tcPr>
          <w:p w14:paraId="7D5DD509" w14:textId="15A0E96A" w:rsidR="0058178B" w:rsidRPr="00F648F4" w:rsidRDefault="0058178B" w:rsidP="0058178B">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POSITIVO</w:t>
            </w:r>
          </w:p>
        </w:tc>
      </w:tr>
      <w:tr w:rsidR="0058178B" w:rsidRPr="008C1923" w14:paraId="385A468D" w14:textId="77777777" w:rsidTr="0036537A">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4580F78" w14:textId="77777777" w:rsidR="0058178B" w:rsidRPr="008C1923" w:rsidRDefault="0058178B" w:rsidP="0058178B">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21565519" w14:textId="6D96E41A" w:rsidR="0058178B" w:rsidRPr="008C1923" w:rsidRDefault="0058178B" w:rsidP="0058178B">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70</w:t>
            </w:r>
            <w:r w:rsidRPr="00F648F4">
              <w:rPr>
                <w:rFonts w:ascii="Tahoma" w:eastAsia="Times New Roman" w:hAnsi="Tahoma" w:cs="Tahoma"/>
                <w:b/>
                <w:bCs/>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080B6625" w14:textId="77777777" w:rsidR="0058178B" w:rsidRPr="008C1923" w:rsidRDefault="0058178B" w:rsidP="0058178B">
            <w:pPr>
              <w:jc w:val="center"/>
              <w:rPr>
                <w:rFonts w:ascii="Tahoma" w:eastAsia="Times New Roman" w:hAnsi="Tahoma" w:cs="Tahoma"/>
                <w:b/>
                <w:bCs/>
                <w:color w:val="FF0000"/>
                <w:sz w:val="18"/>
                <w:szCs w:val="18"/>
                <w:lang w:val="es-CO" w:eastAsia="es-CO"/>
              </w:rPr>
            </w:pPr>
          </w:p>
        </w:tc>
      </w:tr>
    </w:tbl>
    <w:p w14:paraId="7A515008" w14:textId="77777777" w:rsidR="000E5D7B" w:rsidRPr="008C1923" w:rsidRDefault="000E5D7B" w:rsidP="004443A5">
      <w:pPr>
        <w:pStyle w:val="Encabezado"/>
        <w:ind w:left="155"/>
        <w:jc w:val="both"/>
        <w:rPr>
          <w:rFonts w:ascii="Tahoma" w:hAnsi="Tahoma" w:cs="Tahoma"/>
          <w:color w:val="FF0000"/>
          <w:sz w:val="20"/>
          <w:szCs w:val="20"/>
        </w:rPr>
      </w:pPr>
    </w:p>
    <w:tbl>
      <w:tblPr>
        <w:tblW w:w="8975" w:type="dxa"/>
        <w:tblInd w:w="70" w:type="dxa"/>
        <w:tblCellMar>
          <w:left w:w="70" w:type="dxa"/>
          <w:right w:w="70" w:type="dxa"/>
        </w:tblCellMar>
        <w:tblLook w:val="04A0" w:firstRow="1" w:lastRow="0" w:firstColumn="1" w:lastColumn="0" w:noHBand="0" w:noVBand="1"/>
      </w:tblPr>
      <w:tblGrid>
        <w:gridCol w:w="4274"/>
        <w:gridCol w:w="1282"/>
        <w:gridCol w:w="3419"/>
      </w:tblGrid>
      <w:tr w:rsidR="000E5D7B" w:rsidRPr="008C1923" w14:paraId="42378784" w14:textId="77777777" w:rsidTr="00C3748D">
        <w:trPr>
          <w:trHeight w:val="274"/>
        </w:trPr>
        <w:tc>
          <w:tcPr>
            <w:tcW w:w="4274"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C7847AF"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RANGOS DE CALIFICACION SEGÚN LA CONTRALORIA GENERAL MUNICIPAL</w:t>
            </w:r>
          </w:p>
        </w:tc>
        <w:tc>
          <w:tcPr>
            <w:tcW w:w="1282" w:type="dxa"/>
            <w:tcBorders>
              <w:top w:val="single" w:sz="4" w:space="0" w:color="auto"/>
              <w:left w:val="nil"/>
              <w:bottom w:val="single" w:sz="4" w:space="0" w:color="auto"/>
              <w:right w:val="single" w:sz="4" w:space="0" w:color="auto"/>
            </w:tcBorders>
            <w:shd w:val="clear" w:color="auto" w:fill="FF0000"/>
            <w:vAlign w:val="center"/>
            <w:hideMark/>
          </w:tcPr>
          <w:p w14:paraId="4D62B2F4"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0</w:t>
            </w:r>
          </w:p>
        </w:tc>
        <w:tc>
          <w:tcPr>
            <w:tcW w:w="3419" w:type="dxa"/>
            <w:tcBorders>
              <w:top w:val="single" w:sz="4" w:space="0" w:color="auto"/>
              <w:left w:val="nil"/>
              <w:bottom w:val="single" w:sz="4" w:space="0" w:color="auto"/>
              <w:right w:val="single" w:sz="4" w:space="0" w:color="000000"/>
            </w:tcBorders>
            <w:shd w:val="clear" w:color="auto" w:fill="FF0000"/>
            <w:vAlign w:val="center"/>
            <w:hideMark/>
          </w:tcPr>
          <w:p w14:paraId="5E782530"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NO CUMPLE</w:t>
            </w:r>
          </w:p>
        </w:tc>
      </w:tr>
      <w:tr w:rsidR="000E5D7B" w:rsidRPr="008C1923" w14:paraId="393F8703" w14:textId="77777777" w:rsidTr="00C3748D">
        <w:trPr>
          <w:trHeight w:val="274"/>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6756AE10" w14:textId="77777777" w:rsidR="000E5D7B" w:rsidRPr="00F648F4" w:rsidRDefault="000E5D7B" w:rsidP="00C3748D">
            <w:pPr>
              <w:rPr>
                <w:rFonts w:ascii="Tahoma" w:eastAsia="Times New Roman" w:hAnsi="Tahoma" w:cs="Tahoma"/>
                <w:b/>
                <w:bCs/>
                <w:sz w:val="18"/>
                <w:szCs w:val="18"/>
                <w:lang w:val="es-CO" w:eastAsia="es-CO"/>
              </w:rPr>
            </w:pPr>
          </w:p>
        </w:tc>
        <w:tc>
          <w:tcPr>
            <w:tcW w:w="1282" w:type="dxa"/>
            <w:tcBorders>
              <w:top w:val="nil"/>
              <w:left w:val="nil"/>
              <w:bottom w:val="single" w:sz="4" w:space="0" w:color="auto"/>
              <w:right w:val="single" w:sz="4" w:space="0" w:color="auto"/>
            </w:tcBorders>
            <w:shd w:val="clear" w:color="000000" w:fill="FFFF00"/>
            <w:vAlign w:val="center"/>
            <w:hideMark/>
          </w:tcPr>
          <w:p w14:paraId="03609739"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3419" w:type="dxa"/>
            <w:tcBorders>
              <w:top w:val="single" w:sz="4" w:space="0" w:color="auto"/>
              <w:left w:val="nil"/>
              <w:bottom w:val="single" w:sz="4" w:space="0" w:color="auto"/>
              <w:right w:val="single" w:sz="4" w:space="0" w:color="000000"/>
            </w:tcBorders>
            <w:shd w:val="clear" w:color="000000" w:fill="FFFF00"/>
            <w:vAlign w:val="center"/>
            <w:hideMark/>
          </w:tcPr>
          <w:p w14:paraId="2B961F67"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CUMPLE PARCIALMENTE</w:t>
            </w:r>
          </w:p>
        </w:tc>
      </w:tr>
      <w:tr w:rsidR="000E5D7B" w:rsidRPr="008C1923" w14:paraId="77E97AE6" w14:textId="77777777" w:rsidTr="00C3748D">
        <w:trPr>
          <w:trHeight w:val="226"/>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552B5AB3" w14:textId="77777777" w:rsidR="000E5D7B" w:rsidRPr="00F648F4" w:rsidRDefault="000E5D7B" w:rsidP="00C3748D">
            <w:pPr>
              <w:rPr>
                <w:rFonts w:ascii="Tahoma" w:eastAsia="Times New Roman" w:hAnsi="Tahoma" w:cs="Tahoma"/>
                <w:b/>
                <w:bCs/>
                <w:sz w:val="18"/>
                <w:szCs w:val="18"/>
                <w:lang w:val="es-CO" w:eastAsia="es-CO"/>
              </w:rPr>
            </w:pPr>
          </w:p>
        </w:tc>
        <w:tc>
          <w:tcPr>
            <w:tcW w:w="1282" w:type="dxa"/>
            <w:tcBorders>
              <w:top w:val="nil"/>
              <w:left w:val="nil"/>
              <w:bottom w:val="single" w:sz="4" w:space="0" w:color="auto"/>
              <w:right w:val="single" w:sz="4" w:space="0" w:color="auto"/>
            </w:tcBorders>
            <w:shd w:val="clear" w:color="000000" w:fill="00B050"/>
            <w:vAlign w:val="center"/>
            <w:hideMark/>
          </w:tcPr>
          <w:p w14:paraId="7B437258"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2</w:t>
            </w:r>
          </w:p>
        </w:tc>
        <w:tc>
          <w:tcPr>
            <w:tcW w:w="3419" w:type="dxa"/>
            <w:tcBorders>
              <w:top w:val="single" w:sz="4" w:space="0" w:color="auto"/>
              <w:left w:val="nil"/>
              <w:bottom w:val="single" w:sz="4" w:space="0" w:color="auto"/>
              <w:right w:val="single" w:sz="4" w:space="0" w:color="000000"/>
            </w:tcBorders>
            <w:shd w:val="clear" w:color="000000" w:fill="00B050"/>
            <w:vAlign w:val="center"/>
            <w:hideMark/>
          </w:tcPr>
          <w:p w14:paraId="65869AB2"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CUMPLE TOTALMENTE</w:t>
            </w:r>
          </w:p>
        </w:tc>
      </w:tr>
      <w:tr w:rsidR="000E5D7B" w:rsidRPr="008C1923" w14:paraId="0EB3569B" w14:textId="77777777" w:rsidTr="00C3748D">
        <w:trPr>
          <w:trHeight w:val="274"/>
        </w:trPr>
        <w:tc>
          <w:tcPr>
            <w:tcW w:w="4274" w:type="dxa"/>
            <w:tcBorders>
              <w:top w:val="nil"/>
              <w:left w:val="single" w:sz="4" w:space="0" w:color="auto"/>
              <w:bottom w:val="single" w:sz="4" w:space="0" w:color="auto"/>
              <w:right w:val="single" w:sz="4" w:space="0" w:color="auto"/>
            </w:tcBorders>
            <w:shd w:val="clear" w:color="000000" w:fill="DCE6F1"/>
            <w:noWrap/>
            <w:vAlign w:val="bottom"/>
            <w:hideMark/>
          </w:tcPr>
          <w:p w14:paraId="531CBA65"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RESULTADO</w:t>
            </w:r>
          </w:p>
        </w:tc>
        <w:tc>
          <w:tcPr>
            <w:tcW w:w="1282" w:type="dxa"/>
            <w:tcBorders>
              <w:top w:val="nil"/>
              <w:left w:val="nil"/>
              <w:bottom w:val="single" w:sz="4" w:space="0" w:color="auto"/>
              <w:right w:val="single" w:sz="4" w:space="0" w:color="auto"/>
            </w:tcBorders>
            <w:shd w:val="clear" w:color="000000" w:fill="DCE6F1"/>
            <w:noWrap/>
            <w:vAlign w:val="bottom"/>
            <w:hideMark/>
          </w:tcPr>
          <w:p w14:paraId="1027A3D0" w14:textId="77777777" w:rsidR="000E5D7B" w:rsidRPr="00F648F4" w:rsidRDefault="000E5D7B" w:rsidP="00C3748D">
            <w:pPr>
              <w:jc w:val="center"/>
              <w:rPr>
                <w:rFonts w:ascii="Tahoma" w:eastAsia="Times New Roman" w:hAnsi="Tahoma" w:cs="Tahoma"/>
                <w:b/>
                <w:bCs/>
                <w:sz w:val="18"/>
                <w:szCs w:val="18"/>
                <w:lang w:val="es-CO" w:eastAsia="es-CO"/>
              </w:rPr>
            </w:pPr>
            <w:r w:rsidRPr="00F648F4">
              <w:rPr>
                <w:rFonts w:ascii="Tahoma" w:eastAsia="Times New Roman" w:hAnsi="Tahoma" w:cs="Tahoma"/>
                <w:b/>
                <w:bCs/>
                <w:sz w:val="18"/>
                <w:szCs w:val="18"/>
                <w:lang w:val="es-CO" w:eastAsia="es-CO"/>
              </w:rPr>
              <w:t>1</w:t>
            </w:r>
          </w:p>
        </w:tc>
        <w:tc>
          <w:tcPr>
            <w:tcW w:w="3419" w:type="dxa"/>
            <w:tcBorders>
              <w:top w:val="nil"/>
              <w:left w:val="nil"/>
              <w:bottom w:val="single" w:sz="4" w:space="0" w:color="auto"/>
              <w:right w:val="single" w:sz="4" w:space="0" w:color="auto"/>
            </w:tcBorders>
            <w:shd w:val="clear" w:color="000000" w:fill="DCE6F1"/>
            <w:noWrap/>
            <w:vAlign w:val="bottom"/>
            <w:hideMark/>
          </w:tcPr>
          <w:p w14:paraId="5BC42459" w14:textId="5FBB7208" w:rsidR="000E5D7B" w:rsidRPr="00F648F4" w:rsidRDefault="0058178B" w:rsidP="00C3748D">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70</w:t>
            </w:r>
            <w:r w:rsidR="000E5D7B" w:rsidRPr="00F648F4">
              <w:rPr>
                <w:rFonts w:ascii="Tahoma" w:eastAsia="Times New Roman" w:hAnsi="Tahoma" w:cs="Tahoma"/>
                <w:b/>
                <w:bCs/>
                <w:sz w:val="18"/>
                <w:szCs w:val="18"/>
                <w:lang w:val="es-CO" w:eastAsia="es-CO"/>
              </w:rPr>
              <w:t>%</w:t>
            </w:r>
          </w:p>
        </w:tc>
      </w:tr>
    </w:tbl>
    <w:p w14:paraId="110E3DD8" w14:textId="77777777" w:rsidR="000E5D7B" w:rsidRPr="004443A5" w:rsidRDefault="000E5D7B" w:rsidP="004443A5">
      <w:pPr>
        <w:ind w:left="155"/>
        <w:rPr>
          <w:rFonts w:ascii="Tahoma" w:hAnsi="Tahoma" w:cs="Tahoma"/>
          <w:b/>
          <w:bCs/>
          <w:color w:val="FF0000"/>
        </w:rPr>
      </w:pPr>
    </w:p>
    <w:tbl>
      <w:tblPr>
        <w:tblStyle w:val="Tablaconcuadrcula1"/>
        <w:tblW w:w="8995" w:type="dxa"/>
        <w:tblBorders>
          <w:bottom w:val="none" w:sz="0" w:space="0" w:color="auto"/>
        </w:tblBorders>
        <w:tblLayout w:type="fixed"/>
        <w:tblLook w:val="04A0" w:firstRow="1" w:lastRow="0" w:firstColumn="1" w:lastColumn="0" w:noHBand="0" w:noVBand="1"/>
      </w:tblPr>
      <w:tblGrid>
        <w:gridCol w:w="731"/>
        <w:gridCol w:w="8264"/>
      </w:tblGrid>
      <w:tr w:rsidR="004443A5" w:rsidRPr="00E83819" w14:paraId="6DAA5DC4" w14:textId="77777777" w:rsidTr="00C3748D">
        <w:trPr>
          <w:trHeight w:val="330"/>
        </w:trPr>
        <w:tc>
          <w:tcPr>
            <w:tcW w:w="8995" w:type="dxa"/>
            <w:gridSpan w:val="2"/>
            <w:noWrap/>
            <w:hideMark/>
          </w:tcPr>
          <w:p w14:paraId="21AFBB1F" w14:textId="77777777" w:rsidR="004443A5" w:rsidRPr="00E83819" w:rsidRDefault="004443A5" w:rsidP="00C3748D">
            <w:pPr>
              <w:rPr>
                <w:rFonts w:ascii="Tahoma" w:hAnsi="Tahoma" w:cs="Tahoma"/>
                <w:b/>
                <w:bCs/>
                <w:color w:val="FF0000"/>
                <w:sz w:val="22"/>
                <w:szCs w:val="22"/>
              </w:rPr>
            </w:pPr>
            <w:r>
              <w:rPr>
                <w:rFonts w:ascii="Tahoma" w:hAnsi="Tahoma" w:cs="Tahoma"/>
                <w:b/>
                <w:bCs/>
                <w:sz w:val="22"/>
                <w:szCs w:val="22"/>
              </w:rPr>
              <w:t>2.1</w:t>
            </w:r>
            <w:r w:rsidRPr="000731F1">
              <w:rPr>
                <w:rFonts w:ascii="Tahoma" w:hAnsi="Tahoma" w:cs="Tahoma"/>
                <w:b/>
                <w:bCs/>
                <w:sz w:val="22"/>
                <w:szCs w:val="22"/>
              </w:rPr>
              <w:t xml:space="preserve"> HALLAZGOS QUE PERSISTEN</w:t>
            </w:r>
          </w:p>
        </w:tc>
      </w:tr>
      <w:tr w:rsidR="004443A5" w:rsidRPr="00E83819" w14:paraId="12185EE9" w14:textId="77777777" w:rsidTr="00C3748D">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3BDC0950" w14:textId="77777777" w:rsidR="004443A5" w:rsidRPr="0036537A" w:rsidRDefault="004443A5" w:rsidP="00C3748D">
            <w:pPr>
              <w:jc w:val="center"/>
              <w:rPr>
                <w:rFonts w:ascii="Tahoma" w:hAnsi="Tahoma" w:cs="Tahoma"/>
                <w:b/>
                <w:bCs/>
                <w:color w:val="FF0000"/>
                <w:sz w:val="22"/>
                <w:szCs w:val="22"/>
              </w:rPr>
            </w:pPr>
            <w:r w:rsidRPr="0036537A">
              <w:rPr>
                <w:rFonts w:ascii="Tahoma" w:hAnsi="Tahoma" w:cs="Tahoma"/>
                <w:b/>
                <w:bCs/>
                <w:sz w:val="22"/>
                <w:szCs w:val="22"/>
              </w:rPr>
              <w:t>N°1</w:t>
            </w:r>
          </w:p>
        </w:tc>
        <w:tc>
          <w:tcPr>
            <w:tcW w:w="8264" w:type="dxa"/>
            <w:tcBorders>
              <w:top w:val="single" w:sz="4" w:space="0" w:color="auto"/>
              <w:left w:val="single" w:sz="4" w:space="0" w:color="auto"/>
              <w:bottom w:val="single" w:sz="4" w:space="0" w:color="auto"/>
              <w:right w:val="single" w:sz="4" w:space="0" w:color="auto"/>
            </w:tcBorders>
          </w:tcPr>
          <w:p w14:paraId="035E0521" w14:textId="1062EBB3" w:rsidR="004443A5" w:rsidRPr="0036537A" w:rsidRDefault="004443A5" w:rsidP="00C3748D">
            <w:pPr>
              <w:pStyle w:val="Encabezado"/>
              <w:tabs>
                <w:tab w:val="clear" w:pos="4252"/>
                <w:tab w:val="center" w:pos="426"/>
                <w:tab w:val="center" w:pos="1418"/>
              </w:tabs>
              <w:jc w:val="both"/>
              <w:rPr>
                <w:rFonts w:ascii="Tahoma" w:hAnsi="Tahoma" w:cs="Tahoma"/>
                <w:bCs/>
                <w:sz w:val="22"/>
                <w:szCs w:val="22"/>
              </w:rPr>
            </w:pPr>
            <w:r w:rsidRPr="0036537A">
              <w:rPr>
                <w:rFonts w:ascii="Tahoma" w:hAnsi="Tahoma" w:cs="Tahoma"/>
                <w:bCs/>
                <w:sz w:val="22"/>
                <w:szCs w:val="22"/>
              </w:rPr>
              <w:t xml:space="preserve">No se evidencia la publicación  de algunos documentos y actos administrativos del proceso de contratación dentro de los tres días siguientes a su expedición en la página del </w:t>
            </w:r>
            <w:r w:rsidR="0058178B" w:rsidRPr="0036537A">
              <w:rPr>
                <w:rFonts w:ascii="Tahoma" w:hAnsi="Tahoma" w:cs="Tahoma"/>
                <w:bCs/>
                <w:sz w:val="22"/>
                <w:szCs w:val="22"/>
              </w:rPr>
              <w:t>SECOP</w:t>
            </w:r>
            <w:r w:rsidRPr="0036537A">
              <w:rPr>
                <w:rFonts w:ascii="Tahoma" w:hAnsi="Tahoma" w:cs="Tahoma"/>
                <w:bCs/>
                <w:sz w:val="22"/>
                <w:szCs w:val="22"/>
              </w:rPr>
              <w:t xml:space="preserve"> según el</w:t>
            </w:r>
            <w:r w:rsidRPr="0036537A">
              <w:rPr>
                <w:rFonts w:ascii="Tahoma" w:hAnsi="Tahoma" w:cs="Tahoma"/>
                <w:b/>
                <w:bCs/>
                <w:sz w:val="22"/>
                <w:szCs w:val="22"/>
              </w:rPr>
              <w:t xml:space="preserve"> Decreto 1082 de 2015</w:t>
            </w:r>
            <w:r w:rsidRPr="0036537A">
              <w:rPr>
                <w:rFonts w:ascii="Tahoma" w:hAnsi="Tahoma" w:cs="Tahoma"/>
                <w:b/>
                <w:bCs/>
                <w:i/>
                <w:sz w:val="22"/>
                <w:szCs w:val="22"/>
                <w:u w:val="single"/>
              </w:rPr>
              <w:t xml:space="preserve"> “Artículo 2.2.1.1.1.7.1</w:t>
            </w:r>
            <w:r w:rsidRPr="0036537A">
              <w:rPr>
                <w:rFonts w:ascii="Tahoma" w:eastAsia="Times New Roman" w:hAnsi="Tahoma" w:cs="Tahoma"/>
                <w:b/>
                <w:i/>
                <w:color w:val="333333"/>
                <w:sz w:val="22"/>
                <w:szCs w:val="22"/>
                <w:u w:val="single"/>
                <w:lang w:val="es-ES"/>
              </w:rPr>
              <w:t xml:space="preserve">. Publicidad en el </w:t>
            </w:r>
            <w:r w:rsidR="0058178B" w:rsidRPr="0036537A">
              <w:rPr>
                <w:rFonts w:ascii="Tahoma" w:eastAsia="Times New Roman" w:hAnsi="Tahoma" w:cs="Tahoma"/>
                <w:b/>
                <w:i/>
                <w:color w:val="333333"/>
                <w:sz w:val="22"/>
                <w:szCs w:val="22"/>
                <w:u w:val="single"/>
                <w:lang w:val="es-ES"/>
              </w:rPr>
              <w:t>SECOP</w:t>
            </w:r>
            <w:r w:rsidRPr="0036537A">
              <w:rPr>
                <w:rFonts w:ascii="Tahoma" w:eastAsia="Times New Roman" w:hAnsi="Tahoma" w:cs="Tahoma"/>
                <w:b/>
                <w:i/>
                <w:color w:val="333333"/>
                <w:sz w:val="22"/>
                <w:szCs w:val="22"/>
                <w:u w:val="single"/>
                <w:lang w:val="es-ES"/>
              </w:rPr>
              <w:t xml:space="preserve">. La Entidad Estatal está obligada a publicar en el </w:t>
            </w:r>
            <w:r w:rsidR="0058178B" w:rsidRPr="0036537A">
              <w:rPr>
                <w:rFonts w:ascii="Tahoma" w:eastAsia="Times New Roman" w:hAnsi="Tahoma" w:cs="Tahoma"/>
                <w:b/>
                <w:i/>
                <w:color w:val="333333"/>
                <w:sz w:val="22"/>
                <w:szCs w:val="22"/>
                <w:u w:val="single"/>
                <w:lang w:val="es-ES"/>
              </w:rPr>
              <w:t>SECOP</w:t>
            </w:r>
            <w:r w:rsidRPr="0036537A">
              <w:rPr>
                <w:rFonts w:ascii="Tahoma" w:eastAsia="Times New Roman" w:hAnsi="Tahoma" w:cs="Tahoma"/>
                <w:b/>
                <w:i/>
                <w:color w:val="333333"/>
                <w:sz w:val="22"/>
                <w:szCs w:val="22"/>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r w:rsidR="0058178B" w:rsidRPr="0036537A">
              <w:rPr>
                <w:rFonts w:ascii="Tahoma" w:eastAsia="Times New Roman" w:hAnsi="Tahoma" w:cs="Tahoma"/>
                <w:b/>
                <w:i/>
                <w:color w:val="333333"/>
                <w:sz w:val="22"/>
                <w:szCs w:val="22"/>
                <w:u w:val="single"/>
                <w:lang w:val="es-ES"/>
              </w:rPr>
              <w:t>SECOP</w:t>
            </w:r>
            <w:r w:rsidRPr="0036537A">
              <w:rPr>
                <w:rFonts w:ascii="Tahoma" w:eastAsia="Times New Roman" w:hAnsi="Tahoma" w:cs="Tahoma"/>
                <w:b/>
                <w:i/>
                <w:color w:val="333333"/>
                <w:sz w:val="22"/>
                <w:szCs w:val="22"/>
                <w:u w:val="single"/>
                <w:lang w:val="es-ES"/>
              </w:rPr>
              <w:t>…”</w:t>
            </w:r>
            <w:r w:rsidRPr="0036537A">
              <w:rPr>
                <w:rFonts w:ascii="Tahoma" w:hAnsi="Tahoma" w:cs="Tahoma"/>
                <w:color w:val="333333"/>
                <w:sz w:val="22"/>
                <w:szCs w:val="22"/>
                <w:shd w:val="clear" w:color="auto" w:fill="FFFFFF"/>
              </w:rPr>
              <w:t>.</w:t>
            </w:r>
            <w:r w:rsidRPr="0036537A">
              <w:rPr>
                <w:rStyle w:val="apple-converted-space"/>
                <w:rFonts w:ascii="Georgia" w:hAnsi="Georgia"/>
                <w:color w:val="333333"/>
                <w:sz w:val="22"/>
                <w:szCs w:val="22"/>
                <w:shd w:val="clear" w:color="auto" w:fill="FFFFFF"/>
              </w:rPr>
              <w:t> </w:t>
            </w:r>
            <w:r w:rsidRPr="0036537A">
              <w:rPr>
                <w:rFonts w:ascii="Tahoma" w:hAnsi="Tahoma" w:cs="Tahoma"/>
                <w:bCs/>
                <w:sz w:val="22"/>
                <w:szCs w:val="22"/>
              </w:rPr>
              <w:t xml:space="preserve"> de los Documentos que se relacionan a continuación:</w:t>
            </w:r>
          </w:p>
          <w:p w14:paraId="48F765E8" w14:textId="77777777" w:rsidR="004443A5" w:rsidRPr="0036537A" w:rsidRDefault="004443A5" w:rsidP="00C3748D">
            <w:pPr>
              <w:pStyle w:val="Encabezado"/>
              <w:tabs>
                <w:tab w:val="clear" w:pos="4252"/>
                <w:tab w:val="center" w:pos="426"/>
                <w:tab w:val="center" w:pos="1418"/>
              </w:tabs>
              <w:jc w:val="both"/>
              <w:rPr>
                <w:rFonts w:ascii="Tahoma" w:hAnsi="Tahoma" w:cs="Tahoma"/>
                <w:b/>
                <w:bCs/>
                <w:sz w:val="12"/>
                <w:szCs w:val="12"/>
              </w:rPr>
            </w:pPr>
          </w:p>
          <w:tbl>
            <w:tblPr>
              <w:tblW w:w="80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793"/>
              <w:gridCol w:w="2419"/>
              <w:gridCol w:w="1660"/>
            </w:tblGrid>
            <w:tr w:rsidR="004443A5" w:rsidRPr="00E77530" w14:paraId="610E42FF" w14:textId="77777777" w:rsidTr="00EE72E0">
              <w:trPr>
                <w:trHeight w:val="448"/>
              </w:trPr>
              <w:tc>
                <w:tcPr>
                  <w:tcW w:w="2208" w:type="dxa"/>
                  <w:shd w:val="clear" w:color="auto" w:fill="D9D9D9" w:themeFill="background1" w:themeFillShade="D9"/>
                  <w:vAlign w:val="center"/>
                </w:tcPr>
                <w:p w14:paraId="560D417B" w14:textId="77777777" w:rsidR="004443A5" w:rsidRPr="00E77530" w:rsidRDefault="004443A5" w:rsidP="0036537A">
                  <w:pPr>
                    <w:pStyle w:val="Encabezado"/>
                    <w:tabs>
                      <w:tab w:val="center" w:pos="426"/>
                    </w:tabs>
                    <w:jc w:val="center"/>
                    <w:rPr>
                      <w:rFonts w:ascii="Tahoma" w:hAnsi="Tahoma" w:cs="Tahoma"/>
                      <w:b/>
                      <w:bCs/>
                      <w:sz w:val="20"/>
                      <w:szCs w:val="20"/>
                    </w:rPr>
                  </w:pPr>
                  <w:r w:rsidRPr="00E77530">
                    <w:rPr>
                      <w:rFonts w:ascii="Tahoma" w:hAnsi="Tahoma" w:cs="Tahoma"/>
                      <w:b/>
                      <w:bCs/>
                      <w:sz w:val="20"/>
                      <w:szCs w:val="20"/>
                    </w:rPr>
                    <w:t>Contrato No.</w:t>
                  </w:r>
                </w:p>
              </w:tc>
              <w:tc>
                <w:tcPr>
                  <w:tcW w:w="1793" w:type="dxa"/>
                  <w:shd w:val="clear" w:color="auto" w:fill="D9D9D9" w:themeFill="background1" w:themeFillShade="D9"/>
                  <w:vAlign w:val="center"/>
                </w:tcPr>
                <w:p w14:paraId="55960178" w14:textId="77777777" w:rsidR="004443A5" w:rsidRPr="00E77530" w:rsidRDefault="004443A5" w:rsidP="0036537A">
                  <w:pPr>
                    <w:pStyle w:val="Encabezado"/>
                    <w:tabs>
                      <w:tab w:val="center" w:pos="426"/>
                    </w:tabs>
                    <w:jc w:val="center"/>
                    <w:rPr>
                      <w:rFonts w:ascii="Tahoma" w:hAnsi="Tahoma" w:cs="Tahoma"/>
                      <w:b/>
                      <w:bCs/>
                      <w:sz w:val="20"/>
                      <w:szCs w:val="20"/>
                    </w:rPr>
                  </w:pPr>
                  <w:r w:rsidRPr="00E77530">
                    <w:rPr>
                      <w:rFonts w:ascii="Tahoma" w:hAnsi="Tahoma" w:cs="Tahoma"/>
                      <w:b/>
                      <w:bCs/>
                      <w:sz w:val="20"/>
                      <w:szCs w:val="20"/>
                    </w:rPr>
                    <w:t>Fecha de creación</w:t>
                  </w:r>
                </w:p>
              </w:tc>
              <w:tc>
                <w:tcPr>
                  <w:tcW w:w="2419" w:type="dxa"/>
                  <w:shd w:val="clear" w:color="auto" w:fill="D9D9D9" w:themeFill="background1" w:themeFillShade="D9"/>
                  <w:vAlign w:val="center"/>
                </w:tcPr>
                <w:p w14:paraId="76C3471C" w14:textId="77777777" w:rsidR="004443A5" w:rsidRPr="00E77530" w:rsidRDefault="004443A5" w:rsidP="0036537A">
                  <w:pPr>
                    <w:pStyle w:val="Encabezado"/>
                    <w:tabs>
                      <w:tab w:val="center" w:pos="426"/>
                    </w:tabs>
                    <w:jc w:val="center"/>
                    <w:rPr>
                      <w:rFonts w:ascii="Tahoma" w:hAnsi="Tahoma" w:cs="Tahoma"/>
                      <w:b/>
                      <w:bCs/>
                      <w:sz w:val="20"/>
                      <w:szCs w:val="20"/>
                    </w:rPr>
                  </w:pPr>
                  <w:r w:rsidRPr="00E77530">
                    <w:rPr>
                      <w:rFonts w:ascii="Tahoma" w:hAnsi="Tahoma" w:cs="Tahoma"/>
                      <w:b/>
                      <w:bCs/>
                      <w:sz w:val="20"/>
                      <w:szCs w:val="20"/>
                    </w:rPr>
                    <w:t>Fecha de publicación</w:t>
                  </w:r>
                </w:p>
              </w:tc>
              <w:tc>
                <w:tcPr>
                  <w:tcW w:w="1660" w:type="dxa"/>
                  <w:shd w:val="clear" w:color="auto" w:fill="D9D9D9" w:themeFill="background1" w:themeFillShade="D9"/>
                  <w:vAlign w:val="center"/>
                </w:tcPr>
                <w:p w14:paraId="3C8BFA4D" w14:textId="77777777" w:rsidR="004443A5" w:rsidRPr="00E77530" w:rsidRDefault="004443A5" w:rsidP="0036537A">
                  <w:pPr>
                    <w:pStyle w:val="Encabezado"/>
                    <w:tabs>
                      <w:tab w:val="center" w:pos="426"/>
                    </w:tabs>
                    <w:jc w:val="center"/>
                    <w:rPr>
                      <w:rFonts w:ascii="Tahoma" w:hAnsi="Tahoma" w:cs="Tahoma"/>
                      <w:bCs/>
                      <w:sz w:val="20"/>
                      <w:szCs w:val="20"/>
                    </w:rPr>
                  </w:pPr>
                  <w:r w:rsidRPr="00E77530">
                    <w:rPr>
                      <w:rFonts w:ascii="Tahoma" w:hAnsi="Tahoma" w:cs="Tahoma"/>
                      <w:b/>
                      <w:bCs/>
                      <w:sz w:val="20"/>
                      <w:szCs w:val="20"/>
                    </w:rPr>
                    <w:t>Documentos</w:t>
                  </w:r>
                </w:p>
              </w:tc>
            </w:tr>
            <w:tr w:rsidR="004443A5" w:rsidRPr="00E77530" w14:paraId="5AFFD404" w14:textId="77777777" w:rsidTr="00EE72E0">
              <w:trPr>
                <w:trHeight w:val="198"/>
              </w:trPr>
              <w:tc>
                <w:tcPr>
                  <w:tcW w:w="2208" w:type="dxa"/>
                  <w:shd w:val="clear" w:color="auto" w:fill="auto"/>
                  <w:vAlign w:val="center"/>
                </w:tcPr>
                <w:p w14:paraId="6C7AD80C" w14:textId="2A513252"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Nº 1612120718</w:t>
                  </w:r>
                </w:p>
              </w:tc>
              <w:tc>
                <w:tcPr>
                  <w:tcW w:w="1793" w:type="dxa"/>
                  <w:shd w:val="clear" w:color="auto" w:fill="auto"/>
                  <w:vAlign w:val="center"/>
                </w:tcPr>
                <w:p w14:paraId="3FBF3F3E"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12 de diciembre de 2016 – 28 de diciembre de 2016</w:t>
                  </w:r>
                </w:p>
              </w:tc>
              <w:tc>
                <w:tcPr>
                  <w:tcW w:w="2419" w:type="dxa"/>
                  <w:shd w:val="clear" w:color="auto" w:fill="auto"/>
                  <w:vAlign w:val="center"/>
                </w:tcPr>
                <w:p w14:paraId="26EA032B"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16 de diciembre de 2016 – 4 de enero de 2017</w:t>
                  </w:r>
                </w:p>
              </w:tc>
              <w:tc>
                <w:tcPr>
                  <w:tcW w:w="1660" w:type="dxa"/>
                  <w:shd w:val="clear" w:color="auto" w:fill="auto"/>
                  <w:vAlign w:val="center"/>
                </w:tcPr>
                <w:p w14:paraId="7A8853B2" w14:textId="08042CD0"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Contrato – Acta final y de liquidación</w:t>
                  </w:r>
                </w:p>
              </w:tc>
            </w:tr>
            <w:tr w:rsidR="004443A5" w:rsidRPr="00E77530" w14:paraId="721E5EA7" w14:textId="77777777" w:rsidTr="00EE72E0">
              <w:trPr>
                <w:trHeight w:val="216"/>
              </w:trPr>
              <w:tc>
                <w:tcPr>
                  <w:tcW w:w="2208" w:type="dxa"/>
                  <w:shd w:val="clear" w:color="auto" w:fill="auto"/>
                  <w:vAlign w:val="center"/>
                </w:tcPr>
                <w:p w14:paraId="23757D23" w14:textId="2337E3CF"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Nº 1611300689</w:t>
                  </w:r>
                </w:p>
              </w:tc>
              <w:tc>
                <w:tcPr>
                  <w:tcW w:w="1793" w:type="dxa"/>
                  <w:shd w:val="clear" w:color="auto" w:fill="auto"/>
                  <w:vAlign w:val="center"/>
                </w:tcPr>
                <w:p w14:paraId="6D4E7FD4" w14:textId="322B312D"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30 de noviembre de 2016</w:t>
                  </w:r>
                </w:p>
              </w:tc>
              <w:tc>
                <w:tcPr>
                  <w:tcW w:w="2419" w:type="dxa"/>
                  <w:shd w:val="clear" w:color="auto" w:fill="auto"/>
                  <w:vAlign w:val="center"/>
                </w:tcPr>
                <w:p w14:paraId="778AD93B" w14:textId="3E0A4EEF"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6 de diciembre de 2016</w:t>
                  </w:r>
                </w:p>
              </w:tc>
              <w:tc>
                <w:tcPr>
                  <w:tcW w:w="1660" w:type="dxa"/>
                  <w:shd w:val="clear" w:color="auto" w:fill="auto"/>
                  <w:vAlign w:val="center"/>
                </w:tcPr>
                <w:p w14:paraId="24BC97F5" w14:textId="2C82FA85"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Contrato</w:t>
                  </w:r>
                </w:p>
              </w:tc>
            </w:tr>
            <w:tr w:rsidR="004443A5" w:rsidRPr="00E77530" w14:paraId="392828F2" w14:textId="77777777" w:rsidTr="00EE72E0">
              <w:trPr>
                <w:trHeight w:val="219"/>
              </w:trPr>
              <w:tc>
                <w:tcPr>
                  <w:tcW w:w="2208" w:type="dxa"/>
                  <w:shd w:val="clear" w:color="auto" w:fill="auto"/>
                  <w:vAlign w:val="center"/>
                </w:tcPr>
                <w:p w14:paraId="1EA0A3E5" w14:textId="37D19609"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lastRenderedPageBreak/>
                    <w:t>Nº 1611040632</w:t>
                  </w:r>
                </w:p>
              </w:tc>
              <w:tc>
                <w:tcPr>
                  <w:tcW w:w="1793" w:type="dxa"/>
                  <w:shd w:val="clear" w:color="auto" w:fill="auto"/>
                  <w:vAlign w:val="center"/>
                </w:tcPr>
                <w:p w14:paraId="13BC5179" w14:textId="7E75A950"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4 de noviembre de 2016.</w:t>
                  </w:r>
                </w:p>
              </w:tc>
              <w:tc>
                <w:tcPr>
                  <w:tcW w:w="2419" w:type="dxa"/>
                  <w:shd w:val="clear" w:color="auto" w:fill="auto"/>
                  <w:vAlign w:val="center"/>
                </w:tcPr>
                <w:p w14:paraId="3A8E5B29"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11 de noviembre de 2016.</w:t>
                  </w:r>
                </w:p>
              </w:tc>
              <w:tc>
                <w:tcPr>
                  <w:tcW w:w="1660" w:type="dxa"/>
                  <w:shd w:val="clear" w:color="auto" w:fill="auto"/>
                  <w:vAlign w:val="center"/>
                </w:tcPr>
                <w:p w14:paraId="024C0353"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Contrato – Acta de Inicio.</w:t>
                  </w:r>
                </w:p>
              </w:tc>
            </w:tr>
            <w:tr w:rsidR="004443A5" w:rsidRPr="00E77530" w14:paraId="4354F863" w14:textId="77777777" w:rsidTr="00EE72E0">
              <w:trPr>
                <w:trHeight w:val="452"/>
              </w:trPr>
              <w:tc>
                <w:tcPr>
                  <w:tcW w:w="2208" w:type="dxa"/>
                  <w:shd w:val="clear" w:color="auto" w:fill="auto"/>
                  <w:vAlign w:val="center"/>
                </w:tcPr>
                <w:p w14:paraId="54B7A2AF" w14:textId="02ED5E4C"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Nº 1607280445</w:t>
                  </w:r>
                </w:p>
              </w:tc>
              <w:tc>
                <w:tcPr>
                  <w:tcW w:w="1793" w:type="dxa"/>
                  <w:shd w:val="clear" w:color="auto" w:fill="auto"/>
                  <w:vAlign w:val="center"/>
                </w:tcPr>
                <w:p w14:paraId="23E8EB18"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28 de julio de 2016</w:t>
                  </w:r>
                </w:p>
              </w:tc>
              <w:tc>
                <w:tcPr>
                  <w:tcW w:w="2419" w:type="dxa"/>
                  <w:shd w:val="clear" w:color="auto" w:fill="auto"/>
                  <w:vAlign w:val="center"/>
                </w:tcPr>
                <w:p w14:paraId="398FB131"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3 de agosto de 2016</w:t>
                  </w:r>
                </w:p>
              </w:tc>
              <w:tc>
                <w:tcPr>
                  <w:tcW w:w="1660" w:type="dxa"/>
                  <w:shd w:val="clear" w:color="auto" w:fill="auto"/>
                  <w:vAlign w:val="center"/>
                </w:tcPr>
                <w:p w14:paraId="588D647D" w14:textId="67474361"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Contrato</w:t>
                  </w:r>
                </w:p>
              </w:tc>
            </w:tr>
            <w:tr w:rsidR="004443A5" w:rsidRPr="00E77530" w14:paraId="7873B05A" w14:textId="77777777" w:rsidTr="00EE72E0">
              <w:trPr>
                <w:trHeight w:val="452"/>
              </w:trPr>
              <w:tc>
                <w:tcPr>
                  <w:tcW w:w="2208" w:type="dxa"/>
                  <w:shd w:val="clear" w:color="auto" w:fill="auto"/>
                  <w:vAlign w:val="center"/>
                </w:tcPr>
                <w:p w14:paraId="2DC9B3CD" w14:textId="33F0BBCE"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Nº 1609120523</w:t>
                  </w:r>
                </w:p>
              </w:tc>
              <w:tc>
                <w:tcPr>
                  <w:tcW w:w="1793" w:type="dxa"/>
                  <w:shd w:val="clear" w:color="auto" w:fill="auto"/>
                  <w:vAlign w:val="center"/>
                </w:tcPr>
                <w:p w14:paraId="2E037E0A"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22 de diciembre</w:t>
                  </w:r>
                </w:p>
              </w:tc>
              <w:tc>
                <w:tcPr>
                  <w:tcW w:w="2419" w:type="dxa"/>
                  <w:shd w:val="clear" w:color="auto" w:fill="auto"/>
                  <w:vAlign w:val="center"/>
                </w:tcPr>
                <w:p w14:paraId="570712CF"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28 de diciembre de 2016</w:t>
                  </w:r>
                </w:p>
              </w:tc>
              <w:tc>
                <w:tcPr>
                  <w:tcW w:w="1660" w:type="dxa"/>
                  <w:shd w:val="clear" w:color="auto" w:fill="auto"/>
                  <w:vAlign w:val="center"/>
                </w:tcPr>
                <w:p w14:paraId="45696C7C" w14:textId="356196F8"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Acta Final y de Liquidación</w:t>
                  </w:r>
                </w:p>
              </w:tc>
            </w:tr>
            <w:tr w:rsidR="004443A5" w:rsidRPr="00E77530" w14:paraId="43AF419B" w14:textId="77777777" w:rsidTr="00EE72E0">
              <w:trPr>
                <w:trHeight w:val="452"/>
              </w:trPr>
              <w:tc>
                <w:tcPr>
                  <w:tcW w:w="2208" w:type="dxa"/>
                  <w:shd w:val="clear" w:color="auto" w:fill="auto"/>
                  <w:vAlign w:val="center"/>
                </w:tcPr>
                <w:p w14:paraId="09416EB3" w14:textId="7BE9665B"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Nº 1701100020</w:t>
                  </w:r>
                </w:p>
              </w:tc>
              <w:tc>
                <w:tcPr>
                  <w:tcW w:w="1793" w:type="dxa"/>
                  <w:shd w:val="clear" w:color="auto" w:fill="auto"/>
                  <w:vAlign w:val="center"/>
                </w:tcPr>
                <w:p w14:paraId="2E408233"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10 de enero de 2017</w:t>
                  </w:r>
                </w:p>
              </w:tc>
              <w:tc>
                <w:tcPr>
                  <w:tcW w:w="2419" w:type="dxa"/>
                  <w:shd w:val="clear" w:color="auto" w:fill="auto"/>
                  <w:vAlign w:val="center"/>
                </w:tcPr>
                <w:p w14:paraId="7BCFA8B4"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6 de febrero de 2017</w:t>
                  </w:r>
                </w:p>
              </w:tc>
              <w:tc>
                <w:tcPr>
                  <w:tcW w:w="1660" w:type="dxa"/>
                  <w:shd w:val="clear" w:color="auto" w:fill="auto"/>
                  <w:vAlign w:val="center"/>
                </w:tcPr>
                <w:p w14:paraId="6887FAD9"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Contrato</w:t>
                  </w:r>
                </w:p>
              </w:tc>
            </w:tr>
            <w:tr w:rsidR="004443A5" w:rsidRPr="00E77530" w14:paraId="21282BF4" w14:textId="77777777" w:rsidTr="00EE72E0">
              <w:trPr>
                <w:trHeight w:val="452"/>
              </w:trPr>
              <w:tc>
                <w:tcPr>
                  <w:tcW w:w="2208" w:type="dxa"/>
                  <w:shd w:val="clear" w:color="auto" w:fill="auto"/>
                  <w:vAlign w:val="center"/>
                </w:tcPr>
                <w:p w14:paraId="3574AAEE" w14:textId="4408AF1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Nº 1701100023</w:t>
                  </w:r>
                </w:p>
              </w:tc>
              <w:tc>
                <w:tcPr>
                  <w:tcW w:w="1793" w:type="dxa"/>
                  <w:shd w:val="clear" w:color="auto" w:fill="auto"/>
                  <w:vAlign w:val="center"/>
                </w:tcPr>
                <w:p w14:paraId="57CE3B36"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10 de enero de 2017 – 10 de enero de 2017</w:t>
                  </w:r>
                </w:p>
              </w:tc>
              <w:tc>
                <w:tcPr>
                  <w:tcW w:w="2419" w:type="dxa"/>
                  <w:shd w:val="clear" w:color="auto" w:fill="auto"/>
                  <w:vAlign w:val="center"/>
                </w:tcPr>
                <w:p w14:paraId="1DC25CCA" w14:textId="1C31CCEA" w:rsidR="004443A5"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14 de enero de 2017</w:t>
                  </w:r>
                </w:p>
                <w:p w14:paraId="446E6083" w14:textId="77777777"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(sábado) – 14 de enero de 2017</w:t>
                  </w:r>
                </w:p>
              </w:tc>
              <w:tc>
                <w:tcPr>
                  <w:tcW w:w="1660" w:type="dxa"/>
                  <w:shd w:val="clear" w:color="auto" w:fill="auto"/>
                  <w:vAlign w:val="center"/>
                </w:tcPr>
                <w:p w14:paraId="59796518" w14:textId="3D8EF264" w:rsidR="004443A5" w:rsidRPr="00E77530" w:rsidRDefault="004443A5" w:rsidP="0036537A">
                  <w:pPr>
                    <w:pStyle w:val="Encabezado"/>
                    <w:tabs>
                      <w:tab w:val="center" w:pos="426"/>
                    </w:tabs>
                    <w:jc w:val="center"/>
                    <w:rPr>
                      <w:rFonts w:ascii="Tahoma" w:hAnsi="Tahoma" w:cs="Tahoma"/>
                      <w:bCs/>
                      <w:sz w:val="20"/>
                      <w:szCs w:val="20"/>
                    </w:rPr>
                  </w:pPr>
                  <w:r>
                    <w:rPr>
                      <w:rFonts w:ascii="Tahoma" w:hAnsi="Tahoma" w:cs="Tahoma"/>
                      <w:bCs/>
                      <w:sz w:val="20"/>
                      <w:szCs w:val="20"/>
                    </w:rPr>
                    <w:t>Contrato – Acta de Inicio</w:t>
                  </w:r>
                </w:p>
              </w:tc>
            </w:tr>
          </w:tbl>
          <w:p w14:paraId="1D2AE824" w14:textId="77777777" w:rsidR="004443A5" w:rsidRPr="00E83819" w:rsidRDefault="004443A5" w:rsidP="00C3748D">
            <w:pPr>
              <w:jc w:val="both"/>
              <w:rPr>
                <w:rFonts w:ascii="Tahoma" w:hAnsi="Tahoma" w:cs="Tahoma"/>
                <w:bCs/>
                <w:color w:val="FF0000"/>
                <w:sz w:val="22"/>
                <w:szCs w:val="22"/>
              </w:rPr>
            </w:pPr>
          </w:p>
        </w:tc>
      </w:tr>
      <w:tr w:rsidR="004443A5" w:rsidRPr="00E83819" w14:paraId="602618C5" w14:textId="77777777" w:rsidTr="00C3748D">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4BFDBC1A" w14:textId="6F3D6571" w:rsidR="004443A5" w:rsidRPr="00E83819" w:rsidRDefault="004443A5" w:rsidP="00C3748D">
            <w:pPr>
              <w:pStyle w:val="Encabezado"/>
              <w:tabs>
                <w:tab w:val="clear" w:pos="4252"/>
                <w:tab w:val="center" w:pos="426"/>
                <w:tab w:val="center" w:pos="1418"/>
              </w:tabs>
              <w:jc w:val="both"/>
              <w:rPr>
                <w:rFonts w:ascii="Tahoma" w:hAnsi="Tahoma" w:cs="Tahoma"/>
                <w:bCs/>
                <w:color w:val="FF0000"/>
                <w:sz w:val="22"/>
                <w:szCs w:val="22"/>
              </w:rPr>
            </w:pPr>
            <w:r w:rsidRPr="00975508">
              <w:rPr>
                <w:rFonts w:ascii="Tahoma" w:hAnsi="Tahoma" w:cs="Tahoma"/>
                <w:b/>
                <w:bCs/>
                <w:sz w:val="22"/>
                <w:szCs w:val="22"/>
              </w:rPr>
              <w:lastRenderedPageBreak/>
              <w:t>PERSISTE</w:t>
            </w:r>
            <w:r w:rsidR="0036537A">
              <w:rPr>
                <w:rFonts w:ascii="Tahoma" w:hAnsi="Tahoma" w:cs="Tahoma"/>
                <w:b/>
                <w:bCs/>
                <w:sz w:val="22"/>
                <w:szCs w:val="22"/>
              </w:rPr>
              <w:t>.</w:t>
            </w:r>
            <w:r w:rsidRPr="00975508">
              <w:rPr>
                <w:rFonts w:ascii="Tahoma" w:hAnsi="Tahoma" w:cs="Tahoma"/>
                <w:b/>
                <w:bCs/>
                <w:sz w:val="22"/>
                <w:szCs w:val="22"/>
              </w:rPr>
              <w:t xml:space="preserve"> </w:t>
            </w:r>
            <w:r w:rsidRPr="00975508">
              <w:rPr>
                <w:rFonts w:ascii="Tahoma" w:hAnsi="Tahoma" w:cs="Tahoma"/>
                <w:bCs/>
                <w:sz w:val="22"/>
                <w:szCs w:val="22"/>
              </w:rPr>
              <w:t xml:space="preserve">Toda vez que revisada nuevamente la contratación en el periodo comprendido del </w:t>
            </w:r>
            <w:r>
              <w:rPr>
                <w:rFonts w:ascii="Tahoma" w:hAnsi="Tahoma" w:cs="Tahoma"/>
                <w:bCs/>
                <w:sz w:val="22"/>
                <w:szCs w:val="22"/>
              </w:rPr>
              <w:t xml:space="preserve">13 de septiembre de 2016 al 30 de junio de </w:t>
            </w:r>
            <w:r w:rsidRPr="00975508">
              <w:rPr>
                <w:rFonts w:ascii="Tahoma" w:hAnsi="Tahoma" w:cs="Tahoma"/>
                <w:bCs/>
                <w:sz w:val="22"/>
                <w:szCs w:val="22"/>
              </w:rPr>
              <w:t xml:space="preserve">2017 </w:t>
            </w:r>
            <w:r>
              <w:rPr>
                <w:rFonts w:ascii="Tahoma" w:hAnsi="Tahoma" w:cs="Tahoma"/>
                <w:bCs/>
                <w:sz w:val="22"/>
                <w:szCs w:val="22"/>
              </w:rPr>
              <w:t xml:space="preserve">no se evidencia la publicación de la totalidad de los </w:t>
            </w:r>
            <w:r w:rsidRPr="00975508">
              <w:rPr>
                <w:rFonts w:ascii="Tahoma" w:hAnsi="Tahoma" w:cs="Tahoma"/>
                <w:bCs/>
                <w:sz w:val="22"/>
                <w:szCs w:val="22"/>
              </w:rPr>
              <w:t xml:space="preserve">documentos </w:t>
            </w:r>
            <w:r>
              <w:rPr>
                <w:rFonts w:ascii="Tahoma" w:hAnsi="Tahoma" w:cs="Tahoma"/>
                <w:bCs/>
                <w:sz w:val="22"/>
                <w:szCs w:val="22"/>
              </w:rPr>
              <w:t xml:space="preserve">del proceso de contratación en el </w:t>
            </w:r>
            <w:r w:rsidR="0058178B">
              <w:rPr>
                <w:rFonts w:ascii="Tahoma" w:hAnsi="Tahoma" w:cs="Tahoma"/>
                <w:bCs/>
                <w:sz w:val="22"/>
                <w:szCs w:val="22"/>
              </w:rPr>
              <w:t>SECOP</w:t>
            </w:r>
            <w:r>
              <w:rPr>
                <w:rFonts w:ascii="Tahoma" w:hAnsi="Tahoma" w:cs="Tahoma"/>
                <w:bCs/>
                <w:sz w:val="22"/>
                <w:szCs w:val="22"/>
              </w:rPr>
              <w:t xml:space="preserve">, </w:t>
            </w:r>
            <w:r w:rsidRPr="00975508">
              <w:rPr>
                <w:rFonts w:ascii="Tahoma" w:hAnsi="Tahoma" w:cs="Tahoma"/>
                <w:bCs/>
                <w:sz w:val="22"/>
                <w:szCs w:val="22"/>
              </w:rPr>
              <w:t>dentro de los 3 días</w:t>
            </w:r>
            <w:r>
              <w:rPr>
                <w:rFonts w:ascii="Tahoma" w:hAnsi="Tahoma" w:cs="Tahoma"/>
                <w:bCs/>
                <w:sz w:val="22"/>
                <w:szCs w:val="22"/>
              </w:rPr>
              <w:t xml:space="preserve"> siguientes a su expedición.</w:t>
            </w:r>
          </w:p>
        </w:tc>
      </w:tr>
      <w:tr w:rsidR="004443A5" w:rsidRPr="00E83819" w14:paraId="7A8FE085" w14:textId="77777777" w:rsidTr="00C3748D">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309129EA" w14:textId="77777777" w:rsidR="004443A5" w:rsidRPr="00E83819" w:rsidRDefault="004443A5" w:rsidP="0036537A">
            <w:pPr>
              <w:pStyle w:val="Encabezado"/>
              <w:tabs>
                <w:tab w:val="clear" w:pos="4252"/>
                <w:tab w:val="center" w:pos="426"/>
                <w:tab w:val="center" w:pos="1418"/>
              </w:tabs>
              <w:jc w:val="both"/>
              <w:rPr>
                <w:rFonts w:ascii="Tahoma" w:hAnsi="Tahoma" w:cs="Tahoma"/>
                <w:b/>
                <w:bCs/>
                <w:color w:val="FF0000"/>
                <w:sz w:val="22"/>
                <w:szCs w:val="22"/>
              </w:rPr>
            </w:pPr>
            <w:r w:rsidRPr="000731F1">
              <w:rPr>
                <w:rFonts w:ascii="Tahoma" w:hAnsi="Tahoma" w:cs="Tahoma"/>
                <w:b/>
                <w:bCs/>
                <w:sz w:val="22"/>
                <w:szCs w:val="22"/>
              </w:rPr>
              <w:t>No.2</w:t>
            </w:r>
          </w:p>
        </w:tc>
        <w:tc>
          <w:tcPr>
            <w:tcW w:w="8264" w:type="dxa"/>
            <w:tcBorders>
              <w:top w:val="single" w:sz="4" w:space="0" w:color="auto"/>
              <w:left w:val="single" w:sz="4" w:space="0" w:color="auto"/>
              <w:bottom w:val="single" w:sz="4" w:space="0" w:color="auto"/>
              <w:right w:val="single" w:sz="4" w:space="0" w:color="auto"/>
            </w:tcBorders>
            <w:vAlign w:val="center"/>
          </w:tcPr>
          <w:p w14:paraId="4C01C282" w14:textId="6397827B" w:rsidR="004443A5" w:rsidRPr="00864830" w:rsidRDefault="0036537A" w:rsidP="0036537A">
            <w:pPr>
              <w:pStyle w:val="Encabezado"/>
              <w:tabs>
                <w:tab w:val="clear" w:pos="4252"/>
                <w:tab w:val="center" w:pos="426"/>
                <w:tab w:val="center" w:pos="1418"/>
              </w:tabs>
              <w:jc w:val="both"/>
              <w:rPr>
                <w:rFonts w:ascii="Tahoma" w:hAnsi="Tahoma" w:cs="Tahoma"/>
                <w:b/>
                <w:bCs/>
                <w:i/>
                <w:color w:val="FF0000"/>
                <w:sz w:val="22"/>
                <w:szCs w:val="22"/>
                <w:u w:val="single"/>
              </w:rPr>
            </w:pPr>
            <w:r>
              <w:rPr>
                <w:rFonts w:ascii="Tahoma" w:hAnsi="Tahoma" w:cs="Tahoma"/>
                <w:bCs/>
                <w:sz w:val="22"/>
                <w:szCs w:val="22"/>
              </w:rPr>
              <w:t>No se evidenció</w:t>
            </w:r>
            <w:r w:rsidR="004443A5" w:rsidRPr="000E6E8C">
              <w:rPr>
                <w:rFonts w:ascii="Tahoma" w:hAnsi="Tahoma" w:cs="Tahoma"/>
                <w:bCs/>
                <w:sz w:val="22"/>
                <w:szCs w:val="22"/>
              </w:rPr>
              <w:t xml:space="preserve"> el Acta de Inicio dentro de las carpetas contractuales de los   contratos:N°1608030459,1609050514,1612120718,1609230553</w:t>
            </w:r>
            <w:r w:rsidR="004443A5">
              <w:rPr>
                <w:rFonts w:ascii="Tahoma" w:hAnsi="Tahoma" w:cs="Tahoma"/>
                <w:bCs/>
                <w:sz w:val="22"/>
                <w:szCs w:val="22"/>
              </w:rPr>
              <w:t>,1610210602, 1607210429,1</w:t>
            </w:r>
            <w:r w:rsidR="002E3414">
              <w:rPr>
                <w:rFonts w:ascii="Tahoma" w:hAnsi="Tahoma" w:cs="Tahoma"/>
                <w:bCs/>
                <w:sz w:val="22"/>
                <w:szCs w:val="22"/>
              </w:rPr>
              <w:t xml:space="preserve">609200542,1703170208,1703310241 y </w:t>
            </w:r>
            <w:r w:rsidR="004443A5">
              <w:rPr>
                <w:rFonts w:ascii="Tahoma" w:hAnsi="Tahoma" w:cs="Tahoma"/>
                <w:bCs/>
                <w:sz w:val="22"/>
                <w:szCs w:val="22"/>
              </w:rPr>
              <w:t xml:space="preserve">1701130028 </w:t>
            </w:r>
            <w:r w:rsidR="004443A5" w:rsidRPr="00CD41B4">
              <w:rPr>
                <w:rFonts w:ascii="Tahoma" w:hAnsi="Tahoma" w:cs="Tahoma"/>
                <w:bCs/>
                <w:sz w:val="22"/>
                <w:szCs w:val="22"/>
              </w:rPr>
              <w:t>incumpliendo lo estipulado en</w:t>
            </w:r>
            <w:r w:rsidR="004443A5" w:rsidRPr="00277B53">
              <w:rPr>
                <w:rFonts w:ascii="Tahoma" w:hAnsi="Tahoma" w:cs="Tahoma"/>
                <w:bCs/>
                <w:color w:val="FF0000"/>
                <w:sz w:val="22"/>
                <w:szCs w:val="22"/>
              </w:rPr>
              <w:t xml:space="preserve"> </w:t>
            </w:r>
            <w:r w:rsidR="004443A5" w:rsidRPr="00427258">
              <w:rPr>
                <w:rFonts w:ascii="Tahoma" w:hAnsi="Tahoma" w:cs="Tahoma"/>
                <w:bCs/>
                <w:sz w:val="22"/>
                <w:szCs w:val="22"/>
              </w:rPr>
              <w:t>el</w:t>
            </w:r>
            <w:r w:rsidR="004443A5" w:rsidRPr="00E77530">
              <w:rPr>
                <w:rFonts w:ascii="Tahoma" w:hAnsi="Tahoma" w:cs="Tahoma"/>
                <w:bCs/>
                <w:sz w:val="20"/>
                <w:szCs w:val="20"/>
              </w:rPr>
              <w:t xml:space="preserve"> </w:t>
            </w:r>
            <w:r w:rsidR="004443A5">
              <w:rPr>
                <w:rFonts w:ascii="Tahoma" w:hAnsi="Tahoma" w:cs="Tahoma"/>
                <w:b/>
                <w:bCs/>
                <w:sz w:val="22"/>
                <w:szCs w:val="22"/>
              </w:rPr>
              <w:t xml:space="preserve">Decreto 0181 de 2017 </w:t>
            </w:r>
            <w:r w:rsidR="004443A5" w:rsidRPr="008963B3">
              <w:rPr>
                <w:rFonts w:ascii="Tahoma" w:hAnsi="Tahoma" w:cs="Tahoma"/>
                <w:b/>
                <w:bCs/>
                <w:i/>
                <w:sz w:val="20"/>
                <w:szCs w:val="20"/>
                <w:u w:val="single"/>
              </w:rPr>
              <w:t xml:space="preserve">en su parágrafo 2 ejecución Numeral 2.2. “ Elaborar y numerar todas las actas (inicio, supervisión, interventoría, terminación, liquidación) además soportaran la entrega de anticipos, cuando a ellos haya lugar y los pagos recibo parcial, final etc..) en forma consecutiva: fechas el mismo día en que sucede el evento y enviar el original a la </w:t>
            </w:r>
            <w:r w:rsidR="00E84311">
              <w:rPr>
                <w:rFonts w:ascii="Tahoma" w:hAnsi="Tahoma" w:cs="Tahoma"/>
                <w:b/>
                <w:bCs/>
                <w:i/>
                <w:sz w:val="20"/>
                <w:szCs w:val="20"/>
                <w:u w:val="single"/>
              </w:rPr>
              <w:t>Secretaría</w:t>
            </w:r>
            <w:r w:rsidR="004443A5" w:rsidRPr="008963B3">
              <w:rPr>
                <w:rFonts w:ascii="Tahoma" w:hAnsi="Tahoma" w:cs="Tahoma"/>
                <w:b/>
                <w:bCs/>
                <w:i/>
                <w:sz w:val="20"/>
                <w:szCs w:val="20"/>
                <w:u w:val="single"/>
              </w:rPr>
              <w:t xml:space="preserve"> jurídica dentro de los tres (3) días siguientes</w:t>
            </w:r>
            <w:r w:rsidR="004443A5">
              <w:rPr>
                <w:rFonts w:ascii="Tahoma" w:hAnsi="Tahoma" w:cs="Tahoma"/>
                <w:b/>
                <w:bCs/>
                <w:sz w:val="22"/>
                <w:szCs w:val="22"/>
              </w:rPr>
              <w:t xml:space="preserve">, </w:t>
            </w:r>
            <w:r w:rsidR="004443A5">
              <w:rPr>
                <w:rFonts w:ascii="Tahoma" w:hAnsi="Tahoma" w:cs="Tahoma"/>
                <w:bCs/>
                <w:sz w:val="22"/>
                <w:szCs w:val="22"/>
              </w:rPr>
              <w:t xml:space="preserve">y lo preceptuado en el Decreto 0660 de 2010 </w:t>
            </w:r>
            <w:r w:rsidR="004443A5" w:rsidRPr="00864830">
              <w:rPr>
                <w:rFonts w:ascii="Tahoma" w:hAnsi="Tahoma" w:cs="Tahoma"/>
                <w:bCs/>
                <w:sz w:val="20"/>
                <w:szCs w:val="20"/>
              </w:rPr>
              <w:t>“</w:t>
            </w:r>
            <w:r w:rsidR="004443A5" w:rsidRPr="00864830">
              <w:rPr>
                <w:rFonts w:ascii="Tahoma" w:hAnsi="Tahoma" w:cs="Tahoma"/>
                <w:b/>
                <w:bCs/>
                <w:i/>
                <w:sz w:val="20"/>
                <w:szCs w:val="20"/>
                <w:u w:val="single"/>
              </w:rPr>
              <w:t xml:space="preserve">POR MEDIO DEL CUAL SE ADOPTA MANUAL DE INTERVENTORIA PARA LA </w:t>
            </w:r>
            <w:r w:rsidR="00E84311">
              <w:rPr>
                <w:rFonts w:ascii="Tahoma" w:hAnsi="Tahoma" w:cs="Tahoma"/>
                <w:b/>
                <w:bCs/>
                <w:i/>
                <w:sz w:val="20"/>
                <w:szCs w:val="20"/>
                <w:u w:val="single"/>
              </w:rPr>
              <w:t>SECRETARÍA</w:t>
            </w:r>
            <w:r w:rsidR="004443A5" w:rsidRPr="00864830">
              <w:rPr>
                <w:rFonts w:ascii="Tahoma" w:hAnsi="Tahoma" w:cs="Tahoma"/>
                <w:b/>
                <w:bCs/>
                <w:i/>
                <w:sz w:val="20"/>
                <w:szCs w:val="20"/>
                <w:u w:val="single"/>
              </w:rPr>
              <w:t xml:space="preserve"> DE SALUD PUBLICA DEL MUNICIPIO DE MANIZALES”</w:t>
            </w:r>
          </w:p>
        </w:tc>
      </w:tr>
      <w:tr w:rsidR="004443A5" w:rsidRPr="00E83819" w14:paraId="6D630ED2" w14:textId="77777777" w:rsidTr="00C3748D">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7CA552B6" w14:textId="7BF4891F" w:rsidR="004443A5" w:rsidRPr="00427258" w:rsidRDefault="004443A5" w:rsidP="0036537A">
            <w:pPr>
              <w:pStyle w:val="Encabezado"/>
              <w:tabs>
                <w:tab w:val="clear" w:pos="4252"/>
                <w:tab w:val="center" w:pos="426"/>
                <w:tab w:val="center" w:pos="1418"/>
              </w:tabs>
              <w:jc w:val="both"/>
              <w:rPr>
                <w:rFonts w:ascii="Tahoma" w:hAnsi="Tahoma" w:cs="Tahoma"/>
                <w:bCs/>
                <w:sz w:val="22"/>
                <w:szCs w:val="22"/>
              </w:rPr>
            </w:pPr>
            <w:r w:rsidRPr="00975508">
              <w:rPr>
                <w:rFonts w:ascii="Tahoma" w:hAnsi="Tahoma" w:cs="Tahoma"/>
                <w:b/>
                <w:bCs/>
                <w:sz w:val="22"/>
                <w:szCs w:val="22"/>
              </w:rPr>
              <w:t>PERSISTE</w:t>
            </w:r>
            <w:r w:rsidR="0036537A">
              <w:rPr>
                <w:rFonts w:ascii="Tahoma" w:hAnsi="Tahoma" w:cs="Tahoma"/>
                <w:b/>
                <w:bCs/>
                <w:sz w:val="22"/>
                <w:szCs w:val="22"/>
              </w:rPr>
              <w:t>.</w:t>
            </w:r>
            <w:r w:rsidRPr="00975508">
              <w:rPr>
                <w:rFonts w:ascii="Tahoma" w:hAnsi="Tahoma" w:cs="Tahoma"/>
                <w:b/>
                <w:bCs/>
                <w:sz w:val="22"/>
                <w:szCs w:val="22"/>
              </w:rPr>
              <w:t xml:space="preserve"> </w:t>
            </w:r>
            <w:r w:rsidRPr="00975508">
              <w:rPr>
                <w:rFonts w:ascii="Tahoma" w:hAnsi="Tahoma" w:cs="Tahoma"/>
                <w:bCs/>
                <w:sz w:val="22"/>
                <w:szCs w:val="22"/>
              </w:rPr>
              <w:t xml:space="preserve">Toda vez que revisada nuevamente la contratación en el periodo comprendido del </w:t>
            </w:r>
            <w:r>
              <w:rPr>
                <w:rFonts w:ascii="Tahoma" w:hAnsi="Tahoma" w:cs="Tahoma"/>
                <w:bCs/>
                <w:sz w:val="22"/>
                <w:szCs w:val="22"/>
              </w:rPr>
              <w:t xml:space="preserve">13 de septiembre de 2016 al 30 de junio de </w:t>
            </w:r>
            <w:r w:rsidRPr="00975508">
              <w:rPr>
                <w:rFonts w:ascii="Tahoma" w:hAnsi="Tahoma" w:cs="Tahoma"/>
                <w:bCs/>
                <w:sz w:val="22"/>
                <w:szCs w:val="22"/>
              </w:rPr>
              <w:t xml:space="preserve">2017 </w:t>
            </w:r>
            <w:r>
              <w:rPr>
                <w:rFonts w:ascii="Tahoma" w:hAnsi="Tahoma" w:cs="Tahoma"/>
                <w:bCs/>
                <w:sz w:val="22"/>
                <w:szCs w:val="22"/>
              </w:rPr>
              <w:t xml:space="preserve">no </w:t>
            </w:r>
            <w:r w:rsidRPr="00975508">
              <w:rPr>
                <w:rFonts w:ascii="Tahoma" w:hAnsi="Tahoma" w:cs="Tahoma"/>
                <w:bCs/>
                <w:sz w:val="22"/>
                <w:szCs w:val="22"/>
              </w:rPr>
              <w:t>se evidencia</w:t>
            </w:r>
            <w:r>
              <w:rPr>
                <w:rFonts w:ascii="Tahoma" w:hAnsi="Tahoma" w:cs="Tahoma"/>
                <w:bCs/>
                <w:sz w:val="22"/>
                <w:szCs w:val="22"/>
              </w:rPr>
              <w:t>n</w:t>
            </w:r>
            <w:r w:rsidRPr="00975508">
              <w:rPr>
                <w:rFonts w:ascii="Tahoma" w:hAnsi="Tahoma" w:cs="Tahoma"/>
                <w:bCs/>
                <w:sz w:val="22"/>
                <w:szCs w:val="22"/>
              </w:rPr>
              <w:t xml:space="preserve"> </w:t>
            </w:r>
            <w:r>
              <w:rPr>
                <w:rFonts w:ascii="Tahoma" w:hAnsi="Tahoma" w:cs="Tahoma"/>
                <w:bCs/>
                <w:sz w:val="22"/>
                <w:szCs w:val="22"/>
              </w:rPr>
              <w:t>actas de inicio en carpetas contractuales</w:t>
            </w:r>
          </w:p>
        </w:tc>
      </w:tr>
      <w:tr w:rsidR="004443A5" w:rsidRPr="00E83819" w14:paraId="55C5A2E8" w14:textId="77777777" w:rsidTr="00C3748D">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0C3C6E20" w14:textId="77777777" w:rsidR="004443A5" w:rsidRPr="000731F1" w:rsidRDefault="004443A5" w:rsidP="0036537A">
            <w:pPr>
              <w:pStyle w:val="Encabezado"/>
              <w:tabs>
                <w:tab w:val="clear" w:pos="4252"/>
                <w:tab w:val="center" w:pos="426"/>
                <w:tab w:val="center" w:pos="1418"/>
              </w:tabs>
              <w:jc w:val="both"/>
              <w:rPr>
                <w:rFonts w:ascii="Tahoma" w:hAnsi="Tahoma" w:cs="Tahoma"/>
                <w:b/>
                <w:bCs/>
                <w:sz w:val="22"/>
                <w:szCs w:val="22"/>
              </w:rPr>
            </w:pPr>
            <w:r>
              <w:rPr>
                <w:rFonts w:ascii="Tahoma" w:hAnsi="Tahoma" w:cs="Tahoma"/>
                <w:b/>
                <w:bCs/>
                <w:sz w:val="22"/>
                <w:szCs w:val="22"/>
              </w:rPr>
              <w:t>No.3</w:t>
            </w:r>
          </w:p>
        </w:tc>
        <w:tc>
          <w:tcPr>
            <w:tcW w:w="8264" w:type="dxa"/>
            <w:tcBorders>
              <w:top w:val="single" w:sz="4" w:space="0" w:color="auto"/>
              <w:left w:val="single" w:sz="4" w:space="0" w:color="auto"/>
              <w:bottom w:val="single" w:sz="4" w:space="0" w:color="auto"/>
              <w:right w:val="single" w:sz="4" w:space="0" w:color="auto"/>
            </w:tcBorders>
            <w:vAlign w:val="center"/>
          </w:tcPr>
          <w:p w14:paraId="05598165" w14:textId="7D13D334" w:rsidR="004443A5" w:rsidRPr="00427258" w:rsidRDefault="004443A5" w:rsidP="00E94021">
            <w:pPr>
              <w:pStyle w:val="Encabezado"/>
              <w:tabs>
                <w:tab w:val="clear" w:pos="4252"/>
                <w:tab w:val="center" w:pos="426"/>
                <w:tab w:val="center" w:pos="1418"/>
              </w:tabs>
              <w:jc w:val="both"/>
              <w:rPr>
                <w:rFonts w:ascii="Tahoma" w:hAnsi="Tahoma" w:cs="Tahoma"/>
                <w:bCs/>
                <w:sz w:val="22"/>
                <w:szCs w:val="22"/>
              </w:rPr>
            </w:pPr>
            <w:r w:rsidRPr="00427258">
              <w:rPr>
                <w:rFonts w:ascii="Tahoma" w:hAnsi="Tahoma" w:cs="Tahoma"/>
                <w:bCs/>
                <w:sz w:val="22"/>
                <w:szCs w:val="22"/>
              </w:rPr>
              <w:t>No se evidencia dentro de los expedientes los documentos mediante los cual</w:t>
            </w:r>
            <w:r>
              <w:rPr>
                <w:rFonts w:ascii="Tahoma" w:hAnsi="Tahoma" w:cs="Tahoma"/>
                <w:bCs/>
                <w:sz w:val="22"/>
                <w:szCs w:val="22"/>
              </w:rPr>
              <w:t>es</w:t>
            </w:r>
            <w:r w:rsidRPr="00427258">
              <w:rPr>
                <w:rFonts w:ascii="Tahoma" w:hAnsi="Tahoma" w:cs="Tahoma"/>
                <w:bCs/>
                <w:sz w:val="22"/>
                <w:szCs w:val="22"/>
              </w:rPr>
              <w:t xml:space="preserve"> se solicitó  al ordenador del gasto realizar</w:t>
            </w:r>
            <w:r>
              <w:rPr>
                <w:rFonts w:ascii="Tahoma" w:hAnsi="Tahoma" w:cs="Tahoma"/>
                <w:bCs/>
                <w:sz w:val="22"/>
                <w:szCs w:val="22"/>
              </w:rPr>
              <w:t xml:space="preserve"> la prórroga, ni el documento de  prorroga ni la justificación de la misma al contrato </w:t>
            </w:r>
            <w:r w:rsidRPr="00923C16">
              <w:rPr>
                <w:rFonts w:ascii="Tahoma" w:hAnsi="Tahoma" w:cs="Tahoma"/>
                <w:bCs/>
                <w:sz w:val="22"/>
                <w:szCs w:val="22"/>
              </w:rPr>
              <w:t>Nº 1609050514</w:t>
            </w:r>
            <w:r w:rsidRPr="00427258">
              <w:rPr>
                <w:rFonts w:ascii="Tahoma" w:hAnsi="Tahoma" w:cs="Tahoma"/>
                <w:bCs/>
                <w:sz w:val="22"/>
                <w:szCs w:val="22"/>
              </w:rPr>
              <w:t xml:space="preserve"> </w:t>
            </w:r>
            <w:r>
              <w:rPr>
                <w:rFonts w:ascii="Tahoma" w:hAnsi="Tahoma" w:cs="Tahoma"/>
                <w:bCs/>
                <w:sz w:val="22"/>
                <w:szCs w:val="22"/>
              </w:rPr>
              <w:t xml:space="preserve">y en el contrato </w:t>
            </w:r>
            <w:r w:rsidR="00923C16" w:rsidRPr="00923C16">
              <w:rPr>
                <w:rFonts w:ascii="Tahoma" w:hAnsi="Tahoma" w:cs="Tahoma"/>
                <w:bCs/>
                <w:sz w:val="22"/>
                <w:szCs w:val="22"/>
              </w:rPr>
              <w:t>Nº 1609120523</w:t>
            </w:r>
            <w:r>
              <w:rPr>
                <w:rFonts w:ascii="Tahoma" w:hAnsi="Tahoma" w:cs="Tahoma"/>
                <w:bCs/>
                <w:sz w:val="22"/>
                <w:szCs w:val="22"/>
              </w:rPr>
              <w:t xml:space="preserve"> no se evidencio la solicitud, ni la justificación para realizar </w:t>
            </w:r>
            <w:r w:rsidR="00E94021">
              <w:rPr>
                <w:rFonts w:ascii="Tahoma" w:hAnsi="Tahoma" w:cs="Tahoma"/>
                <w:bCs/>
                <w:sz w:val="22"/>
                <w:szCs w:val="22"/>
              </w:rPr>
              <w:t>prorroga</w:t>
            </w:r>
            <w:r>
              <w:rPr>
                <w:rFonts w:ascii="Tahoma" w:hAnsi="Tahoma" w:cs="Tahoma"/>
                <w:bCs/>
                <w:sz w:val="22"/>
                <w:szCs w:val="22"/>
              </w:rPr>
              <w:t xml:space="preserve"> a este contrato </w:t>
            </w:r>
            <w:r w:rsidRPr="00427258">
              <w:rPr>
                <w:rFonts w:ascii="Tahoma" w:hAnsi="Tahoma" w:cs="Tahoma"/>
                <w:bCs/>
                <w:sz w:val="22"/>
                <w:szCs w:val="22"/>
              </w:rPr>
              <w:t xml:space="preserve">incumpliendo así  lo establecido en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sidRPr="00A86BDA">
              <w:rPr>
                <w:rFonts w:ascii="Tahoma" w:hAnsi="Tahoma" w:cs="Tahoma"/>
                <w:b/>
                <w:i/>
                <w:color w:val="333333"/>
                <w:sz w:val="20"/>
                <w:szCs w:val="20"/>
                <w:u w:val="single"/>
                <w:shd w:val="clear" w:color="auto" w:fill="FFFFFF"/>
              </w:rPr>
              <w:t xml:space="preserve">”, </w:t>
            </w:r>
            <w:r w:rsidRPr="00A86BDA">
              <w:rPr>
                <w:rFonts w:ascii="Tahoma" w:hAnsi="Tahoma" w:cs="Tahoma"/>
                <w:b/>
                <w:bCs/>
                <w:i/>
                <w:sz w:val="20"/>
                <w:szCs w:val="20"/>
                <w:u w:val="single"/>
              </w:rPr>
              <w:t xml:space="preserve"> </w:t>
            </w:r>
            <w:r w:rsidRPr="00A86BDA">
              <w:rPr>
                <w:rFonts w:ascii="Tahoma" w:hAnsi="Tahoma" w:cs="Tahoma"/>
                <w:b/>
                <w:i/>
                <w:color w:val="333333"/>
                <w:sz w:val="20"/>
                <w:szCs w:val="20"/>
                <w:u w:val="single"/>
                <w:shd w:val="clear" w:color="auto" w:fill="FFFFFF"/>
              </w:rPr>
              <w:t xml:space="preserve">en el punto 4 actas e informes </w:t>
            </w:r>
            <w:r w:rsidRPr="00A86BDA">
              <w:rPr>
                <w:rFonts w:ascii="Tahoma" w:hAnsi="Tahoma" w:cs="Tahoma"/>
                <w:b/>
                <w:i/>
                <w:sz w:val="20"/>
                <w:szCs w:val="20"/>
                <w:u w:val="single"/>
                <w:shd w:val="clear" w:color="auto" w:fill="FFFFFF"/>
              </w:rPr>
              <w:t>Numeral 4.5 “ Remitir con tres (3) días hábiles de antelación al vencimiento del plazo, la respectiva solicitud de adición, modificación o prórroga del contrato, al secretario de Despacho, para su aprobación</w:t>
            </w:r>
            <w:r>
              <w:rPr>
                <w:rFonts w:ascii="Tahoma" w:hAnsi="Tahoma" w:cs="Tahoma"/>
                <w:b/>
                <w:sz w:val="22"/>
                <w:szCs w:val="22"/>
                <w:shd w:val="clear" w:color="auto" w:fill="FFFFFF"/>
              </w:rPr>
              <w:t xml:space="preserve">  y el Decreto 0181 del 1 de marzo de 2017</w:t>
            </w:r>
            <w:r w:rsidRPr="007A5092">
              <w:rPr>
                <w:rFonts w:ascii="Tahoma" w:hAnsi="Tahoma" w:cs="Tahoma"/>
                <w:sz w:val="20"/>
                <w:szCs w:val="20"/>
                <w:shd w:val="clear" w:color="auto" w:fill="FFFFFF"/>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b/>
                <w:i/>
                <w:color w:val="333333"/>
                <w:sz w:val="20"/>
                <w:szCs w:val="20"/>
                <w:u w:val="single"/>
                <w:shd w:val="clear" w:color="auto" w:fill="FFFFFF"/>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3 actas e </w:t>
            </w:r>
            <w:r>
              <w:rPr>
                <w:rFonts w:ascii="Tahoma" w:hAnsi="Tahoma" w:cs="Tahoma"/>
                <w:b/>
                <w:color w:val="333333"/>
                <w:sz w:val="22"/>
                <w:szCs w:val="22"/>
                <w:shd w:val="clear" w:color="auto" w:fill="FFFFFF"/>
              </w:rPr>
              <w:lastRenderedPageBreak/>
              <w:t xml:space="preserve">informes </w:t>
            </w:r>
            <w:r>
              <w:rPr>
                <w:rFonts w:ascii="Tahoma" w:hAnsi="Tahoma" w:cs="Tahoma"/>
                <w:b/>
                <w:sz w:val="22"/>
                <w:szCs w:val="22"/>
                <w:shd w:val="clear" w:color="auto" w:fill="FFFFFF"/>
              </w:rPr>
              <w:t>Numeral 3.13</w:t>
            </w:r>
            <w:r w:rsidRPr="00A86BDA">
              <w:rPr>
                <w:rFonts w:ascii="Tahoma" w:hAnsi="Tahoma" w:cs="Tahoma"/>
                <w:b/>
                <w:i/>
                <w:sz w:val="20"/>
                <w:szCs w:val="20"/>
                <w:u w:val="single"/>
                <w:shd w:val="clear" w:color="auto" w:fill="FFFFFF"/>
              </w:rPr>
              <w:t>. “Remitir con veinte (20) días hábiles de antelación al vencimiento del plazo, la respectiva solicitud de adición, modificación o prórroga del contrato, al ordenador del gasto, para su aprobación debidamente justificada….”</w:t>
            </w:r>
          </w:p>
        </w:tc>
      </w:tr>
      <w:tr w:rsidR="004443A5" w:rsidRPr="00E83819" w14:paraId="2DBA365D" w14:textId="77777777" w:rsidTr="00C3748D">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1A07865C" w14:textId="21699192" w:rsidR="004443A5" w:rsidRPr="00427258" w:rsidRDefault="004443A5" w:rsidP="0036537A">
            <w:pPr>
              <w:pStyle w:val="Encabezado"/>
              <w:tabs>
                <w:tab w:val="clear" w:pos="4252"/>
                <w:tab w:val="center" w:pos="426"/>
                <w:tab w:val="center" w:pos="1418"/>
              </w:tabs>
              <w:jc w:val="both"/>
              <w:rPr>
                <w:rFonts w:ascii="Tahoma" w:hAnsi="Tahoma" w:cs="Tahoma"/>
                <w:bCs/>
                <w:sz w:val="22"/>
                <w:szCs w:val="22"/>
              </w:rPr>
            </w:pPr>
            <w:r w:rsidRPr="00975508">
              <w:rPr>
                <w:rFonts w:ascii="Tahoma" w:hAnsi="Tahoma" w:cs="Tahoma"/>
                <w:b/>
                <w:bCs/>
                <w:sz w:val="22"/>
                <w:szCs w:val="22"/>
              </w:rPr>
              <w:lastRenderedPageBreak/>
              <w:t>PERSISTE</w:t>
            </w:r>
            <w:r w:rsidR="0036537A">
              <w:rPr>
                <w:rFonts w:ascii="Tahoma" w:hAnsi="Tahoma" w:cs="Tahoma"/>
                <w:b/>
                <w:bCs/>
                <w:sz w:val="22"/>
                <w:szCs w:val="22"/>
              </w:rPr>
              <w:t>.</w:t>
            </w:r>
            <w:r w:rsidRPr="00975508">
              <w:rPr>
                <w:rFonts w:ascii="Tahoma" w:hAnsi="Tahoma" w:cs="Tahoma"/>
                <w:b/>
                <w:bCs/>
                <w:sz w:val="22"/>
                <w:szCs w:val="22"/>
              </w:rPr>
              <w:t xml:space="preserve"> </w:t>
            </w:r>
            <w:r w:rsidRPr="00975508">
              <w:rPr>
                <w:rFonts w:ascii="Tahoma" w:hAnsi="Tahoma" w:cs="Tahoma"/>
                <w:bCs/>
                <w:sz w:val="22"/>
                <w:szCs w:val="22"/>
              </w:rPr>
              <w:t xml:space="preserve">Toda vez que revisada nuevamente la contratación en el periodo comprendido del </w:t>
            </w:r>
            <w:r>
              <w:rPr>
                <w:rFonts w:ascii="Tahoma" w:hAnsi="Tahoma" w:cs="Tahoma"/>
                <w:bCs/>
                <w:sz w:val="22"/>
                <w:szCs w:val="22"/>
              </w:rPr>
              <w:t xml:space="preserve">13 de septiembre de 2016 al 30 de junio de </w:t>
            </w:r>
            <w:r w:rsidRPr="00975508">
              <w:rPr>
                <w:rFonts w:ascii="Tahoma" w:hAnsi="Tahoma" w:cs="Tahoma"/>
                <w:bCs/>
                <w:sz w:val="22"/>
                <w:szCs w:val="22"/>
              </w:rPr>
              <w:t xml:space="preserve">2017 </w:t>
            </w:r>
            <w:r>
              <w:rPr>
                <w:rFonts w:ascii="Tahoma" w:hAnsi="Tahoma" w:cs="Tahoma"/>
                <w:bCs/>
                <w:sz w:val="22"/>
                <w:szCs w:val="22"/>
              </w:rPr>
              <w:t xml:space="preserve">no </w:t>
            </w:r>
            <w:r w:rsidRPr="00975508">
              <w:rPr>
                <w:rFonts w:ascii="Tahoma" w:hAnsi="Tahoma" w:cs="Tahoma"/>
                <w:bCs/>
                <w:sz w:val="22"/>
                <w:szCs w:val="22"/>
              </w:rPr>
              <w:t xml:space="preserve">se evidencia </w:t>
            </w:r>
            <w:r>
              <w:rPr>
                <w:rFonts w:ascii="Tahoma" w:hAnsi="Tahoma" w:cs="Tahoma"/>
                <w:bCs/>
                <w:sz w:val="22"/>
                <w:szCs w:val="22"/>
              </w:rPr>
              <w:t>justificación ni documento de prorroga</w:t>
            </w:r>
          </w:p>
        </w:tc>
      </w:tr>
      <w:tr w:rsidR="004443A5" w:rsidRPr="00E83819" w14:paraId="66F06AC4" w14:textId="77777777" w:rsidTr="00C3748D">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5BC45770" w14:textId="77777777" w:rsidR="004443A5" w:rsidRPr="00E83819" w:rsidRDefault="004443A5" w:rsidP="0036537A">
            <w:pPr>
              <w:pStyle w:val="Encabezado"/>
              <w:tabs>
                <w:tab w:val="clear" w:pos="4252"/>
                <w:tab w:val="center" w:pos="426"/>
                <w:tab w:val="center" w:pos="1418"/>
              </w:tabs>
              <w:jc w:val="both"/>
              <w:rPr>
                <w:rFonts w:ascii="Tahoma" w:hAnsi="Tahoma" w:cs="Tahoma"/>
                <w:b/>
                <w:bCs/>
                <w:color w:val="FF0000"/>
                <w:sz w:val="22"/>
                <w:szCs w:val="22"/>
              </w:rPr>
            </w:pPr>
            <w:r w:rsidRPr="00F67F6A">
              <w:rPr>
                <w:rFonts w:ascii="Tahoma" w:hAnsi="Tahoma" w:cs="Tahoma"/>
                <w:b/>
                <w:bCs/>
                <w:sz w:val="22"/>
                <w:szCs w:val="22"/>
              </w:rPr>
              <w:t>No.4</w:t>
            </w:r>
          </w:p>
        </w:tc>
        <w:tc>
          <w:tcPr>
            <w:tcW w:w="8264" w:type="dxa"/>
            <w:tcBorders>
              <w:top w:val="single" w:sz="4" w:space="0" w:color="auto"/>
              <w:left w:val="single" w:sz="4" w:space="0" w:color="auto"/>
              <w:bottom w:val="single" w:sz="4" w:space="0" w:color="auto"/>
              <w:right w:val="single" w:sz="4" w:space="0" w:color="auto"/>
            </w:tcBorders>
            <w:vAlign w:val="center"/>
          </w:tcPr>
          <w:p w14:paraId="165B52BC" w14:textId="2A7562CB" w:rsidR="004443A5" w:rsidRPr="0016737F" w:rsidRDefault="004443A5" w:rsidP="00E84311">
            <w:pPr>
              <w:pStyle w:val="NormalWeb"/>
              <w:spacing w:before="0" w:beforeAutospacing="0" w:after="0" w:afterAutospacing="0"/>
              <w:jc w:val="both"/>
              <w:rPr>
                <w:rFonts w:ascii="Tahoma" w:hAnsi="Tahoma" w:cs="Tahoma"/>
                <w:b/>
                <w:color w:val="4B4949"/>
                <w:sz w:val="20"/>
                <w:szCs w:val="20"/>
                <w:u w:val="single"/>
                <w:lang w:val="es-ES" w:eastAsia="es-ES"/>
              </w:rPr>
            </w:pPr>
            <w:r w:rsidRPr="00EE32AC">
              <w:rPr>
                <w:rFonts w:ascii="Tahoma" w:hAnsi="Tahoma" w:cs="Tahoma"/>
                <w:bCs/>
                <w:sz w:val="22"/>
                <w:szCs w:val="22"/>
              </w:rPr>
              <w:t xml:space="preserve">No se encontró dentro de la carpeta  contractual los informes o actas  de supervisión que debían presentarse  de manera mensual durante la ejecución del contrato y que a su vez debían  ser publicados en la página del </w:t>
            </w:r>
            <w:r w:rsidR="0058178B">
              <w:rPr>
                <w:rFonts w:ascii="Tahoma" w:hAnsi="Tahoma" w:cs="Tahoma"/>
                <w:bCs/>
                <w:sz w:val="22"/>
                <w:szCs w:val="22"/>
              </w:rPr>
              <w:t>SECOP</w:t>
            </w:r>
            <w:r w:rsidRPr="00EE32AC">
              <w:rPr>
                <w:rFonts w:ascii="Tahoma" w:hAnsi="Tahoma" w:cs="Tahoma"/>
                <w:bCs/>
                <w:sz w:val="22"/>
                <w:szCs w:val="22"/>
              </w:rPr>
              <w:t>, incumpliendo así lo preceptuado en el</w:t>
            </w:r>
            <w:r w:rsidRPr="00E77530">
              <w:rPr>
                <w:rFonts w:ascii="Tahoma" w:hAnsi="Tahoma" w:cs="Tahoma"/>
                <w:b/>
                <w:bCs/>
                <w:i/>
                <w:sz w:val="20"/>
                <w:szCs w:val="20"/>
                <w:u w:val="single"/>
              </w:rPr>
              <w:t xml:space="preserve"> </w:t>
            </w:r>
            <w:r w:rsidRPr="00B24C66">
              <w:rPr>
                <w:rFonts w:ascii="Tahoma" w:hAnsi="Tahoma" w:cs="Tahoma"/>
                <w:b/>
                <w:bCs/>
                <w:i/>
                <w:sz w:val="22"/>
                <w:szCs w:val="22"/>
              </w:rPr>
              <w:t>Articulo 8 del Decreto 103 de 2015</w:t>
            </w:r>
            <w:r>
              <w:rPr>
                <w:rFonts w:ascii="Tahoma" w:hAnsi="Tahoma" w:cs="Tahoma"/>
                <w:b/>
                <w:bCs/>
                <w:i/>
                <w:sz w:val="20"/>
                <w:szCs w:val="20"/>
                <w:u w:val="single"/>
              </w:rPr>
              <w:t xml:space="preserve"> </w:t>
            </w:r>
            <w:r w:rsidRPr="0016737F">
              <w:rPr>
                <w:rFonts w:ascii="Tahoma" w:hAnsi="Tahoma" w:cs="Tahoma"/>
                <w:b/>
                <w:bCs/>
                <w:i/>
                <w:sz w:val="20"/>
                <w:szCs w:val="20"/>
                <w:u w:val="single"/>
              </w:rPr>
              <w:t>“</w:t>
            </w:r>
            <w:r w:rsidRPr="00864830">
              <w:rPr>
                <w:rFonts w:ascii="Tahoma" w:hAnsi="Tahoma" w:cs="Tahoma"/>
                <w:b/>
                <w:bCs/>
                <w:i/>
                <w:color w:val="221E1F"/>
                <w:sz w:val="20"/>
                <w:szCs w:val="20"/>
                <w:u w:val="single"/>
                <w:shd w:val="clear" w:color="auto" w:fill="FFFFFF"/>
              </w:rPr>
              <w:t>Artículo 8°. Publicación de la ejecución de contratos.</w:t>
            </w:r>
            <w:r w:rsidRPr="00864830">
              <w:rPr>
                <w:rFonts w:ascii="Tahoma" w:hAnsi="Tahoma" w:cs="Tahoma"/>
                <w:b/>
                <w:i/>
                <w:iCs/>
                <w:color w:val="221E1F"/>
                <w:sz w:val="20"/>
                <w:szCs w:val="20"/>
                <w:u w:val="single"/>
                <w:shd w:val="clear" w:color="auto" w:fill="FFFFFF"/>
              </w:rPr>
              <w:t> </w:t>
            </w:r>
            <w:r w:rsidRPr="00864830">
              <w:rPr>
                <w:rFonts w:ascii="Tahoma" w:hAnsi="Tahoma" w:cs="Tahoma"/>
                <w:b/>
                <w:i/>
                <w:color w:val="221E1F"/>
                <w:sz w:val="20"/>
                <w:szCs w:val="20"/>
                <w:u w:val="single"/>
                <w:shd w:val="clear" w:color="auto" w:fill="FFFFFF"/>
              </w:rPr>
              <w:t>Para efectos del cumplimiento de la obligación contenida en el literal </w:t>
            </w:r>
            <w:hyperlink r:id="rId8" w:anchor="11.g" w:history="1">
              <w:r w:rsidRPr="00864830">
                <w:rPr>
                  <w:rFonts w:ascii="Tahoma" w:hAnsi="Tahoma" w:cs="Tahoma"/>
                  <w:b/>
                  <w:i/>
                  <w:sz w:val="20"/>
                  <w:szCs w:val="20"/>
                  <w:u w:val="single"/>
                  <w:shd w:val="clear" w:color="auto" w:fill="FFFFFF"/>
                </w:rPr>
                <w:t>g</w:t>
              </w:r>
            </w:hyperlink>
            <w:r w:rsidRPr="00864830">
              <w:rPr>
                <w:rFonts w:ascii="Tahoma" w:hAnsi="Tahoma" w:cs="Tahoma"/>
                <w:b/>
                <w:i/>
                <w:sz w:val="20"/>
                <w:szCs w:val="20"/>
                <w:u w:val="single"/>
                <w:shd w:val="clear" w:color="auto" w:fill="FFFFFF"/>
              </w:rPr>
              <w:t>)</w:t>
            </w:r>
            <w:r w:rsidRPr="00864830">
              <w:rPr>
                <w:rFonts w:ascii="Tahoma" w:hAnsi="Tahoma" w:cs="Tahoma"/>
                <w:b/>
                <w:i/>
                <w:color w:val="221E1F"/>
                <w:sz w:val="20"/>
                <w:szCs w:val="20"/>
                <w:u w:val="single"/>
                <w:shd w:val="clear" w:color="auto" w:fill="FFFFFF"/>
              </w:rPr>
              <w:t xml:space="preserve"> 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864830">
              <w:rPr>
                <w:rFonts w:ascii="Arial" w:hAnsi="Arial" w:cs="Arial"/>
                <w:b/>
                <w:i/>
                <w:color w:val="221E1F"/>
                <w:sz w:val="20"/>
                <w:szCs w:val="20"/>
                <w:u w:val="single"/>
                <w:shd w:val="clear" w:color="auto" w:fill="FFFFFF"/>
              </w:rPr>
              <w:t>.</w:t>
            </w:r>
            <w:r w:rsidRPr="00864830">
              <w:rPr>
                <w:rFonts w:ascii="Tahoma" w:hAnsi="Tahoma" w:cs="Tahoma"/>
                <w:b/>
                <w:bCs/>
                <w:i/>
                <w:color w:val="221E1F"/>
                <w:sz w:val="20"/>
                <w:szCs w:val="20"/>
                <w:u w:val="single"/>
                <w:shd w:val="clear" w:color="auto" w:fill="FFFFFF"/>
              </w:rPr>
              <w:t>”</w:t>
            </w:r>
            <w:r w:rsidRPr="00864830">
              <w:rPr>
                <w:rFonts w:ascii="Tahoma" w:hAnsi="Tahoma" w:cs="Tahoma"/>
                <w:b/>
                <w:bCs/>
                <w:i/>
                <w:sz w:val="20"/>
                <w:szCs w:val="20"/>
                <w:u w:val="single"/>
              </w:rPr>
              <w:t>,</w:t>
            </w:r>
            <w:r w:rsidRPr="00864830">
              <w:rPr>
                <w:rFonts w:ascii="Tahoma" w:hAnsi="Tahoma" w:cs="Tahoma"/>
                <w:b/>
                <w:bCs/>
                <w:i/>
                <w:sz w:val="20"/>
                <w:szCs w:val="20"/>
              </w:rPr>
              <w:t xml:space="preserve"> los </w:t>
            </w:r>
            <w:r w:rsidRPr="00864830">
              <w:rPr>
                <w:rFonts w:ascii="Tahoma" w:hAnsi="Tahoma" w:cs="Tahoma"/>
                <w:bCs/>
                <w:i/>
                <w:sz w:val="20"/>
                <w:szCs w:val="20"/>
                <w:u w:val="single"/>
              </w:rPr>
              <w:t>“</w:t>
            </w:r>
            <w:r w:rsidRPr="00864830">
              <w:rPr>
                <w:rFonts w:ascii="Tahoma" w:hAnsi="Tahoma" w:cs="Tahoma"/>
                <w:b/>
                <w:bCs/>
                <w:i/>
                <w:color w:val="000000" w:themeColor="text1"/>
                <w:sz w:val="20"/>
                <w:szCs w:val="20"/>
                <w:u w:val="single"/>
                <w:lang w:val="es-ES" w:eastAsia="es-ES"/>
              </w:rPr>
              <w:t>ARTÍCULO 83. SUPERVISIÓN E INTERVENTORÍA CONTRACTUAL.</w:t>
            </w:r>
            <w:r w:rsidRPr="00864830">
              <w:rPr>
                <w:rFonts w:ascii="Tahoma" w:hAnsi="Tahoma" w:cs="Tahoma"/>
                <w:b/>
                <w:i/>
                <w:color w:val="000000" w:themeColor="text1"/>
                <w:sz w:val="20"/>
                <w:szCs w:val="20"/>
                <w:u w:val="single"/>
                <w:lang w:val="es-ES" w:eastAsia="es-ES"/>
              </w:rPr>
              <w:t> </w:t>
            </w:r>
            <w:r w:rsidRPr="00864830">
              <w:rPr>
                <w:rFonts w:ascii="Tahoma" w:hAnsi="Tahoma" w:cs="Tahoma"/>
                <w:b/>
                <w:i/>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r w:rsidRPr="0016737F">
              <w:rPr>
                <w:rFonts w:ascii="Tahoma" w:hAnsi="Tahoma" w:cs="Tahoma"/>
                <w:b/>
                <w:color w:val="4B4949"/>
                <w:sz w:val="20"/>
                <w:szCs w:val="20"/>
                <w:u w:val="single"/>
                <w:lang w:val="es-ES" w:eastAsia="es-ES"/>
              </w:rPr>
              <w:t>.</w:t>
            </w:r>
            <w:r>
              <w:rPr>
                <w:rFonts w:ascii="Tahoma" w:hAnsi="Tahoma" w:cs="Tahoma"/>
                <w:bCs/>
                <w:sz w:val="22"/>
                <w:szCs w:val="22"/>
              </w:rPr>
              <w:t xml:space="preserve"> y lo preceptuado en el Decreto 0660 de 2010 </w:t>
            </w:r>
            <w:r w:rsidRPr="00864830">
              <w:rPr>
                <w:rFonts w:ascii="Tahoma" w:hAnsi="Tahoma" w:cs="Tahoma"/>
                <w:bCs/>
                <w:sz w:val="20"/>
                <w:szCs w:val="20"/>
              </w:rPr>
              <w:t>“</w:t>
            </w:r>
            <w:r w:rsidRPr="00864830">
              <w:rPr>
                <w:rFonts w:ascii="Tahoma" w:hAnsi="Tahoma" w:cs="Tahoma"/>
                <w:b/>
                <w:bCs/>
                <w:i/>
                <w:sz w:val="20"/>
                <w:szCs w:val="20"/>
                <w:u w:val="single"/>
              </w:rPr>
              <w:t xml:space="preserve">POR MEDIO DEL CUAL SE ADOPTA MANUAL DE INTERVENTORIA PARA LA </w:t>
            </w:r>
            <w:r w:rsidR="00E84311">
              <w:rPr>
                <w:rFonts w:ascii="Tahoma" w:hAnsi="Tahoma" w:cs="Tahoma"/>
                <w:b/>
                <w:bCs/>
                <w:i/>
                <w:sz w:val="20"/>
                <w:szCs w:val="20"/>
                <w:u w:val="single"/>
              </w:rPr>
              <w:t>SECRETARÍA</w:t>
            </w:r>
            <w:r w:rsidRPr="00864830">
              <w:rPr>
                <w:rFonts w:ascii="Tahoma" w:hAnsi="Tahoma" w:cs="Tahoma"/>
                <w:b/>
                <w:bCs/>
                <w:i/>
                <w:sz w:val="20"/>
                <w:szCs w:val="20"/>
                <w:u w:val="single"/>
              </w:rPr>
              <w:t xml:space="preserve"> DE SALUD PUBLICA DEL MUNICIPIO DE MANIZALES”</w:t>
            </w:r>
          </w:p>
          <w:p w14:paraId="4881B11E" w14:textId="77777777" w:rsidR="004443A5" w:rsidRPr="0058178B" w:rsidRDefault="004443A5" w:rsidP="00E84311">
            <w:pPr>
              <w:pStyle w:val="NormalWeb"/>
              <w:spacing w:before="0" w:beforeAutospacing="0" w:after="0" w:afterAutospacing="0"/>
              <w:jc w:val="both"/>
              <w:rPr>
                <w:rFonts w:ascii="Tahoma" w:hAnsi="Tahoma" w:cs="Tahoma"/>
                <w:b/>
                <w:i/>
                <w:color w:val="4B4949"/>
                <w:sz w:val="20"/>
                <w:szCs w:val="20"/>
                <w:u w:val="single"/>
                <w:lang w:val="es-ES" w:eastAsia="es-ES"/>
              </w:rPr>
            </w:pPr>
            <w:r w:rsidRPr="0058178B">
              <w:rPr>
                <w:rFonts w:ascii="Tahoma" w:hAnsi="Tahoma" w:cs="Tahoma"/>
                <w:b/>
                <w:i/>
                <w:color w:val="4B4949"/>
                <w:sz w:val="20"/>
                <w:szCs w:val="20"/>
                <w:u w:val="single"/>
                <w:lang w:val="es-ES" w:eastAsia="es-E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sidRPr="0058178B">
              <w:rPr>
                <w:rFonts w:ascii="Tahoma" w:hAnsi="Tahoma" w:cs="Tahoma"/>
                <w:b/>
                <w:color w:val="4B4949"/>
                <w:sz w:val="20"/>
                <w:szCs w:val="20"/>
                <w:u w:val="single"/>
                <w:lang w:val="es-ES"/>
              </w:rPr>
              <w:t xml:space="preserve">…..” </w:t>
            </w:r>
            <w:r w:rsidRPr="0058178B">
              <w:rPr>
                <w:rFonts w:ascii="Tahoma" w:hAnsi="Tahoma" w:cs="Tahoma"/>
                <w:b/>
                <w:bCs/>
                <w:sz w:val="20"/>
                <w:szCs w:val="20"/>
              </w:rPr>
              <w:t>y</w:t>
            </w:r>
            <w:r w:rsidRPr="0058178B">
              <w:rPr>
                <w:rFonts w:ascii="Tahoma" w:hAnsi="Tahoma" w:cs="Tahoma"/>
                <w:b/>
                <w:bCs/>
                <w:i/>
                <w:sz w:val="20"/>
                <w:szCs w:val="20"/>
              </w:rPr>
              <w:t xml:space="preserve"> </w:t>
            </w:r>
            <w:r w:rsidRPr="0058178B">
              <w:rPr>
                <w:rFonts w:ascii="Tahoma" w:hAnsi="Tahoma" w:cs="Tahoma"/>
                <w:b/>
                <w:bCs/>
                <w:i/>
                <w:sz w:val="20"/>
                <w:szCs w:val="20"/>
                <w:u w:val="single"/>
              </w:rPr>
              <w:t>“</w:t>
            </w:r>
            <w:r w:rsidRPr="0058178B">
              <w:rPr>
                <w:rFonts w:ascii="Tahoma" w:hAnsi="Tahoma" w:cs="Tahoma"/>
                <w:b/>
                <w:bCs/>
                <w:i/>
                <w:sz w:val="20"/>
                <w:szCs w:val="20"/>
                <w:u w:val="single"/>
                <w:lang w:val="es-ES" w:eastAsia="es-ES"/>
              </w:rPr>
              <w:t>ARTÍCULO 84. FACULTADES Y DEBERES DE LOS SUPERVISORES Y LOS INTERVENTORES.</w:t>
            </w:r>
            <w:r w:rsidRPr="0058178B">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327495EE" w14:textId="4A0ACC9D" w:rsidR="004443A5" w:rsidRPr="00DA7FF9" w:rsidRDefault="004443A5" w:rsidP="00E84311">
            <w:pPr>
              <w:jc w:val="both"/>
              <w:rPr>
                <w:rFonts w:ascii="Tahoma" w:eastAsia="Times New Roman" w:hAnsi="Tahoma" w:cs="Tahoma"/>
                <w:color w:val="4B4949"/>
                <w:sz w:val="20"/>
                <w:szCs w:val="20"/>
                <w:lang w:val="es-ES"/>
              </w:rPr>
            </w:pPr>
            <w:r w:rsidRPr="0058178B">
              <w:rPr>
                <w:rFonts w:ascii="Tahoma" w:eastAsia="Times New Roman" w:hAnsi="Tahoma" w:cs="Tahoma"/>
                <w:b/>
                <w:i/>
                <w:color w:val="4B4949"/>
                <w:sz w:val="20"/>
                <w:szCs w:val="20"/>
                <w:u w:val="single"/>
                <w:lang w:val="es-E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r>
              <w:rPr>
                <w:rFonts w:ascii="Tahoma" w:eastAsia="Times New Roman" w:hAnsi="Tahoma" w:cs="Tahoma"/>
                <w:b/>
                <w:i/>
                <w:color w:val="4B4949"/>
                <w:sz w:val="20"/>
                <w:szCs w:val="20"/>
                <w:u w:val="single"/>
                <w:lang w:val="es-ES"/>
              </w:rPr>
              <w:t xml:space="preserve">” </w:t>
            </w:r>
            <w:r w:rsidRPr="00B24C66">
              <w:rPr>
                <w:rFonts w:ascii="Tahoma" w:hAnsi="Tahoma" w:cs="Tahoma"/>
                <w:b/>
                <w:bCs/>
                <w:sz w:val="22"/>
                <w:szCs w:val="22"/>
              </w:rPr>
              <w:t>de la ley 1474 de 2011</w:t>
            </w:r>
            <w:r>
              <w:rPr>
                <w:rFonts w:ascii="Tahoma" w:hAnsi="Tahoma" w:cs="Tahoma"/>
                <w:b/>
                <w:bCs/>
                <w:i/>
                <w:sz w:val="20"/>
                <w:szCs w:val="20"/>
              </w:rPr>
              <w:t xml:space="preserve">, </w:t>
            </w:r>
            <w:r w:rsidRPr="00C9253C">
              <w:rPr>
                <w:rFonts w:ascii="Tahoma" w:hAnsi="Tahoma" w:cs="Tahoma"/>
                <w:b/>
                <w:bCs/>
                <w:sz w:val="22"/>
                <w:szCs w:val="22"/>
              </w:rPr>
              <w:t xml:space="preserve"> el Decreto 045 de 2007 de la Alcaldía de Manizales</w:t>
            </w:r>
            <w:r w:rsidRPr="00C9253C">
              <w:rPr>
                <w:rFonts w:ascii="Tahoma" w:eastAsia="Calibri" w:hAnsi="Tahoma" w:cs="Tahoma"/>
                <w:b/>
                <w:i/>
                <w:sz w:val="20"/>
                <w:szCs w:val="20"/>
                <w:u w:val="single"/>
                <w:lang w:val="es-CO" w:eastAsia="en-US"/>
              </w:rPr>
              <w:t>”</w:t>
            </w:r>
            <w:r>
              <w:rPr>
                <w:rFonts w:ascii="Tahoma" w:eastAsia="Calibri" w:hAnsi="Tahoma" w:cs="Tahoma"/>
                <w:b/>
                <w:i/>
                <w:sz w:val="20"/>
                <w:szCs w:val="20"/>
                <w:u w:val="single"/>
                <w:lang w:val="es-CO" w:eastAsia="en-US"/>
              </w:rPr>
              <w:t xml:space="preserve"> en el parágrafo 4 Actas e Informes  numeral 4.9 </w:t>
            </w:r>
            <w:r w:rsidRPr="00C9253C">
              <w:rPr>
                <w:rFonts w:ascii="Tahoma" w:eastAsia="Calibri" w:hAnsi="Tahoma" w:cs="Tahoma"/>
                <w:b/>
                <w:i/>
                <w:sz w:val="20"/>
                <w:szCs w:val="20"/>
                <w:u w:val="single"/>
                <w:lang w:val="es-CO" w:eastAsia="en-US"/>
              </w:rPr>
              <w:t>”</w:t>
            </w:r>
            <w:r>
              <w:rPr>
                <w:rFonts w:ascii="Tahoma" w:eastAsia="Calibri" w:hAnsi="Tahoma" w:cs="Tahoma"/>
                <w:b/>
                <w:i/>
                <w:sz w:val="20"/>
                <w:szCs w:val="20"/>
                <w:u w:val="single"/>
                <w:lang w:val="es-CO" w:eastAsia="en-US"/>
              </w:rPr>
              <w:t xml:space="preserve"> Mensualmente y/o de acuerdo a lo establecido en el contrato, y dentro de los primeros 15 días calendario, presentar al secretario de Despacho correspondiente un informe de ejecución del contrato……” </w:t>
            </w:r>
            <w:r>
              <w:rPr>
                <w:rFonts w:ascii="Tahoma" w:eastAsia="Calibri" w:hAnsi="Tahoma" w:cs="Tahoma"/>
                <w:b/>
                <w:sz w:val="22"/>
                <w:szCs w:val="22"/>
                <w:lang w:val="es-CO" w:eastAsia="en-US"/>
              </w:rPr>
              <w:t xml:space="preserve">, y </w:t>
            </w:r>
            <w:r w:rsidRPr="00C9253C">
              <w:rPr>
                <w:rFonts w:ascii="Tahoma" w:eastAsia="Calibri" w:hAnsi="Tahoma" w:cs="Tahoma"/>
                <w:b/>
                <w:sz w:val="22"/>
                <w:szCs w:val="22"/>
                <w:lang w:val="es-CO" w:eastAsia="en-US"/>
              </w:rPr>
              <w:t xml:space="preserve"> el </w:t>
            </w:r>
            <w:r>
              <w:rPr>
                <w:rFonts w:ascii="Tahoma" w:eastAsia="Calibri" w:hAnsi="Tahoma" w:cs="Tahoma"/>
                <w:b/>
                <w:sz w:val="22"/>
                <w:szCs w:val="22"/>
                <w:lang w:val="es-CO" w:eastAsia="en-US"/>
              </w:rPr>
              <w:t xml:space="preserve">Decreto 0181 de 2017 en su parágrafo 3 Actas e </w:t>
            </w:r>
            <w:r>
              <w:rPr>
                <w:rFonts w:ascii="Tahoma" w:eastAsia="Calibri" w:hAnsi="Tahoma" w:cs="Tahoma"/>
                <w:b/>
                <w:sz w:val="22"/>
                <w:szCs w:val="22"/>
                <w:lang w:val="es-CO" w:eastAsia="en-US"/>
              </w:rPr>
              <w:lastRenderedPageBreak/>
              <w:t>Informes numeral 3.3  “</w:t>
            </w:r>
            <w:r>
              <w:rPr>
                <w:rFonts w:ascii="Tahoma" w:eastAsia="Calibri" w:hAnsi="Tahoma" w:cs="Tahoma"/>
                <w:b/>
                <w:i/>
                <w:sz w:val="20"/>
                <w:szCs w:val="20"/>
                <w:u w:val="single"/>
                <w:lang w:val="es-CO" w:eastAsia="en-US"/>
              </w:rPr>
              <w:t xml:space="preserve">Rendir informes de Supervisión e interventoría en los contratos y convenios con la periodicidad establecida en el clausulado contractual y enviar copia a la </w:t>
            </w:r>
            <w:r w:rsidR="00E84311">
              <w:rPr>
                <w:rFonts w:ascii="Tahoma" w:eastAsia="Calibri" w:hAnsi="Tahoma" w:cs="Tahoma"/>
                <w:b/>
                <w:i/>
                <w:sz w:val="20"/>
                <w:szCs w:val="20"/>
                <w:u w:val="single"/>
                <w:lang w:val="es-CO" w:eastAsia="en-US"/>
              </w:rPr>
              <w:t>Secretaría</w:t>
            </w:r>
            <w:r>
              <w:rPr>
                <w:rFonts w:ascii="Tahoma" w:eastAsia="Calibri" w:hAnsi="Tahoma" w:cs="Tahoma"/>
                <w:b/>
                <w:i/>
                <w:sz w:val="20"/>
                <w:szCs w:val="20"/>
                <w:u w:val="single"/>
                <w:lang w:val="es-CO" w:eastAsia="en-US"/>
              </w:rPr>
              <w:t xml:space="preserve"> de despacho correspondiente y a la </w:t>
            </w:r>
            <w:r w:rsidR="00E84311">
              <w:rPr>
                <w:rFonts w:ascii="Tahoma" w:eastAsia="Calibri" w:hAnsi="Tahoma" w:cs="Tahoma"/>
                <w:b/>
                <w:i/>
                <w:sz w:val="20"/>
                <w:szCs w:val="20"/>
                <w:u w:val="single"/>
                <w:lang w:val="es-CO" w:eastAsia="en-US"/>
              </w:rPr>
              <w:t>Secretaría</w:t>
            </w:r>
            <w:r>
              <w:rPr>
                <w:rFonts w:ascii="Tahoma" w:eastAsia="Calibri" w:hAnsi="Tahoma" w:cs="Tahoma"/>
                <w:b/>
                <w:i/>
                <w:sz w:val="20"/>
                <w:szCs w:val="20"/>
                <w:u w:val="single"/>
                <w:lang w:val="es-CO" w:eastAsia="en-US"/>
              </w:rPr>
              <w:t xml:space="preserve"> Jurídica, de acuerdo a los formatos previamente establecidos por la entidad....”,</w:t>
            </w:r>
            <w:r w:rsidRPr="00FF0807">
              <w:rPr>
                <w:rFonts w:ascii="Tahoma" w:eastAsia="Calibri" w:hAnsi="Tahoma" w:cs="Tahoma"/>
                <w:b/>
                <w:i/>
                <w:sz w:val="20"/>
                <w:szCs w:val="20"/>
                <w:lang w:val="es-CO" w:eastAsia="en-US"/>
              </w:rPr>
              <w:t xml:space="preserve"> </w:t>
            </w:r>
            <w:r w:rsidRPr="00FF0807">
              <w:rPr>
                <w:rFonts w:ascii="Tahoma" w:eastAsia="Calibri" w:hAnsi="Tahoma" w:cs="Tahoma"/>
                <w:sz w:val="22"/>
                <w:szCs w:val="22"/>
                <w:lang w:val="es-CO" w:eastAsia="en-US"/>
              </w:rPr>
              <w:t>de los siguientes contratos:</w:t>
            </w:r>
          </w:p>
          <w:tbl>
            <w:tblPr>
              <w:tblStyle w:val="Tablaconcuadrcula"/>
              <w:tblW w:w="8009" w:type="dxa"/>
              <w:tblInd w:w="1" w:type="dxa"/>
              <w:tblLayout w:type="fixed"/>
              <w:tblLook w:val="04A0" w:firstRow="1" w:lastRow="0" w:firstColumn="1" w:lastColumn="0" w:noHBand="0" w:noVBand="1"/>
            </w:tblPr>
            <w:tblGrid>
              <w:gridCol w:w="1572"/>
              <w:gridCol w:w="6437"/>
            </w:tblGrid>
            <w:tr w:rsidR="004443A5" w:rsidRPr="00E77530" w14:paraId="32D10582" w14:textId="77777777" w:rsidTr="00EE72E0">
              <w:trPr>
                <w:trHeight w:val="136"/>
              </w:trPr>
              <w:tc>
                <w:tcPr>
                  <w:tcW w:w="1572" w:type="dxa"/>
                  <w:shd w:val="clear" w:color="auto" w:fill="BFBFBF" w:themeFill="background1" w:themeFillShade="BF"/>
                  <w:vAlign w:val="center"/>
                </w:tcPr>
                <w:p w14:paraId="3DA8909F" w14:textId="4F83C2FB" w:rsidR="004443A5" w:rsidRPr="00E77530" w:rsidRDefault="004443A5" w:rsidP="00EE72E0">
                  <w:pPr>
                    <w:jc w:val="center"/>
                    <w:rPr>
                      <w:rFonts w:ascii="Tahoma" w:hAnsi="Tahoma" w:cs="Tahoma"/>
                      <w:b/>
                      <w:bCs/>
                      <w:sz w:val="20"/>
                      <w:szCs w:val="20"/>
                    </w:rPr>
                  </w:pPr>
                  <w:r w:rsidRPr="00E77530">
                    <w:rPr>
                      <w:rFonts w:ascii="Tahoma" w:hAnsi="Tahoma" w:cs="Tahoma"/>
                      <w:b/>
                      <w:bCs/>
                      <w:sz w:val="20"/>
                      <w:szCs w:val="20"/>
                    </w:rPr>
                    <w:t>N° DE CONTRATO</w:t>
                  </w:r>
                </w:p>
              </w:tc>
              <w:tc>
                <w:tcPr>
                  <w:tcW w:w="6437" w:type="dxa"/>
                  <w:shd w:val="clear" w:color="auto" w:fill="BFBFBF" w:themeFill="background1" w:themeFillShade="BF"/>
                  <w:vAlign w:val="center"/>
                </w:tcPr>
                <w:p w14:paraId="06C0F058" w14:textId="0CDBFA51" w:rsidR="004443A5" w:rsidRPr="00E77530" w:rsidRDefault="004443A5" w:rsidP="00EE72E0">
                  <w:pPr>
                    <w:ind w:right="-2043"/>
                    <w:jc w:val="center"/>
                    <w:rPr>
                      <w:rFonts w:ascii="Tahoma" w:hAnsi="Tahoma" w:cs="Tahoma"/>
                      <w:b/>
                      <w:bCs/>
                      <w:sz w:val="20"/>
                      <w:szCs w:val="20"/>
                    </w:rPr>
                  </w:pPr>
                  <w:r w:rsidRPr="00E77530">
                    <w:rPr>
                      <w:rFonts w:ascii="Tahoma" w:hAnsi="Tahoma" w:cs="Tahoma"/>
                      <w:b/>
                      <w:bCs/>
                      <w:sz w:val="20"/>
                      <w:szCs w:val="20"/>
                    </w:rPr>
                    <w:t>INFORMES DE SUPERVISION</w:t>
                  </w:r>
                </w:p>
              </w:tc>
            </w:tr>
            <w:tr w:rsidR="004443A5" w:rsidRPr="00E77530" w14:paraId="24F7671D" w14:textId="77777777" w:rsidTr="00EE72E0">
              <w:trPr>
                <w:trHeight w:val="530"/>
              </w:trPr>
              <w:tc>
                <w:tcPr>
                  <w:tcW w:w="1572" w:type="dxa"/>
                  <w:vAlign w:val="center"/>
                </w:tcPr>
                <w:p w14:paraId="17CD2625" w14:textId="77777777" w:rsidR="004443A5" w:rsidRPr="00E77530" w:rsidRDefault="004443A5" w:rsidP="00EE72E0">
                  <w:pPr>
                    <w:jc w:val="center"/>
                    <w:rPr>
                      <w:rFonts w:ascii="Tahoma" w:hAnsi="Tahoma" w:cs="Tahoma"/>
                      <w:sz w:val="20"/>
                      <w:szCs w:val="20"/>
                    </w:rPr>
                  </w:pPr>
                  <w:r w:rsidRPr="00E77530">
                    <w:rPr>
                      <w:rFonts w:ascii="Tahoma" w:hAnsi="Tahoma" w:cs="Tahoma"/>
                      <w:sz w:val="20"/>
                      <w:szCs w:val="20"/>
                    </w:rPr>
                    <w:t xml:space="preserve">Nº </w:t>
                  </w:r>
                  <w:r>
                    <w:rPr>
                      <w:rFonts w:ascii="Tahoma" w:hAnsi="Tahoma" w:cs="Tahoma"/>
                      <w:sz w:val="20"/>
                      <w:szCs w:val="20"/>
                    </w:rPr>
                    <w:t>1608010451</w:t>
                  </w:r>
                </w:p>
              </w:tc>
              <w:tc>
                <w:tcPr>
                  <w:tcW w:w="6437" w:type="dxa"/>
                  <w:vAlign w:val="center"/>
                </w:tcPr>
                <w:p w14:paraId="343D0BB8" w14:textId="490C6F82" w:rsidR="004443A5" w:rsidRPr="00E77530" w:rsidRDefault="004443A5" w:rsidP="00EE72E0">
                  <w:pPr>
                    <w:jc w:val="both"/>
                    <w:rPr>
                      <w:rFonts w:ascii="Tahoma" w:hAnsi="Tahoma" w:cs="Tahoma"/>
                      <w:bCs/>
                      <w:sz w:val="20"/>
                      <w:szCs w:val="20"/>
                    </w:rPr>
                  </w:pPr>
                  <w:r>
                    <w:rPr>
                      <w:rFonts w:ascii="Tahoma" w:hAnsi="Tahoma" w:cs="Tahoma"/>
                      <w:bCs/>
                      <w:sz w:val="20"/>
                      <w:szCs w:val="20"/>
                    </w:rPr>
                    <w:t>No se evidencio informe o acta de supervisión, del mes</w:t>
                  </w:r>
                  <w:r w:rsidRPr="00E77530">
                    <w:rPr>
                      <w:rFonts w:ascii="Tahoma" w:hAnsi="Tahoma" w:cs="Tahoma"/>
                      <w:bCs/>
                      <w:sz w:val="20"/>
                      <w:szCs w:val="20"/>
                    </w:rPr>
                    <w:t xml:space="preserve"> de</w:t>
                  </w:r>
                  <w:r>
                    <w:rPr>
                      <w:rFonts w:ascii="Tahoma" w:hAnsi="Tahoma" w:cs="Tahoma"/>
                      <w:bCs/>
                      <w:sz w:val="20"/>
                      <w:szCs w:val="20"/>
                    </w:rPr>
                    <w:t xml:space="preserve"> noviembre, </w:t>
                  </w:r>
                  <w:r w:rsidRPr="00E77530">
                    <w:rPr>
                      <w:rFonts w:ascii="Tahoma" w:hAnsi="Tahoma" w:cs="Tahoma"/>
                      <w:bCs/>
                      <w:sz w:val="20"/>
                      <w:szCs w:val="20"/>
                    </w:rPr>
                    <w:t xml:space="preserve">ni su publicación en la página del </w:t>
                  </w:r>
                  <w:r w:rsidR="0058178B">
                    <w:rPr>
                      <w:rFonts w:ascii="Tahoma" w:hAnsi="Tahoma" w:cs="Tahoma"/>
                      <w:bCs/>
                      <w:sz w:val="20"/>
                      <w:szCs w:val="20"/>
                    </w:rPr>
                    <w:t>SECOP</w:t>
                  </w:r>
                  <w:r w:rsidRPr="00E77530">
                    <w:rPr>
                      <w:rFonts w:ascii="Tahoma" w:hAnsi="Tahoma" w:cs="Tahoma"/>
                      <w:bCs/>
                      <w:sz w:val="20"/>
                      <w:szCs w:val="20"/>
                    </w:rPr>
                    <w:t>.</w:t>
                  </w:r>
                </w:p>
              </w:tc>
            </w:tr>
            <w:tr w:rsidR="004443A5" w:rsidRPr="00E77530" w14:paraId="0730F1A7" w14:textId="77777777" w:rsidTr="00EE72E0">
              <w:trPr>
                <w:trHeight w:val="396"/>
              </w:trPr>
              <w:tc>
                <w:tcPr>
                  <w:tcW w:w="1572" w:type="dxa"/>
                  <w:vAlign w:val="center"/>
                </w:tcPr>
                <w:p w14:paraId="423B9223" w14:textId="77777777" w:rsidR="004443A5" w:rsidRPr="00E77530" w:rsidRDefault="004443A5" w:rsidP="00EE72E0">
                  <w:pPr>
                    <w:jc w:val="center"/>
                    <w:rPr>
                      <w:rFonts w:ascii="Tahoma" w:hAnsi="Tahoma" w:cs="Tahoma"/>
                      <w:sz w:val="20"/>
                      <w:szCs w:val="20"/>
                    </w:rPr>
                  </w:pPr>
                  <w:r w:rsidRPr="00E77530">
                    <w:rPr>
                      <w:rFonts w:ascii="Tahoma" w:hAnsi="Tahoma" w:cs="Tahoma"/>
                      <w:sz w:val="20"/>
                      <w:szCs w:val="20"/>
                    </w:rPr>
                    <w:t xml:space="preserve">Nº </w:t>
                  </w:r>
                  <w:r>
                    <w:rPr>
                      <w:rFonts w:ascii="Tahoma" w:hAnsi="Tahoma" w:cs="Tahoma"/>
                      <w:sz w:val="20"/>
                      <w:szCs w:val="20"/>
                    </w:rPr>
                    <w:t>1609050514</w:t>
                  </w:r>
                </w:p>
              </w:tc>
              <w:tc>
                <w:tcPr>
                  <w:tcW w:w="6437" w:type="dxa"/>
                  <w:vAlign w:val="center"/>
                </w:tcPr>
                <w:p w14:paraId="026210F3" w14:textId="1DC612F8" w:rsidR="004443A5" w:rsidRPr="00E77530" w:rsidRDefault="004443A5" w:rsidP="00EE72E0">
                  <w:pPr>
                    <w:jc w:val="both"/>
                    <w:rPr>
                      <w:rFonts w:ascii="Tahoma" w:hAnsi="Tahoma" w:cs="Tahoma"/>
                      <w:bCs/>
                      <w:sz w:val="20"/>
                      <w:szCs w:val="20"/>
                    </w:rPr>
                  </w:pPr>
                  <w:r w:rsidRPr="00EE32AC">
                    <w:rPr>
                      <w:rFonts w:ascii="Tahoma" w:hAnsi="Tahoma" w:cs="Tahoma"/>
                      <w:bCs/>
                      <w:sz w:val="20"/>
                      <w:szCs w:val="20"/>
                    </w:rPr>
                    <w:t>No se evidencio  informe  o acta de supervisión</w:t>
                  </w:r>
                  <w:r w:rsidRPr="00E77530">
                    <w:rPr>
                      <w:rFonts w:ascii="Tahoma" w:hAnsi="Tahoma" w:cs="Tahoma"/>
                      <w:bCs/>
                      <w:sz w:val="20"/>
                      <w:szCs w:val="20"/>
                    </w:rPr>
                    <w:t xml:space="preserve">,  </w:t>
                  </w:r>
                  <w:r>
                    <w:rPr>
                      <w:rFonts w:ascii="Tahoma" w:hAnsi="Tahoma" w:cs="Tahoma"/>
                      <w:bCs/>
                      <w:sz w:val="20"/>
                      <w:szCs w:val="20"/>
                    </w:rPr>
                    <w:t xml:space="preserve">de los meses de octubre y noviembre </w:t>
                  </w:r>
                  <w:r w:rsidRPr="00E77530">
                    <w:rPr>
                      <w:rFonts w:ascii="Tahoma" w:hAnsi="Tahoma" w:cs="Tahoma"/>
                      <w:bCs/>
                      <w:sz w:val="20"/>
                      <w:szCs w:val="20"/>
                    </w:rPr>
                    <w:t xml:space="preserve">ni su publicación en la página del </w:t>
                  </w:r>
                  <w:r w:rsidR="0058178B">
                    <w:rPr>
                      <w:rFonts w:ascii="Tahoma" w:hAnsi="Tahoma" w:cs="Tahoma"/>
                      <w:bCs/>
                      <w:sz w:val="20"/>
                      <w:szCs w:val="20"/>
                    </w:rPr>
                    <w:t>SECOP</w:t>
                  </w:r>
                  <w:r w:rsidRPr="00E77530">
                    <w:rPr>
                      <w:rFonts w:ascii="Tahoma" w:hAnsi="Tahoma" w:cs="Tahoma"/>
                      <w:bCs/>
                      <w:sz w:val="20"/>
                      <w:szCs w:val="20"/>
                    </w:rPr>
                    <w:t>.</w:t>
                  </w:r>
                </w:p>
              </w:tc>
            </w:tr>
            <w:tr w:rsidR="004443A5" w:rsidRPr="00E77530" w14:paraId="64E60F59" w14:textId="77777777" w:rsidTr="00EE72E0">
              <w:trPr>
                <w:trHeight w:val="396"/>
              </w:trPr>
              <w:tc>
                <w:tcPr>
                  <w:tcW w:w="1572" w:type="dxa"/>
                  <w:vAlign w:val="center"/>
                </w:tcPr>
                <w:p w14:paraId="7BB3500F" w14:textId="77777777" w:rsidR="004443A5" w:rsidRPr="00E77530" w:rsidRDefault="004443A5" w:rsidP="00EE72E0">
                  <w:pPr>
                    <w:jc w:val="center"/>
                    <w:rPr>
                      <w:rFonts w:ascii="Tahoma" w:hAnsi="Tahoma" w:cs="Tahoma"/>
                      <w:sz w:val="20"/>
                      <w:szCs w:val="20"/>
                    </w:rPr>
                  </w:pPr>
                  <w:r>
                    <w:rPr>
                      <w:rFonts w:ascii="Tahoma" w:hAnsi="Tahoma" w:cs="Tahoma"/>
                      <w:sz w:val="20"/>
                      <w:szCs w:val="20"/>
                    </w:rPr>
                    <w:t>Nº 1612120718</w:t>
                  </w:r>
                </w:p>
              </w:tc>
              <w:tc>
                <w:tcPr>
                  <w:tcW w:w="6437" w:type="dxa"/>
                  <w:vAlign w:val="center"/>
                </w:tcPr>
                <w:p w14:paraId="29134FB8" w14:textId="6E1EB4D0" w:rsidR="004443A5" w:rsidRPr="00EE32AC" w:rsidRDefault="004443A5" w:rsidP="00EE72E0">
                  <w:pPr>
                    <w:jc w:val="both"/>
                    <w:rPr>
                      <w:rFonts w:ascii="Tahoma" w:hAnsi="Tahoma" w:cs="Tahoma"/>
                      <w:bCs/>
                      <w:sz w:val="20"/>
                      <w:szCs w:val="20"/>
                    </w:rPr>
                  </w:pPr>
                  <w:r>
                    <w:rPr>
                      <w:rFonts w:ascii="Tahoma" w:hAnsi="Tahoma" w:cs="Tahoma"/>
                      <w:bCs/>
                      <w:sz w:val="20"/>
                      <w:szCs w:val="20"/>
                    </w:rPr>
                    <w:t xml:space="preserve">No se evidenciaron informes de supervisión ni su publicación en la página del </w:t>
                  </w:r>
                  <w:r w:rsidR="0058178B">
                    <w:rPr>
                      <w:rFonts w:ascii="Tahoma" w:hAnsi="Tahoma" w:cs="Tahoma"/>
                      <w:bCs/>
                      <w:sz w:val="20"/>
                      <w:szCs w:val="20"/>
                    </w:rPr>
                    <w:t>SECOP</w:t>
                  </w:r>
                  <w:r>
                    <w:rPr>
                      <w:rFonts w:ascii="Tahoma" w:hAnsi="Tahoma" w:cs="Tahoma"/>
                      <w:bCs/>
                      <w:sz w:val="20"/>
                      <w:szCs w:val="20"/>
                    </w:rPr>
                    <w:t>.</w:t>
                  </w:r>
                </w:p>
              </w:tc>
            </w:tr>
            <w:tr w:rsidR="004443A5" w:rsidRPr="00E77530" w14:paraId="0FDD74C9" w14:textId="77777777" w:rsidTr="00EE72E0">
              <w:trPr>
                <w:trHeight w:val="396"/>
              </w:trPr>
              <w:tc>
                <w:tcPr>
                  <w:tcW w:w="1572" w:type="dxa"/>
                  <w:vAlign w:val="center"/>
                </w:tcPr>
                <w:p w14:paraId="36479B47" w14:textId="77777777" w:rsidR="004443A5" w:rsidRDefault="004443A5" w:rsidP="00EE72E0">
                  <w:pPr>
                    <w:jc w:val="center"/>
                    <w:rPr>
                      <w:rFonts w:ascii="Tahoma" w:hAnsi="Tahoma" w:cs="Tahoma"/>
                      <w:sz w:val="20"/>
                      <w:szCs w:val="20"/>
                    </w:rPr>
                  </w:pPr>
                  <w:r>
                    <w:rPr>
                      <w:rFonts w:ascii="Tahoma" w:hAnsi="Tahoma" w:cs="Tahoma"/>
                      <w:sz w:val="20"/>
                      <w:szCs w:val="20"/>
                    </w:rPr>
                    <w:t>Nº 1609200542</w:t>
                  </w:r>
                </w:p>
              </w:tc>
              <w:tc>
                <w:tcPr>
                  <w:tcW w:w="6437" w:type="dxa"/>
                  <w:vAlign w:val="center"/>
                </w:tcPr>
                <w:p w14:paraId="741CCC7B" w14:textId="0D0A3129" w:rsidR="004443A5" w:rsidRPr="00EE32AC" w:rsidRDefault="004443A5" w:rsidP="00EE72E0">
                  <w:pPr>
                    <w:jc w:val="both"/>
                    <w:rPr>
                      <w:rFonts w:ascii="Tahoma" w:hAnsi="Tahoma" w:cs="Tahoma"/>
                      <w:bCs/>
                      <w:sz w:val="20"/>
                      <w:szCs w:val="20"/>
                    </w:rPr>
                  </w:pPr>
                  <w:r>
                    <w:rPr>
                      <w:rFonts w:ascii="Tahoma" w:hAnsi="Tahoma" w:cs="Tahoma"/>
                      <w:bCs/>
                      <w:sz w:val="20"/>
                      <w:szCs w:val="20"/>
                    </w:rPr>
                    <w:t xml:space="preserve">No se evidenciaron informes de supervisión ni su publicación en la página del </w:t>
                  </w:r>
                  <w:r w:rsidR="0058178B">
                    <w:rPr>
                      <w:rFonts w:ascii="Tahoma" w:hAnsi="Tahoma" w:cs="Tahoma"/>
                      <w:bCs/>
                      <w:sz w:val="20"/>
                      <w:szCs w:val="20"/>
                    </w:rPr>
                    <w:t>SECOP</w:t>
                  </w:r>
                  <w:r>
                    <w:rPr>
                      <w:rFonts w:ascii="Tahoma" w:hAnsi="Tahoma" w:cs="Tahoma"/>
                      <w:bCs/>
                      <w:sz w:val="20"/>
                      <w:szCs w:val="20"/>
                    </w:rPr>
                    <w:t>.</w:t>
                  </w:r>
                </w:p>
              </w:tc>
            </w:tr>
            <w:tr w:rsidR="004443A5" w:rsidRPr="00E77530" w14:paraId="70539AD9" w14:textId="77777777" w:rsidTr="00EE72E0">
              <w:trPr>
                <w:trHeight w:val="396"/>
              </w:trPr>
              <w:tc>
                <w:tcPr>
                  <w:tcW w:w="1572" w:type="dxa"/>
                  <w:vAlign w:val="center"/>
                </w:tcPr>
                <w:p w14:paraId="299BD92C" w14:textId="77777777" w:rsidR="004443A5" w:rsidRDefault="004443A5" w:rsidP="00EE72E0">
                  <w:pPr>
                    <w:jc w:val="center"/>
                    <w:rPr>
                      <w:rFonts w:ascii="Tahoma" w:hAnsi="Tahoma" w:cs="Tahoma"/>
                      <w:sz w:val="20"/>
                      <w:szCs w:val="20"/>
                    </w:rPr>
                  </w:pPr>
                  <w:r>
                    <w:rPr>
                      <w:rFonts w:ascii="Tahoma" w:hAnsi="Tahoma" w:cs="Tahoma"/>
                      <w:sz w:val="20"/>
                      <w:szCs w:val="20"/>
                    </w:rPr>
                    <w:t>Nº 1703310241</w:t>
                  </w:r>
                </w:p>
              </w:tc>
              <w:tc>
                <w:tcPr>
                  <w:tcW w:w="6437" w:type="dxa"/>
                  <w:vAlign w:val="center"/>
                </w:tcPr>
                <w:p w14:paraId="5AE723C1" w14:textId="12083E78" w:rsidR="004443A5" w:rsidRDefault="004443A5" w:rsidP="00EE72E0">
                  <w:pPr>
                    <w:jc w:val="both"/>
                    <w:rPr>
                      <w:rFonts w:ascii="Tahoma" w:hAnsi="Tahoma" w:cs="Tahoma"/>
                      <w:bCs/>
                      <w:sz w:val="20"/>
                      <w:szCs w:val="20"/>
                    </w:rPr>
                  </w:pPr>
                  <w:r w:rsidRPr="00EE32AC">
                    <w:rPr>
                      <w:rFonts w:ascii="Tahoma" w:hAnsi="Tahoma" w:cs="Tahoma"/>
                      <w:bCs/>
                      <w:sz w:val="20"/>
                      <w:szCs w:val="20"/>
                    </w:rPr>
                    <w:t>No se evidencio  informe  o acta de supervisión</w:t>
                  </w:r>
                  <w:r w:rsidRPr="00E77530">
                    <w:rPr>
                      <w:rFonts w:ascii="Tahoma" w:hAnsi="Tahoma" w:cs="Tahoma"/>
                      <w:bCs/>
                      <w:sz w:val="20"/>
                      <w:szCs w:val="20"/>
                    </w:rPr>
                    <w:t xml:space="preserve">,  </w:t>
                  </w:r>
                  <w:r>
                    <w:rPr>
                      <w:rFonts w:ascii="Tahoma" w:hAnsi="Tahoma" w:cs="Tahoma"/>
                      <w:bCs/>
                      <w:sz w:val="20"/>
                      <w:szCs w:val="20"/>
                    </w:rPr>
                    <w:t xml:space="preserve">de los meses de abril y mayo  </w:t>
                  </w:r>
                  <w:r w:rsidRPr="00E77530">
                    <w:rPr>
                      <w:rFonts w:ascii="Tahoma" w:hAnsi="Tahoma" w:cs="Tahoma"/>
                      <w:bCs/>
                      <w:sz w:val="20"/>
                      <w:szCs w:val="20"/>
                    </w:rPr>
                    <w:t xml:space="preserve">ni su publicación en la página del </w:t>
                  </w:r>
                  <w:r w:rsidR="0058178B">
                    <w:rPr>
                      <w:rFonts w:ascii="Tahoma" w:hAnsi="Tahoma" w:cs="Tahoma"/>
                      <w:bCs/>
                      <w:sz w:val="20"/>
                      <w:szCs w:val="20"/>
                    </w:rPr>
                    <w:t>SECOP</w:t>
                  </w:r>
                  <w:r w:rsidRPr="00E77530">
                    <w:rPr>
                      <w:rFonts w:ascii="Tahoma" w:hAnsi="Tahoma" w:cs="Tahoma"/>
                      <w:bCs/>
                      <w:sz w:val="20"/>
                      <w:szCs w:val="20"/>
                    </w:rPr>
                    <w:t>.</w:t>
                  </w:r>
                </w:p>
              </w:tc>
            </w:tr>
          </w:tbl>
          <w:p w14:paraId="27399406" w14:textId="77777777" w:rsidR="004443A5" w:rsidRPr="00E83819" w:rsidRDefault="004443A5" w:rsidP="0036537A">
            <w:pPr>
              <w:pStyle w:val="Encabezado"/>
              <w:tabs>
                <w:tab w:val="clear" w:pos="4252"/>
                <w:tab w:val="center" w:pos="426"/>
                <w:tab w:val="center" w:pos="1418"/>
              </w:tabs>
              <w:jc w:val="both"/>
              <w:rPr>
                <w:rFonts w:ascii="Tahoma" w:hAnsi="Tahoma" w:cs="Tahoma"/>
                <w:b/>
                <w:bCs/>
                <w:color w:val="FF0000"/>
                <w:sz w:val="22"/>
                <w:szCs w:val="22"/>
              </w:rPr>
            </w:pPr>
          </w:p>
        </w:tc>
      </w:tr>
      <w:tr w:rsidR="004443A5" w:rsidRPr="00E83819" w14:paraId="282D80A6" w14:textId="77777777" w:rsidTr="00C3748D">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303CD113" w14:textId="76133B03" w:rsidR="004443A5" w:rsidRPr="00661F8D" w:rsidRDefault="004443A5" w:rsidP="0036537A">
            <w:pPr>
              <w:pStyle w:val="Encabezado"/>
              <w:tabs>
                <w:tab w:val="clear" w:pos="4252"/>
                <w:tab w:val="center" w:pos="426"/>
                <w:tab w:val="center" w:pos="1418"/>
              </w:tabs>
              <w:jc w:val="both"/>
              <w:rPr>
                <w:rFonts w:ascii="Tahoma" w:hAnsi="Tahoma" w:cs="Tahoma"/>
                <w:bCs/>
                <w:sz w:val="22"/>
                <w:szCs w:val="22"/>
              </w:rPr>
            </w:pPr>
            <w:r w:rsidRPr="00975508">
              <w:rPr>
                <w:rFonts w:ascii="Tahoma" w:hAnsi="Tahoma" w:cs="Tahoma"/>
                <w:b/>
                <w:bCs/>
                <w:sz w:val="22"/>
                <w:szCs w:val="22"/>
              </w:rPr>
              <w:lastRenderedPageBreak/>
              <w:t>PERSISTE</w:t>
            </w:r>
            <w:r w:rsidR="00EE72E0">
              <w:rPr>
                <w:rFonts w:ascii="Tahoma" w:hAnsi="Tahoma" w:cs="Tahoma"/>
                <w:b/>
                <w:bCs/>
                <w:sz w:val="22"/>
                <w:szCs w:val="22"/>
              </w:rPr>
              <w:t>.</w:t>
            </w:r>
            <w:r w:rsidRPr="00975508">
              <w:rPr>
                <w:rFonts w:ascii="Tahoma" w:hAnsi="Tahoma" w:cs="Tahoma"/>
                <w:b/>
                <w:bCs/>
                <w:sz w:val="22"/>
                <w:szCs w:val="22"/>
              </w:rPr>
              <w:t xml:space="preserve"> </w:t>
            </w:r>
            <w:r w:rsidRPr="00975508">
              <w:rPr>
                <w:rFonts w:ascii="Tahoma" w:hAnsi="Tahoma" w:cs="Tahoma"/>
                <w:bCs/>
                <w:sz w:val="22"/>
                <w:szCs w:val="22"/>
              </w:rPr>
              <w:t xml:space="preserve">Toda vez que revisada nuevamente la contratación en el periodo comprendido del </w:t>
            </w:r>
            <w:r>
              <w:rPr>
                <w:rFonts w:ascii="Tahoma" w:hAnsi="Tahoma" w:cs="Tahoma"/>
                <w:bCs/>
                <w:sz w:val="22"/>
                <w:szCs w:val="22"/>
              </w:rPr>
              <w:t xml:space="preserve">13 de septiembre de 2016 al 30 de junio de </w:t>
            </w:r>
            <w:r w:rsidRPr="00975508">
              <w:rPr>
                <w:rFonts w:ascii="Tahoma" w:hAnsi="Tahoma" w:cs="Tahoma"/>
                <w:bCs/>
                <w:sz w:val="22"/>
                <w:szCs w:val="22"/>
              </w:rPr>
              <w:t xml:space="preserve">2017 </w:t>
            </w:r>
            <w:r>
              <w:rPr>
                <w:rFonts w:ascii="Tahoma" w:hAnsi="Tahoma" w:cs="Tahoma"/>
                <w:bCs/>
                <w:sz w:val="22"/>
                <w:szCs w:val="22"/>
              </w:rPr>
              <w:t xml:space="preserve">no </w:t>
            </w:r>
            <w:r w:rsidRPr="00975508">
              <w:rPr>
                <w:rFonts w:ascii="Tahoma" w:hAnsi="Tahoma" w:cs="Tahoma"/>
                <w:bCs/>
                <w:sz w:val="22"/>
                <w:szCs w:val="22"/>
              </w:rPr>
              <w:t>se evidencia</w:t>
            </w:r>
            <w:r>
              <w:rPr>
                <w:rFonts w:ascii="Tahoma" w:hAnsi="Tahoma" w:cs="Tahoma"/>
                <w:bCs/>
                <w:sz w:val="22"/>
                <w:szCs w:val="22"/>
              </w:rPr>
              <w:t>n</w:t>
            </w:r>
            <w:r w:rsidRPr="00975508">
              <w:rPr>
                <w:rFonts w:ascii="Tahoma" w:hAnsi="Tahoma" w:cs="Tahoma"/>
                <w:bCs/>
                <w:sz w:val="22"/>
                <w:szCs w:val="22"/>
              </w:rPr>
              <w:t xml:space="preserve"> </w:t>
            </w:r>
            <w:r>
              <w:rPr>
                <w:rFonts w:ascii="Tahoma" w:hAnsi="Tahoma" w:cs="Tahoma"/>
                <w:bCs/>
                <w:sz w:val="22"/>
                <w:szCs w:val="22"/>
              </w:rPr>
              <w:t>informes ni actas de supervisión que deben ser presentados durante la ejecución del contrato</w:t>
            </w:r>
          </w:p>
        </w:tc>
      </w:tr>
      <w:tr w:rsidR="004443A5" w:rsidRPr="00E83819" w14:paraId="7CC1C64F" w14:textId="77777777" w:rsidTr="00C3748D">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74AD235D" w14:textId="77777777" w:rsidR="004443A5" w:rsidRPr="00E83819" w:rsidRDefault="004443A5" w:rsidP="0036537A">
            <w:pPr>
              <w:pStyle w:val="Encabezado"/>
              <w:tabs>
                <w:tab w:val="clear" w:pos="4252"/>
                <w:tab w:val="center" w:pos="426"/>
                <w:tab w:val="center" w:pos="1418"/>
              </w:tabs>
              <w:jc w:val="both"/>
              <w:rPr>
                <w:rFonts w:ascii="Tahoma" w:hAnsi="Tahoma" w:cs="Tahoma"/>
                <w:b/>
                <w:bCs/>
                <w:color w:val="FF0000"/>
                <w:sz w:val="22"/>
                <w:szCs w:val="22"/>
              </w:rPr>
            </w:pPr>
            <w:r w:rsidRPr="00F67F6A">
              <w:rPr>
                <w:rFonts w:ascii="Tahoma" w:hAnsi="Tahoma" w:cs="Tahoma"/>
                <w:b/>
                <w:bCs/>
                <w:sz w:val="22"/>
                <w:szCs w:val="22"/>
              </w:rPr>
              <w:t>No.5</w:t>
            </w:r>
          </w:p>
        </w:tc>
        <w:tc>
          <w:tcPr>
            <w:tcW w:w="8264" w:type="dxa"/>
            <w:tcBorders>
              <w:top w:val="single" w:sz="4" w:space="0" w:color="auto"/>
              <w:left w:val="single" w:sz="4" w:space="0" w:color="auto"/>
              <w:bottom w:val="single" w:sz="4" w:space="0" w:color="auto"/>
              <w:right w:val="single" w:sz="4" w:space="0" w:color="auto"/>
            </w:tcBorders>
          </w:tcPr>
          <w:p w14:paraId="3132966E" w14:textId="08F9A378" w:rsidR="0058178B" w:rsidRPr="008D3DCB" w:rsidRDefault="004443A5" w:rsidP="0036537A">
            <w:pPr>
              <w:pStyle w:val="Encabezado"/>
              <w:tabs>
                <w:tab w:val="clear" w:pos="4252"/>
                <w:tab w:val="center" w:pos="426"/>
                <w:tab w:val="center" w:pos="1418"/>
              </w:tabs>
              <w:jc w:val="both"/>
            </w:pPr>
            <w:r w:rsidRPr="00661F8D">
              <w:rPr>
                <w:rFonts w:ascii="Tahoma" w:hAnsi="Tahoma" w:cs="Tahoma"/>
                <w:bCs/>
                <w:sz w:val="22"/>
                <w:szCs w:val="22"/>
              </w:rPr>
              <w:t xml:space="preserve">No se evidencio en la revisión de las carpetas contractuales Nºs </w:t>
            </w:r>
            <w:r>
              <w:rPr>
                <w:rFonts w:ascii="Tahoma" w:hAnsi="Tahoma" w:cs="Tahoma"/>
                <w:bCs/>
                <w:sz w:val="22"/>
                <w:szCs w:val="22"/>
              </w:rPr>
              <w:t xml:space="preserve">1612120718 (MIC-SSP-181-2016) Y 1609230553 (MIC-SSP-117-2016) que se hubiera realizado el pago de la estampilla Pro – adulto mayor como quedo estipulado en la carta de aceptación </w:t>
            </w:r>
            <w:r w:rsidRPr="00661F8D">
              <w:rPr>
                <w:rFonts w:ascii="Tahoma" w:hAnsi="Tahoma" w:cs="Tahoma"/>
                <w:bCs/>
                <w:sz w:val="22"/>
                <w:szCs w:val="22"/>
              </w:rPr>
              <w:t xml:space="preserve"> incumpliendo lo estipulado en</w:t>
            </w:r>
            <w:r w:rsidRPr="00661F8D">
              <w:rPr>
                <w:rFonts w:ascii="Tahoma" w:hAnsi="Tahoma" w:cs="Tahoma"/>
                <w:bCs/>
                <w:sz w:val="20"/>
                <w:szCs w:val="20"/>
              </w:rPr>
              <w:t xml:space="preserve"> </w:t>
            </w:r>
            <w:r w:rsidRPr="00BD371D">
              <w:rPr>
                <w:rFonts w:ascii="Tahoma" w:hAnsi="Tahoma" w:cs="Tahoma"/>
                <w:b/>
                <w:bCs/>
                <w:sz w:val="20"/>
                <w:szCs w:val="20"/>
              </w:rPr>
              <w:t xml:space="preserve">el </w:t>
            </w:r>
            <w:r w:rsidRPr="00BD371D">
              <w:rPr>
                <w:rFonts w:ascii="Tahoma" w:hAnsi="Tahoma" w:cs="Tahoma"/>
                <w:b/>
                <w:bCs/>
                <w:i/>
                <w:sz w:val="20"/>
                <w:szCs w:val="20"/>
                <w:u w:val="single"/>
              </w:rPr>
              <w:t xml:space="preserve">Acuerdo 0794 de 2012 </w:t>
            </w:r>
            <w:r w:rsidRPr="00BD371D">
              <w:rPr>
                <w:rFonts w:ascii="Tahoma" w:eastAsia="Calibri" w:hAnsi="Tahoma" w:cs="Tahoma"/>
                <w:b/>
                <w:i/>
                <w:sz w:val="20"/>
                <w:szCs w:val="20"/>
                <w:u w:val="single"/>
              </w:rPr>
              <w:t>”por medio del cual se autoriza la emisión de la estampilla para</w:t>
            </w:r>
            <w:r>
              <w:rPr>
                <w:rFonts w:ascii="Tahoma" w:eastAsia="Calibri" w:hAnsi="Tahoma" w:cs="Tahoma"/>
                <w:b/>
                <w:i/>
                <w:sz w:val="20"/>
                <w:szCs w:val="20"/>
                <w:u w:val="single"/>
              </w:rPr>
              <w:t xml:space="preserve"> el bienestar del adulto mayor”   en su artículo </w:t>
            </w:r>
            <w:r w:rsidRPr="00131603">
              <w:rPr>
                <w:rFonts w:ascii="Tahoma" w:hAnsi="Tahoma" w:cs="Tahoma"/>
                <w:b/>
                <w:i/>
                <w:sz w:val="20"/>
                <w:szCs w:val="20"/>
                <w:u w:val="single"/>
              </w:rPr>
              <w:t>PRIMERO. Creación de la estampilla. Créase la Estampilla para el Bienestar del Adulto Mayor como recurso de obligatorio recaudo para contribuir a la construcción, Instalación, adecuación, dotación, funcionamiento y desarrollo de programas de prevención y promoción de los centros de Bienestar del Anciano y Centro Vida para la Tercera Edad</w:t>
            </w:r>
            <w:r w:rsidR="008D3DCB">
              <w:t>”</w:t>
            </w:r>
          </w:p>
        </w:tc>
      </w:tr>
      <w:tr w:rsidR="004443A5" w:rsidRPr="00E83819" w14:paraId="60D2BDA9" w14:textId="77777777" w:rsidTr="00C3748D">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30E1C86D" w14:textId="56F7F422" w:rsidR="0058178B" w:rsidRPr="00661F8D" w:rsidRDefault="004443A5" w:rsidP="00EE72E0">
            <w:pPr>
              <w:pStyle w:val="Encabezado"/>
              <w:tabs>
                <w:tab w:val="clear" w:pos="4252"/>
                <w:tab w:val="center" w:pos="426"/>
                <w:tab w:val="center" w:pos="1418"/>
              </w:tabs>
              <w:jc w:val="both"/>
              <w:rPr>
                <w:rFonts w:ascii="Tahoma" w:hAnsi="Tahoma" w:cs="Tahoma"/>
                <w:bCs/>
                <w:sz w:val="22"/>
                <w:szCs w:val="22"/>
              </w:rPr>
            </w:pPr>
            <w:r w:rsidRPr="00975508">
              <w:rPr>
                <w:rFonts w:ascii="Tahoma" w:hAnsi="Tahoma" w:cs="Tahoma"/>
                <w:b/>
                <w:bCs/>
                <w:sz w:val="22"/>
                <w:szCs w:val="22"/>
              </w:rPr>
              <w:t>PERSISTE</w:t>
            </w:r>
            <w:r w:rsidR="00EE72E0">
              <w:rPr>
                <w:rFonts w:ascii="Tahoma" w:hAnsi="Tahoma" w:cs="Tahoma"/>
                <w:b/>
                <w:bCs/>
                <w:sz w:val="22"/>
                <w:szCs w:val="22"/>
              </w:rPr>
              <w:t>.</w:t>
            </w:r>
            <w:r w:rsidRPr="00975508">
              <w:rPr>
                <w:rFonts w:ascii="Tahoma" w:hAnsi="Tahoma" w:cs="Tahoma"/>
                <w:b/>
                <w:bCs/>
                <w:sz w:val="22"/>
                <w:szCs w:val="22"/>
              </w:rPr>
              <w:t xml:space="preserve"> </w:t>
            </w:r>
            <w:r w:rsidRPr="00975508">
              <w:rPr>
                <w:rFonts w:ascii="Tahoma" w:hAnsi="Tahoma" w:cs="Tahoma"/>
                <w:bCs/>
                <w:sz w:val="22"/>
                <w:szCs w:val="22"/>
              </w:rPr>
              <w:t xml:space="preserve">Toda vez que revisada nuevamente la contratación en el periodo comprendido del </w:t>
            </w:r>
            <w:r>
              <w:rPr>
                <w:rFonts w:ascii="Tahoma" w:hAnsi="Tahoma" w:cs="Tahoma"/>
                <w:bCs/>
                <w:sz w:val="22"/>
                <w:szCs w:val="22"/>
              </w:rPr>
              <w:t xml:space="preserve">13 de septiembre de 2016 al 30 de junio de </w:t>
            </w:r>
            <w:r w:rsidRPr="00975508">
              <w:rPr>
                <w:rFonts w:ascii="Tahoma" w:hAnsi="Tahoma" w:cs="Tahoma"/>
                <w:bCs/>
                <w:sz w:val="22"/>
                <w:szCs w:val="22"/>
              </w:rPr>
              <w:t xml:space="preserve">2017 </w:t>
            </w:r>
            <w:r>
              <w:rPr>
                <w:rFonts w:ascii="Tahoma" w:hAnsi="Tahoma" w:cs="Tahoma"/>
                <w:bCs/>
                <w:sz w:val="22"/>
                <w:szCs w:val="22"/>
              </w:rPr>
              <w:t xml:space="preserve">no </w:t>
            </w:r>
            <w:r w:rsidRPr="00975508">
              <w:rPr>
                <w:rFonts w:ascii="Tahoma" w:hAnsi="Tahoma" w:cs="Tahoma"/>
                <w:bCs/>
                <w:sz w:val="22"/>
                <w:szCs w:val="22"/>
              </w:rPr>
              <w:t>se evidencia</w:t>
            </w:r>
            <w:r>
              <w:rPr>
                <w:rFonts w:ascii="Tahoma" w:hAnsi="Tahoma" w:cs="Tahoma"/>
                <w:bCs/>
                <w:sz w:val="22"/>
                <w:szCs w:val="22"/>
              </w:rPr>
              <w:t>n</w:t>
            </w:r>
            <w:r w:rsidRPr="00975508">
              <w:rPr>
                <w:rFonts w:ascii="Tahoma" w:hAnsi="Tahoma" w:cs="Tahoma"/>
                <w:bCs/>
                <w:sz w:val="22"/>
                <w:szCs w:val="22"/>
              </w:rPr>
              <w:t xml:space="preserve"> </w:t>
            </w:r>
            <w:r>
              <w:rPr>
                <w:rFonts w:ascii="Tahoma" w:hAnsi="Tahoma" w:cs="Tahoma"/>
                <w:bCs/>
                <w:sz w:val="22"/>
                <w:szCs w:val="22"/>
              </w:rPr>
              <w:t>pago de estampillas pro-adulto mayor</w:t>
            </w:r>
            <w:r w:rsidR="0058178B">
              <w:rPr>
                <w:rFonts w:ascii="Tahoma" w:hAnsi="Tahoma" w:cs="Tahoma"/>
                <w:bCs/>
                <w:sz w:val="22"/>
                <w:szCs w:val="22"/>
              </w:rPr>
              <w:t>.</w:t>
            </w:r>
          </w:p>
        </w:tc>
      </w:tr>
    </w:tbl>
    <w:p w14:paraId="015D9AEA" w14:textId="77777777" w:rsidR="00EE72E0" w:rsidRDefault="00EE72E0"/>
    <w:tbl>
      <w:tblPr>
        <w:tblStyle w:val="Tablaconcuadrcula1"/>
        <w:tblW w:w="8995" w:type="dxa"/>
        <w:tblBorders>
          <w:bottom w:val="none" w:sz="0" w:space="0" w:color="auto"/>
        </w:tblBorders>
        <w:tblLayout w:type="fixed"/>
        <w:tblLook w:val="04A0" w:firstRow="1" w:lastRow="0" w:firstColumn="1" w:lastColumn="0" w:noHBand="0" w:noVBand="1"/>
      </w:tblPr>
      <w:tblGrid>
        <w:gridCol w:w="846"/>
        <w:gridCol w:w="8149"/>
      </w:tblGrid>
      <w:tr w:rsidR="004443A5" w:rsidRPr="00E83819" w14:paraId="638D152E" w14:textId="77777777" w:rsidTr="00C3748D">
        <w:trPr>
          <w:trHeight w:val="557"/>
        </w:trPr>
        <w:tc>
          <w:tcPr>
            <w:tcW w:w="846" w:type="dxa"/>
            <w:tcBorders>
              <w:top w:val="single" w:sz="4" w:space="0" w:color="auto"/>
              <w:left w:val="single" w:sz="4" w:space="0" w:color="auto"/>
              <w:bottom w:val="single" w:sz="4" w:space="0" w:color="auto"/>
              <w:right w:val="single" w:sz="4" w:space="0" w:color="auto"/>
            </w:tcBorders>
            <w:noWrap/>
            <w:vAlign w:val="center"/>
          </w:tcPr>
          <w:p w14:paraId="0FC2E1DA" w14:textId="77777777" w:rsidR="004443A5" w:rsidRPr="00975508" w:rsidRDefault="004443A5" w:rsidP="00C3748D">
            <w:pPr>
              <w:pStyle w:val="Encabezado"/>
              <w:tabs>
                <w:tab w:val="clear" w:pos="4252"/>
                <w:tab w:val="center" w:pos="426"/>
                <w:tab w:val="center" w:pos="1418"/>
              </w:tabs>
              <w:jc w:val="both"/>
              <w:rPr>
                <w:rFonts w:ascii="Tahoma" w:hAnsi="Tahoma" w:cs="Tahoma"/>
                <w:b/>
                <w:bCs/>
                <w:sz w:val="22"/>
                <w:szCs w:val="22"/>
              </w:rPr>
            </w:pPr>
            <w:r>
              <w:rPr>
                <w:rFonts w:ascii="Tahoma" w:hAnsi="Tahoma" w:cs="Tahoma"/>
                <w:b/>
                <w:bCs/>
                <w:sz w:val="22"/>
                <w:szCs w:val="22"/>
              </w:rPr>
              <w:t>N° 6</w:t>
            </w:r>
          </w:p>
        </w:tc>
        <w:tc>
          <w:tcPr>
            <w:tcW w:w="8149" w:type="dxa"/>
            <w:tcBorders>
              <w:top w:val="single" w:sz="4" w:space="0" w:color="auto"/>
              <w:left w:val="single" w:sz="4" w:space="0" w:color="auto"/>
              <w:bottom w:val="single" w:sz="4" w:space="0" w:color="auto"/>
              <w:right w:val="single" w:sz="4" w:space="0" w:color="auto"/>
            </w:tcBorders>
          </w:tcPr>
          <w:p w14:paraId="5142EBE3" w14:textId="77777777" w:rsidR="008D3DCB" w:rsidRDefault="008D3DCB" w:rsidP="00C3748D">
            <w:pPr>
              <w:jc w:val="both"/>
              <w:rPr>
                <w:rFonts w:ascii="Tahoma" w:hAnsi="Tahoma" w:cs="Tahoma"/>
                <w:bCs/>
                <w:sz w:val="22"/>
                <w:szCs w:val="22"/>
              </w:rPr>
            </w:pPr>
          </w:p>
          <w:p w14:paraId="425F196C" w14:textId="77777777" w:rsidR="004443A5" w:rsidRPr="00D00148" w:rsidRDefault="004443A5" w:rsidP="00C3748D">
            <w:pPr>
              <w:jc w:val="both"/>
              <w:rPr>
                <w:rFonts w:ascii="Tahoma" w:hAnsi="Tahoma" w:cs="Tahoma"/>
                <w:b/>
                <w:bCs/>
                <w:i/>
                <w:sz w:val="18"/>
                <w:szCs w:val="18"/>
              </w:rPr>
            </w:pPr>
            <w:r w:rsidRPr="00D00148">
              <w:rPr>
                <w:rFonts w:ascii="Tahoma" w:hAnsi="Tahoma" w:cs="Tahoma"/>
                <w:bCs/>
                <w:sz w:val="22"/>
                <w:szCs w:val="22"/>
              </w:rPr>
              <w:t xml:space="preserve">Se evidencia que existen alarmas ejecutadas anunciando retardos en los Sistemas implementados por la Alcaldía y aun así se siguen presentando respuestas con  vencimiento de términos , conforme a lo establecido en el </w:t>
            </w:r>
            <w:r w:rsidRPr="00D00148">
              <w:rPr>
                <w:rFonts w:ascii="Tahoma" w:hAnsi="Tahoma" w:cs="Tahoma"/>
                <w:b/>
                <w:bCs/>
                <w:i/>
                <w:sz w:val="18"/>
                <w:szCs w:val="18"/>
              </w:rPr>
              <w:t xml:space="preserve">artículo 23  de la ley 734 de 2002 código disciplinario único”, Art.31 de la 1755 de 2015 y a la ley 1474 de 2011 Estatuto Anticorrupción. </w:t>
            </w:r>
          </w:p>
          <w:p w14:paraId="555F2B09" w14:textId="77777777" w:rsidR="004443A5" w:rsidRDefault="004443A5" w:rsidP="00C3748D">
            <w:pPr>
              <w:jc w:val="both"/>
              <w:rPr>
                <w:rFonts w:ascii="Tahoma" w:eastAsia="Times New Roman" w:hAnsi="Tahoma" w:cs="Tahoma"/>
                <w:b/>
                <w:bCs/>
                <w:sz w:val="22"/>
                <w:szCs w:val="22"/>
                <w:lang w:eastAsia="es-CO"/>
              </w:rPr>
            </w:pPr>
          </w:p>
          <w:p w14:paraId="6C00FA13" w14:textId="77777777" w:rsidR="008D3DCB" w:rsidRDefault="008D3DCB" w:rsidP="00C3748D">
            <w:pPr>
              <w:jc w:val="both"/>
              <w:rPr>
                <w:rFonts w:ascii="Tahoma" w:eastAsia="Times New Roman" w:hAnsi="Tahoma" w:cs="Tahoma"/>
                <w:b/>
                <w:bCs/>
                <w:sz w:val="22"/>
                <w:szCs w:val="22"/>
                <w:lang w:eastAsia="es-CO"/>
              </w:rPr>
            </w:pPr>
          </w:p>
          <w:p w14:paraId="7C868FAD" w14:textId="77777777" w:rsidR="008D3DCB" w:rsidRPr="00D00148" w:rsidRDefault="008D3DCB" w:rsidP="00C3748D">
            <w:pPr>
              <w:jc w:val="both"/>
              <w:rPr>
                <w:rFonts w:ascii="Tahoma" w:eastAsia="Times New Roman" w:hAnsi="Tahoma" w:cs="Tahoma"/>
                <w:b/>
                <w:bCs/>
                <w:sz w:val="22"/>
                <w:szCs w:val="22"/>
                <w:lang w:eastAsia="es-CO"/>
              </w:rPr>
            </w:pPr>
          </w:p>
          <w:tbl>
            <w:tblPr>
              <w:tblW w:w="2367" w:type="dxa"/>
              <w:jc w:val="center"/>
              <w:tblLayout w:type="fixed"/>
              <w:tblCellMar>
                <w:left w:w="70" w:type="dxa"/>
                <w:right w:w="70" w:type="dxa"/>
              </w:tblCellMar>
              <w:tblLook w:val="04A0" w:firstRow="1" w:lastRow="0" w:firstColumn="1" w:lastColumn="0" w:noHBand="0" w:noVBand="1"/>
            </w:tblPr>
            <w:tblGrid>
              <w:gridCol w:w="1091"/>
              <w:gridCol w:w="1276"/>
            </w:tblGrid>
            <w:tr w:rsidR="004443A5" w:rsidRPr="00D00148" w14:paraId="38C2DD0D" w14:textId="77777777" w:rsidTr="00C3748D">
              <w:trPr>
                <w:trHeight w:val="257"/>
                <w:jc w:val="center"/>
              </w:trPr>
              <w:tc>
                <w:tcPr>
                  <w:tcW w:w="1091" w:type="dxa"/>
                  <w:tcBorders>
                    <w:top w:val="single" w:sz="8" w:space="0" w:color="auto"/>
                    <w:left w:val="single" w:sz="8" w:space="0" w:color="auto"/>
                    <w:bottom w:val="single" w:sz="4" w:space="0" w:color="auto"/>
                    <w:right w:val="single" w:sz="8" w:space="0" w:color="auto"/>
                  </w:tcBorders>
                  <w:shd w:val="clear" w:color="000000" w:fill="E6B8B7"/>
                  <w:noWrap/>
                  <w:vAlign w:val="center"/>
                  <w:hideMark/>
                </w:tcPr>
                <w:p w14:paraId="3F02DA34" w14:textId="77777777" w:rsidR="004443A5" w:rsidRPr="00D00148" w:rsidRDefault="004443A5" w:rsidP="00C3748D">
                  <w:pPr>
                    <w:jc w:val="center"/>
                    <w:rPr>
                      <w:rFonts w:ascii="Calibri" w:eastAsia="Times New Roman" w:hAnsi="Calibri" w:cs="Times New Roman"/>
                      <w:b/>
                      <w:bCs/>
                      <w:sz w:val="16"/>
                      <w:szCs w:val="16"/>
                      <w:lang w:val="es-CO" w:eastAsia="es-CO"/>
                    </w:rPr>
                  </w:pPr>
                  <w:r w:rsidRPr="00D00148">
                    <w:rPr>
                      <w:rFonts w:ascii="Calibri" w:eastAsia="Times New Roman" w:hAnsi="Calibri" w:cs="Times New Roman"/>
                      <w:b/>
                      <w:bCs/>
                      <w:sz w:val="16"/>
                      <w:szCs w:val="16"/>
                      <w:lang w:val="es-CO" w:eastAsia="es-CO"/>
                    </w:rPr>
                    <w:t>TRAMITE</w:t>
                  </w:r>
                </w:p>
              </w:tc>
              <w:tc>
                <w:tcPr>
                  <w:tcW w:w="1276" w:type="dxa"/>
                  <w:tcBorders>
                    <w:top w:val="single" w:sz="8" w:space="0" w:color="auto"/>
                    <w:left w:val="nil"/>
                    <w:bottom w:val="single" w:sz="4" w:space="0" w:color="auto"/>
                    <w:right w:val="single" w:sz="8" w:space="0" w:color="auto"/>
                  </w:tcBorders>
                  <w:shd w:val="clear" w:color="000000" w:fill="E6B8B7"/>
                  <w:vAlign w:val="center"/>
                  <w:hideMark/>
                </w:tcPr>
                <w:p w14:paraId="6B79BFE0" w14:textId="77777777" w:rsidR="004443A5" w:rsidRPr="00D00148" w:rsidRDefault="004443A5" w:rsidP="00C3748D">
                  <w:pPr>
                    <w:jc w:val="center"/>
                    <w:rPr>
                      <w:rFonts w:ascii="Calibri" w:eastAsia="Times New Roman" w:hAnsi="Calibri" w:cs="Times New Roman"/>
                      <w:b/>
                      <w:bCs/>
                      <w:sz w:val="16"/>
                      <w:szCs w:val="16"/>
                      <w:lang w:val="es-CO" w:eastAsia="es-CO"/>
                    </w:rPr>
                  </w:pPr>
                  <w:r w:rsidRPr="00D00148">
                    <w:rPr>
                      <w:rFonts w:ascii="Calibri" w:eastAsia="Times New Roman" w:hAnsi="Calibri" w:cs="Times New Roman"/>
                      <w:b/>
                      <w:bCs/>
                      <w:sz w:val="16"/>
                      <w:szCs w:val="16"/>
                      <w:lang w:val="es-CO" w:eastAsia="es-CO"/>
                    </w:rPr>
                    <w:t>FECHA TRAMITE</w:t>
                  </w:r>
                </w:p>
              </w:tc>
            </w:tr>
            <w:tr w:rsidR="004443A5" w:rsidRPr="00D00148" w14:paraId="4FC37948"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hideMark/>
                </w:tcPr>
                <w:p w14:paraId="4097783E"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8670</w:t>
                  </w:r>
                </w:p>
              </w:tc>
              <w:tc>
                <w:tcPr>
                  <w:tcW w:w="1276" w:type="dxa"/>
                  <w:tcBorders>
                    <w:top w:val="single" w:sz="4" w:space="0" w:color="auto"/>
                    <w:left w:val="nil"/>
                    <w:bottom w:val="single" w:sz="4" w:space="0" w:color="auto"/>
                    <w:right w:val="single" w:sz="4" w:space="0" w:color="auto"/>
                  </w:tcBorders>
                  <w:shd w:val="clear" w:color="auto" w:fill="auto"/>
                  <w:hideMark/>
                </w:tcPr>
                <w:p w14:paraId="0DECC80E"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06/03/17</w:t>
                  </w:r>
                </w:p>
              </w:tc>
            </w:tr>
            <w:tr w:rsidR="004443A5" w:rsidRPr="00D00148" w14:paraId="5775EAC7"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07593CB7"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14535</w:t>
                  </w:r>
                </w:p>
              </w:tc>
              <w:tc>
                <w:tcPr>
                  <w:tcW w:w="1276" w:type="dxa"/>
                  <w:tcBorders>
                    <w:top w:val="single" w:sz="4" w:space="0" w:color="auto"/>
                    <w:left w:val="nil"/>
                    <w:bottom w:val="single" w:sz="4" w:space="0" w:color="auto"/>
                    <w:right w:val="single" w:sz="4" w:space="0" w:color="auto"/>
                  </w:tcBorders>
                  <w:shd w:val="clear" w:color="auto" w:fill="auto"/>
                </w:tcPr>
                <w:p w14:paraId="057AEA29"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18/04/17</w:t>
                  </w:r>
                </w:p>
              </w:tc>
            </w:tr>
            <w:tr w:rsidR="004443A5" w:rsidRPr="00D00148" w14:paraId="2BFBFB65"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2D33332D"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17616</w:t>
                  </w:r>
                </w:p>
              </w:tc>
              <w:tc>
                <w:tcPr>
                  <w:tcW w:w="1276" w:type="dxa"/>
                  <w:tcBorders>
                    <w:top w:val="single" w:sz="4" w:space="0" w:color="auto"/>
                    <w:left w:val="nil"/>
                    <w:bottom w:val="single" w:sz="4" w:space="0" w:color="auto"/>
                    <w:right w:val="single" w:sz="4" w:space="0" w:color="auto"/>
                  </w:tcBorders>
                  <w:shd w:val="clear" w:color="auto" w:fill="auto"/>
                </w:tcPr>
                <w:p w14:paraId="203F0052"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09/05/17</w:t>
                  </w:r>
                </w:p>
              </w:tc>
            </w:tr>
            <w:tr w:rsidR="004443A5" w:rsidRPr="00D00148" w14:paraId="2C8E78DC"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7CE80E9B"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17912</w:t>
                  </w:r>
                </w:p>
              </w:tc>
              <w:tc>
                <w:tcPr>
                  <w:tcW w:w="1276" w:type="dxa"/>
                  <w:tcBorders>
                    <w:top w:val="single" w:sz="4" w:space="0" w:color="auto"/>
                    <w:left w:val="nil"/>
                    <w:bottom w:val="single" w:sz="4" w:space="0" w:color="auto"/>
                    <w:right w:val="single" w:sz="4" w:space="0" w:color="auto"/>
                  </w:tcBorders>
                  <w:shd w:val="clear" w:color="auto" w:fill="auto"/>
                </w:tcPr>
                <w:p w14:paraId="6D8543FF"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11/05/17</w:t>
                  </w:r>
                </w:p>
              </w:tc>
            </w:tr>
            <w:tr w:rsidR="004443A5" w:rsidRPr="00D00148" w14:paraId="62C9AA10"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70BF6710"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18161</w:t>
                  </w:r>
                </w:p>
              </w:tc>
              <w:tc>
                <w:tcPr>
                  <w:tcW w:w="1276" w:type="dxa"/>
                  <w:tcBorders>
                    <w:top w:val="single" w:sz="4" w:space="0" w:color="auto"/>
                    <w:left w:val="nil"/>
                    <w:bottom w:val="single" w:sz="4" w:space="0" w:color="auto"/>
                    <w:right w:val="single" w:sz="4" w:space="0" w:color="auto"/>
                  </w:tcBorders>
                  <w:shd w:val="clear" w:color="auto" w:fill="auto"/>
                </w:tcPr>
                <w:p w14:paraId="79E1B42A"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12/05/17</w:t>
                  </w:r>
                </w:p>
              </w:tc>
            </w:tr>
            <w:tr w:rsidR="004443A5" w:rsidRPr="00D00148" w14:paraId="7C43B458"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6D8E1CEC"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18167</w:t>
                  </w:r>
                </w:p>
              </w:tc>
              <w:tc>
                <w:tcPr>
                  <w:tcW w:w="1276" w:type="dxa"/>
                  <w:tcBorders>
                    <w:top w:val="single" w:sz="4" w:space="0" w:color="auto"/>
                    <w:left w:val="nil"/>
                    <w:bottom w:val="single" w:sz="4" w:space="0" w:color="auto"/>
                    <w:right w:val="single" w:sz="4" w:space="0" w:color="auto"/>
                  </w:tcBorders>
                  <w:shd w:val="clear" w:color="auto" w:fill="auto"/>
                </w:tcPr>
                <w:p w14:paraId="7FF88643"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12/05/17</w:t>
                  </w:r>
                </w:p>
              </w:tc>
            </w:tr>
            <w:tr w:rsidR="004443A5" w:rsidRPr="00D00148" w14:paraId="7FD52CB8" w14:textId="77777777" w:rsidTr="00C3748D">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4C6A857C"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18163</w:t>
                  </w:r>
                </w:p>
              </w:tc>
              <w:tc>
                <w:tcPr>
                  <w:tcW w:w="1276" w:type="dxa"/>
                  <w:tcBorders>
                    <w:top w:val="single" w:sz="4" w:space="0" w:color="auto"/>
                    <w:left w:val="nil"/>
                    <w:bottom w:val="single" w:sz="4" w:space="0" w:color="auto"/>
                    <w:right w:val="single" w:sz="4" w:space="0" w:color="auto"/>
                  </w:tcBorders>
                  <w:shd w:val="clear" w:color="auto" w:fill="auto"/>
                </w:tcPr>
                <w:p w14:paraId="2D8FC715" w14:textId="77777777" w:rsidR="004443A5" w:rsidRPr="00D00148" w:rsidRDefault="004443A5" w:rsidP="00C3748D">
                  <w:pPr>
                    <w:jc w:val="center"/>
                    <w:rPr>
                      <w:rFonts w:ascii="Tahoma" w:eastAsia="Times New Roman" w:hAnsi="Tahoma" w:cs="Tahoma"/>
                      <w:b/>
                      <w:bCs/>
                      <w:sz w:val="20"/>
                      <w:szCs w:val="20"/>
                      <w:lang w:val="es-CO" w:eastAsia="es-CO"/>
                    </w:rPr>
                  </w:pPr>
                  <w:r w:rsidRPr="00D00148">
                    <w:rPr>
                      <w:rFonts w:ascii="Tahoma" w:hAnsi="Tahoma" w:cs="Tahoma"/>
                      <w:sz w:val="20"/>
                      <w:szCs w:val="20"/>
                    </w:rPr>
                    <w:t>12/05/17</w:t>
                  </w:r>
                </w:p>
              </w:tc>
            </w:tr>
          </w:tbl>
          <w:p w14:paraId="6B16C4E9" w14:textId="77777777" w:rsidR="004443A5" w:rsidRPr="00975508" w:rsidRDefault="004443A5" w:rsidP="00C3748D">
            <w:pPr>
              <w:pStyle w:val="Encabezado"/>
              <w:tabs>
                <w:tab w:val="clear" w:pos="4252"/>
                <w:tab w:val="center" w:pos="426"/>
                <w:tab w:val="center" w:pos="1418"/>
              </w:tabs>
              <w:jc w:val="both"/>
              <w:rPr>
                <w:rFonts w:ascii="Tahoma" w:hAnsi="Tahoma" w:cs="Tahoma"/>
                <w:b/>
                <w:bCs/>
                <w:sz w:val="22"/>
                <w:szCs w:val="22"/>
              </w:rPr>
            </w:pPr>
          </w:p>
        </w:tc>
      </w:tr>
      <w:tr w:rsidR="004443A5" w:rsidRPr="00E83819" w14:paraId="5ED95E19" w14:textId="77777777" w:rsidTr="00C3748D">
        <w:trPr>
          <w:trHeight w:val="826"/>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36726D56" w14:textId="7F0CBF52" w:rsidR="0058178B" w:rsidRPr="00D00148" w:rsidRDefault="004443A5" w:rsidP="00C3748D">
            <w:pPr>
              <w:jc w:val="both"/>
              <w:rPr>
                <w:rFonts w:ascii="Tahoma" w:hAnsi="Tahoma" w:cs="Tahoma"/>
                <w:sz w:val="22"/>
                <w:szCs w:val="22"/>
              </w:rPr>
            </w:pPr>
            <w:r w:rsidRPr="00D00148">
              <w:rPr>
                <w:rFonts w:ascii="Tahoma" w:hAnsi="Tahoma" w:cs="Tahoma"/>
                <w:sz w:val="22"/>
                <w:szCs w:val="22"/>
              </w:rPr>
              <w:lastRenderedPageBreak/>
              <w:t xml:space="preserve">El hallazgo </w:t>
            </w:r>
            <w:r>
              <w:rPr>
                <w:rFonts w:ascii="Tahoma" w:hAnsi="Tahoma" w:cs="Tahoma"/>
                <w:b/>
                <w:sz w:val="22"/>
                <w:szCs w:val="22"/>
              </w:rPr>
              <w:t xml:space="preserve">PERSISTE </w:t>
            </w:r>
            <w:r w:rsidRPr="00D00148">
              <w:rPr>
                <w:rFonts w:ascii="Tahoma" w:hAnsi="Tahoma" w:cs="Tahoma"/>
                <w:sz w:val="22"/>
                <w:szCs w:val="22"/>
              </w:rPr>
              <w:t xml:space="preserve">toda vez que realizada nuevamente la revisión a los sistemas de la Política Documental de la Alcaldía en el periodo comprendido  del </w:t>
            </w:r>
            <w:r w:rsidRPr="00D00148">
              <w:rPr>
                <w:rFonts w:ascii="Tahoma" w:hAnsi="Tahoma" w:cs="Tahoma"/>
                <w:bCs/>
                <w:sz w:val="22"/>
                <w:szCs w:val="22"/>
              </w:rPr>
              <w:t xml:space="preserve">1 de enero al 30 de junio de 2017, </w:t>
            </w:r>
            <w:r w:rsidRPr="00D00148">
              <w:rPr>
                <w:rFonts w:ascii="Tahoma" w:hAnsi="Tahoma" w:cs="Tahoma"/>
                <w:sz w:val="22"/>
                <w:szCs w:val="22"/>
              </w:rPr>
              <w:t>se siguen presentando vencimiento de términos.</w:t>
            </w:r>
          </w:p>
        </w:tc>
      </w:tr>
      <w:tr w:rsidR="004443A5" w:rsidRPr="00E83819" w14:paraId="10267D6E" w14:textId="77777777" w:rsidTr="00C3748D">
        <w:trPr>
          <w:trHeight w:val="826"/>
        </w:trPr>
        <w:tc>
          <w:tcPr>
            <w:tcW w:w="846" w:type="dxa"/>
            <w:tcBorders>
              <w:top w:val="single" w:sz="4" w:space="0" w:color="auto"/>
              <w:left w:val="single" w:sz="4" w:space="0" w:color="auto"/>
              <w:bottom w:val="single" w:sz="4" w:space="0" w:color="auto"/>
              <w:right w:val="single" w:sz="4" w:space="0" w:color="auto"/>
            </w:tcBorders>
            <w:noWrap/>
            <w:vAlign w:val="center"/>
          </w:tcPr>
          <w:p w14:paraId="53FBC776" w14:textId="77777777" w:rsidR="004443A5" w:rsidRPr="00D00148" w:rsidRDefault="004443A5" w:rsidP="00C3748D">
            <w:pPr>
              <w:jc w:val="both"/>
              <w:rPr>
                <w:rFonts w:ascii="Tahoma" w:hAnsi="Tahoma" w:cs="Tahoma"/>
                <w:sz w:val="22"/>
                <w:szCs w:val="22"/>
              </w:rPr>
            </w:pPr>
            <w:r>
              <w:rPr>
                <w:rFonts w:ascii="Tahoma" w:hAnsi="Tahoma" w:cs="Tahoma"/>
                <w:b/>
                <w:bCs/>
                <w:sz w:val="22"/>
                <w:szCs w:val="22"/>
              </w:rPr>
              <w:t>No.7</w:t>
            </w:r>
          </w:p>
        </w:tc>
        <w:tc>
          <w:tcPr>
            <w:tcW w:w="8149" w:type="dxa"/>
            <w:tcBorders>
              <w:top w:val="single" w:sz="4" w:space="0" w:color="auto"/>
              <w:left w:val="single" w:sz="4" w:space="0" w:color="auto"/>
              <w:bottom w:val="single" w:sz="4" w:space="0" w:color="auto"/>
              <w:right w:val="single" w:sz="4" w:space="0" w:color="auto"/>
            </w:tcBorders>
          </w:tcPr>
          <w:p w14:paraId="7D1FE6A9" w14:textId="77777777" w:rsidR="004443A5" w:rsidRPr="00092D48" w:rsidRDefault="004443A5" w:rsidP="00C3748D">
            <w:pPr>
              <w:jc w:val="both"/>
              <w:rPr>
                <w:rFonts w:ascii="Tahoma" w:hAnsi="Tahoma" w:cs="Tahoma"/>
                <w:bCs/>
                <w:sz w:val="22"/>
                <w:szCs w:val="22"/>
              </w:rPr>
            </w:pPr>
            <w:r w:rsidRPr="00092D48">
              <w:rPr>
                <w:rFonts w:ascii="Tahoma" w:hAnsi="Tahoma" w:cs="Tahoma"/>
                <w:bCs/>
                <w:sz w:val="22"/>
                <w:szCs w:val="22"/>
              </w:rPr>
              <w:t>No se encontraron respuestas anexas en el sistema,</w:t>
            </w:r>
            <w:r w:rsidRPr="00092D48">
              <w:rPr>
                <w:rFonts w:ascii="Tahoma" w:hAnsi="Tahoma" w:cs="Tahoma"/>
                <w:b/>
                <w:bCs/>
                <w:i/>
                <w:sz w:val="18"/>
                <w:szCs w:val="18"/>
              </w:rPr>
              <w:t xml:space="preserve"> </w:t>
            </w:r>
            <w:r w:rsidRPr="00092D48">
              <w:rPr>
                <w:rFonts w:ascii="Tahoma" w:hAnsi="Tahoma" w:cs="Tahoma"/>
                <w:bCs/>
                <w:sz w:val="22"/>
                <w:szCs w:val="22"/>
              </w:rPr>
              <w:t xml:space="preserve">incumpliendo así lo establecido </w:t>
            </w:r>
            <w:r w:rsidRPr="00092D48">
              <w:rPr>
                <w:rFonts w:ascii="Tahoma" w:hAnsi="Tahoma" w:cs="Tahoma"/>
                <w:b/>
                <w:i/>
                <w:sz w:val="20"/>
                <w:szCs w:val="20"/>
              </w:rPr>
              <w:t>en el artículo 23  de la ley 734 de 2002 código disciplinario único”, Art.31 de la 1755 de 2015 y a la ley 1474 de 2011 Estatuto Anticorrupción.</w:t>
            </w:r>
            <w:r w:rsidRPr="00092D48">
              <w:rPr>
                <w:rFonts w:ascii="Tahoma" w:hAnsi="Tahoma" w:cs="Tahoma"/>
                <w:bCs/>
                <w:sz w:val="22"/>
                <w:szCs w:val="22"/>
              </w:rPr>
              <w:t xml:space="preserve"> </w:t>
            </w:r>
          </w:p>
          <w:p w14:paraId="4BE0D7B5" w14:textId="77777777" w:rsidR="004443A5" w:rsidRPr="0080599E" w:rsidRDefault="004443A5" w:rsidP="00C3748D">
            <w:pPr>
              <w:jc w:val="both"/>
              <w:rPr>
                <w:rFonts w:ascii="Tahoma" w:hAnsi="Tahoma" w:cs="Tahoma"/>
                <w:bCs/>
                <w:i/>
                <w:color w:val="FF0000"/>
                <w:sz w:val="22"/>
                <w:szCs w:val="22"/>
              </w:rPr>
            </w:pPr>
            <w:r>
              <w:rPr>
                <w:rFonts w:ascii="Tahoma" w:hAnsi="Tahoma" w:cs="Tahoma"/>
                <w:bCs/>
                <w:i/>
                <w:color w:val="FF0000"/>
                <w:sz w:val="22"/>
                <w:szCs w:val="22"/>
              </w:rPr>
              <w:t xml:space="preserve">      </w:t>
            </w:r>
          </w:p>
          <w:tbl>
            <w:tblPr>
              <w:tblW w:w="3431" w:type="dxa"/>
              <w:jc w:val="center"/>
              <w:tblLayout w:type="fixed"/>
              <w:tblCellMar>
                <w:left w:w="70" w:type="dxa"/>
                <w:right w:w="70" w:type="dxa"/>
              </w:tblCellMar>
              <w:tblLook w:val="04A0" w:firstRow="1" w:lastRow="0" w:firstColumn="1" w:lastColumn="0" w:noHBand="0" w:noVBand="1"/>
            </w:tblPr>
            <w:tblGrid>
              <w:gridCol w:w="1446"/>
              <w:gridCol w:w="1985"/>
            </w:tblGrid>
            <w:tr w:rsidR="004443A5" w:rsidRPr="0080599E" w14:paraId="59D93AB6" w14:textId="77777777" w:rsidTr="00C3748D">
              <w:trPr>
                <w:trHeight w:val="295"/>
                <w:jc w:val="center"/>
              </w:trPr>
              <w:tc>
                <w:tcPr>
                  <w:tcW w:w="144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BC00D67" w14:textId="77777777" w:rsidR="004443A5" w:rsidRPr="00092D48" w:rsidRDefault="004443A5" w:rsidP="00C3748D">
                  <w:pPr>
                    <w:jc w:val="center"/>
                    <w:rPr>
                      <w:rFonts w:ascii="Calibri" w:eastAsia="Times New Roman" w:hAnsi="Calibri" w:cs="Times New Roman"/>
                      <w:b/>
                      <w:bCs/>
                      <w:sz w:val="16"/>
                      <w:szCs w:val="16"/>
                      <w:lang w:val="es-CO" w:eastAsia="es-CO"/>
                    </w:rPr>
                  </w:pPr>
                  <w:r w:rsidRPr="00092D48">
                    <w:rPr>
                      <w:rFonts w:ascii="Calibri" w:eastAsia="Times New Roman" w:hAnsi="Calibri" w:cs="Times New Roman"/>
                      <w:b/>
                      <w:bCs/>
                      <w:sz w:val="16"/>
                      <w:szCs w:val="16"/>
                      <w:lang w:val="es-CO" w:eastAsia="es-CO"/>
                    </w:rPr>
                    <w:t>TRAMITE</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1CEE94E" w14:textId="77777777" w:rsidR="004443A5" w:rsidRPr="00092D48" w:rsidRDefault="004443A5" w:rsidP="00C3748D">
                  <w:pPr>
                    <w:jc w:val="center"/>
                    <w:rPr>
                      <w:rFonts w:ascii="Calibri" w:eastAsia="Times New Roman" w:hAnsi="Calibri" w:cs="Times New Roman"/>
                      <w:b/>
                      <w:bCs/>
                      <w:sz w:val="16"/>
                      <w:szCs w:val="16"/>
                      <w:lang w:val="es-CO" w:eastAsia="es-CO"/>
                    </w:rPr>
                  </w:pPr>
                  <w:r w:rsidRPr="00092D48">
                    <w:rPr>
                      <w:rFonts w:ascii="Calibri" w:eastAsia="Times New Roman" w:hAnsi="Calibri" w:cs="Times New Roman"/>
                      <w:b/>
                      <w:bCs/>
                      <w:sz w:val="16"/>
                      <w:szCs w:val="16"/>
                      <w:lang w:val="es-CO" w:eastAsia="es-CO"/>
                    </w:rPr>
                    <w:t>FECHA TRAMITE</w:t>
                  </w:r>
                </w:p>
              </w:tc>
            </w:tr>
            <w:tr w:rsidR="004443A5" w:rsidRPr="0080599E" w14:paraId="3E458EC8" w14:textId="77777777" w:rsidTr="00C3748D">
              <w:trPr>
                <w:trHeight w:val="267"/>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E4F1A"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4111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1D835F"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03/02/17</w:t>
                  </w:r>
                </w:p>
              </w:tc>
            </w:tr>
            <w:tr w:rsidR="004443A5" w:rsidRPr="0080599E" w14:paraId="54861BA1" w14:textId="77777777" w:rsidTr="00C3748D">
              <w:trPr>
                <w:trHeight w:val="271"/>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5C23"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5610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725727"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13/02/17</w:t>
                  </w:r>
                </w:p>
              </w:tc>
            </w:tr>
            <w:tr w:rsidR="004443A5" w:rsidRPr="0080599E" w14:paraId="7C29D703" w14:textId="77777777" w:rsidTr="00C3748D">
              <w:trPr>
                <w:trHeight w:val="275"/>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ECCA0"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6548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5CE77E"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20/02/17</w:t>
                  </w:r>
                </w:p>
              </w:tc>
            </w:tr>
            <w:tr w:rsidR="004443A5" w:rsidRPr="0080599E" w14:paraId="3D6AD17E" w14:textId="77777777" w:rsidTr="00C3748D">
              <w:trPr>
                <w:trHeight w:val="279"/>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A933C"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7344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5F5C75" w14:textId="77777777" w:rsidR="004443A5" w:rsidRPr="00CE732A" w:rsidRDefault="004443A5" w:rsidP="00C3748D">
                  <w:pPr>
                    <w:jc w:val="center"/>
                    <w:rPr>
                      <w:rFonts w:ascii="Tahoma" w:eastAsia="Times New Roman" w:hAnsi="Tahoma" w:cs="Tahoma"/>
                      <w:b/>
                      <w:bCs/>
                      <w:color w:val="FF0000"/>
                      <w:sz w:val="20"/>
                      <w:szCs w:val="20"/>
                      <w:lang w:val="es-CO" w:eastAsia="es-CO"/>
                    </w:rPr>
                  </w:pPr>
                  <w:r w:rsidRPr="00CE732A">
                    <w:rPr>
                      <w:rFonts w:ascii="Tahoma" w:hAnsi="Tahoma" w:cs="Tahoma"/>
                      <w:color w:val="000000"/>
                      <w:sz w:val="20"/>
                      <w:szCs w:val="20"/>
                    </w:rPr>
                    <w:t>24/02/17</w:t>
                  </w:r>
                </w:p>
              </w:tc>
            </w:tr>
            <w:tr w:rsidR="004443A5" w:rsidRPr="0080599E" w14:paraId="37852BD6" w14:textId="77777777" w:rsidTr="00C3748D">
              <w:trPr>
                <w:trHeight w:val="283"/>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39235" w14:textId="77777777" w:rsidR="004443A5" w:rsidRPr="00CE732A" w:rsidRDefault="004443A5" w:rsidP="00C3748D">
                  <w:pPr>
                    <w:jc w:val="center"/>
                    <w:rPr>
                      <w:rFonts w:ascii="Tahoma" w:hAnsi="Tahoma" w:cs="Tahoma"/>
                      <w:b/>
                      <w:bCs/>
                      <w:color w:val="FF0000"/>
                      <w:sz w:val="20"/>
                      <w:szCs w:val="20"/>
                    </w:rPr>
                  </w:pPr>
                  <w:r w:rsidRPr="00CE732A">
                    <w:rPr>
                      <w:rFonts w:ascii="Tahoma" w:hAnsi="Tahoma" w:cs="Tahoma"/>
                      <w:color w:val="000000"/>
                      <w:sz w:val="20"/>
                      <w:szCs w:val="20"/>
                    </w:rPr>
                    <w:t>7355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3CE761" w14:textId="77777777" w:rsidR="004443A5" w:rsidRPr="00CE732A" w:rsidRDefault="004443A5" w:rsidP="00C3748D">
                  <w:pPr>
                    <w:jc w:val="center"/>
                    <w:rPr>
                      <w:rFonts w:ascii="Tahoma" w:hAnsi="Tahoma" w:cs="Tahoma"/>
                      <w:b/>
                      <w:bCs/>
                      <w:color w:val="FF0000"/>
                      <w:sz w:val="20"/>
                      <w:szCs w:val="20"/>
                    </w:rPr>
                  </w:pPr>
                  <w:r w:rsidRPr="00CE732A">
                    <w:rPr>
                      <w:rFonts w:ascii="Tahoma" w:hAnsi="Tahoma" w:cs="Tahoma"/>
                      <w:color w:val="000000"/>
                      <w:sz w:val="20"/>
                      <w:szCs w:val="20"/>
                    </w:rPr>
                    <w:t>24/02/17</w:t>
                  </w:r>
                </w:p>
              </w:tc>
            </w:tr>
            <w:tr w:rsidR="004443A5" w:rsidRPr="0080599E" w14:paraId="78083553" w14:textId="77777777" w:rsidTr="00C3748D">
              <w:trPr>
                <w:trHeight w:val="259"/>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F820B" w14:textId="77777777" w:rsidR="004443A5" w:rsidRPr="00CE732A" w:rsidRDefault="004443A5" w:rsidP="00C3748D">
                  <w:pPr>
                    <w:jc w:val="center"/>
                    <w:rPr>
                      <w:rFonts w:ascii="Tahoma" w:hAnsi="Tahoma" w:cs="Tahoma"/>
                      <w:b/>
                      <w:bCs/>
                      <w:color w:val="FF0000"/>
                      <w:sz w:val="20"/>
                      <w:szCs w:val="20"/>
                    </w:rPr>
                  </w:pPr>
                  <w:r w:rsidRPr="00CE732A">
                    <w:rPr>
                      <w:rFonts w:ascii="Tahoma" w:hAnsi="Tahoma" w:cs="Tahoma"/>
                      <w:color w:val="000000"/>
                      <w:sz w:val="20"/>
                      <w:szCs w:val="20"/>
                    </w:rPr>
                    <w:t>7731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5C968C" w14:textId="77777777" w:rsidR="004443A5" w:rsidRPr="00CE732A" w:rsidRDefault="004443A5" w:rsidP="00C3748D">
                  <w:pPr>
                    <w:jc w:val="center"/>
                    <w:rPr>
                      <w:rFonts w:ascii="Tahoma" w:hAnsi="Tahoma" w:cs="Tahoma"/>
                      <w:b/>
                      <w:bCs/>
                      <w:color w:val="FF0000"/>
                      <w:sz w:val="20"/>
                      <w:szCs w:val="20"/>
                    </w:rPr>
                  </w:pPr>
                  <w:r w:rsidRPr="00CE732A">
                    <w:rPr>
                      <w:rFonts w:ascii="Tahoma" w:hAnsi="Tahoma" w:cs="Tahoma"/>
                      <w:color w:val="000000"/>
                      <w:sz w:val="20"/>
                      <w:szCs w:val="20"/>
                    </w:rPr>
                    <w:t>27/02/17</w:t>
                  </w:r>
                </w:p>
              </w:tc>
            </w:tr>
          </w:tbl>
          <w:p w14:paraId="6DF2A164" w14:textId="77777777" w:rsidR="004443A5" w:rsidRPr="00D00148" w:rsidRDefault="004443A5" w:rsidP="00C3748D">
            <w:pPr>
              <w:jc w:val="both"/>
              <w:rPr>
                <w:rFonts w:ascii="Tahoma" w:hAnsi="Tahoma" w:cs="Tahoma"/>
                <w:sz w:val="22"/>
                <w:szCs w:val="22"/>
              </w:rPr>
            </w:pPr>
          </w:p>
        </w:tc>
      </w:tr>
      <w:tr w:rsidR="004443A5" w:rsidRPr="00E83819" w14:paraId="268BC2D8" w14:textId="77777777" w:rsidTr="00C3748D">
        <w:trPr>
          <w:trHeight w:val="826"/>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2FA6A16E" w14:textId="092026A4" w:rsidR="004443A5" w:rsidRPr="00092D48" w:rsidRDefault="00EE72E0" w:rsidP="00C3748D">
            <w:pPr>
              <w:jc w:val="both"/>
              <w:rPr>
                <w:rFonts w:ascii="Tahoma" w:hAnsi="Tahoma" w:cs="Tahoma"/>
                <w:bCs/>
                <w:sz w:val="22"/>
                <w:szCs w:val="22"/>
              </w:rPr>
            </w:pPr>
            <w:r>
              <w:rPr>
                <w:rFonts w:ascii="Tahoma" w:hAnsi="Tahoma" w:cs="Tahoma"/>
                <w:b/>
                <w:bCs/>
                <w:sz w:val="22"/>
                <w:szCs w:val="22"/>
              </w:rPr>
              <w:t>PERSISTE.</w:t>
            </w:r>
            <w:r>
              <w:rPr>
                <w:rFonts w:ascii="Tahoma" w:hAnsi="Tahoma" w:cs="Tahoma"/>
                <w:bCs/>
                <w:sz w:val="22"/>
                <w:szCs w:val="22"/>
              </w:rPr>
              <w:t xml:space="preserve"> T</w:t>
            </w:r>
            <w:r w:rsidR="004443A5" w:rsidRPr="00092D48">
              <w:rPr>
                <w:rFonts w:ascii="Tahoma" w:hAnsi="Tahoma" w:cs="Tahoma"/>
                <w:bCs/>
                <w:sz w:val="22"/>
                <w:szCs w:val="22"/>
              </w:rPr>
              <w:t xml:space="preserve">oda vez que revisada nuevamente la  gestión documental y atención al ciudadano en el periodo comprendido del </w:t>
            </w:r>
            <w:r w:rsidR="004443A5" w:rsidRPr="00D00148">
              <w:rPr>
                <w:rFonts w:ascii="Tahoma" w:hAnsi="Tahoma" w:cs="Tahoma"/>
                <w:bCs/>
                <w:sz w:val="22"/>
                <w:szCs w:val="22"/>
              </w:rPr>
              <w:t>1 de enero al 30 de junio de 2017,</w:t>
            </w:r>
            <w:r w:rsidR="004443A5">
              <w:rPr>
                <w:rFonts w:ascii="Tahoma" w:hAnsi="Tahoma" w:cs="Tahoma"/>
                <w:sz w:val="22"/>
                <w:szCs w:val="22"/>
              </w:rPr>
              <w:t xml:space="preserve"> </w:t>
            </w:r>
            <w:r w:rsidR="004443A5" w:rsidRPr="00092D48">
              <w:rPr>
                <w:rFonts w:ascii="Tahoma" w:hAnsi="Tahoma" w:cs="Tahoma"/>
                <w:bCs/>
                <w:sz w:val="22"/>
                <w:szCs w:val="22"/>
              </w:rPr>
              <w:t>no se evidencian respuestas anexas.</w:t>
            </w:r>
          </w:p>
        </w:tc>
      </w:tr>
    </w:tbl>
    <w:p w14:paraId="4B1B5567" w14:textId="77777777" w:rsidR="0058178B" w:rsidRDefault="0058178B" w:rsidP="0058178B">
      <w:pPr>
        <w:jc w:val="both"/>
        <w:rPr>
          <w:rFonts w:ascii="Tahoma" w:hAnsi="Tahoma" w:cs="Tahoma"/>
          <w:sz w:val="22"/>
          <w:szCs w:val="22"/>
        </w:rPr>
      </w:pPr>
    </w:p>
    <w:p w14:paraId="52031071" w14:textId="361F9208" w:rsidR="0058178B" w:rsidRDefault="0058178B" w:rsidP="0058178B">
      <w:pPr>
        <w:jc w:val="both"/>
        <w:rPr>
          <w:rFonts w:ascii="Tahoma" w:hAnsi="Tahoma" w:cs="Tahoma"/>
          <w:sz w:val="22"/>
          <w:szCs w:val="22"/>
        </w:rPr>
      </w:pPr>
      <w:r w:rsidRPr="00C51B59">
        <w:rPr>
          <w:rFonts w:ascii="Tahoma" w:hAnsi="Tahoma" w:cs="Tahoma"/>
          <w:sz w:val="22"/>
          <w:szCs w:val="22"/>
        </w:rPr>
        <w:t>Los hallazgos 10 y 12 fueron unificados en uno solo toda vez que  en la nueva revisión no se evidencian actas e informes de supervisión</w:t>
      </w:r>
      <w:r>
        <w:rPr>
          <w:rFonts w:ascii="Tahoma" w:hAnsi="Tahoma" w:cs="Tahoma"/>
          <w:sz w:val="22"/>
          <w:szCs w:val="22"/>
        </w:rPr>
        <w:t>.</w:t>
      </w:r>
    </w:p>
    <w:p w14:paraId="72A81AF8" w14:textId="77777777" w:rsidR="0058178B" w:rsidRPr="00C51B59" w:rsidRDefault="0058178B" w:rsidP="0058178B">
      <w:pPr>
        <w:jc w:val="both"/>
        <w:rPr>
          <w:rFonts w:ascii="Tahoma" w:hAnsi="Tahoma" w:cs="Tahoma"/>
          <w:sz w:val="22"/>
          <w:szCs w:val="22"/>
        </w:rPr>
      </w:pPr>
    </w:p>
    <w:p w14:paraId="5A9AB104" w14:textId="77777777" w:rsidR="0058178B" w:rsidRPr="00F67594" w:rsidRDefault="0058178B" w:rsidP="0058178B">
      <w:pPr>
        <w:jc w:val="both"/>
        <w:rPr>
          <w:rFonts w:ascii="Tahoma" w:hAnsi="Tahoma" w:cs="Tahoma"/>
          <w:bCs/>
          <w:sz w:val="22"/>
          <w:szCs w:val="22"/>
        </w:rPr>
      </w:pPr>
      <w:r w:rsidRPr="00F67594">
        <w:rPr>
          <w:rFonts w:ascii="Tahoma" w:hAnsi="Tahoma" w:cs="Tahoma"/>
          <w:bCs/>
          <w:sz w:val="22"/>
          <w:szCs w:val="22"/>
        </w:rPr>
        <w:t>El objetivo de la auditoria de seguimiento consistió en evaluar que las acciones propuestas en el Plan de Mejoramiento No. 19 de 2016 se cumplieran y lograran la efectividad al subsanar las deficiencias encontradas.</w:t>
      </w:r>
    </w:p>
    <w:p w14:paraId="7B85CADB" w14:textId="77777777" w:rsidR="0058178B" w:rsidRPr="00F67594" w:rsidRDefault="0058178B" w:rsidP="0058178B">
      <w:pPr>
        <w:jc w:val="both"/>
        <w:rPr>
          <w:rFonts w:ascii="Tahoma" w:hAnsi="Tahoma" w:cs="Tahoma"/>
          <w:bCs/>
          <w:sz w:val="22"/>
          <w:szCs w:val="22"/>
        </w:rPr>
      </w:pPr>
    </w:p>
    <w:p w14:paraId="56C41CAF" w14:textId="56644D11" w:rsidR="0058178B" w:rsidRPr="00F67594" w:rsidRDefault="0058178B" w:rsidP="0058178B">
      <w:pPr>
        <w:jc w:val="both"/>
        <w:rPr>
          <w:rFonts w:ascii="Tahoma" w:hAnsi="Tahoma" w:cs="Tahoma"/>
          <w:b/>
          <w:bCs/>
          <w:sz w:val="22"/>
          <w:szCs w:val="22"/>
        </w:rPr>
      </w:pPr>
      <w:r w:rsidRPr="00F67594">
        <w:rPr>
          <w:rFonts w:ascii="Tahoma" w:hAnsi="Tahoma" w:cs="Tahoma"/>
          <w:bCs/>
          <w:sz w:val="22"/>
          <w:szCs w:val="22"/>
        </w:rPr>
        <w:t>En este orden de ideas la observación que fue notificada mediante el cierre  consistía en verificar la efectividad de las acciones</w:t>
      </w:r>
      <w:r w:rsidR="001721D6">
        <w:rPr>
          <w:rFonts w:ascii="Tahoma" w:hAnsi="Tahoma" w:cs="Tahoma"/>
          <w:bCs/>
          <w:sz w:val="22"/>
          <w:szCs w:val="22"/>
        </w:rPr>
        <w:t>,</w:t>
      </w:r>
      <w:r w:rsidRPr="00F67594">
        <w:rPr>
          <w:rFonts w:ascii="Tahoma" w:hAnsi="Tahoma" w:cs="Tahoma"/>
          <w:bCs/>
          <w:sz w:val="22"/>
          <w:szCs w:val="22"/>
        </w:rPr>
        <w:t xml:space="preserve"> encontrándose que persistían Siete  (7) hallazgos y que fue la que impactó la evaluación alcanzando solo el </w:t>
      </w:r>
      <w:r w:rsidRPr="00F67594">
        <w:rPr>
          <w:rFonts w:ascii="Tahoma" w:hAnsi="Tahoma" w:cs="Tahoma"/>
          <w:b/>
          <w:bCs/>
          <w:sz w:val="22"/>
          <w:szCs w:val="22"/>
        </w:rPr>
        <w:t>70%,</w:t>
      </w:r>
      <w:r w:rsidRPr="00F67594">
        <w:rPr>
          <w:rFonts w:ascii="Tahoma" w:hAnsi="Tahoma" w:cs="Tahoma"/>
          <w:bCs/>
          <w:sz w:val="22"/>
          <w:szCs w:val="22"/>
        </w:rPr>
        <w:t xml:space="preserve"> porcentaje que representa un </w:t>
      </w:r>
      <w:r w:rsidRPr="00F67594">
        <w:rPr>
          <w:rFonts w:ascii="Tahoma" w:hAnsi="Tahoma" w:cs="Tahoma"/>
          <w:b/>
          <w:bCs/>
          <w:sz w:val="22"/>
          <w:szCs w:val="22"/>
        </w:rPr>
        <w:t>INCUMPLIMIENTO.</w:t>
      </w:r>
    </w:p>
    <w:p w14:paraId="3C8D396B" w14:textId="77777777" w:rsidR="0058178B" w:rsidRPr="006D7868" w:rsidRDefault="0058178B" w:rsidP="0058178B">
      <w:pPr>
        <w:rPr>
          <w:rFonts w:ascii="Tahoma" w:hAnsi="Tahoma" w:cs="Tahoma"/>
          <w:b/>
          <w:bCs/>
          <w:color w:val="FF0000"/>
          <w:sz w:val="22"/>
          <w:szCs w:val="22"/>
        </w:rPr>
      </w:pPr>
    </w:p>
    <w:p w14:paraId="10E0A187" w14:textId="77777777" w:rsidR="0058178B" w:rsidRDefault="0058178B" w:rsidP="0058178B">
      <w:pPr>
        <w:pStyle w:val="Encabezado"/>
        <w:tabs>
          <w:tab w:val="right" w:pos="709"/>
          <w:tab w:val="right" w:pos="8222"/>
        </w:tabs>
        <w:jc w:val="both"/>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lastRenderedPageBreak/>
        <w:t xml:space="preserve">2.3 </w:t>
      </w:r>
      <w:r w:rsidRPr="00975508">
        <w:rPr>
          <w:rFonts w:ascii="Tahoma" w:eastAsia="Times New Roman" w:hAnsi="Tahoma" w:cs="Tahoma"/>
          <w:b/>
          <w:bCs/>
          <w:sz w:val="22"/>
          <w:szCs w:val="22"/>
          <w:lang w:val="es-CO" w:eastAsia="es-CO"/>
        </w:rPr>
        <w:t xml:space="preserve">TOTAL DE HALLAZGOS QUE PERSISTEN DEL PLAN DE MEJORAMIENTO N° 19 -2016 </w:t>
      </w:r>
      <w:r>
        <w:rPr>
          <w:rFonts w:ascii="Tahoma" w:eastAsia="Times New Roman" w:hAnsi="Tahoma" w:cs="Tahoma"/>
          <w:b/>
          <w:bCs/>
          <w:sz w:val="22"/>
          <w:szCs w:val="22"/>
          <w:lang w:val="es-CO" w:eastAsia="es-CO"/>
        </w:rPr>
        <w:t>SIETE (7</w:t>
      </w:r>
      <w:r w:rsidRPr="00975508">
        <w:rPr>
          <w:rFonts w:ascii="Tahoma" w:eastAsia="Times New Roman" w:hAnsi="Tahoma" w:cs="Tahoma"/>
          <w:b/>
          <w:bCs/>
          <w:sz w:val="22"/>
          <w:szCs w:val="22"/>
          <w:lang w:val="es-CO" w:eastAsia="es-CO"/>
        </w:rPr>
        <w:t>).</w:t>
      </w:r>
    </w:p>
    <w:p w14:paraId="14A181DA" w14:textId="77777777" w:rsidR="0058178B" w:rsidRPr="00901748" w:rsidRDefault="0058178B" w:rsidP="0058178B">
      <w:pPr>
        <w:pStyle w:val="Encabezado"/>
        <w:tabs>
          <w:tab w:val="right" w:pos="709"/>
          <w:tab w:val="right" w:pos="8222"/>
        </w:tabs>
        <w:jc w:val="both"/>
        <w:rPr>
          <w:rFonts w:ascii="Tahoma" w:eastAsia="Times New Roman" w:hAnsi="Tahoma" w:cs="Tahoma"/>
          <w:b/>
          <w:bCs/>
          <w:sz w:val="22"/>
          <w:szCs w:val="22"/>
          <w:lang w:val="es-CO" w:eastAsia="es-CO"/>
        </w:rPr>
      </w:pPr>
    </w:p>
    <w:tbl>
      <w:tblPr>
        <w:tblStyle w:val="Tablaconcuadrcula2"/>
        <w:tblW w:w="9181" w:type="dxa"/>
        <w:tblInd w:w="-113" w:type="dxa"/>
        <w:tblLook w:val="04A0" w:firstRow="1" w:lastRow="0" w:firstColumn="1" w:lastColumn="0" w:noHBand="0" w:noVBand="1"/>
      </w:tblPr>
      <w:tblGrid>
        <w:gridCol w:w="9181"/>
      </w:tblGrid>
      <w:tr w:rsidR="0058178B" w:rsidRPr="0080599E" w14:paraId="64256CB7" w14:textId="77777777" w:rsidTr="00426306">
        <w:trPr>
          <w:trHeight w:val="311"/>
        </w:trPr>
        <w:tc>
          <w:tcPr>
            <w:tcW w:w="9181" w:type="dxa"/>
            <w:noWrap/>
            <w:hideMark/>
          </w:tcPr>
          <w:p w14:paraId="12FF3874" w14:textId="77777777" w:rsidR="0058178B" w:rsidRPr="00D00148" w:rsidRDefault="0058178B" w:rsidP="00426306">
            <w:pPr>
              <w:rPr>
                <w:rFonts w:ascii="Tahoma" w:hAnsi="Tahoma" w:cs="Tahoma"/>
                <w:b/>
                <w:bCs/>
                <w:sz w:val="22"/>
                <w:szCs w:val="22"/>
              </w:rPr>
            </w:pPr>
            <w:r w:rsidRPr="00D00148">
              <w:rPr>
                <w:rFonts w:ascii="Tahoma" w:hAnsi="Tahoma" w:cs="Tahoma"/>
                <w:b/>
                <w:bCs/>
                <w:sz w:val="22"/>
                <w:szCs w:val="22"/>
              </w:rPr>
              <w:t xml:space="preserve"> </w:t>
            </w:r>
            <w:r>
              <w:rPr>
                <w:rFonts w:ascii="Tahoma" w:hAnsi="Tahoma" w:cs="Tahoma"/>
                <w:b/>
                <w:bCs/>
                <w:sz w:val="22"/>
                <w:szCs w:val="22"/>
              </w:rPr>
              <w:t>HALLAZGO</w:t>
            </w:r>
          </w:p>
        </w:tc>
      </w:tr>
      <w:tr w:rsidR="0058178B" w:rsidRPr="0080599E" w14:paraId="4CBA4D3D" w14:textId="77777777" w:rsidTr="00426306">
        <w:trPr>
          <w:trHeight w:val="311"/>
        </w:trPr>
        <w:tc>
          <w:tcPr>
            <w:tcW w:w="9181" w:type="dxa"/>
            <w:noWrap/>
          </w:tcPr>
          <w:p w14:paraId="0AC899A0" w14:textId="77777777" w:rsidR="0058178B" w:rsidRPr="00901748" w:rsidRDefault="0058178B" w:rsidP="00426306">
            <w:pPr>
              <w:jc w:val="both"/>
              <w:rPr>
                <w:rFonts w:ascii="Tahoma" w:hAnsi="Tahoma" w:cs="Tahoma"/>
                <w:bCs/>
                <w:sz w:val="22"/>
                <w:szCs w:val="22"/>
              </w:rPr>
            </w:pPr>
            <w:r w:rsidRPr="00FB28DA">
              <w:rPr>
                <w:rFonts w:ascii="Tahoma" w:hAnsi="Tahoma" w:cs="Tahoma"/>
                <w:bCs/>
                <w:sz w:val="22"/>
                <w:szCs w:val="22"/>
              </w:rPr>
              <w:t xml:space="preserve">Se evidencia incumplimiento de las acciones comprometidas en el Plan de Mejoramiento No. 19  de 2016, según lo estipulado en el Módulo Control de Evaluación y Seguimiento - Componente Planes de Mejoramiento, del </w:t>
            </w:r>
            <w:r w:rsidRPr="00FB28DA">
              <w:rPr>
                <w:rFonts w:ascii="Tahoma" w:hAnsi="Tahoma" w:cs="Tahoma"/>
                <w:sz w:val="22"/>
                <w:szCs w:val="22"/>
                <w:shd w:val="clear" w:color="auto" w:fill="FFFFFF"/>
              </w:rPr>
              <w:t xml:space="preserve">Manual Técnico del Modelo Estándar de Control Interno y es de obligatorio cumplimiento y aplicación para las entidades del Estado, ordenado por el </w:t>
            </w:r>
            <w:r w:rsidRPr="00FB28DA">
              <w:rPr>
                <w:rFonts w:ascii="Tahoma" w:hAnsi="Tahoma" w:cs="Tahoma"/>
                <w:bCs/>
                <w:sz w:val="22"/>
                <w:szCs w:val="22"/>
              </w:rPr>
              <w:t xml:space="preserve">Decreto No. 1083 de 2015 , en el aparte que dice: </w:t>
            </w:r>
            <w:r w:rsidRPr="00F639F8">
              <w:rPr>
                <w:rFonts w:ascii="Tahoma" w:hAnsi="Tahoma" w:cs="Tahoma"/>
                <w:bCs/>
                <w:sz w:val="22"/>
                <w:szCs w:val="22"/>
              </w:rPr>
              <w:t>“</w:t>
            </w:r>
            <w:r w:rsidRPr="00F639F8">
              <w:rPr>
                <w:rFonts w:ascii="Tahoma" w:hAnsi="Tahoma" w:cs="Tahoma"/>
                <w:b/>
                <w:bCs/>
                <w:i/>
                <w:sz w:val="20"/>
                <w:szCs w:val="20"/>
                <w:u w:val="single"/>
              </w:rPr>
              <w:t>Las deficiencias encontradas producto de esa evaluación y seguimiento y recomendaciones sugeridas en las diferentes instancias de evaluación, incluyendo las emitidas por los órganos de control del Estado, deben ser acogidas por el servidor responsable y/o por el nivel de administración p dirección correspondiente”.</w:t>
            </w:r>
            <w:r>
              <w:rPr>
                <w:rFonts w:ascii="Arial" w:hAnsi="Arial" w:cs="Arial"/>
                <w:color w:val="666666"/>
                <w:shd w:val="clear" w:color="auto" w:fill="FFFFFF"/>
              </w:rPr>
              <w:t xml:space="preserve"> </w:t>
            </w:r>
          </w:p>
        </w:tc>
      </w:tr>
    </w:tbl>
    <w:p w14:paraId="3ACF4E25" w14:textId="77777777" w:rsidR="008909F2" w:rsidRDefault="008909F2" w:rsidP="00A84009">
      <w:pPr>
        <w:pStyle w:val="Encabezado"/>
        <w:tabs>
          <w:tab w:val="right" w:pos="709"/>
          <w:tab w:val="right" w:pos="8222"/>
        </w:tabs>
        <w:jc w:val="both"/>
        <w:rPr>
          <w:rFonts w:ascii="Tahoma" w:hAnsi="Tahoma" w:cs="Tahoma"/>
          <w:b/>
          <w:sz w:val="22"/>
          <w:szCs w:val="22"/>
        </w:rPr>
      </w:pPr>
    </w:p>
    <w:p w14:paraId="4BFD562C" w14:textId="5627B165" w:rsidR="00636065" w:rsidRDefault="006D7868" w:rsidP="00EE72E0">
      <w:pPr>
        <w:pStyle w:val="xmsoheader"/>
        <w:spacing w:before="0" w:beforeAutospacing="0" w:after="0" w:afterAutospacing="0"/>
        <w:jc w:val="both"/>
        <w:rPr>
          <w:rFonts w:ascii="Tahoma" w:eastAsiaTheme="minorEastAsia" w:hAnsi="Tahoma" w:cs="Tahoma"/>
          <w:b/>
          <w:sz w:val="22"/>
          <w:szCs w:val="22"/>
          <w:lang w:eastAsia="es-ES"/>
        </w:rPr>
      </w:pPr>
      <w:r w:rsidRPr="006D7868">
        <w:rPr>
          <w:rFonts w:ascii="Tahoma" w:eastAsiaTheme="minorEastAsia" w:hAnsi="Tahoma" w:cs="Tahoma"/>
          <w:b/>
          <w:sz w:val="22"/>
          <w:szCs w:val="22"/>
          <w:lang w:eastAsia="es-ES"/>
        </w:rPr>
        <w:t>PLAN DE MEJORAMIENTO N°. 4-2016 SISTEMA GENERAL DE PARTICIPACIONES SUSCRITO CON LA CONTRALORÍA GENERAL DE LA REPÚBLICA</w:t>
      </w:r>
      <w:r w:rsidR="000E5D7B">
        <w:rPr>
          <w:rFonts w:ascii="Tahoma" w:eastAsiaTheme="minorEastAsia" w:hAnsi="Tahoma" w:cs="Tahoma"/>
          <w:b/>
          <w:sz w:val="22"/>
          <w:szCs w:val="22"/>
          <w:lang w:eastAsia="es-ES"/>
        </w:rPr>
        <w:t>.</w:t>
      </w:r>
    </w:p>
    <w:p w14:paraId="06250B1B" w14:textId="77777777" w:rsidR="000E5D7B" w:rsidRDefault="000E5D7B" w:rsidP="00EE72E0">
      <w:pPr>
        <w:pStyle w:val="xmsoheader"/>
        <w:spacing w:before="0" w:beforeAutospacing="0" w:after="0" w:afterAutospacing="0"/>
        <w:jc w:val="both"/>
        <w:rPr>
          <w:rFonts w:ascii="Tahoma" w:hAnsi="Tahoma" w:cs="Tahoma"/>
          <w:color w:val="FF0000"/>
          <w:sz w:val="22"/>
          <w:szCs w:val="22"/>
          <w:lang w:val="es-ES_tradnl"/>
        </w:rPr>
      </w:pPr>
    </w:p>
    <w:p w14:paraId="389EDFE0" w14:textId="3F389A87" w:rsidR="008C7B49" w:rsidRPr="00161A36" w:rsidRDefault="008C7B49" w:rsidP="00EE72E0">
      <w:pPr>
        <w:pStyle w:val="xmsoheader"/>
        <w:spacing w:before="0" w:beforeAutospacing="0" w:after="0" w:afterAutospacing="0"/>
        <w:jc w:val="both"/>
        <w:rPr>
          <w:rFonts w:ascii="Tahoma" w:hAnsi="Tahoma" w:cs="Tahoma"/>
          <w:bCs/>
          <w:sz w:val="22"/>
          <w:szCs w:val="22"/>
          <w:lang w:val="es-ES_tradnl"/>
        </w:rPr>
      </w:pPr>
      <w:r w:rsidRPr="00161A36">
        <w:rPr>
          <w:rFonts w:ascii="Tahoma" w:hAnsi="Tahoma" w:cs="Tahoma"/>
          <w:sz w:val="22"/>
          <w:szCs w:val="22"/>
          <w:lang w:val="es-ES_tradnl"/>
        </w:rPr>
        <w:t>La Unidad de control Interno viene realizando seguimientos permanentes a los planes de mejoramiento suscritos tanto con entes internos como externos, para el caso del Plan de Mejoramiento No. 4-2016, suscrito como resultado de la Auditoría realizada por la Contraloría General de la Republica al Sistema General de Participaciones a la Secretaría de Salud, le fue realizado el primer seguimiento el día 30 de junio de 2016, arrojando  un avance de cumplimiento del</w:t>
      </w:r>
      <w:r w:rsidRPr="00161A36">
        <w:rPr>
          <w:rStyle w:val="apple-converted-space"/>
          <w:rFonts w:ascii="Tahoma" w:hAnsi="Tahoma" w:cs="Tahoma"/>
          <w:sz w:val="22"/>
          <w:szCs w:val="22"/>
          <w:lang w:val="es-ES_tradnl"/>
        </w:rPr>
        <w:t> </w:t>
      </w:r>
      <w:r w:rsidRPr="00161A36">
        <w:rPr>
          <w:rFonts w:ascii="Tahoma" w:hAnsi="Tahoma" w:cs="Tahoma"/>
          <w:b/>
          <w:bCs/>
          <w:sz w:val="22"/>
          <w:szCs w:val="22"/>
          <w:lang w:val="es-ES_tradnl"/>
        </w:rPr>
        <w:t>50%</w:t>
      </w:r>
      <w:r w:rsidRPr="00161A36">
        <w:rPr>
          <w:rFonts w:ascii="Tahoma" w:hAnsi="Tahoma" w:cs="Tahoma"/>
          <w:sz w:val="22"/>
          <w:szCs w:val="22"/>
          <w:lang w:val="es-ES_tradnl"/>
        </w:rPr>
        <w:t>, el segundo seguimiento el día 24 de enero  de 2017 con un  cumplimiento del</w:t>
      </w:r>
      <w:r w:rsidRPr="00161A36">
        <w:rPr>
          <w:rStyle w:val="apple-converted-space"/>
          <w:rFonts w:ascii="Tahoma" w:hAnsi="Tahoma" w:cs="Tahoma"/>
          <w:sz w:val="22"/>
          <w:szCs w:val="22"/>
          <w:lang w:val="es-ES_tradnl"/>
        </w:rPr>
        <w:t> </w:t>
      </w:r>
      <w:r w:rsidRPr="00161A36">
        <w:rPr>
          <w:rFonts w:ascii="Tahoma" w:hAnsi="Tahoma" w:cs="Tahoma"/>
          <w:b/>
          <w:bCs/>
          <w:sz w:val="22"/>
          <w:szCs w:val="22"/>
          <w:lang w:val="es-ES_tradnl"/>
        </w:rPr>
        <w:t>100</w:t>
      </w:r>
      <w:r w:rsidRPr="00161A36">
        <w:rPr>
          <w:rFonts w:ascii="Tahoma" w:hAnsi="Tahoma" w:cs="Tahoma"/>
          <w:bCs/>
          <w:sz w:val="22"/>
          <w:szCs w:val="22"/>
          <w:lang w:val="es-ES_tradnl"/>
        </w:rPr>
        <w:t xml:space="preserve">%., para la presente auditoria les fue solicitado el cierre por parte de la </w:t>
      </w:r>
      <w:r w:rsidR="00E84311">
        <w:rPr>
          <w:rFonts w:ascii="Tahoma" w:hAnsi="Tahoma" w:cs="Tahoma"/>
          <w:bCs/>
          <w:sz w:val="22"/>
          <w:szCs w:val="22"/>
          <w:lang w:val="es-ES_tradnl"/>
        </w:rPr>
        <w:t>Secretaría</w:t>
      </w:r>
      <w:r w:rsidRPr="00161A36">
        <w:rPr>
          <w:rFonts w:ascii="Tahoma" w:hAnsi="Tahoma" w:cs="Tahoma"/>
          <w:bCs/>
          <w:sz w:val="22"/>
          <w:szCs w:val="22"/>
          <w:lang w:val="es-ES_tradnl"/>
        </w:rPr>
        <w:t xml:space="preserve"> toda vez que es la Contraloría General la que realiza el respectivo cierre y fue aportado por parte del funcionario responsable de suministrar las evidencias y de dar cumplimiento a las acciones plasmadas, quedando así cerrado por parte de la Unidad de Control Interno y se queda pendiente el otro cierre.</w:t>
      </w:r>
    </w:p>
    <w:p w14:paraId="41FF56D6" w14:textId="77777777" w:rsidR="008C7B49" w:rsidRDefault="008C7B49" w:rsidP="00EE72E0">
      <w:pPr>
        <w:jc w:val="both"/>
        <w:rPr>
          <w:rFonts w:ascii="Tahoma" w:eastAsia="Times New Roman" w:hAnsi="Tahoma" w:cs="Tahoma"/>
          <w:b/>
          <w:bCs/>
          <w:sz w:val="22"/>
          <w:szCs w:val="22"/>
          <w:lang w:val="es-CO" w:eastAsia="es-CO"/>
        </w:rPr>
      </w:pPr>
    </w:p>
    <w:p w14:paraId="7BB32E00" w14:textId="5277E085" w:rsidR="008C7B49" w:rsidRDefault="008C7B49" w:rsidP="00EE72E0">
      <w:pPr>
        <w:jc w:val="both"/>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HALLAZGOS TRANSVERSALES PRODUCTO DE LA AUDITORIA INTEGRAL REALIZADA A LA </w:t>
      </w:r>
      <w:r w:rsidR="00E84311">
        <w:rPr>
          <w:rFonts w:ascii="Tahoma" w:eastAsia="Times New Roman" w:hAnsi="Tahoma" w:cs="Tahoma"/>
          <w:b/>
          <w:bCs/>
          <w:sz w:val="22"/>
          <w:szCs w:val="22"/>
          <w:lang w:val="es-CO" w:eastAsia="es-CO"/>
        </w:rPr>
        <w:t>SECRETARÍA</w:t>
      </w:r>
      <w:r>
        <w:rPr>
          <w:rFonts w:ascii="Tahoma" w:eastAsia="Times New Roman" w:hAnsi="Tahoma" w:cs="Tahoma"/>
          <w:b/>
          <w:bCs/>
          <w:sz w:val="22"/>
          <w:szCs w:val="22"/>
          <w:lang w:val="es-CO" w:eastAsia="es-CO"/>
        </w:rPr>
        <w:t xml:space="preserve"> DE HACIENDA POR LA UNIDAD DE CONTROL INTERNO EN  LA VIGENCIA 2017 Y QUE CORRESPONDEN A LA </w:t>
      </w:r>
      <w:r w:rsidR="00E84311">
        <w:rPr>
          <w:rFonts w:ascii="Tahoma" w:eastAsia="Times New Roman" w:hAnsi="Tahoma" w:cs="Tahoma"/>
          <w:b/>
          <w:bCs/>
          <w:sz w:val="22"/>
          <w:szCs w:val="22"/>
          <w:lang w:val="es-CO" w:eastAsia="es-CO"/>
        </w:rPr>
        <w:t>SECRETARÍA</w:t>
      </w:r>
      <w:r>
        <w:rPr>
          <w:rFonts w:ascii="Tahoma" w:eastAsia="Times New Roman" w:hAnsi="Tahoma" w:cs="Tahoma"/>
          <w:b/>
          <w:bCs/>
          <w:sz w:val="22"/>
          <w:szCs w:val="22"/>
          <w:lang w:val="es-CO" w:eastAsia="es-CO"/>
        </w:rPr>
        <w:t xml:space="preserve"> DE SALUD.</w:t>
      </w:r>
    </w:p>
    <w:p w14:paraId="23F8A32C" w14:textId="77777777" w:rsidR="008C7B49" w:rsidRDefault="008C7B49" w:rsidP="008C7B49">
      <w:pPr>
        <w:jc w:val="both"/>
        <w:rPr>
          <w:rFonts w:ascii="Tahoma" w:eastAsia="Times New Roman" w:hAnsi="Tahoma" w:cs="Tahoma"/>
          <w:b/>
          <w:bCs/>
          <w:sz w:val="22"/>
          <w:szCs w:val="22"/>
          <w:lang w:val="es-CO" w:eastAsia="es-CO"/>
        </w:rPr>
      </w:pPr>
    </w:p>
    <w:p w14:paraId="14989B7D" w14:textId="12D386DB" w:rsidR="008C7B49" w:rsidRDefault="008C7B49" w:rsidP="008C7B49">
      <w:pPr>
        <w:jc w:val="both"/>
        <w:rPr>
          <w:rFonts w:ascii="Tahoma" w:eastAsia="Times New Roman" w:hAnsi="Tahoma" w:cs="Tahoma"/>
          <w:bCs/>
          <w:sz w:val="22"/>
          <w:szCs w:val="22"/>
          <w:lang w:val="es-CO" w:eastAsia="es-CO"/>
        </w:rPr>
      </w:pPr>
      <w:r w:rsidRPr="00F429DA">
        <w:rPr>
          <w:rFonts w:ascii="Tahoma" w:eastAsia="Times New Roman" w:hAnsi="Tahoma" w:cs="Tahoma"/>
          <w:bCs/>
          <w:sz w:val="22"/>
          <w:szCs w:val="22"/>
          <w:lang w:val="es-CO" w:eastAsia="es-CO"/>
        </w:rPr>
        <w:t xml:space="preserve">Mediante </w:t>
      </w:r>
      <w:r>
        <w:rPr>
          <w:rFonts w:ascii="Tahoma" w:eastAsia="Times New Roman" w:hAnsi="Tahoma" w:cs="Tahoma"/>
          <w:bCs/>
          <w:sz w:val="22"/>
          <w:szCs w:val="22"/>
          <w:lang w:val="es-CO" w:eastAsia="es-CO"/>
        </w:rPr>
        <w:t xml:space="preserve">oficio UCI-170 del 15 de junio de 2017 se comunicó a 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Salud de un hallazgo transversal  del contrato de comodato No.1506040409 de la Fundación TELETON, encontrándose extemporaneidad del contrato y el acta de entrega del bien dado en comodato, así mismo se informa sobre la ausencia de las actas de seguimiento que realiza el supervisor al cumplimiento del objeto contractual para el cual fue entregado por parte del Municipio a la Fundación, situación está que conllevó a ser incluido como hallazgo </w:t>
      </w:r>
      <w:r>
        <w:rPr>
          <w:rFonts w:ascii="Tahoma" w:eastAsia="Times New Roman" w:hAnsi="Tahoma" w:cs="Tahoma"/>
          <w:bCs/>
          <w:sz w:val="22"/>
          <w:szCs w:val="22"/>
          <w:lang w:val="es-CO" w:eastAsia="es-CO"/>
        </w:rPr>
        <w:lastRenderedPageBreak/>
        <w:t xml:space="preserve">en el plan de mejoramiento que suscribiera 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Hacienda con la Unidad de Control Interno en la vigencia 2017.</w:t>
      </w:r>
    </w:p>
    <w:p w14:paraId="3D91CF58" w14:textId="77777777" w:rsidR="008C7B49" w:rsidRDefault="008C7B49" w:rsidP="008C7B49">
      <w:pPr>
        <w:jc w:val="both"/>
        <w:rPr>
          <w:rFonts w:ascii="Tahoma" w:eastAsia="Times New Roman" w:hAnsi="Tahoma" w:cs="Tahoma"/>
          <w:bCs/>
          <w:sz w:val="22"/>
          <w:szCs w:val="22"/>
          <w:lang w:val="es-CO" w:eastAsia="es-CO"/>
        </w:rPr>
      </w:pPr>
    </w:p>
    <w:p w14:paraId="1DCC4102" w14:textId="6831A59D" w:rsidR="008C7B49" w:rsidRDefault="008C7B49" w:rsidP="008C7B49">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Salud mediante oficio SSP-249 del 7 de julio de 2017 emite respuesta aduciendo que la responsabilidad del cargue de la información en el SECOP es de 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Hacienda.</w:t>
      </w:r>
    </w:p>
    <w:p w14:paraId="3FE69BA1" w14:textId="77777777" w:rsidR="008C7B49" w:rsidRDefault="008C7B49" w:rsidP="008C7B49">
      <w:pPr>
        <w:jc w:val="both"/>
        <w:rPr>
          <w:rFonts w:ascii="Tahoma" w:eastAsia="Times New Roman" w:hAnsi="Tahoma" w:cs="Tahoma"/>
          <w:bCs/>
          <w:sz w:val="22"/>
          <w:szCs w:val="22"/>
          <w:lang w:val="es-CO" w:eastAsia="es-CO"/>
        </w:rPr>
      </w:pPr>
    </w:p>
    <w:p w14:paraId="0CED4848" w14:textId="70707906" w:rsidR="008C7B49" w:rsidRDefault="008C7B49" w:rsidP="008C7B49">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Dado lo anterior la Unidad de Control Interno considera que la responsabilidad  del cargue de documentación  en el SECOP, las actas de seguimiento se supervisión, como todo lo relacionado con la entrega del bien dado en comodato no exime de responsabilidad a 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a la cual fue entregado,  por lo tanto la responsabilidad debe ser compartida.</w:t>
      </w:r>
    </w:p>
    <w:p w14:paraId="05FAAF00" w14:textId="77777777" w:rsidR="008C7B49" w:rsidRDefault="008C7B49" w:rsidP="008C7B49">
      <w:pPr>
        <w:jc w:val="both"/>
        <w:rPr>
          <w:rFonts w:ascii="Tahoma" w:eastAsia="Times New Roman" w:hAnsi="Tahoma" w:cs="Tahoma"/>
          <w:bCs/>
          <w:sz w:val="22"/>
          <w:szCs w:val="22"/>
          <w:lang w:val="es-CO" w:eastAsia="es-CO"/>
        </w:rPr>
      </w:pPr>
    </w:p>
    <w:p w14:paraId="7D18595B" w14:textId="6EB8309D" w:rsidR="008C7B49" w:rsidRDefault="008C7B49" w:rsidP="008C7B49">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A partir de mayo de 2017  mediante  Decreto 0346 se establecieron las obligaciones de 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Hacienda y la responsabilidad que tiene cada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a la que se le entrega un bien en comodato de acuerdo a las actividades desarrolladas en la Administración.</w:t>
      </w:r>
    </w:p>
    <w:p w14:paraId="2A28E767" w14:textId="77777777" w:rsidR="008C7B49" w:rsidRDefault="008C7B49" w:rsidP="008C7B49">
      <w:pPr>
        <w:jc w:val="both"/>
        <w:rPr>
          <w:rFonts w:ascii="Tahoma" w:eastAsia="Times New Roman" w:hAnsi="Tahoma" w:cs="Tahoma"/>
          <w:bCs/>
          <w:sz w:val="22"/>
          <w:szCs w:val="22"/>
          <w:lang w:val="es-CO" w:eastAsia="es-CO"/>
        </w:rPr>
      </w:pPr>
    </w:p>
    <w:p w14:paraId="7E423142" w14:textId="1CC91877" w:rsidR="008C7B49" w:rsidRDefault="008C7B49" w:rsidP="008C7B49">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Cabe recordar que todos los soportes documentales deben reposar en los expedientes contractuales custodiados por la </w:t>
      </w:r>
      <w:r w:rsidR="00E84311">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Jurídica.</w:t>
      </w:r>
    </w:p>
    <w:p w14:paraId="57E6A98F" w14:textId="77777777" w:rsidR="00254A97" w:rsidRPr="00F25E08" w:rsidRDefault="00254A97" w:rsidP="00254A97">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75"/>
        <w:gridCol w:w="4157"/>
      </w:tblGrid>
      <w:tr w:rsidR="00254A97" w:rsidRPr="00EE72E0" w14:paraId="7669CC20" w14:textId="77777777" w:rsidTr="00EE72E0">
        <w:trPr>
          <w:trHeight w:val="440"/>
        </w:trPr>
        <w:tc>
          <w:tcPr>
            <w:tcW w:w="8832" w:type="dxa"/>
            <w:gridSpan w:val="2"/>
            <w:shd w:val="clear" w:color="auto" w:fill="D9D9D9" w:themeFill="background1" w:themeFillShade="D9"/>
            <w:noWrap/>
            <w:vAlign w:val="center"/>
            <w:hideMark/>
          </w:tcPr>
          <w:p w14:paraId="4703C357" w14:textId="56157D82" w:rsidR="00254A97" w:rsidRPr="00EE72E0" w:rsidRDefault="00EE72E0" w:rsidP="00233F1F">
            <w:pPr>
              <w:rPr>
                <w:rFonts w:ascii="Tahoma" w:hAnsi="Tahoma" w:cs="Tahoma"/>
                <w:b/>
                <w:bCs/>
                <w:sz w:val="22"/>
                <w:szCs w:val="22"/>
              </w:rPr>
            </w:pPr>
            <w:r>
              <w:rPr>
                <w:rFonts w:ascii="Tahoma" w:hAnsi="Tahoma" w:cs="Tahoma"/>
                <w:b/>
                <w:bCs/>
                <w:sz w:val="22"/>
                <w:szCs w:val="22"/>
              </w:rPr>
              <w:t>3</w:t>
            </w:r>
            <w:r w:rsidR="00233F1F">
              <w:rPr>
                <w:rFonts w:ascii="Tahoma" w:hAnsi="Tahoma" w:cs="Tahoma"/>
                <w:b/>
                <w:bCs/>
                <w:sz w:val="22"/>
                <w:szCs w:val="22"/>
              </w:rPr>
              <w:t>.</w:t>
            </w:r>
            <w:r>
              <w:rPr>
                <w:rFonts w:ascii="Tahoma" w:hAnsi="Tahoma" w:cs="Tahoma"/>
                <w:b/>
                <w:bCs/>
                <w:sz w:val="22"/>
                <w:szCs w:val="22"/>
              </w:rPr>
              <w:t xml:space="preserve"> GESTIÓN ELECTRÓNICA DOCU</w:t>
            </w:r>
            <w:r w:rsidR="00254A97" w:rsidRPr="00EE72E0">
              <w:rPr>
                <w:rFonts w:ascii="Tahoma" w:hAnsi="Tahoma" w:cs="Tahoma"/>
                <w:b/>
                <w:bCs/>
                <w:sz w:val="22"/>
                <w:szCs w:val="22"/>
              </w:rPr>
              <w:t>MENTAL Y PQR</w:t>
            </w:r>
            <w:r>
              <w:rPr>
                <w:rFonts w:ascii="Tahoma" w:hAnsi="Tahoma" w:cs="Tahoma"/>
                <w:b/>
                <w:bCs/>
                <w:sz w:val="22"/>
                <w:szCs w:val="22"/>
              </w:rPr>
              <w:t>’</w:t>
            </w:r>
            <w:r w:rsidR="00254A97" w:rsidRPr="00EE72E0">
              <w:rPr>
                <w:rFonts w:ascii="Tahoma" w:hAnsi="Tahoma" w:cs="Tahoma"/>
                <w:b/>
                <w:bCs/>
                <w:sz w:val="22"/>
                <w:szCs w:val="22"/>
              </w:rPr>
              <w:t>S</w:t>
            </w:r>
          </w:p>
        </w:tc>
      </w:tr>
      <w:tr w:rsidR="00254A97" w:rsidRPr="00EE72E0" w14:paraId="128396DF" w14:textId="77777777" w:rsidTr="00EE72E0">
        <w:trPr>
          <w:trHeight w:val="710"/>
        </w:trPr>
        <w:tc>
          <w:tcPr>
            <w:tcW w:w="4675" w:type="dxa"/>
            <w:noWrap/>
            <w:vAlign w:val="center"/>
            <w:hideMark/>
          </w:tcPr>
          <w:p w14:paraId="53C8DA90" w14:textId="77777777" w:rsidR="00254A97" w:rsidRPr="00EE72E0" w:rsidRDefault="00254A97" w:rsidP="00EE72E0">
            <w:pPr>
              <w:rPr>
                <w:rFonts w:ascii="Tahoma" w:hAnsi="Tahoma" w:cs="Tahoma"/>
                <w:b/>
                <w:bCs/>
                <w:sz w:val="22"/>
                <w:szCs w:val="22"/>
              </w:rPr>
            </w:pPr>
            <w:r w:rsidRPr="00EE72E0">
              <w:rPr>
                <w:rFonts w:ascii="Tahoma" w:hAnsi="Tahoma" w:cs="Tahoma"/>
                <w:b/>
                <w:bCs/>
                <w:sz w:val="22"/>
                <w:szCs w:val="22"/>
              </w:rPr>
              <w:t xml:space="preserve">Auditor del Proceso: </w:t>
            </w:r>
          </w:p>
          <w:p w14:paraId="5B75B8BA" w14:textId="77777777" w:rsidR="00254A97" w:rsidRPr="00EE72E0" w:rsidRDefault="00254A97" w:rsidP="00EE72E0">
            <w:pPr>
              <w:rPr>
                <w:rFonts w:ascii="Tahoma" w:hAnsi="Tahoma" w:cs="Tahoma"/>
                <w:b/>
                <w:bCs/>
                <w:sz w:val="22"/>
                <w:szCs w:val="22"/>
              </w:rPr>
            </w:pPr>
            <w:r w:rsidRPr="00EE72E0">
              <w:rPr>
                <w:rFonts w:ascii="Tahoma" w:hAnsi="Tahoma" w:cs="Tahoma"/>
                <w:b/>
                <w:bCs/>
                <w:sz w:val="22"/>
                <w:szCs w:val="22"/>
              </w:rPr>
              <w:t>GLORIA ESPERANZA RESTREPO GARAY </w:t>
            </w:r>
          </w:p>
        </w:tc>
        <w:tc>
          <w:tcPr>
            <w:tcW w:w="4157" w:type="dxa"/>
            <w:vAlign w:val="center"/>
            <w:hideMark/>
          </w:tcPr>
          <w:p w14:paraId="4E3C9F6C" w14:textId="77777777" w:rsidR="00254A97" w:rsidRPr="00EE72E0" w:rsidRDefault="00254A97" w:rsidP="00EE72E0">
            <w:pPr>
              <w:rPr>
                <w:rFonts w:ascii="Tahoma" w:hAnsi="Tahoma" w:cs="Tahoma"/>
                <w:b/>
                <w:bCs/>
                <w:sz w:val="22"/>
                <w:szCs w:val="22"/>
              </w:rPr>
            </w:pPr>
            <w:r w:rsidRPr="00EE72E0">
              <w:rPr>
                <w:rFonts w:ascii="Tahoma" w:hAnsi="Tahoma" w:cs="Tahoma"/>
                <w:b/>
                <w:bCs/>
                <w:sz w:val="22"/>
                <w:szCs w:val="22"/>
              </w:rPr>
              <w:t>Firma del Auditor:</w:t>
            </w:r>
          </w:p>
          <w:p w14:paraId="06BCC2A3" w14:textId="77777777" w:rsidR="00254A97" w:rsidRPr="00EE72E0" w:rsidRDefault="00254A97" w:rsidP="00EE72E0">
            <w:pPr>
              <w:rPr>
                <w:rFonts w:ascii="Tahoma" w:hAnsi="Tahoma" w:cs="Tahoma"/>
                <w:bCs/>
                <w:sz w:val="22"/>
                <w:szCs w:val="22"/>
              </w:rPr>
            </w:pPr>
          </w:p>
        </w:tc>
      </w:tr>
      <w:tr w:rsidR="00254A97" w:rsidRPr="00EE72E0" w14:paraId="27488EB8" w14:textId="77777777" w:rsidTr="00254A97">
        <w:trPr>
          <w:trHeight w:val="381"/>
        </w:trPr>
        <w:tc>
          <w:tcPr>
            <w:tcW w:w="8832" w:type="dxa"/>
            <w:gridSpan w:val="2"/>
            <w:hideMark/>
          </w:tcPr>
          <w:p w14:paraId="6F65966C" w14:textId="16B1FAFF" w:rsidR="00254A97" w:rsidRPr="00EE72E0" w:rsidRDefault="00254A97" w:rsidP="007F6290">
            <w:pPr>
              <w:jc w:val="both"/>
              <w:rPr>
                <w:rFonts w:ascii="Tahoma" w:hAnsi="Tahoma" w:cs="Tahoma"/>
                <w:b/>
                <w:bCs/>
                <w:sz w:val="22"/>
                <w:szCs w:val="22"/>
              </w:rPr>
            </w:pPr>
            <w:r w:rsidRPr="00EE72E0">
              <w:rPr>
                <w:rFonts w:ascii="Tahoma" w:hAnsi="Tahoma" w:cs="Tahoma"/>
                <w:b/>
                <w:bCs/>
                <w:sz w:val="22"/>
                <w:szCs w:val="22"/>
              </w:rPr>
              <w:t xml:space="preserve">Criterios: </w:t>
            </w:r>
            <w:r w:rsidRPr="00EE72E0">
              <w:rPr>
                <w:rFonts w:ascii="Tahoma" w:hAnsi="Tahoma" w:cs="Tahoma"/>
                <w:bCs/>
                <w:sz w:val="22"/>
                <w:szCs w:val="22"/>
              </w:rPr>
              <w:t>Constitución Política  Art. 23, Ley 1474 de 2011 Art. 76</w:t>
            </w:r>
            <w:r w:rsidR="007F6290" w:rsidRPr="00EE72E0">
              <w:rPr>
                <w:rFonts w:ascii="Tahoma" w:eastAsia="Helvetica" w:hAnsi="Tahoma" w:cs="Tahoma"/>
                <w:b/>
                <w:i/>
                <w:sz w:val="22"/>
                <w:szCs w:val="22"/>
                <w:u w:val="single"/>
              </w:rPr>
              <w:t>“La Oficina de control interno deberá vigilar que la atención se preste de acuerdo con las normas legales vigentes y rendirá a la administración de la entidad un informe semestral sobre el particular.”</w:t>
            </w:r>
            <w:r w:rsidR="007F6290" w:rsidRPr="00EE72E0">
              <w:rPr>
                <w:rFonts w:ascii="Tahoma" w:eastAsia="Helvetica" w:hAnsi="Tahoma" w:cs="Tahoma"/>
                <w:sz w:val="22"/>
                <w:szCs w:val="22"/>
              </w:rPr>
              <w:t>,</w:t>
            </w:r>
            <w:r w:rsidRPr="00EE72E0">
              <w:rPr>
                <w:rFonts w:ascii="Tahoma" w:hAnsi="Tahoma" w:cs="Tahoma"/>
                <w:bCs/>
                <w:sz w:val="22"/>
                <w:szCs w:val="22"/>
              </w:rPr>
              <w:t xml:space="preserve"> Ley 1437 de 2011</w:t>
            </w:r>
            <w:r w:rsidR="007F6290" w:rsidRPr="00EE72E0">
              <w:rPr>
                <w:rFonts w:ascii="Tahoma" w:eastAsia="Times New Roman" w:hAnsi="Tahoma" w:cs="Tahoma"/>
                <w:b/>
                <w:i/>
                <w:sz w:val="22"/>
                <w:szCs w:val="22"/>
                <w:u w:val="single"/>
                <w:lang w:val="es-CO"/>
              </w:rPr>
              <w:t>“Por la cual se expide  el Código de Procedimiento Administrativo y de lo Contencioso Administrativo</w:t>
            </w:r>
            <w:r w:rsidR="007F6290" w:rsidRPr="00EE72E0">
              <w:rPr>
                <w:rFonts w:ascii="Tahoma" w:eastAsia="Times New Roman" w:hAnsi="Tahoma" w:cs="Tahoma"/>
                <w:sz w:val="22"/>
                <w:szCs w:val="22"/>
                <w:lang w:val="es-CO"/>
              </w:rPr>
              <w:t xml:space="preserve">, </w:t>
            </w:r>
            <w:r w:rsidR="007F6290" w:rsidRPr="00EE72E0">
              <w:rPr>
                <w:rFonts w:ascii="Tahoma" w:hAnsi="Tahoma" w:cs="Tahoma"/>
                <w:bCs/>
                <w:sz w:val="22"/>
                <w:szCs w:val="22"/>
              </w:rPr>
              <w:t xml:space="preserve">Artículo 8°. </w:t>
            </w:r>
            <w:r w:rsidR="007F6290" w:rsidRPr="00EE72E0">
              <w:rPr>
                <w:rFonts w:ascii="Tahoma" w:hAnsi="Tahoma" w:cs="Tahoma"/>
                <w:b/>
                <w:bCs/>
                <w:i/>
                <w:iCs/>
                <w:sz w:val="22"/>
                <w:szCs w:val="22"/>
                <w:u w:val="single"/>
              </w:rPr>
              <w:t xml:space="preserve">Deber de </w:t>
            </w:r>
            <w:r w:rsidR="007F6290" w:rsidRPr="00EE72E0">
              <w:rPr>
                <w:rFonts w:ascii="Tahoma" w:eastAsia="Helvetica" w:hAnsi="Tahoma" w:cs="Tahoma"/>
                <w:b/>
                <w:i/>
                <w:sz w:val="22"/>
                <w:szCs w:val="22"/>
                <w:u w:val="single"/>
              </w:rPr>
              <w:t>información al público entre otros</w:t>
            </w:r>
            <w:r w:rsidR="007F6290" w:rsidRPr="00EE72E0">
              <w:rPr>
                <w:rFonts w:ascii="Tahoma" w:eastAsia="Helvetica" w:hAnsi="Tahoma" w:cs="Tahoma"/>
                <w:sz w:val="22"/>
                <w:szCs w:val="22"/>
              </w:rPr>
              <w:t xml:space="preserve">”. Y </w:t>
            </w:r>
            <w:r w:rsidR="007F6290" w:rsidRPr="00EE72E0">
              <w:rPr>
                <w:rFonts w:ascii="Tahoma" w:hAnsi="Tahoma" w:cs="Tahoma"/>
                <w:b/>
                <w:bCs/>
                <w:i/>
                <w:sz w:val="22"/>
                <w:szCs w:val="22"/>
                <w:u w:val="single"/>
              </w:rPr>
              <w:t xml:space="preserve">Artículo 7°. Deberes de las autoridades en la atención al público, </w:t>
            </w:r>
            <w:r w:rsidRPr="00EE72E0">
              <w:rPr>
                <w:rFonts w:ascii="Tahoma" w:hAnsi="Tahoma" w:cs="Tahoma"/>
                <w:bCs/>
                <w:sz w:val="22"/>
                <w:szCs w:val="22"/>
              </w:rPr>
              <w:t>Ley 734 de 2002</w:t>
            </w:r>
            <w:r w:rsidR="007F6290" w:rsidRPr="00EE72E0">
              <w:rPr>
                <w:rFonts w:ascii="Tahoma" w:hAnsi="Tahoma" w:cs="Tahoma"/>
                <w:bCs/>
                <w:sz w:val="22"/>
                <w:szCs w:val="22"/>
              </w:rPr>
              <w:t xml:space="preserve"> </w:t>
            </w:r>
            <w:r w:rsidR="007F6290" w:rsidRPr="00EE72E0">
              <w:rPr>
                <w:rFonts w:ascii="Tahoma" w:hAnsi="Tahoma" w:cs="Tahoma"/>
                <w:b/>
                <w:bCs/>
                <w:i/>
                <w:sz w:val="22"/>
                <w:szCs w:val="22"/>
              </w:rPr>
              <w:t>“CODIGO DISCIPLINARIO UNICO”</w:t>
            </w:r>
            <w:r w:rsidRPr="00EE72E0">
              <w:rPr>
                <w:rFonts w:ascii="Tahoma" w:hAnsi="Tahoma" w:cs="Tahoma"/>
                <w:b/>
                <w:bCs/>
                <w:i/>
                <w:sz w:val="22"/>
                <w:szCs w:val="22"/>
              </w:rPr>
              <w:t>,</w:t>
            </w:r>
            <w:r w:rsidRPr="00EE72E0">
              <w:rPr>
                <w:rFonts w:ascii="Tahoma" w:hAnsi="Tahoma" w:cs="Tahoma"/>
                <w:bCs/>
                <w:sz w:val="22"/>
                <w:szCs w:val="22"/>
              </w:rPr>
              <w:t xml:space="preserve"> Ley 1755 del 30 de junio de 2015</w:t>
            </w:r>
            <w:r w:rsidR="007F6290" w:rsidRPr="00EE72E0">
              <w:rPr>
                <w:rFonts w:ascii="Tahoma" w:eastAsia="Times New Roman" w:hAnsi="Tahoma" w:cs="Tahoma"/>
                <w:sz w:val="22"/>
                <w:szCs w:val="22"/>
              </w:rPr>
              <w:t>“</w:t>
            </w:r>
            <w:r w:rsidR="007F6290" w:rsidRPr="00EE72E0">
              <w:rPr>
                <w:rFonts w:ascii="Tahoma" w:eastAsia="Times New Roman" w:hAnsi="Tahoma" w:cs="Tahoma"/>
                <w:b/>
                <w:i/>
                <w:sz w:val="22"/>
                <w:szCs w:val="22"/>
                <w:u w:val="single"/>
              </w:rPr>
              <w:t>Por medio de la cual se regula el Derecho Fundamental de Petición y se sustituye un título del Código de Procedimiento Administrativo y de lo Contencioso Administrativo”</w:t>
            </w:r>
            <w:r w:rsidR="007F6290" w:rsidRPr="00EE72E0">
              <w:rPr>
                <w:rFonts w:ascii="Tahoma" w:eastAsia="Times New Roman" w:hAnsi="Tahoma" w:cs="Tahoma"/>
                <w:i/>
                <w:sz w:val="22"/>
                <w:szCs w:val="22"/>
                <w:u w:val="single"/>
              </w:rPr>
              <w:t>.</w:t>
            </w:r>
            <w:r w:rsidRPr="00EE72E0">
              <w:rPr>
                <w:rFonts w:ascii="Tahoma" w:hAnsi="Tahoma" w:cs="Tahoma"/>
                <w:bCs/>
                <w:sz w:val="22"/>
                <w:szCs w:val="22"/>
              </w:rPr>
              <w:t>, la nueva Guía “</w:t>
            </w:r>
            <w:r w:rsidRPr="00EE72E0">
              <w:rPr>
                <w:rFonts w:ascii="Tahoma" w:hAnsi="Tahoma" w:cs="Tahoma"/>
                <w:sz w:val="22"/>
                <w:szCs w:val="22"/>
              </w:rPr>
              <w:t>Estrategias para la construcción del Plan Anticorrupción y de Atención al Ciudadano” versión 2 de 2015</w:t>
            </w:r>
          </w:p>
        </w:tc>
      </w:tr>
    </w:tbl>
    <w:p w14:paraId="2597E876" w14:textId="77777777" w:rsidR="00254A97" w:rsidRDefault="00254A97" w:rsidP="00254A97">
      <w:pPr>
        <w:rPr>
          <w:rFonts w:ascii="Tahoma" w:hAnsi="Tahoma" w:cs="Tahoma"/>
          <w:b/>
          <w:color w:val="FF0000"/>
          <w:sz w:val="22"/>
          <w:szCs w:val="22"/>
        </w:rPr>
      </w:pPr>
    </w:p>
    <w:p w14:paraId="7CEB4AAC" w14:textId="77777777" w:rsidR="008D3DCB" w:rsidRDefault="008D3DCB">
      <w:pPr>
        <w:rPr>
          <w:rFonts w:ascii="Tahoma" w:hAnsi="Tahoma" w:cs="Tahoma"/>
          <w:b/>
          <w:sz w:val="22"/>
          <w:szCs w:val="22"/>
        </w:rPr>
      </w:pPr>
      <w:r>
        <w:rPr>
          <w:rFonts w:ascii="Tahoma" w:hAnsi="Tahoma" w:cs="Tahoma"/>
          <w:b/>
          <w:sz w:val="22"/>
          <w:szCs w:val="22"/>
        </w:rPr>
        <w:br w:type="page"/>
      </w:r>
    </w:p>
    <w:p w14:paraId="4FBDB282" w14:textId="0F60500A" w:rsidR="00254A97" w:rsidRDefault="00254A97" w:rsidP="00EE72E0">
      <w:pPr>
        <w:rPr>
          <w:rFonts w:ascii="Tahoma" w:hAnsi="Tahoma" w:cs="Tahoma"/>
          <w:b/>
          <w:bCs/>
          <w:sz w:val="22"/>
          <w:szCs w:val="22"/>
        </w:rPr>
      </w:pPr>
      <w:r w:rsidRPr="00E00771">
        <w:rPr>
          <w:rFonts w:ascii="Tahoma" w:hAnsi="Tahoma" w:cs="Tahoma"/>
          <w:b/>
          <w:sz w:val="22"/>
          <w:szCs w:val="22"/>
        </w:rPr>
        <w:lastRenderedPageBreak/>
        <w:t>3.</w:t>
      </w:r>
      <w:r w:rsidRPr="00E00771">
        <w:rPr>
          <w:rFonts w:ascii="Tahoma" w:hAnsi="Tahoma" w:cs="Tahoma"/>
          <w:b/>
          <w:bCs/>
          <w:sz w:val="22"/>
          <w:szCs w:val="22"/>
        </w:rPr>
        <w:t xml:space="preserve">1 </w:t>
      </w:r>
      <w:r w:rsidR="007F6290">
        <w:rPr>
          <w:rFonts w:ascii="Tahoma" w:hAnsi="Tahoma" w:cs="Tahoma"/>
          <w:b/>
          <w:bCs/>
          <w:sz w:val="22"/>
          <w:szCs w:val="22"/>
        </w:rPr>
        <w:t>MUESTRA AUDITADA</w:t>
      </w:r>
      <w:r w:rsidRPr="00E00771">
        <w:rPr>
          <w:rFonts w:ascii="Tahoma" w:hAnsi="Tahoma" w:cs="Tahoma"/>
          <w:b/>
          <w:bCs/>
          <w:sz w:val="22"/>
          <w:szCs w:val="22"/>
        </w:rPr>
        <w:t>:</w:t>
      </w:r>
    </w:p>
    <w:p w14:paraId="4B2E2465" w14:textId="77777777" w:rsidR="007F6290" w:rsidRPr="00E00771" w:rsidRDefault="007F6290" w:rsidP="00EE72E0">
      <w:pPr>
        <w:rPr>
          <w:rFonts w:ascii="Tahoma" w:hAnsi="Tahoma" w:cs="Tahoma"/>
          <w:b/>
          <w:bCs/>
          <w:sz w:val="22"/>
          <w:szCs w:val="22"/>
        </w:rPr>
      </w:pPr>
    </w:p>
    <w:p w14:paraId="3B76158B" w14:textId="2A28AE6E" w:rsidR="00254A97" w:rsidRPr="00E00771" w:rsidRDefault="007F6290" w:rsidP="00EE72E0">
      <w:pPr>
        <w:pStyle w:val="Prrafodelista"/>
        <w:numPr>
          <w:ilvl w:val="0"/>
          <w:numId w:val="48"/>
        </w:numPr>
        <w:spacing w:after="0" w:line="240" w:lineRule="auto"/>
        <w:contextualSpacing/>
        <w:jc w:val="both"/>
        <w:rPr>
          <w:rFonts w:ascii="Tahoma" w:hAnsi="Tahoma" w:cs="Tahoma"/>
          <w:bCs/>
        </w:rPr>
      </w:pPr>
      <w:r>
        <w:rPr>
          <w:rFonts w:ascii="Tahoma" w:hAnsi="Tahoma" w:cs="Tahoma"/>
          <w:bCs/>
          <w:lang w:val="es-ES_tradnl"/>
        </w:rPr>
        <w:t>B</w:t>
      </w:r>
      <w:r w:rsidR="00254A97" w:rsidRPr="00E00771">
        <w:rPr>
          <w:rFonts w:ascii="Tahoma" w:hAnsi="Tahoma" w:cs="Tahoma"/>
          <w:bCs/>
        </w:rPr>
        <w:t>ases de datos que se encuentran en l</w:t>
      </w:r>
      <w:r>
        <w:rPr>
          <w:rFonts w:ascii="Tahoma" w:hAnsi="Tahoma" w:cs="Tahoma"/>
          <w:bCs/>
        </w:rPr>
        <w:t>os sistemas de VENTANILLA UNICA-PQR</w:t>
      </w:r>
      <w:r w:rsidR="00EE72E0">
        <w:rPr>
          <w:rFonts w:ascii="Tahoma" w:hAnsi="Tahoma" w:cs="Tahoma"/>
          <w:bCs/>
        </w:rPr>
        <w:t>’</w:t>
      </w:r>
      <w:r>
        <w:rPr>
          <w:rFonts w:ascii="Tahoma" w:hAnsi="Tahoma" w:cs="Tahoma"/>
          <w:bCs/>
        </w:rPr>
        <w:t>S</w:t>
      </w:r>
    </w:p>
    <w:p w14:paraId="3C255A0D" w14:textId="77777777" w:rsidR="00254A97" w:rsidRPr="00EE72E0" w:rsidRDefault="00254A97" w:rsidP="00EE72E0">
      <w:pPr>
        <w:jc w:val="both"/>
        <w:rPr>
          <w:rFonts w:ascii="Tahoma" w:hAnsi="Tahoma" w:cs="Tahoma"/>
          <w:bCs/>
        </w:rPr>
      </w:pPr>
    </w:p>
    <w:p w14:paraId="7FFC756B" w14:textId="77777777" w:rsidR="00254A97" w:rsidRDefault="00254A97" w:rsidP="00EE72E0">
      <w:pPr>
        <w:pStyle w:val="Prrafodelista"/>
        <w:numPr>
          <w:ilvl w:val="0"/>
          <w:numId w:val="47"/>
        </w:numPr>
        <w:spacing w:after="0" w:line="240" w:lineRule="auto"/>
        <w:contextualSpacing/>
        <w:jc w:val="both"/>
        <w:rPr>
          <w:rFonts w:ascii="Tahoma" w:hAnsi="Tahoma" w:cs="Tahoma"/>
          <w:bCs/>
        </w:rPr>
      </w:pPr>
      <w:r w:rsidRPr="00E00771">
        <w:rPr>
          <w:rFonts w:ascii="Tahoma" w:hAnsi="Tahoma" w:cs="Tahoma"/>
          <w:bCs/>
        </w:rPr>
        <w:t>Página WEB de la Alcaldía de Manizales donde tienen acceso los ciudadanos para presentar sus respectivas solicitudes, quejas, reclamos, consultas, manifestaciones, solicitudes de información y otro tipo.</w:t>
      </w:r>
    </w:p>
    <w:p w14:paraId="69D4FC49" w14:textId="77777777" w:rsidR="007F6290" w:rsidRDefault="007F6290" w:rsidP="00EE72E0">
      <w:pPr>
        <w:contextualSpacing/>
        <w:jc w:val="both"/>
        <w:rPr>
          <w:rFonts w:ascii="Tahoma" w:hAnsi="Tahoma" w:cs="Tahoma"/>
          <w:bCs/>
        </w:rPr>
      </w:pPr>
    </w:p>
    <w:p w14:paraId="2DE45625" w14:textId="736E090C" w:rsidR="007F6290" w:rsidRDefault="007F6290" w:rsidP="00EE72E0">
      <w:pPr>
        <w:pStyle w:val="Prrafodelista"/>
        <w:numPr>
          <w:ilvl w:val="0"/>
          <w:numId w:val="47"/>
        </w:numPr>
        <w:spacing w:after="0" w:line="240" w:lineRule="auto"/>
        <w:contextualSpacing/>
        <w:jc w:val="both"/>
        <w:rPr>
          <w:rFonts w:ascii="Tahoma" w:hAnsi="Tahoma" w:cs="Tahoma"/>
          <w:bCs/>
        </w:rPr>
      </w:pPr>
      <w:r>
        <w:rPr>
          <w:rFonts w:ascii="Tahoma" w:hAnsi="Tahoma" w:cs="Tahoma"/>
          <w:bCs/>
          <w:lang w:val="es-ES_tradnl"/>
        </w:rPr>
        <w:t>B</w:t>
      </w:r>
      <w:r>
        <w:rPr>
          <w:rFonts w:ascii="Tahoma" w:hAnsi="Tahoma" w:cs="Tahoma"/>
          <w:bCs/>
        </w:rPr>
        <w:t>ase de datos que se encuentran en el Sistema de Atención a la Comunidad-SAC régimen subsidiado.</w:t>
      </w:r>
    </w:p>
    <w:p w14:paraId="74E69D7B" w14:textId="77777777" w:rsidR="00EE72E0" w:rsidRPr="00EE72E0" w:rsidRDefault="00EE72E0" w:rsidP="00EE72E0">
      <w:pPr>
        <w:contextualSpacing/>
        <w:jc w:val="both"/>
        <w:rPr>
          <w:rFonts w:ascii="Tahoma" w:hAnsi="Tahoma" w:cs="Tahoma"/>
          <w:bCs/>
        </w:rPr>
      </w:pPr>
    </w:p>
    <w:p w14:paraId="6C65C546" w14:textId="77EB3BD3" w:rsidR="00254A97" w:rsidRPr="00E00771" w:rsidRDefault="00EC2DD8" w:rsidP="00EE72E0">
      <w:pPr>
        <w:pStyle w:val="Prrafodelista"/>
        <w:numPr>
          <w:ilvl w:val="0"/>
          <w:numId w:val="47"/>
        </w:numPr>
        <w:spacing w:after="0" w:line="240" w:lineRule="auto"/>
        <w:contextualSpacing/>
        <w:jc w:val="both"/>
        <w:rPr>
          <w:rFonts w:ascii="Tahoma" w:hAnsi="Tahoma" w:cs="Tahoma"/>
          <w:bCs/>
        </w:rPr>
      </w:pPr>
      <w:r>
        <w:rPr>
          <w:rFonts w:ascii="Tahoma" w:hAnsi="Tahoma" w:cs="Tahoma"/>
          <w:bCs/>
        </w:rPr>
        <w:t>Correspondencia</w:t>
      </w:r>
      <w:r w:rsidR="00254A97" w:rsidRPr="00E00771">
        <w:rPr>
          <w:rFonts w:ascii="Tahoma" w:hAnsi="Tahoma" w:cs="Tahoma"/>
          <w:bCs/>
        </w:rPr>
        <w:t xml:space="preserve"> </w:t>
      </w:r>
      <w:r w:rsidR="007F6290">
        <w:rPr>
          <w:rFonts w:ascii="Tahoma" w:hAnsi="Tahoma" w:cs="Tahoma"/>
          <w:bCs/>
        </w:rPr>
        <w:t xml:space="preserve">que ingresa a la </w:t>
      </w:r>
      <w:r w:rsidR="00E84311">
        <w:rPr>
          <w:rFonts w:ascii="Tahoma" w:hAnsi="Tahoma" w:cs="Tahoma"/>
          <w:bCs/>
        </w:rPr>
        <w:t>Secretaría</w:t>
      </w:r>
      <w:r w:rsidR="007F6290">
        <w:rPr>
          <w:rFonts w:ascii="Tahoma" w:hAnsi="Tahoma" w:cs="Tahoma"/>
          <w:bCs/>
        </w:rPr>
        <w:t xml:space="preserve"> de Salud </w:t>
      </w:r>
      <w:r w:rsidR="00254A97" w:rsidRPr="00E00771">
        <w:rPr>
          <w:rFonts w:ascii="Tahoma" w:hAnsi="Tahoma" w:cs="Tahoma"/>
          <w:bCs/>
        </w:rPr>
        <w:t xml:space="preserve"> por el Sistema de Gestión Electrónica Documental-GED.</w:t>
      </w:r>
    </w:p>
    <w:p w14:paraId="79FA1D91" w14:textId="77777777" w:rsidR="00254A97" w:rsidRPr="00E00771" w:rsidRDefault="00254A97" w:rsidP="00EE72E0">
      <w:pPr>
        <w:rPr>
          <w:rFonts w:ascii="Tahoma" w:hAnsi="Tahoma" w:cs="Tahoma"/>
          <w:bCs/>
          <w:sz w:val="22"/>
          <w:szCs w:val="22"/>
        </w:rPr>
      </w:pPr>
    </w:p>
    <w:p w14:paraId="0B4D3BB7" w14:textId="52E3C18F" w:rsidR="00254A97" w:rsidRPr="00E00771" w:rsidRDefault="00EC2DD8" w:rsidP="00EE72E0">
      <w:pPr>
        <w:rPr>
          <w:rFonts w:ascii="Tahoma" w:hAnsi="Tahoma" w:cs="Tahoma"/>
          <w:b/>
          <w:bCs/>
          <w:sz w:val="22"/>
          <w:szCs w:val="22"/>
        </w:rPr>
      </w:pPr>
      <w:r>
        <w:rPr>
          <w:rFonts w:ascii="Tahoma" w:hAnsi="Tahoma" w:cs="Tahoma"/>
          <w:b/>
          <w:bCs/>
          <w:sz w:val="22"/>
          <w:szCs w:val="22"/>
        </w:rPr>
        <w:t>3.2</w:t>
      </w:r>
      <w:r w:rsidR="00254A97" w:rsidRPr="00E00771">
        <w:rPr>
          <w:rFonts w:ascii="Tahoma" w:hAnsi="Tahoma" w:cs="Tahoma"/>
          <w:b/>
          <w:bCs/>
          <w:sz w:val="22"/>
          <w:szCs w:val="22"/>
        </w:rPr>
        <w:t xml:space="preserve"> CONCLUSIONES DE LA AUDITORIA:</w:t>
      </w:r>
    </w:p>
    <w:p w14:paraId="2CF88EA8" w14:textId="77777777" w:rsidR="00254A97" w:rsidRPr="00F25E08" w:rsidRDefault="00254A97" w:rsidP="00254A97">
      <w:pPr>
        <w:rPr>
          <w:rFonts w:ascii="Tahoma" w:hAnsi="Tahoma" w:cs="Tahoma"/>
          <w:b/>
          <w:bCs/>
          <w:color w:val="FF0000"/>
          <w:sz w:val="22"/>
          <w:szCs w:val="22"/>
        </w:rPr>
      </w:pPr>
    </w:p>
    <w:p w14:paraId="37876C29" w14:textId="2AE46E19" w:rsidR="00EC2DD8" w:rsidRDefault="00EC2DD8" w:rsidP="00EC2DD8">
      <w:pPr>
        <w:jc w:val="both"/>
        <w:rPr>
          <w:rFonts w:ascii="Tahoma" w:hAnsi="Tahoma" w:cs="Tahoma"/>
          <w:bCs/>
          <w:sz w:val="22"/>
          <w:szCs w:val="22"/>
        </w:rPr>
      </w:pPr>
      <w:r w:rsidRPr="00EF47CF">
        <w:rPr>
          <w:rFonts w:ascii="Tahoma" w:hAnsi="Tahoma" w:cs="Tahoma"/>
          <w:bCs/>
          <w:sz w:val="22"/>
          <w:szCs w:val="22"/>
        </w:rPr>
        <w:t>Con el fin de ser conf</w:t>
      </w:r>
      <w:r>
        <w:rPr>
          <w:rFonts w:ascii="Tahoma" w:hAnsi="Tahoma" w:cs="Tahoma"/>
          <w:bCs/>
          <w:sz w:val="22"/>
          <w:szCs w:val="22"/>
        </w:rPr>
        <w:t>irmado el cumplimiento de la Política de Gestión D</w:t>
      </w:r>
      <w:r w:rsidRPr="00EF47CF">
        <w:rPr>
          <w:rFonts w:ascii="Tahoma" w:hAnsi="Tahoma" w:cs="Tahoma"/>
          <w:bCs/>
          <w:sz w:val="22"/>
          <w:szCs w:val="22"/>
        </w:rPr>
        <w:t xml:space="preserve">ocumental y </w:t>
      </w:r>
      <w:r>
        <w:rPr>
          <w:rFonts w:ascii="Tahoma" w:hAnsi="Tahoma" w:cs="Tahoma"/>
          <w:bCs/>
          <w:sz w:val="22"/>
          <w:szCs w:val="22"/>
        </w:rPr>
        <w:t>al proceso  de Servicio al Cliente</w:t>
      </w:r>
      <w:r w:rsidRPr="00EF47CF">
        <w:rPr>
          <w:rFonts w:ascii="Tahoma" w:hAnsi="Tahoma" w:cs="Tahoma"/>
          <w:bCs/>
          <w:sz w:val="22"/>
          <w:szCs w:val="22"/>
        </w:rPr>
        <w:t xml:space="preserve">, fueron revisadas </w:t>
      </w:r>
      <w:r>
        <w:rPr>
          <w:rFonts w:ascii="Tahoma" w:hAnsi="Tahoma" w:cs="Tahoma"/>
          <w:bCs/>
          <w:sz w:val="22"/>
          <w:szCs w:val="22"/>
        </w:rPr>
        <w:t xml:space="preserve">y verificadas las </w:t>
      </w:r>
      <w:r w:rsidRPr="00EF47CF">
        <w:rPr>
          <w:rFonts w:ascii="Tahoma" w:hAnsi="Tahoma" w:cs="Tahoma"/>
          <w:bCs/>
          <w:sz w:val="22"/>
          <w:szCs w:val="22"/>
        </w:rPr>
        <w:t xml:space="preserve">solicitudes </w:t>
      </w:r>
      <w:r>
        <w:rPr>
          <w:rFonts w:ascii="Tahoma" w:hAnsi="Tahoma" w:cs="Tahoma"/>
          <w:bCs/>
          <w:sz w:val="22"/>
          <w:szCs w:val="22"/>
        </w:rPr>
        <w:t xml:space="preserve">que ingresan </w:t>
      </w:r>
      <w:r w:rsidRPr="00EF47CF">
        <w:rPr>
          <w:rFonts w:ascii="Tahoma" w:hAnsi="Tahoma" w:cs="Tahoma"/>
          <w:bCs/>
          <w:sz w:val="22"/>
          <w:szCs w:val="22"/>
        </w:rPr>
        <w:t xml:space="preserve"> a la </w:t>
      </w:r>
      <w:r w:rsidR="00E84311">
        <w:rPr>
          <w:rFonts w:ascii="Tahoma" w:hAnsi="Tahoma" w:cs="Tahoma"/>
          <w:bCs/>
          <w:sz w:val="22"/>
          <w:szCs w:val="22"/>
        </w:rPr>
        <w:t>Secretaría</w:t>
      </w:r>
      <w:r w:rsidRPr="00EF47CF">
        <w:rPr>
          <w:rFonts w:ascii="Tahoma" w:hAnsi="Tahoma" w:cs="Tahoma"/>
          <w:bCs/>
          <w:sz w:val="22"/>
          <w:szCs w:val="22"/>
        </w:rPr>
        <w:t xml:space="preserve"> de Salud</w:t>
      </w:r>
      <w:r>
        <w:rPr>
          <w:rFonts w:ascii="Tahoma" w:hAnsi="Tahoma" w:cs="Tahoma"/>
          <w:bCs/>
          <w:sz w:val="22"/>
          <w:szCs w:val="22"/>
        </w:rPr>
        <w:t xml:space="preserve"> por los diferentes sistemas de comunicación creados por la Alcaldía de Manizales para tal fin,   entre ellos se encuentran</w:t>
      </w:r>
      <w:r w:rsidR="00F45356">
        <w:rPr>
          <w:rFonts w:ascii="Tahoma" w:hAnsi="Tahoma" w:cs="Tahoma"/>
          <w:bCs/>
          <w:sz w:val="22"/>
          <w:szCs w:val="22"/>
        </w:rPr>
        <w:t>: Ventanilla Única</w:t>
      </w:r>
      <w:r>
        <w:rPr>
          <w:rFonts w:ascii="Tahoma" w:hAnsi="Tahoma" w:cs="Tahoma"/>
          <w:bCs/>
          <w:sz w:val="22"/>
          <w:szCs w:val="22"/>
        </w:rPr>
        <w:t>-PQR</w:t>
      </w:r>
      <w:r w:rsidR="00F45356">
        <w:rPr>
          <w:rFonts w:ascii="Tahoma" w:hAnsi="Tahoma" w:cs="Tahoma"/>
          <w:bCs/>
          <w:sz w:val="22"/>
          <w:szCs w:val="22"/>
        </w:rPr>
        <w:t xml:space="preserve">S </w:t>
      </w:r>
      <w:r w:rsidRPr="007732FC">
        <w:rPr>
          <w:rFonts w:ascii="Tahoma" w:hAnsi="Tahoma" w:cs="Tahoma"/>
          <w:b/>
          <w:bCs/>
          <w:sz w:val="22"/>
          <w:szCs w:val="22"/>
        </w:rPr>
        <w:t>112</w:t>
      </w:r>
      <w:r>
        <w:rPr>
          <w:rFonts w:ascii="Tahoma" w:hAnsi="Tahoma" w:cs="Tahoma"/>
          <w:bCs/>
          <w:sz w:val="22"/>
          <w:szCs w:val="22"/>
        </w:rPr>
        <w:t xml:space="preserve">, Gestión Electrónica Documental-GED </w:t>
      </w:r>
      <w:r>
        <w:rPr>
          <w:rFonts w:ascii="Tahoma" w:hAnsi="Tahoma" w:cs="Tahoma"/>
          <w:b/>
          <w:bCs/>
          <w:sz w:val="22"/>
          <w:szCs w:val="22"/>
        </w:rPr>
        <w:t>115</w:t>
      </w:r>
      <w:r w:rsidRPr="00171A2C">
        <w:rPr>
          <w:rFonts w:ascii="Tahoma" w:hAnsi="Tahoma" w:cs="Tahoma"/>
          <w:b/>
          <w:bCs/>
          <w:sz w:val="22"/>
          <w:szCs w:val="22"/>
        </w:rPr>
        <w:t>3</w:t>
      </w:r>
      <w:r w:rsidRPr="00171A2C">
        <w:rPr>
          <w:rFonts w:ascii="Tahoma" w:hAnsi="Tahoma" w:cs="Tahoma"/>
          <w:bCs/>
          <w:sz w:val="22"/>
          <w:szCs w:val="22"/>
        </w:rPr>
        <w:t xml:space="preserve"> de las cuales se tomó una muestra del 30% para un total de</w:t>
      </w:r>
      <w:r>
        <w:rPr>
          <w:rFonts w:ascii="Tahoma" w:hAnsi="Tahoma" w:cs="Tahoma"/>
          <w:b/>
          <w:bCs/>
          <w:sz w:val="22"/>
          <w:szCs w:val="22"/>
        </w:rPr>
        <w:t xml:space="preserve"> 345 </w:t>
      </w:r>
      <w:r>
        <w:rPr>
          <w:rFonts w:ascii="Tahoma" w:hAnsi="Tahoma" w:cs="Tahoma"/>
          <w:bCs/>
          <w:sz w:val="22"/>
          <w:szCs w:val="22"/>
        </w:rPr>
        <w:t xml:space="preserve">y Sistema de Atención a la Comunidad Régimen </w:t>
      </w:r>
      <w:r w:rsidR="00F45356">
        <w:rPr>
          <w:rFonts w:ascii="Tahoma" w:hAnsi="Tahoma" w:cs="Tahoma"/>
          <w:bCs/>
          <w:sz w:val="22"/>
          <w:szCs w:val="22"/>
        </w:rPr>
        <w:t>Subsidiado</w:t>
      </w:r>
      <w:r>
        <w:rPr>
          <w:rFonts w:ascii="Tahoma" w:hAnsi="Tahoma" w:cs="Tahoma"/>
          <w:bCs/>
          <w:sz w:val="22"/>
          <w:szCs w:val="22"/>
        </w:rPr>
        <w:t xml:space="preserve">- SAC </w:t>
      </w:r>
      <w:r w:rsidRPr="007732FC">
        <w:rPr>
          <w:rFonts w:ascii="Tahoma" w:hAnsi="Tahoma" w:cs="Tahoma"/>
          <w:b/>
          <w:bCs/>
          <w:sz w:val="22"/>
          <w:szCs w:val="22"/>
        </w:rPr>
        <w:t>56</w:t>
      </w:r>
      <w:r>
        <w:rPr>
          <w:rFonts w:ascii="Tahoma" w:hAnsi="Tahoma" w:cs="Tahoma"/>
          <w:bCs/>
          <w:sz w:val="22"/>
          <w:szCs w:val="22"/>
        </w:rPr>
        <w:t xml:space="preserve">, </w:t>
      </w:r>
      <w:r w:rsidRPr="00000257">
        <w:rPr>
          <w:rFonts w:ascii="Tahoma" w:hAnsi="Tahoma" w:cs="Tahoma"/>
          <w:bCs/>
          <w:sz w:val="22"/>
          <w:szCs w:val="22"/>
        </w:rPr>
        <w:t xml:space="preserve">, midiendo así la oportunidad de respuesta a los derechos de petición, quejas, reclamos, solicitudes, consultas, manifestaciones, sugerencias que han ingresado a </w:t>
      </w:r>
      <w:r>
        <w:rPr>
          <w:rFonts w:ascii="Tahoma" w:hAnsi="Tahoma" w:cs="Tahoma"/>
          <w:bCs/>
          <w:sz w:val="22"/>
          <w:szCs w:val="22"/>
        </w:rPr>
        <w:t xml:space="preserve">esta </w:t>
      </w:r>
      <w:r w:rsidRPr="00000257">
        <w:rPr>
          <w:rFonts w:ascii="Tahoma" w:hAnsi="Tahoma" w:cs="Tahoma"/>
          <w:bCs/>
          <w:sz w:val="22"/>
          <w:szCs w:val="22"/>
        </w:rPr>
        <w:t xml:space="preserve"> </w:t>
      </w:r>
      <w:r w:rsidR="00E84311">
        <w:rPr>
          <w:rFonts w:ascii="Tahoma" w:hAnsi="Tahoma" w:cs="Tahoma"/>
          <w:bCs/>
          <w:sz w:val="22"/>
          <w:szCs w:val="22"/>
        </w:rPr>
        <w:t>Secretaría</w:t>
      </w:r>
      <w:r w:rsidRPr="00000257">
        <w:rPr>
          <w:rFonts w:ascii="Tahoma" w:hAnsi="Tahoma" w:cs="Tahoma"/>
          <w:bCs/>
          <w:sz w:val="22"/>
          <w:szCs w:val="22"/>
        </w:rPr>
        <w:t xml:space="preserve">  </w:t>
      </w:r>
      <w:r>
        <w:rPr>
          <w:rFonts w:ascii="Tahoma" w:hAnsi="Tahoma" w:cs="Tahoma"/>
          <w:bCs/>
          <w:sz w:val="22"/>
          <w:szCs w:val="22"/>
        </w:rPr>
        <w:t xml:space="preserve">desde el 1 de enero hasta el 30 de junio de 2017. </w:t>
      </w:r>
    </w:p>
    <w:p w14:paraId="43E727DC" w14:textId="77777777" w:rsidR="00F45356" w:rsidRDefault="00F45356" w:rsidP="00EC2DD8">
      <w:pPr>
        <w:jc w:val="both"/>
        <w:rPr>
          <w:rFonts w:ascii="Tahoma" w:hAnsi="Tahoma" w:cs="Tahoma"/>
          <w:bCs/>
          <w:sz w:val="22"/>
          <w:szCs w:val="22"/>
        </w:rPr>
      </w:pPr>
    </w:p>
    <w:p w14:paraId="5C7375B1" w14:textId="49A2D910" w:rsidR="00EC2171" w:rsidRPr="00426306" w:rsidRDefault="00F45356" w:rsidP="00EC2171">
      <w:pPr>
        <w:jc w:val="both"/>
        <w:rPr>
          <w:rFonts w:ascii="Tahoma" w:hAnsi="Tahoma" w:cs="Tahoma"/>
          <w:bCs/>
          <w:sz w:val="22"/>
          <w:szCs w:val="22"/>
        </w:rPr>
      </w:pPr>
      <w:r w:rsidRPr="00426306">
        <w:rPr>
          <w:rFonts w:ascii="Tahoma" w:hAnsi="Tahoma" w:cs="Tahoma"/>
          <w:bCs/>
          <w:sz w:val="22"/>
          <w:szCs w:val="22"/>
        </w:rPr>
        <w:t xml:space="preserve">Para el sistema de Ventanilla Única-PQRS </w:t>
      </w:r>
      <w:r w:rsidR="00384F04" w:rsidRPr="00426306">
        <w:rPr>
          <w:rFonts w:ascii="Tahoma" w:hAnsi="Tahoma" w:cs="Tahoma"/>
          <w:bCs/>
          <w:sz w:val="22"/>
          <w:szCs w:val="22"/>
        </w:rPr>
        <w:t>se pudo establecer</w:t>
      </w:r>
      <w:r w:rsidR="00384F04" w:rsidRPr="00426306">
        <w:rPr>
          <w:rFonts w:ascii="Tahoma" w:hAnsi="Tahoma" w:cs="Tahoma"/>
          <w:b/>
          <w:bCs/>
          <w:sz w:val="22"/>
          <w:szCs w:val="22"/>
        </w:rPr>
        <w:t xml:space="preserve">  </w:t>
      </w:r>
      <w:r w:rsidR="00384F04" w:rsidRPr="00426306">
        <w:rPr>
          <w:rFonts w:ascii="Tahoma" w:hAnsi="Tahoma" w:cs="Tahoma"/>
          <w:bCs/>
          <w:sz w:val="22"/>
          <w:szCs w:val="22"/>
        </w:rPr>
        <w:t>que los</w:t>
      </w:r>
      <w:r w:rsidR="00384F04" w:rsidRPr="00426306">
        <w:rPr>
          <w:rFonts w:ascii="Tahoma" w:hAnsi="Tahoma" w:cs="Tahoma"/>
          <w:bCs/>
          <w:sz w:val="22"/>
          <w:szCs w:val="22"/>
          <w:lang w:val="es-CO"/>
        </w:rPr>
        <w:t xml:space="preserve"> vencimiento de términos dependen de la </w:t>
      </w:r>
      <w:r w:rsidR="00E84311">
        <w:rPr>
          <w:rFonts w:ascii="Tahoma" w:hAnsi="Tahoma" w:cs="Tahoma"/>
          <w:bCs/>
          <w:sz w:val="22"/>
          <w:szCs w:val="22"/>
          <w:lang w:val="es-CO"/>
        </w:rPr>
        <w:t>Secretaría</w:t>
      </w:r>
      <w:r w:rsidR="00384F04" w:rsidRPr="00426306">
        <w:rPr>
          <w:rFonts w:ascii="Tahoma" w:hAnsi="Tahoma" w:cs="Tahoma"/>
          <w:bCs/>
          <w:sz w:val="22"/>
          <w:szCs w:val="22"/>
          <w:lang w:val="es-CO"/>
        </w:rPr>
        <w:t xml:space="preserve"> de Servicios Administrativos</w:t>
      </w:r>
      <w:r w:rsidR="00384F04" w:rsidRPr="00426306">
        <w:rPr>
          <w:rFonts w:ascii="Tahoma" w:hAnsi="Tahoma" w:cs="Tahoma"/>
          <w:bCs/>
          <w:sz w:val="22"/>
          <w:szCs w:val="22"/>
        </w:rPr>
        <w:t xml:space="preserve"> </w:t>
      </w:r>
      <w:r w:rsidR="00384F04" w:rsidRPr="00426306">
        <w:rPr>
          <w:rFonts w:ascii="Tahoma" w:hAnsi="Tahoma" w:cs="Tahoma"/>
          <w:bCs/>
          <w:sz w:val="22"/>
          <w:szCs w:val="22"/>
          <w:lang w:val="es-CO"/>
        </w:rPr>
        <w:t xml:space="preserve">quien es la que realiza el cierre definitivo  </w:t>
      </w:r>
      <w:r w:rsidRPr="00426306">
        <w:rPr>
          <w:rFonts w:ascii="Tahoma" w:hAnsi="Tahoma" w:cs="Tahoma"/>
          <w:bCs/>
          <w:sz w:val="22"/>
          <w:szCs w:val="22"/>
        </w:rPr>
        <w:t xml:space="preserve">y </w:t>
      </w:r>
      <w:r w:rsidR="00384F04" w:rsidRPr="00426306">
        <w:rPr>
          <w:rFonts w:ascii="Tahoma" w:hAnsi="Tahoma" w:cs="Tahoma"/>
          <w:bCs/>
          <w:sz w:val="22"/>
          <w:szCs w:val="22"/>
        </w:rPr>
        <w:t xml:space="preserve">para </w:t>
      </w:r>
      <w:r w:rsidRPr="00426306">
        <w:rPr>
          <w:rFonts w:ascii="Tahoma" w:hAnsi="Tahoma" w:cs="Tahoma"/>
          <w:bCs/>
          <w:sz w:val="22"/>
          <w:szCs w:val="22"/>
        </w:rPr>
        <w:t xml:space="preserve">Sistema de Atención a la Comunidad Régimen Subsidiado- </w:t>
      </w:r>
      <w:r w:rsidR="00EC2171" w:rsidRPr="00426306">
        <w:rPr>
          <w:rFonts w:ascii="Tahoma" w:hAnsi="Tahoma" w:cs="Tahoma"/>
          <w:bCs/>
          <w:sz w:val="22"/>
          <w:szCs w:val="22"/>
        </w:rPr>
        <w:t xml:space="preserve">SAC, el ciudadano siempre se direcciona a solicitar a esta Dependencia colaboración para los trámites ante las diferentes EPS, IPS y ESE de la ciudad de Manizales y su respuesta depende de </w:t>
      </w:r>
      <w:r w:rsidR="00426306">
        <w:rPr>
          <w:rFonts w:ascii="Tahoma" w:hAnsi="Tahoma" w:cs="Tahoma"/>
          <w:bCs/>
          <w:sz w:val="22"/>
          <w:szCs w:val="22"/>
        </w:rPr>
        <w:t xml:space="preserve">otros </w:t>
      </w:r>
      <w:r w:rsidR="00EC2171" w:rsidRPr="00426306">
        <w:rPr>
          <w:rFonts w:ascii="Tahoma" w:hAnsi="Tahoma" w:cs="Tahoma"/>
          <w:bCs/>
          <w:sz w:val="22"/>
          <w:szCs w:val="22"/>
        </w:rPr>
        <w:t>actores del Sistema de Seguridad Social.</w:t>
      </w:r>
    </w:p>
    <w:p w14:paraId="365124F3" w14:textId="77777777" w:rsidR="00EC2171" w:rsidRDefault="00EC2171" w:rsidP="00EC2171">
      <w:pPr>
        <w:jc w:val="both"/>
        <w:rPr>
          <w:rFonts w:ascii="Tahoma" w:hAnsi="Tahoma" w:cs="Tahoma"/>
          <w:bCs/>
        </w:rPr>
      </w:pPr>
    </w:p>
    <w:p w14:paraId="35EDC1D9" w14:textId="34F6EBBD" w:rsidR="00EC2171" w:rsidRPr="00426306" w:rsidRDefault="00EC2171" w:rsidP="00EC2171">
      <w:pPr>
        <w:jc w:val="both"/>
        <w:rPr>
          <w:rFonts w:ascii="Tahoma" w:hAnsi="Tahoma" w:cs="Tahoma"/>
          <w:bCs/>
          <w:sz w:val="22"/>
          <w:szCs w:val="22"/>
        </w:rPr>
      </w:pPr>
      <w:r w:rsidRPr="00426306">
        <w:rPr>
          <w:rFonts w:ascii="Tahoma" w:hAnsi="Tahoma" w:cs="Tahoma"/>
          <w:bCs/>
          <w:sz w:val="22"/>
          <w:szCs w:val="22"/>
        </w:rPr>
        <w:t>Dado lo anterior se concluye que los vencimientos de términos fueron evidenciados en el Sistema de  Gestión Electrónica Documental-GED.</w:t>
      </w:r>
    </w:p>
    <w:p w14:paraId="0A53CB9C" w14:textId="77777777" w:rsidR="00F15E09" w:rsidRPr="00EC2171" w:rsidRDefault="00F15E09" w:rsidP="00EC2171">
      <w:pPr>
        <w:jc w:val="both"/>
        <w:rPr>
          <w:rFonts w:ascii="Tahoma" w:hAnsi="Tahoma" w:cs="Tahoma"/>
          <w:bCs/>
        </w:rPr>
      </w:pPr>
    </w:p>
    <w:p w14:paraId="6930AFE6" w14:textId="35A36522" w:rsidR="00F15E09" w:rsidRDefault="00F15E09" w:rsidP="00F15E09">
      <w:pPr>
        <w:jc w:val="both"/>
        <w:rPr>
          <w:rFonts w:ascii="Tahoma" w:hAnsi="Tahoma" w:cs="Tahoma"/>
          <w:sz w:val="22"/>
          <w:szCs w:val="22"/>
        </w:rPr>
      </w:pPr>
      <w:r w:rsidRPr="000D6FD2">
        <w:rPr>
          <w:rFonts w:ascii="Tahoma" w:hAnsi="Tahoma" w:cs="Tahoma"/>
          <w:b/>
          <w:sz w:val="22"/>
          <w:szCs w:val="22"/>
        </w:rPr>
        <w:t>HALLAZGOS</w:t>
      </w:r>
      <w:r>
        <w:rPr>
          <w:rFonts w:ascii="Tahoma" w:hAnsi="Tahoma" w:cs="Tahoma"/>
          <w:sz w:val="22"/>
          <w:szCs w:val="22"/>
        </w:rPr>
        <w:t xml:space="preserve">: Para este componente </w:t>
      </w:r>
      <w:r w:rsidR="001721D6">
        <w:rPr>
          <w:rFonts w:ascii="Tahoma" w:hAnsi="Tahoma" w:cs="Tahoma"/>
          <w:sz w:val="22"/>
          <w:szCs w:val="22"/>
        </w:rPr>
        <w:t xml:space="preserve">los hallazgos que se </w:t>
      </w:r>
      <w:r>
        <w:rPr>
          <w:rFonts w:ascii="Tahoma" w:hAnsi="Tahoma" w:cs="Tahoma"/>
          <w:sz w:val="22"/>
          <w:szCs w:val="22"/>
        </w:rPr>
        <w:t>evidencia</w:t>
      </w:r>
      <w:r w:rsidR="001721D6">
        <w:rPr>
          <w:rFonts w:ascii="Tahoma" w:hAnsi="Tahoma" w:cs="Tahoma"/>
          <w:sz w:val="22"/>
          <w:szCs w:val="22"/>
        </w:rPr>
        <w:t>n son los relacionados en los hallazgos que persisten ya que revisados</w:t>
      </w:r>
      <w:r>
        <w:rPr>
          <w:rFonts w:ascii="Tahoma" w:hAnsi="Tahoma" w:cs="Tahoma"/>
          <w:sz w:val="22"/>
          <w:szCs w:val="22"/>
        </w:rPr>
        <w:t xml:space="preserve"> los sistemas de ingreso de las solicitudes en el periodo auditado se siguen evidenciando falencias e</w:t>
      </w:r>
      <w:r w:rsidR="00A95C70">
        <w:rPr>
          <w:rFonts w:ascii="Tahoma" w:hAnsi="Tahoma" w:cs="Tahoma"/>
          <w:sz w:val="22"/>
          <w:szCs w:val="22"/>
        </w:rPr>
        <w:t xml:space="preserve">n el cargue de las respuestas y </w:t>
      </w:r>
      <w:r>
        <w:rPr>
          <w:rFonts w:ascii="Tahoma" w:hAnsi="Tahoma" w:cs="Tahoma"/>
          <w:sz w:val="22"/>
          <w:szCs w:val="22"/>
        </w:rPr>
        <w:t>vencimiento de términos.</w:t>
      </w:r>
    </w:p>
    <w:p w14:paraId="0BD908F6" w14:textId="77777777" w:rsidR="00F15E09" w:rsidRPr="00000257" w:rsidRDefault="00F15E09" w:rsidP="00F15E09">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763"/>
        <w:gridCol w:w="8069"/>
      </w:tblGrid>
      <w:tr w:rsidR="00F15E09" w:rsidRPr="00315E50" w14:paraId="5A534BD1" w14:textId="77777777" w:rsidTr="00426306">
        <w:trPr>
          <w:trHeight w:val="350"/>
        </w:trPr>
        <w:tc>
          <w:tcPr>
            <w:tcW w:w="9054" w:type="dxa"/>
            <w:gridSpan w:val="2"/>
            <w:tcBorders>
              <w:top w:val="single" w:sz="4" w:space="0" w:color="auto"/>
              <w:bottom w:val="single" w:sz="4" w:space="0" w:color="auto"/>
            </w:tcBorders>
            <w:noWrap/>
            <w:vAlign w:val="center"/>
          </w:tcPr>
          <w:p w14:paraId="20398941" w14:textId="488AD492" w:rsidR="00F15E09" w:rsidRPr="000D6FD2" w:rsidRDefault="00F15E09" w:rsidP="00426306">
            <w:pPr>
              <w:jc w:val="both"/>
              <w:rPr>
                <w:rFonts w:ascii="Tahoma" w:hAnsi="Tahoma" w:cs="Tahoma"/>
                <w:bCs/>
                <w:sz w:val="22"/>
                <w:szCs w:val="22"/>
              </w:rPr>
            </w:pPr>
            <w:r>
              <w:rPr>
                <w:rFonts w:ascii="Tahoma" w:hAnsi="Tahoma" w:cs="Tahoma"/>
                <w:b/>
                <w:bCs/>
                <w:sz w:val="22"/>
                <w:szCs w:val="22"/>
              </w:rPr>
              <w:lastRenderedPageBreak/>
              <w:t>3.3</w:t>
            </w:r>
            <w:r w:rsidRPr="000D6FD2">
              <w:rPr>
                <w:rFonts w:ascii="Tahoma" w:hAnsi="Tahoma" w:cs="Tahoma"/>
                <w:b/>
                <w:bCs/>
                <w:sz w:val="22"/>
                <w:szCs w:val="22"/>
              </w:rPr>
              <w:t xml:space="preserve"> RECOMENDACIONES</w:t>
            </w:r>
          </w:p>
        </w:tc>
      </w:tr>
      <w:tr w:rsidR="00F15E09" w:rsidRPr="00315E50" w14:paraId="01771CDB" w14:textId="77777777" w:rsidTr="00426306">
        <w:trPr>
          <w:trHeight w:val="525"/>
        </w:trPr>
        <w:tc>
          <w:tcPr>
            <w:tcW w:w="777" w:type="dxa"/>
            <w:tcBorders>
              <w:top w:val="single" w:sz="4" w:space="0" w:color="auto"/>
              <w:bottom w:val="single" w:sz="4" w:space="0" w:color="auto"/>
            </w:tcBorders>
            <w:noWrap/>
            <w:vAlign w:val="center"/>
          </w:tcPr>
          <w:p w14:paraId="48907C86" w14:textId="77777777" w:rsidR="00F15E09" w:rsidRPr="00786F8E" w:rsidRDefault="00F15E09" w:rsidP="00426306">
            <w:pPr>
              <w:jc w:val="center"/>
              <w:rPr>
                <w:rFonts w:ascii="Tahoma" w:hAnsi="Tahoma" w:cs="Tahoma"/>
                <w:b/>
                <w:bCs/>
                <w:color w:val="FF0000"/>
                <w:sz w:val="22"/>
                <w:szCs w:val="22"/>
              </w:rPr>
            </w:pPr>
            <w:r w:rsidRPr="00786F8E">
              <w:rPr>
                <w:rFonts w:ascii="Tahoma" w:hAnsi="Tahoma" w:cs="Tahoma"/>
                <w:b/>
                <w:bCs/>
                <w:sz w:val="22"/>
                <w:szCs w:val="22"/>
              </w:rPr>
              <w:t>N°1</w:t>
            </w:r>
          </w:p>
        </w:tc>
        <w:tc>
          <w:tcPr>
            <w:tcW w:w="8277" w:type="dxa"/>
            <w:tcBorders>
              <w:top w:val="single" w:sz="4" w:space="0" w:color="auto"/>
              <w:bottom w:val="single" w:sz="4" w:space="0" w:color="auto"/>
            </w:tcBorders>
          </w:tcPr>
          <w:p w14:paraId="6A05F439" w14:textId="3A74754A" w:rsidR="00F15E09" w:rsidRPr="000D6FD2" w:rsidRDefault="00F15E09" w:rsidP="00264108">
            <w:pPr>
              <w:jc w:val="both"/>
              <w:rPr>
                <w:rFonts w:ascii="Tahoma" w:eastAsia="Times New Roman" w:hAnsi="Tahoma" w:cs="Tahoma"/>
                <w:sz w:val="22"/>
                <w:szCs w:val="22"/>
              </w:rPr>
            </w:pPr>
            <w:r w:rsidRPr="000D6FD2">
              <w:rPr>
                <w:rFonts w:ascii="Tahoma" w:eastAsia="Times New Roman" w:hAnsi="Tahoma" w:cs="Tahoma"/>
                <w:sz w:val="22"/>
                <w:szCs w:val="22"/>
              </w:rPr>
              <w:t xml:space="preserve">Sería adecuado que el servicio brindado al ciudadano siempre este enmarcado dentro de las normas y principios que rigen nuestro accionar como servidores públicos, </w:t>
            </w:r>
            <w:r w:rsidR="00264108">
              <w:rPr>
                <w:rFonts w:ascii="Tahoma" w:eastAsia="Times New Roman" w:hAnsi="Tahoma" w:cs="Tahoma"/>
                <w:sz w:val="22"/>
                <w:szCs w:val="22"/>
              </w:rPr>
              <w:t xml:space="preserve">garantizando que las respuestas sean resueltas </w:t>
            </w:r>
            <w:r w:rsidRPr="000D6FD2">
              <w:rPr>
                <w:rFonts w:ascii="Tahoma" w:eastAsia="Times New Roman" w:hAnsi="Tahoma" w:cs="Tahoma"/>
                <w:sz w:val="22"/>
                <w:szCs w:val="22"/>
              </w:rPr>
              <w:t>de fondo.</w:t>
            </w:r>
          </w:p>
        </w:tc>
      </w:tr>
      <w:tr w:rsidR="00F15E09" w:rsidRPr="00315E50" w14:paraId="346E6635" w14:textId="77777777" w:rsidTr="00426306">
        <w:trPr>
          <w:trHeight w:val="525"/>
        </w:trPr>
        <w:tc>
          <w:tcPr>
            <w:tcW w:w="777" w:type="dxa"/>
            <w:tcBorders>
              <w:top w:val="single" w:sz="4" w:space="0" w:color="auto"/>
              <w:bottom w:val="single" w:sz="4" w:space="0" w:color="auto"/>
            </w:tcBorders>
            <w:noWrap/>
            <w:vAlign w:val="center"/>
          </w:tcPr>
          <w:p w14:paraId="519AB17C" w14:textId="77777777" w:rsidR="00F15E09" w:rsidRPr="00786F8E" w:rsidRDefault="00F15E09" w:rsidP="00426306">
            <w:pPr>
              <w:jc w:val="center"/>
              <w:rPr>
                <w:rFonts w:ascii="Tahoma" w:hAnsi="Tahoma" w:cs="Tahoma"/>
                <w:b/>
                <w:bCs/>
                <w:color w:val="FF0000"/>
                <w:sz w:val="22"/>
                <w:szCs w:val="22"/>
              </w:rPr>
            </w:pPr>
            <w:r w:rsidRPr="00786F8E">
              <w:rPr>
                <w:rFonts w:ascii="Tahoma" w:hAnsi="Tahoma" w:cs="Tahoma"/>
                <w:b/>
                <w:bCs/>
                <w:sz w:val="22"/>
                <w:szCs w:val="22"/>
              </w:rPr>
              <w:t>No.2</w:t>
            </w:r>
          </w:p>
        </w:tc>
        <w:tc>
          <w:tcPr>
            <w:tcW w:w="8277" w:type="dxa"/>
            <w:tcBorders>
              <w:top w:val="single" w:sz="4" w:space="0" w:color="auto"/>
              <w:bottom w:val="single" w:sz="4" w:space="0" w:color="auto"/>
            </w:tcBorders>
          </w:tcPr>
          <w:p w14:paraId="755AB8BF" w14:textId="26ECC764" w:rsidR="00F15E09" w:rsidRPr="00EE72E0" w:rsidRDefault="00F15E09" w:rsidP="00EE72E0">
            <w:pPr>
              <w:ind w:left="74"/>
              <w:jc w:val="both"/>
              <w:rPr>
                <w:rFonts w:ascii="Tahoma" w:hAnsi="Tahoma" w:cs="Tahoma"/>
                <w:bCs/>
                <w:sz w:val="22"/>
                <w:szCs w:val="22"/>
              </w:rPr>
            </w:pPr>
            <w:r w:rsidRPr="000D6FD2">
              <w:rPr>
                <w:rFonts w:ascii="Tahoma" w:hAnsi="Tahoma" w:cs="Tahoma"/>
                <w:bCs/>
                <w:sz w:val="22"/>
                <w:szCs w:val="22"/>
              </w:rPr>
              <w:t xml:space="preserve">Es importante que al interior de la </w:t>
            </w:r>
            <w:r w:rsidR="00E84311">
              <w:rPr>
                <w:rFonts w:ascii="Tahoma" w:hAnsi="Tahoma" w:cs="Tahoma"/>
                <w:bCs/>
                <w:sz w:val="22"/>
                <w:szCs w:val="22"/>
              </w:rPr>
              <w:t>Secretaría</w:t>
            </w:r>
            <w:r w:rsidRPr="000D6FD2">
              <w:rPr>
                <w:rFonts w:ascii="Tahoma" w:hAnsi="Tahoma" w:cs="Tahoma"/>
                <w:bCs/>
                <w:sz w:val="22"/>
                <w:szCs w:val="22"/>
              </w:rPr>
              <w:t xml:space="preserve"> se revise el  software llamado DIGIFILE  toda vez que se pudo evidenciar un mismo documento cargado hasta ocho (8) veces en el sistema, lo que ocasiona confusiones al ciudadano tanto interno como exte</w:t>
            </w:r>
            <w:r w:rsidR="00EE72E0">
              <w:rPr>
                <w:rFonts w:ascii="Tahoma" w:hAnsi="Tahoma" w:cs="Tahoma"/>
                <w:bCs/>
                <w:sz w:val="22"/>
                <w:szCs w:val="22"/>
              </w:rPr>
              <w:t>rno  de la solicitud ingresada.</w:t>
            </w:r>
          </w:p>
        </w:tc>
      </w:tr>
    </w:tbl>
    <w:p w14:paraId="69DACB6D" w14:textId="0DA7BDA6" w:rsidR="00F45356" w:rsidRPr="00EC2171" w:rsidRDefault="00F45356" w:rsidP="00EC2DD8">
      <w:pPr>
        <w:jc w:val="both"/>
        <w:rPr>
          <w:rFonts w:ascii="Tahoma" w:hAnsi="Tahoma" w:cs="Tahoma"/>
          <w:bCs/>
        </w:rPr>
      </w:pPr>
    </w:p>
    <w:p w14:paraId="564925C6" w14:textId="77777777" w:rsidR="008C7B49" w:rsidRPr="006D7868" w:rsidRDefault="008C7B49" w:rsidP="00A8497E">
      <w:pPr>
        <w:pStyle w:val="Encabezado"/>
        <w:tabs>
          <w:tab w:val="right" w:pos="709"/>
          <w:tab w:val="right" w:pos="8222"/>
        </w:tabs>
        <w:jc w:val="both"/>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585"/>
        <w:gridCol w:w="4247"/>
      </w:tblGrid>
      <w:tr w:rsidR="00155124" w:rsidRPr="00EE72E0" w14:paraId="42BA8895" w14:textId="77777777" w:rsidTr="00155124">
        <w:trPr>
          <w:trHeight w:val="548"/>
        </w:trPr>
        <w:tc>
          <w:tcPr>
            <w:tcW w:w="8832" w:type="dxa"/>
            <w:gridSpan w:val="2"/>
            <w:shd w:val="clear" w:color="auto" w:fill="D0CECE" w:themeFill="background2" w:themeFillShade="E6"/>
            <w:noWrap/>
            <w:vAlign w:val="center"/>
            <w:hideMark/>
          </w:tcPr>
          <w:p w14:paraId="1B1E98D5" w14:textId="49C438A6" w:rsidR="00155124" w:rsidRPr="00EE72E0" w:rsidRDefault="00EC2171" w:rsidP="00D13DD2">
            <w:pPr>
              <w:ind w:left="-70" w:firstLine="70"/>
              <w:rPr>
                <w:rFonts w:ascii="Tahoma" w:hAnsi="Tahoma" w:cs="Tahoma"/>
                <w:b/>
                <w:bCs/>
                <w:sz w:val="22"/>
                <w:szCs w:val="22"/>
              </w:rPr>
            </w:pPr>
            <w:r w:rsidRPr="00EE72E0">
              <w:rPr>
                <w:rFonts w:ascii="Tahoma" w:hAnsi="Tahoma" w:cs="Tahoma"/>
                <w:b/>
                <w:bCs/>
                <w:sz w:val="22"/>
                <w:szCs w:val="22"/>
              </w:rPr>
              <w:t>4</w:t>
            </w:r>
            <w:r w:rsidR="00155124" w:rsidRPr="00EE72E0">
              <w:rPr>
                <w:rFonts w:ascii="Tahoma" w:hAnsi="Tahoma" w:cs="Tahoma"/>
                <w:b/>
                <w:bCs/>
                <w:sz w:val="22"/>
                <w:szCs w:val="22"/>
              </w:rPr>
              <w:t xml:space="preserve">.  SERVICIOS : </w:t>
            </w:r>
          </w:p>
          <w:p w14:paraId="7FD9EF0E" w14:textId="77777777" w:rsidR="00155124" w:rsidRPr="00EE72E0" w:rsidRDefault="00155124" w:rsidP="00D13DD2">
            <w:pPr>
              <w:ind w:left="-70" w:firstLine="70"/>
              <w:rPr>
                <w:rFonts w:ascii="Tahoma" w:hAnsi="Tahoma" w:cs="Tahoma"/>
                <w:b/>
                <w:bCs/>
                <w:sz w:val="22"/>
                <w:szCs w:val="22"/>
              </w:rPr>
            </w:pPr>
          </w:p>
          <w:p w14:paraId="66B4D775" w14:textId="77777777" w:rsidR="00155124" w:rsidRPr="00EE72E0" w:rsidRDefault="00155124" w:rsidP="00D13DD2">
            <w:pPr>
              <w:ind w:left="-70"/>
              <w:rPr>
                <w:rFonts w:ascii="Tahoma" w:hAnsi="Tahoma" w:cs="Tahoma"/>
                <w:sz w:val="22"/>
                <w:szCs w:val="22"/>
              </w:rPr>
            </w:pPr>
            <w:r w:rsidRPr="00EE72E0">
              <w:rPr>
                <w:rFonts w:ascii="Tahoma" w:hAnsi="Tahoma" w:cs="Tahoma"/>
                <w:b/>
                <w:sz w:val="22"/>
                <w:szCs w:val="22"/>
              </w:rPr>
              <w:t>1. SEGUIMIENTO AL PROCESO DE ESTERILIZACIÓN.</w:t>
            </w:r>
            <w:r w:rsidRPr="00EE72E0">
              <w:rPr>
                <w:rFonts w:ascii="Tahoma" w:hAnsi="Tahoma" w:cs="Tahoma"/>
                <w:b/>
                <w:sz w:val="22"/>
                <w:szCs w:val="22"/>
              </w:rPr>
              <w:br/>
              <w:t>2. SEGUIMIENTO A LA POLÍTICA DE ATENCIÓN INTEGRAL EN SALUD.</w:t>
            </w:r>
            <w:r w:rsidRPr="00EE72E0">
              <w:rPr>
                <w:rFonts w:ascii="Tahoma" w:hAnsi="Tahoma" w:cs="Tahoma"/>
                <w:b/>
                <w:sz w:val="22"/>
                <w:szCs w:val="22"/>
              </w:rPr>
              <w:br/>
              <w:t>3. SEGUIMIENTO AL PROGRAMA DE VACUNAS.</w:t>
            </w:r>
          </w:p>
        </w:tc>
      </w:tr>
      <w:tr w:rsidR="00A63B6F" w:rsidRPr="00EE72E0" w14:paraId="5D463EF4" w14:textId="77777777" w:rsidTr="00EE72E0">
        <w:trPr>
          <w:trHeight w:val="782"/>
        </w:trPr>
        <w:tc>
          <w:tcPr>
            <w:tcW w:w="4585" w:type="dxa"/>
            <w:shd w:val="clear" w:color="auto" w:fill="auto"/>
            <w:noWrap/>
            <w:vAlign w:val="center"/>
          </w:tcPr>
          <w:p w14:paraId="3A4842AA" w14:textId="77777777" w:rsidR="00EE72E0" w:rsidRDefault="00A63B6F" w:rsidP="00EE72E0">
            <w:pPr>
              <w:rPr>
                <w:rFonts w:ascii="Tahoma" w:hAnsi="Tahoma" w:cs="Tahoma"/>
                <w:b/>
                <w:bCs/>
                <w:sz w:val="22"/>
                <w:szCs w:val="22"/>
              </w:rPr>
            </w:pPr>
            <w:r w:rsidRPr="00EE72E0">
              <w:rPr>
                <w:rFonts w:ascii="Tahoma" w:hAnsi="Tahoma" w:cs="Tahoma"/>
                <w:b/>
                <w:bCs/>
                <w:sz w:val="22"/>
                <w:szCs w:val="22"/>
              </w:rPr>
              <w:t xml:space="preserve">Auditor del Proceso: </w:t>
            </w:r>
          </w:p>
          <w:p w14:paraId="3CFAFCF8" w14:textId="6F13CAD2" w:rsidR="00A63B6F" w:rsidRPr="00EE72E0" w:rsidRDefault="00EE72E0" w:rsidP="00EE72E0">
            <w:pPr>
              <w:rPr>
                <w:rFonts w:ascii="Tahoma" w:hAnsi="Tahoma" w:cs="Tahoma"/>
                <w:b/>
                <w:bCs/>
                <w:sz w:val="22"/>
                <w:szCs w:val="22"/>
              </w:rPr>
            </w:pPr>
            <w:r>
              <w:rPr>
                <w:rFonts w:ascii="Tahoma" w:hAnsi="Tahoma" w:cs="Tahoma"/>
                <w:b/>
                <w:bCs/>
                <w:sz w:val="22"/>
                <w:szCs w:val="22"/>
              </w:rPr>
              <w:t>GLORIA ESPERANZA RESTREPO GARAY</w:t>
            </w:r>
          </w:p>
        </w:tc>
        <w:tc>
          <w:tcPr>
            <w:tcW w:w="4247" w:type="dxa"/>
            <w:shd w:val="clear" w:color="auto" w:fill="auto"/>
          </w:tcPr>
          <w:p w14:paraId="63CA26FA" w14:textId="35825C30" w:rsidR="00A63B6F" w:rsidRPr="00EE72E0" w:rsidRDefault="00A63B6F" w:rsidP="00EE72E0">
            <w:pPr>
              <w:ind w:left="-70" w:firstLine="70"/>
              <w:rPr>
                <w:rFonts w:ascii="Tahoma" w:hAnsi="Tahoma" w:cs="Tahoma"/>
                <w:b/>
                <w:bCs/>
                <w:sz w:val="22"/>
                <w:szCs w:val="22"/>
              </w:rPr>
            </w:pPr>
            <w:r w:rsidRPr="00EE72E0">
              <w:rPr>
                <w:rFonts w:ascii="Tahoma" w:hAnsi="Tahoma" w:cs="Tahoma"/>
                <w:b/>
                <w:bCs/>
                <w:sz w:val="22"/>
                <w:szCs w:val="22"/>
              </w:rPr>
              <w:t>Firma del Auditor:</w:t>
            </w:r>
          </w:p>
        </w:tc>
      </w:tr>
      <w:tr w:rsidR="00155124" w:rsidRPr="00EE72E0" w14:paraId="33FD6CBC" w14:textId="77777777" w:rsidTr="00155124">
        <w:trPr>
          <w:trHeight w:val="548"/>
        </w:trPr>
        <w:tc>
          <w:tcPr>
            <w:tcW w:w="8832" w:type="dxa"/>
            <w:gridSpan w:val="2"/>
            <w:shd w:val="clear" w:color="auto" w:fill="auto"/>
            <w:noWrap/>
            <w:vAlign w:val="center"/>
          </w:tcPr>
          <w:p w14:paraId="42D95E1B" w14:textId="0FF77C7C" w:rsidR="00155124" w:rsidRPr="00EE72E0" w:rsidRDefault="00155124" w:rsidP="00D13DD2">
            <w:pPr>
              <w:ind w:left="-70" w:firstLine="70"/>
              <w:rPr>
                <w:rFonts w:ascii="Tahoma" w:hAnsi="Tahoma" w:cs="Tahoma"/>
                <w:bCs/>
                <w:i/>
                <w:sz w:val="22"/>
                <w:szCs w:val="22"/>
                <w:u w:val="single"/>
              </w:rPr>
            </w:pPr>
            <w:r w:rsidRPr="00EE72E0">
              <w:rPr>
                <w:rFonts w:ascii="Tahoma" w:hAnsi="Tahoma" w:cs="Tahoma"/>
                <w:b/>
                <w:bCs/>
                <w:sz w:val="22"/>
                <w:szCs w:val="22"/>
              </w:rPr>
              <w:t xml:space="preserve">Criterios: </w:t>
            </w:r>
            <w:r w:rsidR="00ED09ED" w:rsidRPr="00EE72E0">
              <w:rPr>
                <w:rStyle w:val="Textoennegrita"/>
                <w:rFonts w:ascii="Tahoma" w:hAnsi="Tahoma" w:cs="Tahoma"/>
                <w:b w:val="0"/>
                <w:color w:val="000000"/>
                <w:sz w:val="22"/>
                <w:szCs w:val="22"/>
                <w:shd w:val="clear" w:color="auto" w:fill="FFFFFF"/>
              </w:rPr>
              <w:t xml:space="preserve">Plan Decenal de Salud Pública PDSP 2012-2021 </w:t>
            </w:r>
            <w:r w:rsidR="00ED09ED" w:rsidRPr="00EE72E0">
              <w:rPr>
                <w:rStyle w:val="Textoennegrita"/>
                <w:rFonts w:ascii="Tahoma" w:hAnsi="Tahoma" w:cs="Tahoma"/>
                <w:i/>
                <w:color w:val="000000"/>
                <w:sz w:val="22"/>
                <w:szCs w:val="22"/>
                <w:u w:val="single"/>
                <w:shd w:val="clear" w:color="auto" w:fill="FFFFFF"/>
              </w:rPr>
              <w:t>“La salud en Colombia la construyes tú”</w:t>
            </w:r>
            <w:r w:rsidR="00D47032" w:rsidRPr="00EE72E0">
              <w:rPr>
                <w:rFonts w:ascii="Tahoma" w:hAnsi="Tahoma" w:cs="Tahoma"/>
                <w:sz w:val="22"/>
                <w:szCs w:val="22"/>
              </w:rPr>
              <w:t xml:space="preserve">, </w:t>
            </w:r>
            <w:r w:rsidR="00D47032" w:rsidRPr="00EE72E0">
              <w:rPr>
                <w:rFonts w:ascii="Tahoma" w:hAnsi="Tahoma" w:cs="Tahoma"/>
                <w:b/>
                <w:bCs/>
                <w:sz w:val="22"/>
                <w:szCs w:val="22"/>
              </w:rPr>
              <w:t>MANUAL ADMINISTRATIVO DEL PROGRAMA PAI</w:t>
            </w:r>
            <w:r w:rsidR="00EE72E0">
              <w:rPr>
                <w:rFonts w:ascii="Tahoma" w:hAnsi="Tahoma" w:cs="Tahoma"/>
                <w:b/>
                <w:bCs/>
                <w:sz w:val="22"/>
                <w:szCs w:val="22"/>
              </w:rPr>
              <w:t>.</w:t>
            </w:r>
          </w:p>
          <w:tbl>
            <w:tblPr>
              <w:tblW w:w="7297" w:type="dxa"/>
              <w:tblCellSpacing w:w="0" w:type="dxa"/>
              <w:tblCellMar>
                <w:left w:w="0" w:type="dxa"/>
                <w:right w:w="0" w:type="dxa"/>
              </w:tblCellMar>
              <w:tblLook w:val="04A0" w:firstRow="1" w:lastRow="0" w:firstColumn="1" w:lastColumn="0" w:noHBand="0" w:noVBand="1"/>
            </w:tblPr>
            <w:tblGrid>
              <w:gridCol w:w="7297"/>
            </w:tblGrid>
            <w:tr w:rsidR="00155124" w:rsidRPr="00EE72E0" w14:paraId="3BD61417" w14:textId="77777777" w:rsidTr="00D13DD2">
              <w:trPr>
                <w:trHeight w:val="302"/>
                <w:tblCellSpacing w:w="0" w:type="dxa"/>
              </w:trPr>
              <w:tc>
                <w:tcPr>
                  <w:tcW w:w="0" w:type="auto"/>
                  <w:vAlign w:val="center"/>
                  <w:hideMark/>
                </w:tcPr>
                <w:p w14:paraId="250E977B" w14:textId="5900A77C" w:rsidR="00155124" w:rsidRPr="00EE72E0" w:rsidRDefault="00155124" w:rsidP="00155124">
                  <w:pPr>
                    <w:rPr>
                      <w:rFonts w:ascii="Tahoma" w:eastAsia="Times New Roman" w:hAnsi="Tahoma" w:cs="Tahoma"/>
                      <w:color w:val="666666"/>
                      <w:sz w:val="22"/>
                      <w:szCs w:val="22"/>
                      <w:lang w:eastAsia="es-CO"/>
                    </w:rPr>
                  </w:pPr>
                </w:p>
              </w:tc>
            </w:tr>
          </w:tbl>
          <w:p w14:paraId="42B4FA91" w14:textId="2CF80B61" w:rsidR="00155124" w:rsidRPr="00EE72E0" w:rsidRDefault="00155124" w:rsidP="00D13DD2">
            <w:pPr>
              <w:ind w:left="-70" w:firstLine="70"/>
              <w:rPr>
                <w:rFonts w:ascii="Tahoma" w:hAnsi="Tahoma" w:cs="Tahoma"/>
                <w:b/>
                <w:bCs/>
                <w:sz w:val="22"/>
                <w:szCs w:val="22"/>
              </w:rPr>
            </w:pPr>
          </w:p>
        </w:tc>
      </w:tr>
    </w:tbl>
    <w:p w14:paraId="2286ED1D" w14:textId="77777777" w:rsidR="00426306" w:rsidRDefault="00426306" w:rsidP="00E40AF9">
      <w:pPr>
        <w:rPr>
          <w:rFonts w:ascii="Tahoma" w:hAnsi="Tahoma" w:cs="Tahoma"/>
          <w:b/>
          <w:sz w:val="22"/>
          <w:szCs w:val="22"/>
        </w:rPr>
      </w:pPr>
    </w:p>
    <w:p w14:paraId="74B6A4FD" w14:textId="272A2874" w:rsidR="006D7868" w:rsidRDefault="00D13DD2" w:rsidP="00E40AF9">
      <w:pPr>
        <w:rPr>
          <w:rFonts w:ascii="Tahoma" w:hAnsi="Tahoma" w:cs="Tahoma"/>
          <w:b/>
          <w:bCs/>
          <w:color w:val="FF0000"/>
          <w:sz w:val="22"/>
          <w:szCs w:val="22"/>
        </w:rPr>
      </w:pPr>
      <w:r w:rsidRPr="00130DE2">
        <w:rPr>
          <w:rFonts w:ascii="Tahoma" w:hAnsi="Tahoma" w:cs="Tahoma"/>
          <w:b/>
          <w:sz w:val="22"/>
          <w:szCs w:val="22"/>
        </w:rPr>
        <w:t>1. SEGUIMIENTO AL PROCESO DE ESTERILIZACIÓN.</w:t>
      </w:r>
    </w:p>
    <w:p w14:paraId="1CBBA5B1" w14:textId="77777777" w:rsidR="006D7868" w:rsidRDefault="006D7868" w:rsidP="00E40AF9">
      <w:pPr>
        <w:rPr>
          <w:rFonts w:ascii="Tahoma" w:hAnsi="Tahoma" w:cs="Tahoma"/>
          <w:b/>
          <w:bCs/>
          <w:color w:val="FF0000"/>
          <w:sz w:val="22"/>
          <w:szCs w:val="22"/>
        </w:rPr>
      </w:pPr>
    </w:p>
    <w:p w14:paraId="499C6ED0" w14:textId="5E974DF8" w:rsidR="00B163CF" w:rsidRPr="00D47032" w:rsidRDefault="00072226" w:rsidP="00B163CF">
      <w:pPr>
        <w:jc w:val="both"/>
        <w:rPr>
          <w:rFonts w:ascii="Tahoma" w:hAnsi="Tahoma" w:cs="Tahoma"/>
          <w:sz w:val="22"/>
          <w:szCs w:val="22"/>
        </w:rPr>
      </w:pPr>
      <w:r w:rsidRPr="00D47032">
        <w:rPr>
          <w:rFonts w:ascii="Tahoma" w:hAnsi="Tahoma" w:cs="Tahoma"/>
          <w:sz w:val="22"/>
          <w:szCs w:val="22"/>
        </w:rPr>
        <w:t xml:space="preserve">Durante el proceso auditor a este Servicio se pudo evidenciar que la </w:t>
      </w:r>
      <w:r w:rsidR="00E84311">
        <w:rPr>
          <w:rFonts w:ascii="Tahoma" w:hAnsi="Tahoma" w:cs="Tahoma"/>
          <w:sz w:val="22"/>
          <w:szCs w:val="22"/>
        </w:rPr>
        <w:t>Secretaría</w:t>
      </w:r>
      <w:r w:rsidR="00D13DD2" w:rsidRPr="00D47032">
        <w:rPr>
          <w:rFonts w:ascii="Tahoma" w:hAnsi="Tahoma" w:cs="Tahoma"/>
          <w:sz w:val="22"/>
          <w:szCs w:val="22"/>
        </w:rPr>
        <w:t xml:space="preserve"> de Salud </w:t>
      </w:r>
      <w:r w:rsidRPr="00D47032">
        <w:rPr>
          <w:rFonts w:ascii="Tahoma" w:hAnsi="Tahoma" w:cs="Tahoma"/>
          <w:sz w:val="22"/>
          <w:szCs w:val="22"/>
        </w:rPr>
        <w:t xml:space="preserve">Pública </w:t>
      </w:r>
      <w:r w:rsidR="00B163CF" w:rsidRPr="00D47032">
        <w:rPr>
          <w:rFonts w:ascii="Tahoma" w:hAnsi="Tahoma" w:cs="Tahoma"/>
          <w:sz w:val="22"/>
          <w:szCs w:val="22"/>
        </w:rPr>
        <w:t xml:space="preserve"> cuenta con una base de datos donde se encuentran registrados todos los felinos y caninos </w:t>
      </w:r>
      <w:r w:rsidR="00DA741A" w:rsidRPr="00D47032">
        <w:rPr>
          <w:rFonts w:ascii="Tahoma" w:hAnsi="Tahoma" w:cs="Tahoma"/>
          <w:sz w:val="22"/>
          <w:szCs w:val="22"/>
        </w:rPr>
        <w:t xml:space="preserve">inscritos para la esterilización de las que son contratados con un recurso asignado por esta </w:t>
      </w:r>
      <w:r w:rsidR="00E84311">
        <w:rPr>
          <w:rFonts w:ascii="Tahoma" w:hAnsi="Tahoma" w:cs="Tahoma"/>
          <w:sz w:val="22"/>
          <w:szCs w:val="22"/>
        </w:rPr>
        <w:t>Secretaría</w:t>
      </w:r>
      <w:r w:rsidR="00DA741A" w:rsidRPr="00D47032">
        <w:rPr>
          <w:rFonts w:ascii="Tahoma" w:hAnsi="Tahoma" w:cs="Tahoma"/>
          <w:sz w:val="22"/>
          <w:szCs w:val="22"/>
        </w:rPr>
        <w:t xml:space="preserve"> </w:t>
      </w:r>
      <w:r w:rsidR="00B163CF" w:rsidRPr="00D47032">
        <w:rPr>
          <w:rFonts w:ascii="Tahoma" w:hAnsi="Tahoma" w:cs="Tahoma"/>
          <w:sz w:val="22"/>
          <w:szCs w:val="22"/>
        </w:rPr>
        <w:t xml:space="preserve">durante la presente vigencia, de acuerdo a la información suministrada por el líder del proceso, esta actividad se llevará a cabo una vez se celebre el nuevo contrato,  donde la </w:t>
      </w:r>
      <w:r w:rsidR="00E84311">
        <w:rPr>
          <w:rFonts w:ascii="Tahoma" w:hAnsi="Tahoma" w:cs="Tahoma"/>
          <w:sz w:val="22"/>
          <w:szCs w:val="22"/>
        </w:rPr>
        <w:t>Secretaría</w:t>
      </w:r>
      <w:r w:rsidR="00B163CF" w:rsidRPr="00D47032">
        <w:rPr>
          <w:rFonts w:ascii="Tahoma" w:hAnsi="Tahoma" w:cs="Tahoma"/>
          <w:sz w:val="22"/>
          <w:szCs w:val="22"/>
        </w:rPr>
        <w:t xml:space="preserve"> de Salud aportara el presupuesto y la </w:t>
      </w:r>
      <w:r w:rsidR="00E84311">
        <w:rPr>
          <w:rFonts w:ascii="Tahoma" w:hAnsi="Tahoma" w:cs="Tahoma"/>
          <w:sz w:val="22"/>
          <w:szCs w:val="22"/>
        </w:rPr>
        <w:t>Secretaría</w:t>
      </w:r>
      <w:r w:rsidR="00B163CF" w:rsidRPr="00D47032">
        <w:rPr>
          <w:rFonts w:ascii="Tahoma" w:hAnsi="Tahoma" w:cs="Tahoma"/>
          <w:sz w:val="22"/>
          <w:szCs w:val="22"/>
        </w:rPr>
        <w:t xml:space="preserve"> del Medio Ambiente lo ejecutará a razón de que</w:t>
      </w:r>
      <w:r w:rsidR="00E01016" w:rsidRPr="00D47032">
        <w:rPr>
          <w:rFonts w:ascii="Tahoma" w:hAnsi="Tahoma" w:cs="Tahoma"/>
          <w:sz w:val="22"/>
          <w:szCs w:val="22"/>
        </w:rPr>
        <w:t xml:space="preserve"> </w:t>
      </w:r>
      <w:r w:rsidR="00D47032" w:rsidRPr="00D47032">
        <w:rPr>
          <w:rFonts w:ascii="Tahoma" w:hAnsi="Tahoma" w:cs="Tahoma"/>
          <w:sz w:val="22"/>
          <w:szCs w:val="22"/>
        </w:rPr>
        <w:t>tiene</w:t>
      </w:r>
      <w:r w:rsidR="00E01016" w:rsidRPr="00D47032">
        <w:rPr>
          <w:rFonts w:ascii="Tahoma" w:hAnsi="Tahoma" w:cs="Tahoma"/>
          <w:sz w:val="22"/>
          <w:szCs w:val="22"/>
        </w:rPr>
        <w:t xml:space="preserve"> </w:t>
      </w:r>
      <w:r w:rsidR="00B163CF" w:rsidRPr="00D47032">
        <w:rPr>
          <w:rFonts w:ascii="Tahoma" w:hAnsi="Tahoma" w:cs="Tahoma"/>
          <w:sz w:val="22"/>
          <w:szCs w:val="22"/>
        </w:rPr>
        <w:t xml:space="preserve">la Unidad de Protección Animal </w:t>
      </w:r>
      <w:r w:rsidR="00E01016" w:rsidRPr="00D47032">
        <w:rPr>
          <w:rFonts w:ascii="Tahoma" w:hAnsi="Tahoma" w:cs="Tahoma"/>
          <w:sz w:val="22"/>
          <w:szCs w:val="22"/>
        </w:rPr>
        <w:t xml:space="preserve">, cuya función es atender todo lo relacionado  con felinos y caninos, además  </w:t>
      </w:r>
      <w:r w:rsidR="00B163CF" w:rsidRPr="00D47032">
        <w:rPr>
          <w:rFonts w:ascii="Tahoma" w:hAnsi="Tahoma" w:cs="Tahoma"/>
          <w:sz w:val="22"/>
          <w:szCs w:val="22"/>
        </w:rPr>
        <w:t>cuenta con los recursos físicos y estructurales para cumplir con este servicio.</w:t>
      </w:r>
      <w:r w:rsidR="00E01016" w:rsidRPr="00D47032">
        <w:rPr>
          <w:rFonts w:ascii="Tahoma" w:hAnsi="Tahoma" w:cs="Tahoma"/>
          <w:sz w:val="22"/>
          <w:szCs w:val="22"/>
        </w:rPr>
        <w:t xml:space="preserve"> Así mismo </w:t>
      </w:r>
      <w:r w:rsidR="00E01016" w:rsidRPr="00D47032">
        <w:rPr>
          <w:rFonts w:ascii="Tahoma" w:hAnsi="Tahoma" w:cs="Tahoma"/>
          <w:bCs/>
          <w:sz w:val="22"/>
          <w:szCs w:val="22"/>
        </w:rPr>
        <w:t xml:space="preserve">no se evidencia una planeación coordinada entre las </w:t>
      </w:r>
      <w:r w:rsidR="00E84311">
        <w:rPr>
          <w:rFonts w:ascii="Tahoma" w:hAnsi="Tahoma" w:cs="Tahoma"/>
          <w:bCs/>
          <w:sz w:val="22"/>
          <w:szCs w:val="22"/>
        </w:rPr>
        <w:t>Secretaría</w:t>
      </w:r>
      <w:r w:rsidR="00E01016" w:rsidRPr="00D47032">
        <w:rPr>
          <w:rFonts w:ascii="Tahoma" w:hAnsi="Tahoma" w:cs="Tahoma"/>
          <w:bCs/>
          <w:sz w:val="22"/>
          <w:szCs w:val="22"/>
        </w:rPr>
        <w:t>s de Salud y Medio Ambiente para llevar a cabo y con efectividad este proceso.</w:t>
      </w:r>
    </w:p>
    <w:p w14:paraId="6FFBF1E2" w14:textId="77777777" w:rsidR="00736112" w:rsidRPr="00D47032" w:rsidRDefault="00736112" w:rsidP="00B163CF">
      <w:pPr>
        <w:jc w:val="both"/>
        <w:rPr>
          <w:rFonts w:ascii="Tahoma" w:hAnsi="Tahoma" w:cs="Tahoma"/>
          <w:sz w:val="22"/>
          <w:szCs w:val="22"/>
        </w:rPr>
      </w:pPr>
    </w:p>
    <w:p w14:paraId="529246E8" w14:textId="6669219D" w:rsidR="00DA741A" w:rsidRPr="00D47032" w:rsidRDefault="00DA741A" w:rsidP="00B163CF">
      <w:pPr>
        <w:jc w:val="both"/>
        <w:rPr>
          <w:rFonts w:ascii="Tahoma" w:hAnsi="Tahoma" w:cs="Tahoma"/>
          <w:sz w:val="22"/>
          <w:szCs w:val="22"/>
        </w:rPr>
      </w:pPr>
      <w:r w:rsidRPr="00D47032">
        <w:rPr>
          <w:rFonts w:ascii="Tahoma" w:hAnsi="Tahoma" w:cs="Tahoma"/>
          <w:sz w:val="22"/>
          <w:szCs w:val="22"/>
        </w:rPr>
        <w:t>El procedimiento que realizan es informando a los dueños de las mascotas inscritas</w:t>
      </w:r>
      <w:r w:rsidR="00E01016" w:rsidRPr="00D47032">
        <w:rPr>
          <w:rFonts w:ascii="Tahoma" w:hAnsi="Tahoma" w:cs="Tahoma"/>
          <w:sz w:val="22"/>
          <w:szCs w:val="22"/>
        </w:rPr>
        <w:t>, mediante llamadas telefónicas el día que se tiene programada la actividad por comunas.</w:t>
      </w:r>
    </w:p>
    <w:p w14:paraId="62B96FB4" w14:textId="05E5A1A5" w:rsidR="00DA741A" w:rsidRPr="00E01016" w:rsidRDefault="00DA741A" w:rsidP="00B163CF">
      <w:pPr>
        <w:jc w:val="both"/>
        <w:rPr>
          <w:rFonts w:ascii="Calibri" w:eastAsia="Times New Roman" w:hAnsi="Calibri" w:cs="Times New Roman"/>
          <w:color w:val="666666"/>
          <w:sz w:val="22"/>
          <w:szCs w:val="22"/>
          <w:lang w:val="es-CO" w:eastAsia="es-CO"/>
        </w:rPr>
      </w:pPr>
    </w:p>
    <w:p w14:paraId="0030E833" w14:textId="77777777" w:rsidR="00BC6509" w:rsidRDefault="00BC6509" w:rsidP="006D7868">
      <w:pPr>
        <w:jc w:val="both"/>
        <w:rPr>
          <w:rFonts w:ascii="Tahoma" w:hAnsi="Tahoma" w:cs="Tahoma"/>
          <w:b/>
        </w:rPr>
      </w:pPr>
    </w:p>
    <w:tbl>
      <w:tblPr>
        <w:tblStyle w:val="Tablaconcuadrcula"/>
        <w:tblW w:w="0" w:type="auto"/>
        <w:tblLook w:val="04A0" w:firstRow="1" w:lastRow="0" w:firstColumn="1" w:lastColumn="0" w:noHBand="0" w:noVBand="1"/>
      </w:tblPr>
      <w:tblGrid>
        <w:gridCol w:w="724"/>
        <w:gridCol w:w="8108"/>
      </w:tblGrid>
      <w:tr w:rsidR="00736112" w:rsidRPr="00E81EB1" w14:paraId="4DE4B9AD" w14:textId="77777777" w:rsidTr="00BC6509">
        <w:trPr>
          <w:trHeight w:val="362"/>
        </w:trPr>
        <w:tc>
          <w:tcPr>
            <w:tcW w:w="8832" w:type="dxa"/>
            <w:gridSpan w:val="2"/>
            <w:noWrap/>
            <w:vAlign w:val="center"/>
            <w:hideMark/>
          </w:tcPr>
          <w:p w14:paraId="273F9931" w14:textId="0C78E753" w:rsidR="00736112" w:rsidRPr="00E81EB1" w:rsidRDefault="00D47032" w:rsidP="00233F1F">
            <w:pPr>
              <w:rPr>
                <w:rFonts w:ascii="Tahoma" w:hAnsi="Tahoma" w:cs="Tahoma"/>
                <w:b/>
                <w:bCs/>
                <w:sz w:val="22"/>
                <w:szCs w:val="22"/>
              </w:rPr>
            </w:pPr>
            <w:r>
              <w:rPr>
                <w:rFonts w:ascii="Tahoma" w:hAnsi="Tahoma" w:cs="Tahoma"/>
                <w:b/>
                <w:bCs/>
                <w:sz w:val="22"/>
                <w:szCs w:val="22"/>
              </w:rPr>
              <w:lastRenderedPageBreak/>
              <w:t>4</w:t>
            </w:r>
            <w:r w:rsidR="00736112">
              <w:rPr>
                <w:rFonts w:ascii="Tahoma" w:hAnsi="Tahoma" w:cs="Tahoma"/>
                <w:b/>
                <w:bCs/>
                <w:sz w:val="22"/>
                <w:szCs w:val="22"/>
              </w:rPr>
              <w:t>.1 RECOMENDACION</w:t>
            </w:r>
          </w:p>
        </w:tc>
      </w:tr>
      <w:tr w:rsidR="00736112" w:rsidRPr="00E81EB1" w14:paraId="456F09BA" w14:textId="77777777" w:rsidTr="00736112">
        <w:trPr>
          <w:trHeight w:val="525"/>
        </w:trPr>
        <w:tc>
          <w:tcPr>
            <w:tcW w:w="724" w:type="dxa"/>
            <w:noWrap/>
            <w:vAlign w:val="center"/>
            <w:hideMark/>
          </w:tcPr>
          <w:p w14:paraId="5AB4099F" w14:textId="77777777" w:rsidR="00736112" w:rsidRPr="00E81EB1" w:rsidRDefault="00736112" w:rsidP="002E76F3">
            <w:pPr>
              <w:rPr>
                <w:rFonts w:ascii="Tahoma" w:hAnsi="Tahoma" w:cs="Tahoma"/>
                <w:b/>
                <w:bCs/>
                <w:sz w:val="22"/>
                <w:szCs w:val="22"/>
              </w:rPr>
            </w:pPr>
            <w:r w:rsidRPr="00E81EB1">
              <w:rPr>
                <w:rFonts w:ascii="Tahoma" w:hAnsi="Tahoma" w:cs="Tahoma"/>
                <w:b/>
                <w:bCs/>
                <w:sz w:val="22"/>
                <w:szCs w:val="22"/>
              </w:rPr>
              <w:t>N°1</w:t>
            </w:r>
          </w:p>
        </w:tc>
        <w:tc>
          <w:tcPr>
            <w:tcW w:w="8108" w:type="dxa"/>
            <w:vAlign w:val="center"/>
            <w:hideMark/>
          </w:tcPr>
          <w:p w14:paraId="47E2088E" w14:textId="169722FB" w:rsidR="00736112" w:rsidRPr="00E81EB1" w:rsidRDefault="00D47032" w:rsidP="00BC6509">
            <w:pPr>
              <w:jc w:val="both"/>
              <w:rPr>
                <w:rFonts w:ascii="Tahoma" w:hAnsi="Tahoma" w:cs="Tahoma"/>
                <w:b/>
                <w:bCs/>
                <w:sz w:val="22"/>
                <w:szCs w:val="22"/>
              </w:rPr>
            </w:pPr>
            <w:r>
              <w:rPr>
                <w:rFonts w:ascii="Tahoma" w:hAnsi="Tahoma" w:cs="Tahoma"/>
                <w:color w:val="000000"/>
                <w:sz w:val="22"/>
                <w:szCs w:val="22"/>
                <w:shd w:val="clear" w:color="auto" w:fill="FFFFFF"/>
              </w:rPr>
              <w:t>Sería conveniente, que para el proceso de</w:t>
            </w:r>
            <w:r>
              <w:rPr>
                <w:rFonts w:ascii="Tahoma" w:hAnsi="Tahoma" w:cs="Tahoma"/>
                <w:bCs/>
                <w:sz w:val="22"/>
                <w:szCs w:val="22"/>
              </w:rPr>
              <w:t xml:space="preserve"> esterilización</w:t>
            </w:r>
            <w:r>
              <w:rPr>
                <w:rFonts w:ascii="Tahoma" w:hAnsi="Tahoma" w:cs="Tahoma"/>
                <w:color w:val="000000"/>
                <w:sz w:val="22"/>
                <w:szCs w:val="22"/>
                <w:shd w:val="clear" w:color="auto" w:fill="FFFFFF"/>
              </w:rPr>
              <w:t xml:space="preserve"> se establecieran manuales o procedimientos en el Sistema de Gestión Integral ISOLUCION, con el fin  de que los funcionarios conozcan claramente qué se debe hacer, cómo, cuándo y dónde debe hacerlo, ya que estos manuales se convierten en una guía orientadora para llevar a cabo una determinada tarea, toda vez que se </w:t>
            </w:r>
            <w:r w:rsidRPr="00161A36">
              <w:rPr>
                <w:rFonts w:ascii="Tahoma" w:hAnsi="Tahoma" w:cs="Tahoma"/>
                <w:sz w:val="22"/>
                <w:szCs w:val="22"/>
                <w:shd w:val="clear" w:color="auto" w:fill="FFFFFF"/>
              </w:rPr>
              <w:t xml:space="preserve">evidencio falta de coordinación </w:t>
            </w:r>
            <w:r>
              <w:rPr>
                <w:rFonts w:ascii="Tahoma" w:hAnsi="Tahoma" w:cs="Tahoma"/>
                <w:color w:val="000000"/>
                <w:sz w:val="22"/>
                <w:szCs w:val="22"/>
                <w:shd w:val="clear" w:color="auto" w:fill="FFFFFF"/>
              </w:rPr>
              <w:t xml:space="preserve"> entre la </w:t>
            </w:r>
            <w:r w:rsidR="00E84311">
              <w:rPr>
                <w:rFonts w:ascii="Tahoma" w:hAnsi="Tahoma" w:cs="Tahoma"/>
                <w:bCs/>
                <w:sz w:val="22"/>
                <w:szCs w:val="22"/>
              </w:rPr>
              <w:t>Secretaría</w:t>
            </w:r>
            <w:r>
              <w:rPr>
                <w:rFonts w:ascii="Tahoma" w:hAnsi="Tahoma" w:cs="Tahoma"/>
                <w:bCs/>
                <w:sz w:val="22"/>
                <w:szCs w:val="22"/>
              </w:rPr>
              <w:t xml:space="preserve"> de Salud y la </w:t>
            </w:r>
            <w:r w:rsidR="00E84311">
              <w:rPr>
                <w:rFonts w:ascii="Tahoma" w:hAnsi="Tahoma" w:cs="Tahoma"/>
                <w:bCs/>
                <w:sz w:val="22"/>
                <w:szCs w:val="22"/>
              </w:rPr>
              <w:t>Secretaría</w:t>
            </w:r>
            <w:r>
              <w:rPr>
                <w:rFonts w:ascii="Tahoma" w:hAnsi="Tahoma" w:cs="Tahoma"/>
                <w:bCs/>
                <w:sz w:val="22"/>
                <w:szCs w:val="22"/>
              </w:rPr>
              <w:t xml:space="preserve"> del Medio Ambiente.</w:t>
            </w:r>
          </w:p>
        </w:tc>
      </w:tr>
    </w:tbl>
    <w:p w14:paraId="13C390A6" w14:textId="77777777" w:rsidR="00155124" w:rsidRDefault="00155124" w:rsidP="006D7868">
      <w:pPr>
        <w:jc w:val="both"/>
        <w:rPr>
          <w:rFonts w:ascii="Tahoma" w:hAnsi="Tahoma" w:cs="Tahoma"/>
          <w:b/>
        </w:rPr>
      </w:pPr>
    </w:p>
    <w:p w14:paraId="6B31CA15" w14:textId="77777777" w:rsidR="006D7868" w:rsidRDefault="006D7868" w:rsidP="006D7868">
      <w:pPr>
        <w:jc w:val="both"/>
        <w:rPr>
          <w:rFonts w:ascii="Tahoma" w:hAnsi="Tahoma" w:cs="Tahoma"/>
          <w:b/>
        </w:rPr>
      </w:pPr>
      <w:r w:rsidRPr="006D7868">
        <w:rPr>
          <w:rFonts w:ascii="Tahoma" w:hAnsi="Tahoma" w:cs="Tahoma"/>
          <w:b/>
        </w:rPr>
        <w:t>2. SEGUIMIENTO A LA POLÍTICA DE ATENCIÓN INTEGRAL EN SALUD.</w:t>
      </w:r>
    </w:p>
    <w:p w14:paraId="1195E611" w14:textId="77777777" w:rsidR="00ED09ED" w:rsidRDefault="00ED09ED" w:rsidP="006D7868">
      <w:pPr>
        <w:jc w:val="both"/>
        <w:rPr>
          <w:rFonts w:ascii="Tahoma" w:hAnsi="Tahoma" w:cs="Tahoma"/>
          <w:b/>
        </w:rPr>
      </w:pPr>
    </w:p>
    <w:p w14:paraId="71718461" w14:textId="24E851DC" w:rsidR="00D47032" w:rsidRPr="00C061C3" w:rsidRDefault="00D47032" w:rsidP="00D47032">
      <w:pPr>
        <w:jc w:val="both"/>
        <w:rPr>
          <w:rFonts w:ascii="Tahoma" w:hAnsi="Tahoma" w:cs="Tahoma"/>
          <w:bCs/>
          <w:sz w:val="22"/>
          <w:szCs w:val="22"/>
        </w:rPr>
      </w:pPr>
      <w:r w:rsidRPr="00C061C3">
        <w:rPr>
          <w:rFonts w:ascii="Tahoma" w:hAnsi="Tahoma" w:cs="Tahoma"/>
          <w:bCs/>
          <w:sz w:val="22"/>
          <w:szCs w:val="22"/>
        </w:rPr>
        <w:t xml:space="preserve">Durante el desarrollo de la auditoria se evidenciaron diferentes programas  que realiza la </w:t>
      </w:r>
      <w:r w:rsidR="00E84311">
        <w:rPr>
          <w:rFonts w:ascii="Tahoma" w:hAnsi="Tahoma" w:cs="Tahoma"/>
          <w:bCs/>
          <w:sz w:val="22"/>
          <w:szCs w:val="22"/>
        </w:rPr>
        <w:t>Secretaría</w:t>
      </w:r>
      <w:r w:rsidRPr="00C061C3">
        <w:rPr>
          <w:rFonts w:ascii="Tahoma" w:hAnsi="Tahoma" w:cs="Tahoma"/>
          <w:bCs/>
          <w:sz w:val="22"/>
          <w:szCs w:val="22"/>
        </w:rPr>
        <w:t xml:space="preserve"> de Salud en cumplimiento </w:t>
      </w:r>
      <w:r>
        <w:rPr>
          <w:rFonts w:ascii="Tahoma" w:hAnsi="Tahoma" w:cs="Tahoma"/>
          <w:bCs/>
          <w:sz w:val="22"/>
          <w:szCs w:val="22"/>
        </w:rPr>
        <w:t>del</w:t>
      </w:r>
      <w:r w:rsidRPr="00C061C3">
        <w:rPr>
          <w:rFonts w:ascii="Tahoma" w:hAnsi="Tahoma" w:cs="Tahoma"/>
          <w:bCs/>
          <w:sz w:val="22"/>
          <w:szCs w:val="22"/>
        </w:rPr>
        <w:t xml:space="preserve"> objetivo de este servicio que se obtiene mediante la identificación, la  priorización e intervención de salud tanto colectiva como individual realizado a través de programas , políticas , planes , programas y proyectos.</w:t>
      </w:r>
      <w:r w:rsidRPr="00FE7614">
        <w:rPr>
          <w:rFonts w:ascii="Tahoma" w:hAnsi="Tahoma" w:cs="Tahoma"/>
          <w:bCs/>
          <w:color w:val="FF0000"/>
          <w:sz w:val="22"/>
          <w:szCs w:val="22"/>
        </w:rPr>
        <w:t xml:space="preserve"> </w:t>
      </w:r>
    </w:p>
    <w:p w14:paraId="2AF072F4" w14:textId="77777777" w:rsidR="00D47032" w:rsidRPr="00C061C3" w:rsidRDefault="00D47032" w:rsidP="00D47032">
      <w:pPr>
        <w:rPr>
          <w:rFonts w:ascii="Tahoma" w:hAnsi="Tahoma" w:cs="Tahoma"/>
          <w:bCs/>
          <w:sz w:val="22"/>
          <w:szCs w:val="22"/>
        </w:rPr>
      </w:pPr>
    </w:p>
    <w:p w14:paraId="6576BBE7" w14:textId="77777777" w:rsidR="00D47032" w:rsidRPr="00C061C3" w:rsidRDefault="00D47032" w:rsidP="00D47032">
      <w:pPr>
        <w:jc w:val="both"/>
        <w:rPr>
          <w:rFonts w:ascii="Tahoma" w:hAnsi="Tahoma" w:cs="Tahoma"/>
          <w:bCs/>
          <w:sz w:val="22"/>
          <w:szCs w:val="22"/>
        </w:rPr>
      </w:pPr>
      <w:r w:rsidRPr="00C061C3">
        <w:rPr>
          <w:rFonts w:ascii="Tahoma" w:hAnsi="Tahoma" w:cs="Tahoma"/>
          <w:bCs/>
          <w:sz w:val="22"/>
          <w:szCs w:val="22"/>
        </w:rPr>
        <w:t xml:space="preserve"> De acuerdo a la información suministrada por la líder del </w:t>
      </w:r>
      <w:r>
        <w:rPr>
          <w:rFonts w:ascii="Tahoma" w:hAnsi="Tahoma" w:cs="Tahoma"/>
          <w:bCs/>
          <w:sz w:val="22"/>
          <w:szCs w:val="22"/>
        </w:rPr>
        <w:t>proceso se establece un</w:t>
      </w:r>
      <w:r w:rsidRPr="00C061C3">
        <w:rPr>
          <w:rFonts w:ascii="Tahoma" w:hAnsi="Tahoma" w:cs="Tahoma"/>
          <w:bCs/>
          <w:sz w:val="22"/>
          <w:szCs w:val="22"/>
        </w:rPr>
        <w:t xml:space="preserve">  cronograma de actividades </w:t>
      </w:r>
      <w:r>
        <w:rPr>
          <w:rFonts w:ascii="Tahoma" w:hAnsi="Tahoma" w:cs="Tahoma"/>
          <w:bCs/>
          <w:sz w:val="22"/>
          <w:szCs w:val="22"/>
        </w:rPr>
        <w:t>destacándose la</w:t>
      </w:r>
      <w:r w:rsidRPr="00C061C3">
        <w:rPr>
          <w:rFonts w:ascii="Tahoma" w:hAnsi="Tahoma" w:cs="Tahoma"/>
          <w:bCs/>
          <w:sz w:val="22"/>
          <w:szCs w:val="22"/>
        </w:rPr>
        <w:t xml:space="preserve">s siguientes: Capacitación sobre conductas suicidas, jornadas de registro permiso y notificación sanitaria, casos de tuberculosis en los diferentes sectores de la jurisdicción de Manizales, jornadas de afiliación al régimen subsidiado, programas de atención sicosocial a víctimas del conflicto, control sanitario a los diferentes espacios o negocios de la ciudad, asistencia técnica de aseguramiento, asistencia a personas víctimas de la violencia, entre otros. Estas actividades son realizadas con grupos priorizados </w:t>
      </w:r>
      <w:r w:rsidRPr="00161A36">
        <w:rPr>
          <w:rFonts w:ascii="Tahoma" w:hAnsi="Tahoma" w:cs="Tahoma"/>
          <w:bCs/>
          <w:sz w:val="22"/>
          <w:szCs w:val="22"/>
        </w:rPr>
        <w:t xml:space="preserve">tanto </w:t>
      </w:r>
      <w:r w:rsidRPr="00C061C3">
        <w:rPr>
          <w:rFonts w:ascii="Tahoma" w:hAnsi="Tahoma" w:cs="Tahoma"/>
          <w:bCs/>
          <w:sz w:val="22"/>
          <w:szCs w:val="22"/>
        </w:rPr>
        <w:t>de gestantes</w:t>
      </w:r>
      <w:r>
        <w:rPr>
          <w:rFonts w:ascii="Tahoma" w:hAnsi="Tahoma" w:cs="Tahoma"/>
          <w:bCs/>
          <w:sz w:val="22"/>
          <w:szCs w:val="22"/>
        </w:rPr>
        <w:t>,</w:t>
      </w:r>
      <w:r w:rsidRPr="00C061C3">
        <w:rPr>
          <w:rFonts w:ascii="Tahoma" w:hAnsi="Tahoma" w:cs="Tahoma"/>
          <w:bCs/>
          <w:sz w:val="22"/>
          <w:szCs w:val="22"/>
        </w:rPr>
        <w:t xml:space="preserve"> como </w:t>
      </w:r>
      <w:r>
        <w:rPr>
          <w:rFonts w:ascii="Tahoma" w:hAnsi="Tahoma" w:cs="Tahoma"/>
          <w:bCs/>
          <w:sz w:val="22"/>
          <w:szCs w:val="22"/>
        </w:rPr>
        <w:t>d</w:t>
      </w:r>
      <w:r w:rsidRPr="00C061C3">
        <w:rPr>
          <w:rFonts w:ascii="Tahoma" w:hAnsi="Tahoma" w:cs="Tahoma"/>
          <w:bCs/>
          <w:sz w:val="22"/>
          <w:szCs w:val="22"/>
        </w:rPr>
        <w:t>e discapacidad</w:t>
      </w:r>
      <w:r>
        <w:rPr>
          <w:rFonts w:ascii="Tahoma" w:hAnsi="Tahoma" w:cs="Tahoma"/>
          <w:bCs/>
          <w:sz w:val="22"/>
          <w:szCs w:val="22"/>
        </w:rPr>
        <w:t>,</w:t>
      </w:r>
      <w:r w:rsidRPr="00C061C3">
        <w:rPr>
          <w:rFonts w:ascii="Tahoma" w:hAnsi="Tahoma" w:cs="Tahoma"/>
          <w:bCs/>
          <w:sz w:val="22"/>
          <w:szCs w:val="22"/>
        </w:rPr>
        <w:t xml:space="preserve"> </w:t>
      </w:r>
      <w:r>
        <w:rPr>
          <w:rFonts w:ascii="Tahoma" w:hAnsi="Tahoma" w:cs="Tahoma"/>
          <w:bCs/>
          <w:sz w:val="22"/>
          <w:szCs w:val="22"/>
        </w:rPr>
        <w:t>con el apoyo de Assbasalud</w:t>
      </w:r>
      <w:r w:rsidRPr="00C061C3">
        <w:rPr>
          <w:rFonts w:ascii="Tahoma" w:hAnsi="Tahoma" w:cs="Tahoma"/>
          <w:bCs/>
          <w:sz w:val="22"/>
          <w:szCs w:val="22"/>
        </w:rPr>
        <w:t xml:space="preserve"> </w:t>
      </w:r>
      <w:r>
        <w:rPr>
          <w:rFonts w:ascii="Tahoma" w:hAnsi="Tahoma" w:cs="Tahoma"/>
          <w:bCs/>
          <w:sz w:val="22"/>
          <w:szCs w:val="22"/>
        </w:rPr>
        <w:t xml:space="preserve">en la realización de las actividades, </w:t>
      </w:r>
      <w:r w:rsidRPr="00C061C3">
        <w:rPr>
          <w:rFonts w:ascii="Tahoma" w:hAnsi="Tahoma" w:cs="Tahoma"/>
          <w:bCs/>
          <w:sz w:val="22"/>
          <w:szCs w:val="22"/>
        </w:rPr>
        <w:t xml:space="preserve">actualmente se trabaja más </w:t>
      </w:r>
      <w:r>
        <w:rPr>
          <w:rFonts w:ascii="Tahoma" w:hAnsi="Tahoma" w:cs="Tahoma"/>
          <w:bCs/>
          <w:sz w:val="22"/>
          <w:szCs w:val="22"/>
        </w:rPr>
        <w:t xml:space="preserve">la </w:t>
      </w:r>
      <w:r w:rsidRPr="00C061C3">
        <w:rPr>
          <w:rFonts w:ascii="Tahoma" w:hAnsi="Tahoma" w:cs="Tahoma"/>
          <w:bCs/>
          <w:sz w:val="22"/>
          <w:szCs w:val="22"/>
        </w:rPr>
        <w:t>promoción y prevenció</w:t>
      </w:r>
      <w:r w:rsidRPr="003E1A34">
        <w:rPr>
          <w:rFonts w:ascii="Tahoma" w:hAnsi="Tahoma" w:cs="Tahoma"/>
          <w:bCs/>
          <w:sz w:val="22"/>
          <w:szCs w:val="22"/>
        </w:rPr>
        <w:t xml:space="preserve">n. </w:t>
      </w:r>
    </w:p>
    <w:p w14:paraId="17136EC7" w14:textId="77777777" w:rsidR="00D47032" w:rsidRPr="00C061C3" w:rsidRDefault="00D47032" w:rsidP="00D47032">
      <w:pPr>
        <w:jc w:val="both"/>
        <w:rPr>
          <w:rFonts w:ascii="Tahoma" w:hAnsi="Tahoma" w:cs="Tahoma"/>
          <w:bCs/>
          <w:sz w:val="22"/>
          <w:szCs w:val="22"/>
        </w:rPr>
      </w:pPr>
    </w:p>
    <w:p w14:paraId="5F8D844F" w14:textId="77777777" w:rsidR="00D47032" w:rsidRPr="00C061C3" w:rsidRDefault="00D47032" w:rsidP="00D47032">
      <w:pPr>
        <w:jc w:val="both"/>
        <w:rPr>
          <w:rFonts w:ascii="Tahoma" w:hAnsi="Tahoma" w:cs="Tahoma"/>
          <w:b/>
          <w:sz w:val="22"/>
          <w:szCs w:val="22"/>
        </w:rPr>
      </w:pPr>
      <w:r w:rsidRPr="00C061C3">
        <w:rPr>
          <w:rFonts w:ascii="Tahoma" w:hAnsi="Tahoma" w:cs="Tahoma"/>
          <w:bCs/>
          <w:sz w:val="22"/>
          <w:szCs w:val="22"/>
        </w:rPr>
        <w:t xml:space="preserve">Para el presente servicio se cumple de acuerdo </w:t>
      </w:r>
      <w:r>
        <w:rPr>
          <w:rFonts w:ascii="Tahoma" w:hAnsi="Tahoma" w:cs="Tahoma"/>
          <w:bCs/>
          <w:sz w:val="22"/>
          <w:szCs w:val="22"/>
        </w:rPr>
        <w:t xml:space="preserve">a lo establecido en </w:t>
      </w:r>
      <w:r w:rsidRPr="00C061C3">
        <w:rPr>
          <w:rFonts w:ascii="Tahoma" w:hAnsi="Tahoma" w:cs="Tahoma"/>
          <w:bCs/>
          <w:sz w:val="22"/>
          <w:szCs w:val="22"/>
        </w:rPr>
        <w:t xml:space="preserve"> </w:t>
      </w:r>
      <w:r w:rsidRPr="00C061C3">
        <w:rPr>
          <w:rFonts w:ascii="Tahoma" w:hAnsi="Tahoma" w:cs="Tahoma"/>
          <w:b/>
          <w:sz w:val="22"/>
          <w:szCs w:val="22"/>
        </w:rPr>
        <w:t>EL PLAN DECENAL DE SALUD PÚBLICA PDSP 2012-2021.</w:t>
      </w:r>
    </w:p>
    <w:p w14:paraId="5319B77F" w14:textId="77777777" w:rsidR="00D47032" w:rsidRDefault="00D47032" w:rsidP="00D47032">
      <w:pPr>
        <w:jc w:val="both"/>
        <w:rPr>
          <w:rFonts w:ascii="Tahoma" w:hAnsi="Tahoma" w:cs="Tahoma"/>
          <w:sz w:val="22"/>
          <w:szCs w:val="22"/>
        </w:rPr>
      </w:pPr>
    </w:p>
    <w:p w14:paraId="7E9E3F1B" w14:textId="7022838F" w:rsidR="006D7868" w:rsidRDefault="006D7868" w:rsidP="006D7868">
      <w:pPr>
        <w:rPr>
          <w:rFonts w:ascii="Tahoma" w:hAnsi="Tahoma" w:cs="Tahoma"/>
          <w:b/>
          <w:bCs/>
          <w:color w:val="FF0000"/>
          <w:sz w:val="22"/>
          <w:szCs w:val="22"/>
        </w:rPr>
      </w:pPr>
      <w:r w:rsidRPr="006D7868">
        <w:rPr>
          <w:rFonts w:ascii="Tahoma" w:hAnsi="Tahoma" w:cs="Tahoma"/>
          <w:b/>
        </w:rPr>
        <w:t>3. SEGUIMIENTO AL PROGRAMA DE VACUNAS</w:t>
      </w:r>
    </w:p>
    <w:p w14:paraId="17E7FA54" w14:textId="77777777" w:rsidR="006D7868" w:rsidRDefault="006D7868" w:rsidP="00E40AF9">
      <w:pPr>
        <w:rPr>
          <w:rFonts w:ascii="Tahoma" w:hAnsi="Tahoma" w:cs="Tahoma"/>
          <w:b/>
          <w:bCs/>
          <w:color w:val="FF0000"/>
          <w:sz w:val="22"/>
          <w:szCs w:val="22"/>
        </w:rPr>
      </w:pPr>
    </w:p>
    <w:p w14:paraId="247E8AB1" w14:textId="45EFEC1E" w:rsidR="00D47032" w:rsidRPr="000028B9" w:rsidRDefault="00D47032" w:rsidP="00D47032">
      <w:pPr>
        <w:jc w:val="both"/>
        <w:rPr>
          <w:rFonts w:ascii="Tahoma" w:hAnsi="Tahoma" w:cs="Tahoma"/>
          <w:b/>
          <w:bCs/>
          <w:sz w:val="22"/>
          <w:szCs w:val="22"/>
        </w:rPr>
      </w:pPr>
      <w:r w:rsidRPr="000028B9">
        <w:rPr>
          <w:rFonts w:ascii="Tahoma" w:hAnsi="Tahoma" w:cs="Tahoma"/>
          <w:bCs/>
          <w:sz w:val="22"/>
          <w:szCs w:val="22"/>
        </w:rPr>
        <w:t xml:space="preserve">De acuerdo a lo verificado durante el proceso de auditoría, se pudo evidenciar que este servicio se presta  mediante  el </w:t>
      </w:r>
      <w:r w:rsidRPr="000028B9">
        <w:rPr>
          <w:rFonts w:ascii="Tahoma" w:hAnsi="Tahoma" w:cs="Tahoma"/>
          <w:b/>
          <w:bCs/>
          <w:sz w:val="22"/>
          <w:szCs w:val="22"/>
        </w:rPr>
        <w:t>MANUAL ADMINISTRATIVO DEL PROGRAMA PAI</w:t>
      </w:r>
      <w:r w:rsidRPr="000028B9">
        <w:rPr>
          <w:rFonts w:ascii="Tahoma" w:hAnsi="Tahoma" w:cs="Tahoma"/>
          <w:bCs/>
          <w:sz w:val="22"/>
          <w:szCs w:val="22"/>
        </w:rPr>
        <w:t xml:space="preserve">, donde la Dirección Territorial de Salud hace entrega del material biológico una vez al mes para todo el Municipio de Manizales y estas son entregadas a las IPS mediante un cronograma elaborado por la </w:t>
      </w:r>
      <w:r w:rsidR="00E84311">
        <w:rPr>
          <w:rFonts w:ascii="Tahoma" w:hAnsi="Tahoma" w:cs="Tahoma"/>
          <w:bCs/>
          <w:sz w:val="22"/>
          <w:szCs w:val="22"/>
        </w:rPr>
        <w:t>Secretaría</w:t>
      </w:r>
      <w:r w:rsidRPr="000028B9">
        <w:rPr>
          <w:rFonts w:ascii="Tahoma" w:hAnsi="Tahoma" w:cs="Tahoma"/>
          <w:bCs/>
          <w:sz w:val="22"/>
          <w:szCs w:val="22"/>
        </w:rPr>
        <w:t xml:space="preserve"> de Salud, según el  cálculo de necesidades</w:t>
      </w:r>
      <w:r w:rsidRPr="000028B9">
        <w:rPr>
          <w:rFonts w:ascii="Tahoma" w:hAnsi="Tahoma" w:cs="Tahoma"/>
          <w:b/>
          <w:bCs/>
          <w:sz w:val="22"/>
          <w:szCs w:val="22"/>
        </w:rPr>
        <w:t xml:space="preserve">  </w:t>
      </w:r>
      <w:r w:rsidRPr="000028B9">
        <w:rPr>
          <w:rFonts w:ascii="Tahoma" w:hAnsi="Tahoma" w:cs="Tahoma"/>
          <w:bCs/>
          <w:sz w:val="22"/>
          <w:szCs w:val="22"/>
        </w:rPr>
        <w:t>que se obtienen, ya sea por estudios realizados por un Comité</w:t>
      </w:r>
      <w:r>
        <w:rPr>
          <w:rFonts w:ascii="Tahoma" w:hAnsi="Tahoma" w:cs="Tahoma"/>
          <w:bCs/>
          <w:sz w:val="22"/>
          <w:szCs w:val="22"/>
        </w:rPr>
        <w:t xml:space="preserve"> interno </w:t>
      </w:r>
      <w:r w:rsidRPr="000028B9">
        <w:rPr>
          <w:rFonts w:ascii="Tahoma" w:hAnsi="Tahoma" w:cs="Tahoma"/>
          <w:bCs/>
          <w:sz w:val="22"/>
          <w:szCs w:val="22"/>
        </w:rPr>
        <w:t xml:space="preserve"> creado en la </w:t>
      </w:r>
      <w:r w:rsidR="00E84311">
        <w:rPr>
          <w:rFonts w:ascii="Tahoma" w:hAnsi="Tahoma" w:cs="Tahoma"/>
          <w:bCs/>
          <w:sz w:val="22"/>
          <w:szCs w:val="22"/>
        </w:rPr>
        <w:t>Secretaría</w:t>
      </w:r>
      <w:r>
        <w:rPr>
          <w:rFonts w:ascii="Tahoma" w:hAnsi="Tahoma" w:cs="Tahoma"/>
          <w:bCs/>
          <w:sz w:val="22"/>
          <w:szCs w:val="22"/>
        </w:rPr>
        <w:t xml:space="preserve"> </w:t>
      </w:r>
      <w:r w:rsidRPr="000028B9">
        <w:rPr>
          <w:rFonts w:ascii="Tahoma" w:hAnsi="Tahoma" w:cs="Tahoma"/>
          <w:bCs/>
          <w:sz w:val="22"/>
          <w:szCs w:val="22"/>
        </w:rPr>
        <w:t xml:space="preserve">  o por solicitudes</w:t>
      </w:r>
      <w:r w:rsidRPr="000028B9">
        <w:rPr>
          <w:rFonts w:ascii="Tahoma" w:hAnsi="Tahoma" w:cs="Tahoma"/>
          <w:b/>
          <w:bCs/>
          <w:sz w:val="22"/>
          <w:szCs w:val="22"/>
        </w:rPr>
        <w:t xml:space="preserve"> </w:t>
      </w:r>
      <w:r w:rsidRPr="000028B9">
        <w:rPr>
          <w:rFonts w:ascii="Tahoma" w:hAnsi="Tahoma" w:cs="Tahoma"/>
          <w:bCs/>
          <w:sz w:val="22"/>
          <w:szCs w:val="22"/>
        </w:rPr>
        <w:t>que ingresan de las IPS.</w:t>
      </w:r>
    </w:p>
    <w:p w14:paraId="259B787A" w14:textId="77777777" w:rsidR="00D47032" w:rsidRDefault="00D47032" w:rsidP="00D47032">
      <w:pPr>
        <w:jc w:val="both"/>
        <w:rPr>
          <w:rFonts w:ascii="Tahoma" w:hAnsi="Tahoma" w:cs="Tahoma"/>
          <w:b/>
          <w:bCs/>
        </w:rPr>
      </w:pPr>
    </w:p>
    <w:p w14:paraId="5869A16F" w14:textId="77777777" w:rsidR="00D47032" w:rsidRDefault="00D47032" w:rsidP="00D47032">
      <w:pPr>
        <w:shd w:val="clear" w:color="auto" w:fill="FFFFFF"/>
        <w:jc w:val="both"/>
        <w:rPr>
          <w:rFonts w:ascii="Tahoma" w:eastAsia="Times New Roman" w:hAnsi="Tahoma" w:cs="Tahoma"/>
          <w:color w:val="000000"/>
          <w:sz w:val="22"/>
          <w:szCs w:val="22"/>
          <w:lang w:val="es-CO" w:eastAsia="es-CO"/>
        </w:rPr>
      </w:pPr>
      <w:r w:rsidRPr="000028B9">
        <w:rPr>
          <w:rFonts w:ascii="Tahoma" w:hAnsi="Tahoma" w:cs="Tahoma"/>
          <w:bCs/>
          <w:sz w:val="22"/>
          <w:szCs w:val="22"/>
        </w:rPr>
        <w:t>Así mismo</w:t>
      </w:r>
      <w:r>
        <w:rPr>
          <w:rFonts w:ascii="Tahoma" w:hAnsi="Tahoma" w:cs="Tahoma"/>
          <w:bCs/>
          <w:sz w:val="22"/>
          <w:szCs w:val="22"/>
        </w:rPr>
        <w:t xml:space="preserve"> </w:t>
      </w:r>
      <w:r w:rsidRPr="000028B9">
        <w:rPr>
          <w:rFonts w:ascii="Tahoma" w:hAnsi="Tahoma" w:cs="Tahoma"/>
          <w:bCs/>
          <w:sz w:val="22"/>
          <w:szCs w:val="22"/>
        </w:rPr>
        <w:t xml:space="preserve">la Oficina de Garantía de la Calidad realiza auditorías a las IPS, verificando que </w:t>
      </w:r>
      <w:r w:rsidRPr="000028B9">
        <w:rPr>
          <w:rFonts w:ascii="Tahoma" w:eastAsia="Times New Roman" w:hAnsi="Tahoma" w:cs="Tahoma"/>
          <w:color w:val="000000"/>
          <w:sz w:val="22"/>
          <w:szCs w:val="22"/>
          <w:lang w:val="es-CO" w:eastAsia="es-CO"/>
        </w:rPr>
        <w:t xml:space="preserve">los </w:t>
      </w:r>
      <w:r w:rsidRPr="00267D3E">
        <w:rPr>
          <w:rFonts w:ascii="Tahoma" w:eastAsia="Times New Roman" w:hAnsi="Tahoma" w:cs="Tahoma"/>
          <w:color w:val="000000"/>
          <w:sz w:val="22"/>
          <w:szCs w:val="22"/>
          <w:lang w:val="es-CO" w:eastAsia="es-CO"/>
        </w:rPr>
        <w:t xml:space="preserve"> Sistema de Información </w:t>
      </w:r>
      <w:r w:rsidRPr="00161A36">
        <w:rPr>
          <w:rFonts w:ascii="Tahoma" w:eastAsia="Times New Roman" w:hAnsi="Tahoma" w:cs="Tahoma"/>
          <w:sz w:val="22"/>
          <w:szCs w:val="22"/>
          <w:lang w:val="es-CO" w:eastAsia="es-CO"/>
        </w:rPr>
        <w:t xml:space="preserve">concuerden con lo que está en la </w:t>
      </w:r>
      <w:r w:rsidRPr="00267D3E">
        <w:rPr>
          <w:rFonts w:ascii="Tahoma" w:eastAsia="Times New Roman" w:hAnsi="Tahoma" w:cs="Tahoma"/>
          <w:color w:val="000000"/>
          <w:sz w:val="22"/>
          <w:szCs w:val="22"/>
          <w:lang w:val="es-CO" w:eastAsia="es-CO"/>
        </w:rPr>
        <w:t xml:space="preserve">Secretaría y con la Red de </w:t>
      </w:r>
      <w:r w:rsidRPr="00267D3E">
        <w:rPr>
          <w:rFonts w:ascii="Tahoma" w:eastAsia="Times New Roman" w:hAnsi="Tahoma" w:cs="Tahoma"/>
          <w:color w:val="000000"/>
          <w:sz w:val="22"/>
          <w:szCs w:val="22"/>
          <w:lang w:val="es-CO" w:eastAsia="es-CO"/>
        </w:rPr>
        <w:lastRenderedPageBreak/>
        <w:t>Frío que tiene la IPS, de estas visitas se levantan actas</w:t>
      </w:r>
      <w:r>
        <w:rPr>
          <w:rFonts w:ascii="Tahoma" w:eastAsia="Times New Roman" w:hAnsi="Tahoma" w:cs="Tahoma"/>
          <w:color w:val="000000"/>
          <w:sz w:val="22"/>
          <w:szCs w:val="22"/>
          <w:lang w:val="es-CO" w:eastAsia="es-CO"/>
        </w:rPr>
        <w:t xml:space="preserve"> </w:t>
      </w:r>
      <w:r w:rsidRPr="00267D3E">
        <w:rPr>
          <w:rFonts w:ascii="Tahoma" w:eastAsia="Times New Roman" w:hAnsi="Tahoma" w:cs="Tahoma"/>
          <w:color w:val="000000"/>
          <w:sz w:val="22"/>
          <w:szCs w:val="22"/>
          <w:lang w:val="es-CO" w:eastAsia="es-CO"/>
        </w:rPr>
        <w:t>de asistencia técnica en las cuales se pueden encontrar hallazgos, los que deben ser suscritos en planes de mejoramiento para que sean subsanados en un plazo límite de 20 días. </w:t>
      </w:r>
    </w:p>
    <w:p w14:paraId="177328D6" w14:textId="77777777" w:rsidR="00FD0310" w:rsidRPr="006D7868" w:rsidRDefault="00FD0310" w:rsidP="00E40AF9">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4928"/>
        <w:gridCol w:w="4394"/>
      </w:tblGrid>
      <w:tr w:rsidR="00C0734B" w:rsidRPr="00C0734B" w14:paraId="735E0EBF" w14:textId="77777777" w:rsidTr="00EE72E0">
        <w:trPr>
          <w:trHeight w:val="440"/>
        </w:trPr>
        <w:tc>
          <w:tcPr>
            <w:tcW w:w="9322" w:type="dxa"/>
            <w:gridSpan w:val="2"/>
            <w:shd w:val="clear" w:color="auto" w:fill="D9D9D9" w:themeFill="background1" w:themeFillShade="D9"/>
            <w:noWrap/>
            <w:vAlign w:val="center"/>
            <w:hideMark/>
          </w:tcPr>
          <w:p w14:paraId="44224FD9" w14:textId="48F54253" w:rsidR="00932007" w:rsidRPr="00C0734B" w:rsidRDefault="008027DB" w:rsidP="00EE72E0">
            <w:pPr>
              <w:rPr>
                <w:rFonts w:ascii="Tahoma" w:hAnsi="Tahoma" w:cs="Tahoma"/>
                <w:b/>
                <w:bCs/>
                <w:sz w:val="22"/>
                <w:szCs w:val="22"/>
              </w:rPr>
            </w:pPr>
            <w:r>
              <w:rPr>
                <w:rFonts w:ascii="Tahoma" w:hAnsi="Tahoma" w:cs="Tahoma"/>
                <w:b/>
                <w:bCs/>
                <w:sz w:val="22"/>
                <w:szCs w:val="22"/>
              </w:rPr>
              <w:t>5</w:t>
            </w:r>
            <w:r w:rsidR="00932007" w:rsidRPr="00C0734B">
              <w:rPr>
                <w:rFonts w:ascii="Tahoma" w:hAnsi="Tahoma" w:cs="Tahoma"/>
                <w:b/>
                <w:bCs/>
                <w:sz w:val="22"/>
                <w:szCs w:val="22"/>
              </w:rPr>
              <w:t xml:space="preserve">.  MAPA DE RIESGOS </w:t>
            </w:r>
          </w:p>
        </w:tc>
      </w:tr>
      <w:tr w:rsidR="00C0734B" w:rsidRPr="00C0734B" w14:paraId="7C975C32" w14:textId="77777777" w:rsidTr="00EE72E0">
        <w:trPr>
          <w:trHeight w:val="638"/>
        </w:trPr>
        <w:tc>
          <w:tcPr>
            <w:tcW w:w="4928" w:type="dxa"/>
            <w:noWrap/>
            <w:vAlign w:val="center"/>
            <w:hideMark/>
          </w:tcPr>
          <w:p w14:paraId="6558CA01" w14:textId="77777777" w:rsidR="00EE72E0" w:rsidRDefault="00932007" w:rsidP="00EE72E0">
            <w:pPr>
              <w:rPr>
                <w:rFonts w:ascii="Tahoma" w:hAnsi="Tahoma" w:cs="Tahoma"/>
                <w:b/>
                <w:bCs/>
                <w:sz w:val="22"/>
                <w:szCs w:val="22"/>
              </w:rPr>
            </w:pPr>
            <w:r w:rsidRPr="00C0734B">
              <w:rPr>
                <w:rFonts w:ascii="Tahoma" w:hAnsi="Tahoma" w:cs="Tahoma"/>
                <w:b/>
                <w:bCs/>
                <w:sz w:val="22"/>
                <w:szCs w:val="22"/>
              </w:rPr>
              <w:t xml:space="preserve">Auditor del Proceso:  </w:t>
            </w:r>
          </w:p>
          <w:p w14:paraId="40856A7E" w14:textId="1A4A81F9" w:rsidR="00932007" w:rsidRPr="00C0734B" w:rsidRDefault="00932007" w:rsidP="00EE72E0">
            <w:pPr>
              <w:rPr>
                <w:rFonts w:ascii="Tahoma" w:hAnsi="Tahoma" w:cs="Tahoma"/>
                <w:b/>
                <w:bCs/>
                <w:sz w:val="22"/>
                <w:szCs w:val="22"/>
              </w:rPr>
            </w:pPr>
            <w:r w:rsidRPr="00C0734B">
              <w:rPr>
                <w:rFonts w:ascii="Tahoma" w:hAnsi="Tahoma" w:cs="Tahoma"/>
                <w:b/>
                <w:bCs/>
                <w:sz w:val="22"/>
                <w:szCs w:val="22"/>
              </w:rPr>
              <w:t>LUZ ESTELLA TORO OSORIO</w:t>
            </w:r>
          </w:p>
        </w:tc>
        <w:tc>
          <w:tcPr>
            <w:tcW w:w="4394" w:type="dxa"/>
            <w:vAlign w:val="center"/>
            <w:hideMark/>
          </w:tcPr>
          <w:p w14:paraId="595329FB" w14:textId="77777777" w:rsidR="00932007" w:rsidRPr="00C0734B" w:rsidRDefault="00932007" w:rsidP="00EE72E0">
            <w:pPr>
              <w:rPr>
                <w:rFonts w:ascii="Tahoma" w:hAnsi="Tahoma" w:cs="Tahoma"/>
                <w:b/>
                <w:bCs/>
                <w:sz w:val="22"/>
                <w:szCs w:val="22"/>
              </w:rPr>
            </w:pPr>
            <w:r w:rsidRPr="00C0734B">
              <w:rPr>
                <w:rFonts w:ascii="Tahoma" w:hAnsi="Tahoma" w:cs="Tahoma"/>
                <w:b/>
                <w:bCs/>
                <w:sz w:val="22"/>
                <w:szCs w:val="22"/>
              </w:rPr>
              <w:t>Firma del Auditor:</w:t>
            </w:r>
          </w:p>
          <w:p w14:paraId="613D028A" w14:textId="77777777" w:rsidR="00932007" w:rsidRPr="00C0734B" w:rsidRDefault="00932007" w:rsidP="00EE72E0">
            <w:pPr>
              <w:rPr>
                <w:rFonts w:ascii="Tahoma" w:hAnsi="Tahoma" w:cs="Tahoma"/>
                <w:b/>
                <w:bCs/>
                <w:sz w:val="22"/>
                <w:szCs w:val="22"/>
              </w:rPr>
            </w:pPr>
          </w:p>
        </w:tc>
      </w:tr>
      <w:tr w:rsidR="00932007" w:rsidRPr="00C0734B" w14:paraId="34F15F7E" w14:textId="77777777" w:rsidTr="00EC299A">
        <w:trPr>
          <w:trHeight w:val="1809"/>
        </w:trPr>
        <w:tc>
          <w:tcPr>
            <w:tcW w:w="9322" w:type="dxa"/>
            <w:gridSpan w:val="2"/>
            <w:vAlign w:val="center"/>
            <w:hideMark/>
          </w:tcPr>
          <w:p w14:paraId="41848952" w14:textId="77777777" w:rsidR="00BF14D7" w:rsidRPr="00EE72E0" w:rsidRDefault="001937A7" w:rsidP="00EE72E0">
            <w:pPr>
              <w:pStyle w:val="Prrafodelista"/>
              <w:numPr>
                <w:ilvl w:val="0"/>
                <w:numId w:val="15"/>
              </w:numPr>
              <w:spacing w:after="0" w:line="240" w:lineRule="auto"/>
              <w:jc w:val="both"/>
              <w:rPr>
                <w:rFonts w:ascii="Tahoma" w:eastAsiaTheme="minorEastAsia" w:hAnsi="Tahoma" w:cs="Tahoma"/>
                <w:bCs/>
                <w:lang w:eastAsia="es-ES"/>
              </w:rPr>
            </w:pPr>
            <w:r w:rsidRPr="00BF14D7">
              <w:rPr>
                <w:rFonts w:ascii="Tahoma" w:hAnsi="Tahoma" w:cs="Tahoma"/>
                <w:b/>
                <w:bCs/>
              </w:rPr>
              <w:t xml:space="preserve">Criterios: </w:t>
            </w:r>
            <w:r w:rsidR="00BF14D7" w:rsidRPr="00E81EB1">
              <w:rPr>
                <w:rFonts w:ascii="Tahoma" w:eastAsiaTheme="minorEastAsia" w:hAnsi="Tahoma" w:cs="Tahoma"/>
                <w:bCs/>
                <w:lang w:eastAsia="es-ES"/>
              </w:rPr>
              <w:t xml:space="preserve">Decreto 0160  del 25 de abril  de 2014 </w:t>
            </w:r>
            <w:r w:rsidR="00BF14D7" w:rsidRPr="00BF14D7">
              <w:rPr>
                <w:rFonts w:ascii="Tahoma" w:eastAsiaTheme="minorEastAsia" w:hAnsi="Tahoma" w:cs="Tahoma"/>
                <w:b/>
                <w:bCs/>
                <w:i/>
                <w:sz w:val="20"/>
                <w:szCs w:val="20"/>
                <w:u w:val="single"/>
                <w:lang w:eastAsia="es-ES"/>
              </w:rPr>
              <w:t>“Por el cual se adopta la nueva plataforma estratégica de la Administración Central del Municipio de Manizales”.</w:t>
            </w:r>
          </w:p>
          <w:p w14:paraId="364EAF11" w14:textId="77777777" w:rsidR="00EE72E0" w:rsidRPr="00E81EB1" w:rsidRDefault="00EE72E0" w:rsidP="00EE72E0">
            <w:pPr>
              <w:pStyle w:val="Prrafodelista"/>
              <w:spacing w:after="0" w:line="240" w:lineRule="auto"/>
              <w:ind w:left="360"/>
              <w:jc w:val="both"/>
              <w:rPr>
                <w:rFonts w:ascii="Tahoma" w:eastAsiaTheme="minorEastAsia" w:hAnsi="Tahoma" w:cs="Tahoma"/>
                <w:bCs/>
                <w:lang w:eastAsia="es-ES"/>
              </w:rPr>
            </w:pPr>
          </w:p>
          <w:p w14:paraId="1494E20A" w14:textId="77777777" w:rsidR="00BF14D7" w:rsidRPr="00EE72E0" w:rsidRDefault="00BF14D7" w:rsidP="00EE72E0">
            <w:pPr>
              <w:pStyle w:val="Prrafodelista"/>
              <w:numPr>
                <w:ilvl w:val="0"/>
                <w:numId w:val="15"/>
              </w:numPr>
              <w:spacing w:after="0" w:line="240" w:lineRule="auto"/>
              <w:jc w:val="both"/>
              <w:rPr>
                <w:rFonts w:ascii="Tahoma" w:eastAsiaTheme="minorEastAsia" w:hAnsi="Tahoma" w:cs="Tahoma"/>
                <w:bCs/>
                <w:lang w:eastAsia="es-ES"/>
              </w:rPr>
            </w:pPr>
            <w:r w:rsidRPr="00E81EB1">
              <w:rPr>
                <w:rFonts w:ascii="Tahoma" w:eastAsiaTheme="minorEastAsia" w:hAnsi="Tahoma" w:cs="Tahoma"/>
                <w:bCs/>
                <w:lang w:eastAsia="es-ES"/>
              </w:rPr>
              <w:t xml:space="preserve">Decreto Nro. 0453 del 14 de Septiembre de 2016 </w:t>
            </w:r>
            <w:r w:rsidRPr="00BF14D7">
              <w:rPr>
                <w:rFonts w:ascii="Tahoma" w:eastAsiaTheme="minorEastAsia" w:hAnsi="Tahoma" w:cs="Tahoma"/>
                <w:b/>
                <w:bCs/>
                <w:i/>
                <w:sz w:val="20"/>
                <w:szCs w:val="20"/>
                <w:u w:val="single"/>
                <w:lang w:eastAsia="es-ES"/>
              </w:rPr>
              <w:t>“Por el cual se modifica el artículo 13 del Decreto 0160 de 2014 y se deroga el Decreto 508 de 2014”.</w:t>
            </w:r>
          </w:p>
          <w:p w14:paraId="039F0169" w14:textId="77777777" w:rsidR="00EE72E0" w:rsidRPr="00EE72E0" w:rsidRDefault="00EE72E0" w:rsidP="00EE72E0">
            <w:pPr>
              <w:jc w:val="both"/>
              <w:rPr>
                <w:rFonts w:ascii="Tahoma" w:hAnsi="Tahoma" w:cs="Tahoma"/>
                <w:bCs/>
              </w:rPr>
            </w:pPr>
          </w:p>
          <w:p w14:paraId="55E45DDA" w14:textId="2EB0458B" w:rsidR="00932007" w:rsidRPr="00D510C9" w:rsidRDefault="00BF14D7" w:rsidP="00EE72E0">
            <w:pPr>
              <w:pStyle w:val="Prrafodelista"/>
              <w:numPr>
                <w:ilvl w:val="0"/>
                <w:numId w:val="15"/>
              </w:numPr>
              <w:spacing w:after="0" w:line="240" w:lineRule="auto"/>
              <w:jc w:val="both"/>
              <w:rPr>
                <w:rFonts w:ascii="Tahoma" w:eastAsiaTheme="minorEastAsia" w:hAnsi="Tahoma" w:cs="Tahoma"/>
                <w:bCs/>
                <w:lang w:eastAsia="es-ES"/>
              </w:rPr>
            </w:pPr>
            <w:r w:rsidRPr="00E81EB1">
              <w:rPr>
                <w:rFonts w:ascii="Tahoma" w:eastAsiaTheme="minorEastAsia" w:hAnsi="Tahoma" w:cs="Tahoma"/>
                <w:bCs/>
                <w:lang w:eastAsia="es-ES"/>
              </w:rPr>
              <w:t xml:space="preserve">Guía Nro. 18 </w:t>
            </w:r>
            <w:r w:rsidRPr="00BF14D7">
              <w:rPr>
                <w:rFonts w:ascii="Tahoma" w:eastAsiaTheme="minorEastAsia" w:hAnsi="Tahoma" w:cs="Tahoma"/>
                <w:b/>
                <w:bCs/>
                <w:i/>
                <w:sz w:val="20"/>
                <w:szCs w:val="20"/>
                <w:u w:val="single"/>
                <w:lang w:eastAsia="es-ES"/>
              </w:rPr>
              <w:t>“Administración del Riesgo”</w:t>
            </w:r>
            <w:r w:rsidRPr="00E81EB1">
              <w:rPr>
                <w:rFonts w:ascii="Tahoma" w:eastAsiaTheme="minorEastAsia" w:hAnsi="Tahoma" w:cs="Tahoma"/>
                <w:bCs/>
                <w:lang w:eastAsia="es-ES"/>
              </w:rPr>
              <w:t xml:space="preserve"> – Versión 2, del Departamento Administrativo de la Función Pública – DAFP.</w:t>
            </w:r>
            <w:r w:rsidRPr="00E81EB1">
              <w:rPr>
                <w:rFonts w:ascii="Tahoma" w:hAnsi="Tahoma" w:cs="Tahoma"/>
              </w:rPr>
              <w:t> </w:t>
            </w:r>
          </w:p>
        </w:tc>
      </w:tr>
    </w:tbl>
    <w:p w14:paraId="13EC7672" w14:textId="77777777" w:rsidR="00E40AF9" w:rsidRPr="00C0734B" w:rsidRDefault="00E40AF9" w:rsidP="00EE72E0">
      <w:pPr>
        <w:rPr>
          <w:rFonts w:ascii="Tahoma" w:hAnsi="Tahoma" w:cs="Tahoma"/>
          <w:b/>
          <w:bCs/>
          <w:color w:val="FF0000"/>
          <w:sz w:val="22"/>
          <w:szCs w:val="22"/>
        </w:rPr>
      </w:pPr>
    </w:p>
    <w:p w14:paraId="099692C6" w14:textId="7CF98BE6" w:rsidR="00932007" w:rsidRPr="00D510C9" w:rsidRDefault="008027DB" w:rsidP="00EE72E0">
      <w:pPr>
        <w:rPr>
          <w:rFonts w:ascii="Tahoma" w:hAnsi="Tahoma" w:cs="Tahoma"/>
          <w:b/>
          <w:bCs/>
          <w:sz w:val="22"/>
          <w:szCs w:val="22"/>
        </w:rPr>
      </w:pPr>
      <w:r>
        <w:rPr>
          <w:rFonts w:ascii="Tahoma" w:hAnsi="Tahoma" w:cs="Tahoma"/>
          <w:b/>
          <w:bCs/>
          <w:sz w:val="22"/>
          <w:szCs w:val="22"/>
        </w:rPr>
        <w:t>5</w:t>
      </w:r>
      <w:r w:rsidR="00932007" w:rsidRPr="00D510C9">
        <w:rPr>
          <w:rFonts w:ascii="Tahoma" w:hAnsi="Tahoma" w:cs="Tahoma"/>
          <w:b/>
          <w:bCs/>
          <w:sz w:val="22"/>
          <w:szCs w:val="22"/>
        </w:rPr>
        <w:t>.1 MUESTRA AUDITADA</w:t>
      </w:r>
    </w:p>
    <w:p w14:paraId="70896B6D" w14:textId="77777777" w:rsidR="00932007" w:rsidRPr="00C0734B" w:rsidRDefault="00932007" w:rsidP="00EE72E0">
      <w:pPr>
        <w:rPr>
          <w:rFonts w:ascii="Tahoma" w:hAnsi="Tahoma" w:cs="Tahoma"/>
          <w:b/>
          <w:bCs/>
          <w:color w:val="FF0000"/>
          <w:sz w:val="22"/>
          <w:szCs w:val="22"/>
        </w:rPr>
      </w:pPr>
    </w:p>
    <w:p w14:paraId="2DE78588" w14:textId="77777777" w:rsidR="00BF14D7" w:rsidRPr="00E81EB1" w:rsidRDefault="00BF14D7" w:rsidP="00EE72E0">
      <w:pPr>
        <w:pStyle w:val="Prrafodelista"/>
        <w:numPr>
          <w:ilvl w:val="0"/>
          <w:numId w:val="29"/>
        </w:numPr>
        <w:spacing w:after="0" w:line="240" w:lineRule="auto"/>
        <w:jc w:val="both"/>
        <w:rPr>
          <w:rFonts w:ascii="Tahoma" w:hAnsi="Tahoma" w:cs="Tahoma"/>
          <w:b/>
          <w:bCs/>
        </w:rPr>
      </w:pPr>
      <w:r w:rsidRPr="00E81EB1">
        <w:rPr>
          <w:rFonts w:ascii="Tahoma" w:hAnsi="Tahoma" w:cs="Tahoma"/>
          <w:bCs/>
        </w:rPr>
        <w:t>Mapa de Riesgos y Controles - Sistema de Gestión Integral – Software ISOLUCIÓN.</w:t>
      </w:r>
    </w:p>
    <w:p w14:paraId="25FA9012" w14:textId="77777777" w:rsidR="00BF14D7" w:rsidRPr="00E81EB1" w:rsidRDefault="00BF14D7" w:rsidP="00EE72E0">
      <w:pPr>
        <w:pStyle w:val="Prrafodelista"/>
        <w:numPr>
          <w:ilvl w:val="0"/>
          <w:numId w:val="29"/>
        </w:numPr>
        <w:spacing w:after="0" w:line="240" w:lineRule="auto"/>
        <w:jc w:val="both"/>
        <w:rPr>
          <w:rFonts w:ascii="Tahoma" w:hAnsi="Tahoma" w:cs="Tahoma"/>
          <w:b/>
          <w:bCs/>
        </w:rPr>
      </w:pPr>
      <w:r w:rsidRPr="00E81EB1">
        <w:rPr>
          <w:rFonts w:ascii="Tahoma" w:hAnsi="Tahoma" w:cs="Tahoma"/>
          <w:bCs/>
        </w:rPr>
        <w:t>Acta de Reunión de la Actualización del Mapa de Riesgos.</w:t>
      </w:r>
    </w:p>
    <w:p w14:paraId="1875B7F7" w14:textId="77777777" w:rsidR="00BF14D7" w:rsidRPr="00E81EB1" w:rsidRDefault="00BF14D7" w:rsidP="00EE72E0">
      <w:pPr>
        <w:pStyle w:val="Prrafodelista"/>
        <w:numPr>
          <w:ilvl w:val="0"/>
          <w:numId w:val="29"/>
        </w:numPr>
        <w:spacing w:after="0" w:line="240" w:lineRule="auto"/>
        <w:jc w:val="both"/>
        <w:rPr>
          <w:rFonts w:ascii="Tahoma" w:hAnsi="Tahoma" w:cs="Tahoma"/>
          <w:b/>
          <w:bCs/>
        </w:rPr>
      </w:pPr>
      <w:r w:rsidRPr="00E81EB1">
        <w:rPr>
          <w:rFonts w:ascii="Tahoma" w:hAnsi="Tahoma" w:cs="Tahoma"/>
          <w:bCs/>
        </w:rPr>
        <w:t>Entrevista personalizada con los Profesionales responsables de administrar los Riesgos en la Secretaría de Salud Pública.</w:t>
      </w:r>
    </w:p>
    <w:p w14:paraId="771F45C2" w14:textId="77777777" w:rsidR="00BF14D7" w:rsidRPr="00EE72E0" w:rsidRDefault="00BF14D7" w:rsidP="00EE72E0">
      <w:pPr>
        <w:pStyle w:val="Prrafodelista"/>
        <w:numPr>
          <w:ilvl w:val="0"/>
          <w:numId w:val="29"/>
        </w:numPr>
        <w:spacing w:after="0" w:line="240" w:lineRule="auto"/>
        <w:jc w:val="both"/>
        <w:rPr>
          <w:rFonts w:ascii="Tahoma" w:hAnsi="Tahoma" w:cs="Tahoma"/>
          <w:b/>
          <w:bCs/>
        </w:rPr>
      </w:pPr>
      <w:r w:rsidRPr="00E81EB1">
        <w:rPr>
          <w:rFonts w:ascii="Tahoma" w:hAnsi="Tahoma" w:cs="Tahoma"/>
          <w:bCs/>
        </w:rPr>
        <w:t>Herramienta de Excel – Valoración del Riesgo.</w:t>
      </w:r>
    </w:p>
    <w:p w14:paraId="7BC18A0E" w14:textId="77777777" w:rsidR="00EE72E0" w:rsidRPr="00E81EB1" w:rsidRDefault="00EE72E0" w:rsidP="00EE72E0">
      <w:pPr>
        <w:pStyle w:val="Prrafodelista"/>
        <w:spacing w:after="0" w:line="240" w:lineRule="auto"/>
        <w:ind w:left="360"/>
        <w:jc w:val="both"/>
        <w:rPr>
          <w:rFonts w:ascii="Tahoma" w:hAnsi="Tahoma" w:cs="Tahoma"/>
          <w:b/>
          <w:bCs/>
        </w:rPr>
      </w:pPr>
    </w:p>
    <w:p w14:paraId="4CEBA250" w14:textId="6A69EEC3" w:rsidR="00932007" w:rsidRPr="00D510C9" w:rsidRDefault="008027DB" w:rsidP="00EE72E0">
      <w:pPr>
        <w:rPr>
          <w:rFonts w:ascii="Tahoma" w:hAnsi="Tahoma" w:cs="Tahoma"/>
          <w:b/>
          <w:bCs/>
          <w:sz w:val="22"/>
          <w:szCs w:val="22"/>
        </w:rPr>
      </w:pPr>
      <w:r>
        <w:rPr>
          <w:rFonts w:ascii="Tahoma" w:hAnsi="Tahoma" w:cs="Tahoma"/>
          <w:b/>
          <w:bCs/>
          <w:sz w:val="22"/>
          <w:szCs w:val="22"/>
        </w:rPr>
        <w:t>5</w:t>
      </w:r>
      <w:r w:rsidR="00932007" w:rsidRPr="00D510C9">
        <w:rPr>
          <w:rFonts w:ascii="Tahoma" w:hAnsi="Tahoma" w:cs="Tahoma"/>
          <w:b/>
          <w:bCs/>
          <w:sz w:val="22"/>
          <w:szCs w:val="22"/>
        </w:rPr>
        <w:t>.2 CONCLUSIONES DE LA AUDITORIA</w:t>
      </w:r>
    </w:p>
    <w:p w14:paraId="06BEAE48" w14:textId="77777777" w:rsidR="00932007" w:rsidRPr="00C0734B" w:rsidRDefault="00932007" w:rsidP="00EE72E0">
      <w:pPr>
        <w:rPr>
          <w:rFonts w:ascii="Tahoma" w:hAnsi="Tahoma" w:cs="Tahoma"/>
          <w:b/>
          <w:bCs/>
          <w:color w:val="FF0000"/>
          <w:sz w:val="22"/>
          <w:szCs w:val="22"/>
        </w:rPr>
      </w:pPr>
    </w:p>
    <w:p w14:paraId="270F6001" w14:textId="77777777" w:rsidR="00BF14D7" w:rsidRPr="00E81EB1" w:rsidRDefault="00BF14D7" w:rsidP="00BF14D7">
      <w:pPr>
        <w:jc w:val="both"/>
        <w:rPr>
          <w:rFonts w:ascii="Tahoma" w:hAnsi="Tahoma" w:cs="Tahoma"/>
          <w:bCs/>
          <w:sz w:val="22"/>
          <w:szCs w:val="22"/>
        </w:rPr>
      </w:pPr>
      <w:r w:rsidRPr="00E81EB1">
        <w:rPr>
          <w:rFonts w:ascii="Tahoma" w:eastAsia="Calibri" w:hAnsi="Tahoma" w:cs="Tahoma"/>
          <w:bCs/>
          <w:sz w:val="22"/>
          <w:szCs w:val="22"/>
          <w:lang w:val="es-CO" w:eastAsia="es-CO"/>
        </w:rPr>
        <w:t>Se verificó la Matriz d</w:t>
      </w:r>
      <w:r w:rsidRPr="00E81EB1">
        <w:rPr>
          <w:rFonts w:ascii="Tahoma" w:hAnsi="Tahoma" w:cs="Tahoma"/>
          <w:bCs/>
          <w:sz w:val="22"/>
          <w:szCs w:val="22"/>
        </w:rPr>
        <w:t>el Mapa de Riesgos</w:t>
      </w:r>
      <w:r w:rsidRPr="00E81EB1">
        <w:rPr>
          <w:rFonts w:ascii="Tahoma" w:eastAsia="Calibri" w:hAnsi="Tahoma" w:cs="Tahoma"/>
          <w:bCs/>
          <w:sz w:val="22"/>
          <w:szCs w:val="22"/>
          <w:lang w:val="es-CO" w:eastAsia="es-CO"/>
        </w:rPr>
        <w:t xml:space="preserve"> de la Secretaría de Salud Pública</w:t>
      </w:r>
      <w:r w:rsidRPr="00E81EB1">
        <w:rPr>
          <w:rFonts w:ascii="Tahoma" w:hAnsi="Tahoma" w:cs="Tahoma"/>
          <w:bCs/>
          <w:sz w:val="22"/>
          <w:szCs w:val="22"/>
        </w:rPr>
        <w:t xml:space="preserve"> en el Sistema de Gestión Integral Software ISOLUCION, con el fin, de corroborar que éstos cumplieran con la actualización al 31 de Enero de 2017 de acuerdo a los lineamientos establecidos en el Decreto Nro. 0453 del 14 de Septiembre de 2016, evidenciándose el Acta de Reunión de fecha 18 de Enero de 2017, en la cual se llevó a cabo el ejercicio de la actualización del Mapa de Riesgos de la Secretaría y los cambios que surgieron de este análisis. </w:t>
      </w:r>
    </w:p>
    <w:p w14:paraId="13E2BE90" w14:textId="77777777" w:rsidR="00BF14D7" w:rsidRPr="00E81EB1" w:rsidRDefault="00BF14D7" w:rsidP="00BF14D7">
      <w:pPr>
        <w:jc w:val="both"/>
        <w:rPr>
          <w:rFonts w:ascii="Tahoma" w:eastAsia="Calibri" w:hAnsi="Tahoma" w:cs="Tahoma"/>
          <w:bCs/>
          <w:sz w:val="22"/>
          <w:szCs w:val="22"/>
          <w:lang w:val="es-CO" w:eastAsia="es-CO"/>
        </w:rPr>
      </w:pPr>
    </w:p>
    <w:p w14:paraId="7CB56221" w14:textId="77777777" w:rsidR="00BF14D7" w:rsidRPr="00E81EB1" w:rsidRDefault="00BF14D7" w:rsidP="00BF14D7">
      <w:pPr>
        <w:jc w:val="both"/>
        <w:rPr>
          <w:rFonts w:ascii="Tahoma" w:eastAsia="Calibri" w:hAnsi="Tahoma" w:cs="Tahoma"/>
          <w:bCs/>
          <w:sz w:val="22"/>
          <w:szCs w:val="22"/>
          <w:lang w:val="es-CO" w:eastAsia="es-CO"/>
        </w:rPr>
      </w:pPr>
      <w:r w:rsidRPr="00E81EB1">
        <w:rPr>
          <w:rFonts w:ascii="Tahoma" w:eastAsia="Calibri" w:hAnsi="Tahoma" w:cs="Tahoma"/>
          <w:bCs/>
          <w:sz w:val="22"/>
          <w:szCs w:val="22"/>
          <w:lang w:val="es-CO" w:eastAsia="es-CO"/>
        </w:rPr>
        <w:t>Se efectuó entrevista personalizada con los Profesionales responsables de administrar los riesgos en cada área de la Secretaría de Salud Pública como son: Programa de Atención a la Discapacidad, Oficina de Planeación, Programa Sexual de derechos sexuales y derechos reproductivos, Envejecimiento, Vejez y Victimas, Oficina de Garantía de Calidad, Coordinación de la Red Local de Urgencias, Oficina de Promoción Social – SAC, Coordinación Unidad de Saneamiento Ambiental, Estadísticas Vitales y Epidemiología</w:t>
      </w:r>
      <w:r w:rsidRPr="00E81EB1">
        <w:rPr>
          <w:rFonts w:ascii="Tahoma" w:eastAsia="Times New Roman" w:hAnsi="Tahoma" w:cs="Tahoma"/>
          <w:sz w:val="22"/>
          <w:szCs w:val="22"/>
          <w:lang w:val="es-CO" w:eastAsia="es-CO"/>
        </w:rPr>
        <w:t xml:space="preserve">, </w:t>
      </w:r>
      <w:r w:rsidRPr="00E81EB1">
        <w:rPr>
          <w:rFonts w:ascii="Tahoma" w:eastAsia="Calibri" w:hAnsi="Tahoma" w:cs="Tahoma"/>
          <w:bCs/>
          <w:sz w:val="22"/>
          <w:szCs w:val="22"/>
          <w:lang w:val="es-CO" w:eastAsia="es-CO"/>
        </w:rPr>
        <w:t>pudiéndose evaluar los Controles Existentes y las Acciones de Control para su mitigación.</w:t>
      </w:r>
    </w:p>
    <w:p w14:paraId="55827CF1" w14:textId="77777777" w:rsidR="00BF14D7" w:rsidRPr="00E81EB1" w:rsidRDefault="00BF14D7" w:rsidP="00BF14D7">
      <w:pPr>
        <w:jc w:val="both"/>
        <w:rPr>
          <w:rFonts w:ascii="Tahoma" w:eastAsia="Calibri" w:hAnsi="Tahoma" w:cs="Tahoma"/>
          <w:bCs/>
          <w:sz w:val="22"/>
          <w:szCs w:val="22"/>
          <w:lang w:val="es-CO" w:eastAsia="es-CO"/>
        </w:rPr>
      </w:pPr>
    </w:p>
    <w:p w14:paraId="0A000FD5" w14:textId="77777777" w:rsidR="00BF14D7" w:rsidRPr="00E81EB1" w:rsidRDefault="00BF14D7" w:rsidP="00BF14D7">
      <w:pPr>
        <w:pStyle w:val="Encabezado"/>
        <w:tabs>
          <w:tab w:val="center" w:pos="284"/>
        </w:tabs>
        <w:jc w:val="both"/>
        <w:rPr>
          <w:rFonts w:ascii="Tahoma" w:hAnsi="Tahoma" w:cs="Tahoma"/>
          <w:bCs/>
          <w:sz w:val="22"/>
          <w:szCs w:val="22"/>
        </w:rPr>
      </w:pPr>
      <w:r w:rsidRPr="00E81EB1">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0F5465E6" w14:textId="77777777" w:rsidR="00BF14D7" w:rsidRPr="00E81EB1" w:rsidRDefault="00BF14D7" w:rsidP="00BF14D7">
      <w:pPr>
        <w:pStyle w:val="Encabezado"/>
        <w:tabs>
          <w:tab w:val="center" w:pos="284"/>
        </w:tabs>
        <w:jc w:val="both"/>
        <w:rPr>
          <w:rFonts w:ascii="Tahoma" w:hAnsi="Tahoma" w:cs="Tahoma"/>
          <w:bCs/>
          <w:sz w:val="22"/>
          <w:szCs w:val="22"/>
        </w:rPr>
      </w:pPr>
    </w:p>
    <w:tbl>
      <w:tblPr>
        <w:tblW w:w="9635" w:type="dxa"/>
        <w:tblInd w:w="65" w:type="dxa"/>
        <w:tblLayout w:type="fixed"/>
        <w:tblCellMar>
          <w:left w:w="70" w:type="dxa"/>
          <w:right w:w="70" w:type="dxa"/>
        </w:tblCellMar>
        <w:tblLook w:val="04A0" w:firstRow="1" w:lastRow="0" w:firstColumn="1" w:lastColumn="0" w:noHBand="0" w:noVBand="1"/>
      </w:tblPr>
      <w:tblGrid>
        <w:gridCol w:w="905"/>
        <w:gridCol w:w="1530"/>
        <w:gridCol w:w="1440"/>
        <w:gridCol w:w="1170"/>
        <w:gridCol w:w="1080"/>
        <w:gridCol w:w="1080"/>
        <w:gridCol w:w="2430"/>
      </w:tblGrid>
      <w:tr w:rsidR="00BF14D7" w:rsidRPr="00E81EB1" w14:paraId="4623EB0D" w14:textId="77777777" w:rsidTr="00BF14D7">
        <w:trPr>
          <w:trHeight w:val="566"/>
        </w:trPr>
        <w:tc>
          <w:tcPr>
            <w:tcW w:w="90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F9CB43E"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No. DEL RIESGO</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9BB6E37"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NOMBRE DEL RIESGO</w:t>
            </w:r>
          </w:p>
        </w:tc>
        <w:tc>
          <w:tcPr>
            <w:tcW w:w="7200" w:type="dxa"/>
            <w:gridSpan w:val="5"/>
            <w:tcBorders>
              <w:top w:val="single" w:sz="4" w:space="0" w:color="auto"/>
              <w:left w:val="nil"/>
              <w:bottom w:val="single" w:sz="4" w:space="0" w:color="auto"/>
              <w:right w:val="single" w:sz="4" w:space="0" w:color="auto"/>
            </w:tcBorders>
            <w:shd w:val="clear" w:color="000000" w:fill="BFBFBF"/>
            <w:vAlign w:val="center"/>
            <w:hideMark/>
          </w:tcPr>
          <w:p w14:paraId="167FF698" w14:textId="233C1BA9" w:rsidR="00BF14D7" w:rsidRPr="00E81EB1" w:rsidRDefault="00BF14D7" w:rsidP="00BF14D7">
            <w:pPr>
              <w:jc w:val="center"/>
              <w:rPr>
                <w:rFonts w:ascii="Tahoma" w:eastAsia="Times New Roman" w:hAnsi="Tahoma" w:cs="Tahoma"/>
                <w:b/>
                <w:bCs/>
                <w:sz w:val="16"/>
                <w:szCs w:val="16"/>
                <w:u w:val="single"/>
                <w:lang w:val="es-CO" w:eastAsia="es-CO"/>
              </w:rPr>
            </w:pPr>
            <w:r w:rsidRPr="00E81EB1">
              <w:rPr>
                <w:rFonts w:ascii="Tahoma" w:eastAsia="Times New Roman" w:hAnsi="Tahoma" w:cs="Tahoma"/>
                <w:b/>
                <w:bCs/>
                <w:sz w:val="16"/>
                <w:szCs w:val="16"/>
                <w:u w:val="single"/>
                <w:lang w:val="es-CO" w:eastAsia="es-CO"/>
              </w:rPr>
              <w:t xml:space="preserve">VALORACION DE LOS CONTROLES DE LA </w:t>
            </w:r>
            <w:r w:rsidRPr="00E81EB1">
              <w:rPr>
                <w:rFonts w:ascii="Tahoma" w:eastAsia="Times New Roman" w:hAnsi="Tahoma" w:cs="Tahoma"/>
                <w:b/>
                <w:bCs/>
                <w:sz w:val="16"/>
                <w:szCs w:val="16"/>
                <w:u w:val="single"/>
                <w:lang w:val="es-CO" w:eastAsia="es-CO"/>
              </w:rPr>
              <w:br/>
            </w:r>
            <w:r w:rsidR="00E84311">
              <w:rPr>
                <w:rFonts w:ascii="Tahoma" w:eastAsia="Times New Roman" w:hAnsi="Tahoma" w:cs="Tahoma"/>
                <w:b/>
                <w:bCs/>
                <w:sz w:val="16"/>
                <w:szCs w:val="16"/>
                <w:u w:val="single"/>
                <w:lang w:val="es-CO" w:eastAsia="es-CO"/>
              </w:rPr>
              <w:t>SECRETARÍA</w:t>
            </w:r>
            <w:r w:rsidRPr="00E81EB1">
              <w:rPr>
                <w:rFonts w:ascii="Tahoma" w:eastAsia="Times New Roman" w:hAnsi="Tahoma" w:cs="Tahoma"/>
                <w:b/>
                <w:bCs/>
                <w:sz w:val="16"/>
                <w:szCs w:val="16"/>
                <w:u w:val="single"/>
                <w:lang w:val="es-CO" w:eastAsia="es-CO"/>
              </w:rPr>
              <w:t xml:space="preserve"> DE SALUD PÚBLICA.</w:t>
            </w:r>
          </w:p>
        </w:tc>
      </w:tr>
      <w:tr w:rsidR="00BF14D7" w:rsidRPr="00E81EB1" w14:paraId="0F02AEA7" w14:textId="77777777" w:rsidTr="00BF14D7">
        <w:trPr>
          <w:trHeight w:val="570"/>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6AFD36A6"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F2671D9" w14:textId="77777777" w:rsidR="00BF14D7" w:rsidRPr="00E81EB1" w:rsidRDefault="00BF14D7" w:rsidP="00BF14D7">
            <w:pPr>
              <w:rPr>
                <w:rFonts w:ascii="Tahoma" w:eastAsia="Times New Roman" w:hAnsi="Tahoma" w:cs="Tahoma"/>
                <w:b/>
                <w:bCs/>
                <w:sz w:val="16"/>
                <w:szCs w:val="16"/>
                <w:lang w:val="es-CO" w:eastAsia="es-CO"/>
              </w:rPr>
            </w:pPr>
          </w:p>
        </w:tc>
        <w:tc>
          <w:tcPr>
            <w:tcW w:w="1440" w:type="dxa"/>
            <w:vMerge w:val="restart"/>
            <w:tcBorders>
              <w:top w:val="nil"/>
              <w:left w:val="single" w:sz="4" w:space="0" w:color="auto"/>
              <w:bottom w:val="single" w:sz="4" w:space="0" w:color="auto"/>
              <w:right w:val="single" w:sz="4" w:space="0" w:color="auto"/>
            </w:tcBorders>
            <w:shd w:val="clear" w:color="000000" w:fill="C0C0C0"/>
            <w:vAlign w:val="center"/>
            <w:hideMark/>
          </w:tcPr>
          <w:p w14:paraId="50EA48E7"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DESCRIPCIÓN</w:t>
            </w:r>
            <w:r w:rsidRPr="00E81EB1">
              <w:rPr>
                <w:rFonts w:ascii="Tahoma" w:eastAsia="Times New Roman" w:hAnsi="Tahoma" w:cs="Tahoma"/>
                <w:b/>
                <w:bCs/>
                <w:sz w:val="16"/>
                <w:szCs w:val="16"/>
                <w:lang w:val="es-CO" w:eastAsia="es-CO"/>
              </w:rPr>
              <w:br/>
              <w:t xml:space="preserve"> (Control al riesgo)</w:t>
            </w:r>
          </w:p>
        </w:tc>
        <w:tc>
          <w:tcPr>
            <w:tcW w:w="1170" w:type="dxa"/>
            <w:vMerge w:val="restart"/>
            <w:tcBorders>
              <w:top w:val="nil"/>
              <w:left w:val="single" w:sz="4" w:space="0" w:color="auto"/>
              <w:bottom w:val="single" w:sz="4" w:space="0" w:color="auto"/>
              <w:right w:val="single" w:sz="4" w:space="0" w:color="auto"/>
            </w:tcBorders>
            <w:shd w:val="clear" w:color="000000" w:fill="C0C0C0"/>
            <w:vAlign w:val="center"/>
            <w:hideMark/>
          </w:tcPr>
          <w:p w14:paraId="46FBB32A"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CALIFICACIÓN DEL CONTROL</w:t>
            </w:r>
          </w:p>
        </w:tc>
        <w:tc>
          <w:tcPr>
            <w:tcW w:w="1080" w:type="dxa"/>
            <w:vMerge w:val="restart"/>
            <w:tcBorders>
              <w:top w:val="nil"/>
              <w:left w:val="single" w:sz="4" w:space="0" w:color="auto"/>
              <w:bottom w:val="single" w:sz="4" w:space="0" w:color="auto"/>
              <w:right w:val="single" w:sz="4" w:space="0" w:color="auto"/>
            </w:tcBorders>
            <w:shd w:val="clear" w:color="000000" w:fill="C0C0C0"/>
            <w:vAlign w:val="center"/>
            <w:hideMark/>
          </w:tcPr>
          <w:p w14:paraId="411525A7"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CONTROL DEL RIESGO</w:t>
            </w:r>
          </w:p>
        </w:tc>
        <w:tc>
          <w:tcPr>
            <w:tcW w:w="1080" w:type="dxa"/>
            <w:vMerge w:val="restart"/>
            <w:tcBorders>
              <w:top w:val="nil"/>
              <w:left w:val="single" w:sz="4" w:space="0" w:color="auto"/>
              <w:bottom w:val="single" w:sz="4" w:space="0" w:color="auto"/>
              <w:right w:val="single" w:sz="4" w:space="0" w:color="auto"/>
            </w:tcBorders>
            <w:shd w:val="clear" w:color="000000" w:fill="C0C0C0"/>
            <w:vAlign w:val="center"/>
            <w:hideMark/>
          </w:tcPr>
          <w:p w14:paraId="635257E0"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CONTROL DEL PROCESO</w:t>
            </w:r>
          </w:p>
        </w:tc>
        <w:tc>
          <w:tcPr>
            <w:tcW w:w="2430" w:type="dxa"/>
            <w:vMerge w:val="restart"/>
            <w:tcBorders>
              <w:top w:val="nil"/>
              <w:left w:val="single" w:sz="4" w:space="0" w:color="auto"/>
              <w:bottom w:val="single" w:sz="4" w:space="0" w:color="auto"/>
              <w:right w:val="single" w:sz="4" w:space="0" w:color="auto"/>
            </w:tcBorders>
            <w:shd w:val="clear" w:color="000000" w:fill="C0C0C0"/>
            <w:vAlign w:val="center"/>
            <w:hideMark/>
          </w:tcPr>
          <w:p w14:paraId="69020EE7"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EVIDENCIAS ENCONTRADAS</w:t>
            </w:r>
          </w:p>
        </w:tc>
      </w:tr>
      <w:tr w:rsidR="00BF14D7" w:rsidRPr="00E81EB1" w14:paraId="1401ACAF" w14:textId="77777777" w:rsidTr="00BF14D7">
        <w:trPr>
          <w:trHeight w:val="193"/>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74F3045F"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9FBAA32" w14:textId="77777777" w:rsidR="00BF14D7" w:rsidRPr="00E81EB1" w:rsidRDefault="00BF14D7" w:rsidP="00BF14D7">
            <w:pPr>
              <w:rPr>
                <w:rFonts w:ascii="Tahoma" w:eastAsia="Times New Roman" w:hAnsi="Tahoma" w:cs="Tahoma"/>
                <w:b/>
                <w:bCs/>
                <w:sz w:val="16"/>
                <w:szCs w:val="16"/>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36BD1968" w14:textId="77777777" w:rsidR="00BF14D7" w:rsidRPr="00E81EB1" w:rsidRDefault="00BF14D7" w:rsidP="00BF14D7">
            <w:pPr>
              <w:rPr>
                <w:rFonts w:ascii="Tahoma" w:eastAsia="Times New Roman" w:hAnsi="Tahoma" w:cs="Tahoma"/>
                <w:b/>
                <w:bCs/>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0F846B13" w14:textId="77777777" w:rsidR="00BF14D7" w:rsidRPr="00E81EB1" w:rsidRDefault="00BF14D7" w:rsidP="00BF14D7">
            <w:pPr>
              <w:rPr>
                <w:rFonts w:ascii="Tahoma" w:eastAsia="Times New Roman" w:hAnsi="Tahoma" w:cs="Tahoma"/>
                <w:b/>
                <w:bCs/>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660C6588" w14:textId="77777777" w:rsidR="00BF14D7" w:rsidRPr="00E81EB1" w:rsidRDefault="00BF14D7" w:rsidP="00BF14D7">
            <w:pPr>
              <w:rPr>
                <w:rFonts w:ascii="Tahoma" w:eastAsia="Times New Roman" w:hAnsi="Tahoma" w:cs="Tahoma"/>
                <w:b/>
                <w:bCs/>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04A00400" w14:textId="77777777" w:rsidR="00BF14D7" w:rsidRPr="00E81EB1" w:rsidRDefault="00BF14D7" w:rsidP="00BF14D7">
            <w:pPr>
              <w:rPr>
                <w:rFonts w:ascii="Tahoma" w:eastAsia="Times New Roman" w:hAnsi="Tahoma" w:cs="Tahoma"/>
                <w:b/>
                <w:bCs/>
                <w:sz w:val="16"/>
                <w:szCs w:val="16"/>
                <w:lang w:val="es-CO" w:eastAsia="es-CO"/>
              </w:rPr>
            </w:pPr>
          </w:p>
        </w:tc>
        <w:tc>
          <w:tcPr>
            <w:tcW w:w="2430" w:type="dxa"/>
            <w:vMerge/>
            <w:tcBorders>
              <w:top w:val="nil"/>
              <w:left w:val="single" w:sz="4" w:space="0" w:color="auto"/>
              <w:bottom w:val="single" w:sz="4" w:space="0" w:color="auto"/>
              <w:right w:val="single" w:sz="4" w:space="0" w:color="auto"/>
            </w:tcBorders>
            <w:vAlign w:val="center"/>
            <w:hideMark/>
          </w:tcPr>
          <w:p w14:paraId="09C63591" w14:textId="77777777" w:rsidR="00BF14D7" w:rsidRPr="00E81EB1" w:rsidRDefault="00BF14D7" w:rsidP="00BF14D7">
            <w:pPr>
              <w:rPr>
                <w:rFonts w:ascii="Tahoma" w:eastAsia="Times New Roman" w:hAnsi="Tahoma" w:cs="Tahoma"/>
                <w:b/>
                <w:bCs/>
                <w:sz w:val="16"/>
                <w:szCs w:val="16"/>
                <w:lang w:val="es-CO" w:eastAsia="es-CO"/>
              </w:rPr>
            </w:pPr>
          </w:p>
        </w:tc>
      </w:tr>
      <w:tr w:rsidR="00BF14D7" w:rsidRPr="00E81EB1" w14:paraId="6878349F" w14:textId="77777777" w:rsidTr="00BF14D7">
        <w:trPr>
          <w:trHeight w:val="4230"/>
        </w:trPr>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4A611C"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859</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7C371B"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No alcanzar el 100% de la cobertura programada para las asistencias técnicas y búsqueda activa a prestadores de servicios de salud</w:t>
            </w:r>
            <w:r w:rsidRPr="00E81EB1">
              <w:rPr>
                <w:rFonts w:ascii="Tahoma" w:eastAsia="Times New Roman" w:hAnsi="Tahoma" w:cs="Tahoma"/>
                <w:b/>
                <w:bCs/>
                <w:sz w:val="16"/>
                <w:szCs w:val="16"/>
                <w:lang w:val="es-CO" w:eastAsia="es-CO"/>
              </w:rPr>
              <w:br/>
              <w:t>(2017 I).</w:t>
            </w:r>
          </w:p>
        </w:tc>
        <w:tc>
          <w:tcPr>
            <w:tcW w:w="1440" w:type="dxa"/>
            <w:tcBorders>
              <w:top w:val="nil"/>
              <w:left w:val="nil"/>
              <w:bottom w:val="single" w:sz="4" w:space="0" w:color="auto"/>
              <w:right w:val="single" w:sz="4" w:space="0" w:color="auto"/>
            </w:tcBorders>
            <w:shd w:val="clear" w:color="000000" w:fill="FFFFFF"/>
            <w:vAlign w:val="center"/>
            <w:hideMark/>
          </w:tcPr>
          <w:p w14:paraId="4F5AC8A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Contratación de personal en prestación de servicios.</w:t>
            </w:r>
          </w:p>
        </w:tc>
        <w:tc>
          <w:tcPr>
            <w:tcW w:w="1170" w:type="dxa"/>
            <w:tcBorders>
              <w:top w:val="nil"/>
              <w:left w:val="nil"/>
              <w:bottom w:val="single" w:sz="4" w:space="0" w:color="auto"/>
              <w:right w:val="single" w:sz="4" w:space="0" w:color="auto"/>
            </w:tcBorders>
            <w:shd w:val="clear" w:color="000000" w:fill="FFFFFF"/>
            <w:vAlign w:val="center"/>
            <w:hideMark/>
          </w:tcPr>
          <w:p w14:paraId="68D13B5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DF203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E30DF5"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90.7</w:t>
            </w:r>
          </w:p>
        </w:tc>
        <w:tc>
          <w:tcPr>
            <w:tcW w:w="2430" w:type="dxa"/>
            <w:tcBorders>
              <w:top w:val="nil"/>
              <w:left w:val="nil"/>
              <w:bottom w:val="single" w:sz="4" w:space="0" w:color="auto"/>
              <w:right w:val="single" w:sz="4" w:space="0" w:color="auto"/>
            </w:tcBorders>
            <w:shd w:val="clear" w:color="000000" w:fill="FFFFFF"/>
            <w:vAlign w:val="center"/>
            <w:hideMark/>
          </w:tcPr>
          <w:p w14:paraId="289B4A25"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el Contrato de Prestación de Servicios Profesionales Nro. 1701110025 de fecha 11 de Enero de 2017, celebrado entre el Municipio de Manizales y Viviana Andrea Ospina Calderón, cuyo objeto es:</w:t>
            </w:r>
            <w:r w:rsidRPr="00E81EB1">
              <w:rPr>
                <w:rFonts w:ascii="Tahoma" w:eastAsia="Times New Roman" w:hAnsi="Tahoma" w:cs="Tahoma"/>
                <w:b/>
                <w:bCs/>
                <w:i/>
                <w:iCs/>
                <w:sz w:val="16"/>
                <w:szCs w:val="16"/>
                <w:lang w:val="es-CO" w:eastAsia="es-CO"/>
              </w:rPr>
              <w:t xml:space="preserve"> "Apoyar la gestión de la Unidad de Prestación de Servicios de la Secretaría de Salud Pública en lo referente a la Inspección y Vigilancia del Sistema Obligatorio de Garantía de Calidad en la prestación de servicios de salud.  La articulación de la Red de Servicios de Salud y Referencia y Contra referencia en el Municipio de Manizales".</w:t>
            </w:r>
          </w:p>
        </w:tc>
      </w:tr>
      <w:tr w:rsidR="00BF14D7" w:rsidRPr="00E81EB1" w14:paraId="7221AC6A" w14:textId="77777777" w:rsidTr="00BF14D7">
        <w:trPr>
          <w:trHeight w:val="1950"/>
        </w:trPr>
        <w:tc>
          <w:tcPr>
            <w:tcW w:w="905" w:type="dxa"/>
            <w:vMerge/>
            <w:tcBorders>
              <w:top w:val="nil"/>
              <w:left w:val="single" w:sz="4" w:space="0" w:color="auto"/>
              <w:bottom w:val="single" w:sz="4" w:space="0" w:color="auto"/>
              <w:right w:val="single" w:sz="4" w:space="0" w:color="auto"/>
            </w:tcBorders>
            <w:vAlign w:val="center"/>
            <w:hideMark/>
          </w:tcPr>
          <w:p w14:paraId="6687A707"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7D1FADA0"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4354DD85"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Mantener personal de nombramiento provisional.</w:t>
            </w:r>
          </w:p>
        </w:tc>
        <w:tc>
          <w:tcPr>
            <w:tcW w:w="1170" w:type="dxa"/>
            <w:tcBorders>
              <w:top w:val="nil"/>
              <w:left w:val="nil"/>
              <w:bottom w:val="single" w:sz="4" w:space="0" w:color="auto"/>
              <w:right w:val="single" w:sz="4" w:space="0" w:color="auto"/>
            </w:tcBorders>
            <w:shd w:val="clear" w:color="000000" w:fill="FFFFFF"/>
            <w:vAlign w:val="center"/>
            <w:hideMark/>
          </w:tcPr>
          <w:p w14:paraId="29C2FDA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388A9ED4"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38FC01B5"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36DA5CAA"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el Decreto Nro. 0498 del 30 de Octubre de 2015 "Por el cual se efectúa un nombramiento provisional por vacancia definitiva", a la Señora Claudia Yaneth Hoyos Moreno".</w:t>
            </w:r>
          </w:p>
        </w:tc>
      </w:tr>
      <w:tr w:rsidR="00BF14D7" w:rsidRPr="00E81EB1" w14:paraId="6B6226B6" w14:textId="77777777" w:rsidTr="00BF14D7">
        <w:trPr>
          <w:trHeight w:val="4481"/>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0435D"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lastRenderedPageBreak/>
              <w:t>858</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50D26"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No alcanzar las coberturas de vacunación planeadas en toda la población.</w:t>
            </w:r>
            <w:r w:rsidRPr="00E81EB1">
              <w:rPr>
                <w:rFonts w:ascii="Tahoma" w:eastAsia="Times New Roman" w:hAnsi="Tahoma" w:cs="Tahoma"/>
                <w:b/>
                <w:bCs/>
                <w:sz w:val="16"/>
                <w:szCs w:val="16"/>
                <w:lang w:val="es-CO" w:eastAsia="es-CO"/>
              </w:rPr>
              <w:br/>
              <w:t>(2017 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60D6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Ejecución del Programa de Inmunización Activo.</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DBEE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26A0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BC99563"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4B574"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Cronograma de actividades del mes de Mayo de 2017 a la Red de Fríos y Asistencia Técnica, por parte de un Profesional responsable.</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Acta de Visita de Inspección, Observación o recolección de información de fecha 08 de Junio de 2017, al Centro de Salud de la Enea, donde se evidencian los movimientos registrados en el PAI Web frente a los físicos.</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Se evidencia Oficio SSP-002 de fecha 19 de Febrero de 2016, dirigido a la EPS Salud Total, en el cual se solicita suscribir Plan de Mejoramiento, por el hecho de haberse encontrado barreras de acceso al Programa de Vacunación.</w:t>
            </w:r>
            <w:r w:rsidRPr="00E81EB1">
              <w:rPr>
                <w:rFonts w:ascii="Tahoma" w:eastAsia="Times New Roman" w:hAnsi="Tahoma" w:cs="Tahoma"/>
                <w:sz w:val="16"/>
                <w:szCs w:val="16"/>
                <w:lang w:val="es-CO" w:eastAsia="es-CO"/>
              </w:rPr>
              <w:br/>
              <w:t xml:space="preserve"> </w:t>
            </w:r>
          </w:p>
        </w:tc>
      </w:tr>
      <w:tr w:rsidR="00BF14D7" w:rsidRPr="00E81EB1" w14:paraId="7CE2B406" w14:textId="77777777" w:rsidTr="00BF14D7">
        <w:trPr>
          <w:trHeight w:val="4305"/>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412D3"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622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1302E220"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Falsificación o pérdida de tiquetes de zonas azules (2017 I).</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0A9A55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Entrega de Tiqueteras seriadas y mediante Actas al Administrador del Programa.</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737D70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441608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B217A08"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1E534DF7"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el Contrato de Concesión Nro. 1706150426 de fecha 15 de Junio de 2017 celebrado entre el Municipio de Manizales – Secretaría de Salud Pública – Secretaría de Tránsito y Transporte y la Sociedad SUTEC Sucursal Colombia S.A., cuyo Objeto es:</w:t>
            </w:r>
            <w:r w:rsidRPr="00E81EB1">
              <w:rPr>
                <w:rFonts w:ascii="Tahoma" w:eastAsia="Times New Roman" w:hAnsi="Tahoma" w:cs="Tahoma"/>
                <w:b/>
                <w:bCs/>
                <w:i/>
                <w:iCs/>
                <w:sz w:val="16"/>
                <w:szCs w:val="16"/>
                <w:lang w:val="es-CO" w:eastAsia="es-CO"/>
              </w:rPr>
              <w:t xml:space="preserve"> “La Administración, señalización y mantenimiento de las zonas de parqueo público permitido“.</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 xml:space="preserve">Copia del Acta Nro. 300 de Entrega de Tiquetes de Zonas Azules correspondiente a vehículos, de fecha 27 de Junio de 2017. </w:t>
            </w:r>
          </w:p>
        </w:tc>
      </w:tr>
      <w:tr w:rsidR="00BF14D7" w:rsidRPr="00E81EB1" w14:paraId="404BD59A" w14:textId="77777777" w:rsidTr="00BF14D7">
        <w:trPr>
          <w:trHeight w:val="2411"/>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214C55"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lastRenderedPageBreak/>
              <w:t>730</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7A1FFD" w14:textId="77777777" w:rsidR="00BF14D7" w:rsidRPr="00E81EB1" w:rsidRDefault="00BF14D7" w:rsidP="00BF14D7">
            <w:pPr>
              <w:spacing w:after="240"/>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Duplicidad en el registro de hechos vitales como los nacimientos y defunciones</w:t>
            </w:r>
            <w:r w:rsidRPr="00E81EB1">
              <w:rPr>
                <w:rFonts w:ascii="Tahoma" w:eastAsia="Times New Roman" w:hAnsi="Tahoma" w:cs="Tahoma"/>
                <w:b/>
                <w:bCs/>
                <w:sz w:val="16"/>
                <w:szCs w:val="16"/>
                <w:lang w:val="es-CO" w:eastAsia="es-CO"/>
              </w:rPr>
              <w:br/>
              <w:t>(2017 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9EED9"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Revisión periódica en el registro magnético y físico de variables de interés, por parte de la Secretaría de Salud.</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CCEAE"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1A681"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06D6CAA"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EB2BD"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pantallazo de la página del Ministerio de Salud – RUAF, de Nacimientos y Defunciones con su respectivo nombre de usuario. </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 xml:space="preserve">Copia del Seguimiento y Revisión de los Certificados de Defunción en el Aplicativo RUAF - Registro Único de Afiliación, correspondiente a la semana del 22 al 31 de Mayo de 2017. </w:t>
            </w:r>
          </w:p>
        </w:tc>
      </w:tr>
      <w:tr w:rsidR="00BF14D7" w:rsidRPr="00E81EB1" w14:paraId="4C2FF54B" w14:textId="77777777" w:rsidTr="00BF14D7">
        <w:trPr>
          <w:trHeight w:val="2420"/>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384E3FB9"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CEF80B0"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B28A9A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Asistencia técnica a las Instituciones de Salud que certifican hechos vitales.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201D4C5"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B4C66B3"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D0CD8C3"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30E494DF"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evidencian Actas de reunión de capacitación de fechas 25 de Noviembre de 2016 y 23 de Marzo de 2017, cuyos temas fueron “Capacitación sobre el diligenciamiento de los Certificados de Defunción", las cuales estuvieron orientadas al personal administrativo del Hospital Santa Sofía y la Universidad Nacional de Colombia.</w:t>
            </w:r>
          </w:p>
        </w:tc>
      </w:tr>
      <w:tr w:rsidR="00BF14D7" w:rsidRPr="00E81EB1" w14:paraId="6AE14590" w14:textId="77777777" w:rsidTr="00BF14D7">
        <w:trPr>
          <w:trHeight w:val="3410"/>
        </w:trPr>
        <w:tc>
          <w:tcPr>
            <w:tcW w:w="905" w:type="dxa"/>
            <w:vMerge/>
            <w:tcBorders>
              <w:top w:val="nil"/>
              <w:left w:val="single" w:sz="4" w:space="0" w:color="auto"/>
              <w:bottom w:val="single" w:sz="4" w:space="0" w:color="auto"/>
              <w:right w:val="single" w:sz="4" w:space="0" w:color="auto"/>
            </w:tcBorders>
            <w:vAlign w:val="center"/>
            <w:hideMark/>
          </w:tcPr>
          <w:p w14:paraId="66E2269F"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0CF07C94"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00E7F2F1"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Aplicación de la Circular 032 de 2015 por medio de la cual, se autoriza a las IPS anular certificados de duplicidad.</w:t>
            </w:r>
          </w:p>
        </w:tc>
        <w:tc>
          <w:tcPr>
            <w:tcW w:w="1170" w:type="dxa"/>
            <w:tcBorders>
              <w:top w:val="nil"/>
              <w:left w:val="nil"/>
              <w:bottom w:val="single" w:sz="4" w:space="0" w:color="auto"/>
              <w:right w:val="single" w:sz="4" w:space="0" w:color="auto"/>
            </w:tcBorders>
            <w:shd w:val="clear" w:color="000000" w:fill="FFFFFF"/>
            <w:vAlign w:val="center"/>
            <w:hideMark/>
          </w:tcPr>
          <w:p w14:paraId="5D5FAB5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3A3E083F"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78CF28AF"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3E58AC92"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Copia de la Circular Nro. 032 del 05 de Agosto de 2015, en la cual se dan los lineamientos para la</w:t>
            </w:r>
            <w:r w:rsidRPr="00E81EB1">
              <w:rPr>
                <w:rFonts w:ascii="Tahoma" w:eastAsia="Times New Roman" w:hAnsi="Tahoma" w:cs="Tahoma"/>
                <w:b/>
                <w:bCs/>
                <w:i/>
                <w:iCs/>
                <w:sz w:val="16"/>
                <w:szCs w:val="16"/>
                <w:lang w:val="es-CO" w:eastAsia="es-CO"/>
              </w:rPr>
              <w:t xml:space="preserve"> "Implementación de la funcionalidad "ANULAR CERTIFICADO" para la anulación de Certificados de nacido vivo antecedente para Registro Civil o de Certificados de Defunción antecedente para Registro Civil a través del Módulo de Nacimientos y Defunciones del Registro Único de Afiliados al Sistema de Protección Social - RUAF (RUAF-ND)".</w:t>
            </w:r>
          </w:p>
        </w:tc>
      </w:tr>
      <w:tr w:rsidR="00BF14D7" w:rsidRPr="00E81EB1" w14:paraId="1C7E909D" w14:textId="77777777" w:rsidTr="00BF14D7">
        <w:trPr>
          <w:trHeight w:val="2591"/>
        </w:trPr>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368E10"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731</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F4D341"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Obtener información incompleta, inexacta e inoportuna de los hechos vitales del Municipio en el aplicativo correspondiente o no obtenerla</w:t>
            </w:r>
            <w:r w:rsidRPr="00E81EB1">
              <w:rPr>
                <w:rFonts w:ascii="Tahoma" w:eastAsia="Times New Roman" w:hAnsi="Tahoma" w:cs="Tahoma"/>
                <w:b/>
                <w:bCs/>
                <w:sz w:val="16"/>
                <w:szCs w:val="16"/>
                <w:lang w:val="es-CO" w:eastAsia="es-CO"/>
              </w:rPr>
              <w:br w:type="page"/>
              <w:t xml:space="preserve"> (2017 I).</w:t>
            </w:r>
          </w:p>
        </w:tc>
        <w:tc>
          <w:tcPr>
            <w:tcW w:w="1440" w:type="dxa"/>
            <w:tcBorders>
              <w:top w:val="nil"/>
              <w:left w:val="nil"/>
              <w:bottom w:val="single" w:sz="4" w:space="0" w:color="auto"/>
              <w:right w:val="single" w:sz="4" w:space="0" w:color="auto"/>
            </w:tcBorders>
            <w:shd w:val="clear" w:color="000000" w:fill="FFFFFF"/>
            <w:vAlign w:val="center"/>
            <w:hideMark/>
          </w:tcPr>
          <w:p w14:paraId="2D593D7B"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Confrontar los hechos vitales registrados en el aplicativo por parte de una IPS con los hechos ocurridos en esa misma IPS para subsanar inconsistencias. </w:t>
            </w:r>
          </w:p>
        </w:tc>
        <w:tc>
          <w:tcPr>
            <w:tcW w:w="1170" w:type="dxa"/>
            <w:tcBorders>
              <w:top w:val="nil"/>
              <w:left w:val="nil"/>
              <w:bottom w:val="single" w:sz="4" w:space="0" w:color="auto"/>
              <w:right w:val="single" w:sz="4" w:space="0" w:color="auto"/>
            </w:tcBorders>
            <w:shd w:val="clear" w:color="000000" w:fill="FFFFFF"/>
            <w:vAlign w:val="center"/>
            <w:hideMark/>
          </w:tcPr>
          <w:p w14:paraId="53985B7E"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FAD96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90</w:t>
            </w:r>
          </w:p>
        </w:tc>
        <w:tc>
          <w:tcPr>
            <w:tcW w:w="1080" w:type="dxa"/>
            <w:vMerge/>
            <w:tcBorders>
              <w:top w:val="nil"/>
              <w:left w:val="single" w:sz="4" w:space="0" w:color="auto"/>
              <w:bottom w:val="single" w:sz="4" w:space="0" w:color="auto"/>
              <w:right w:val="single" w:sz="4" w:space="0" w:color="auto"/>
            </w:tcBorders>
            <w:vAlign w:val="center"/>
            <w:hideMark/>
          </w:tcPr>
          <w:p w14:paraId="3072013B"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20A6079B"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archivo en Excel con el registro de los Eventos - Datos Básicos para cotejar con el Aplicativo RUAF.</w:t>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t xml:space="preserve">  </w:t>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r>
          </w:p>
        </w:tc>
      </w:tr>
      <w:tr w:rsidR="00BF14D7" w:rsidRPr="00E81EB1" w14:paraId="27C4C68C" w14:textId="77777777" w:rsidTr="00BF14D7">
        <w:trPr>
          <w:trHeight w:val="3311"/>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3E7E9F91"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ABC50EC"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94001"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Comité de Estadísticas Vitales para verificar la integridad del Sistema.</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9512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CA7F56"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683D4FF"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EEA72" w14:textId="77777777" w:rsidR="00BF14D7" w:rsidRPr="00E81EB1" w:rsidRDefault="00BF14D7" w:rsidP="00BF14D7">
            <w:pPr>
              <w:spacing w:after="240"/>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copia del Acta de Reunión del Comité de Estadísticas Vitales de la ciudad de Manizales, de fecha 06 de Junio de 2017, en la cual se observan algunos compromisos adquiridos por parte de las IPS y el DANE.</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Copia del Correo electrónico de fecha 18 de mayo de 2017 enviado al Hospital Santa Sofía con el Listado denominado: Inoportunidad al registrar el Certificado de Defunción en el RUAF, correspondiente al período 2011 - Abril de 2017.</w:t>
            </w:r>
          </w:p>
        </w:tc>
      </w:tr>
      <w:tr w:rsidR="00BF14D7" w:rsidRPr="00E81EB1" w14:paraId="1C36AD8B" w14:textId="77777777" w:rsidTr="00BF14D7">
        <w:trPr>
          <w:trHeight w:val="2114"/>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4301A600"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14A303B"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629264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Digitar los hechos vitales de las IPS que presentan dificultades, en la Secretaría de Salud Pública.</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3AEE36F"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7581183"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8A48F8E"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4C240092"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Certificado de Defunción Nro. 81482253-3 de fecha 01 de Junio de 2017, sobre la muerte natural ocurrida en casa y que fuera certificada por un médico particular.  Todos estos Certificados se encuentran protegidos bajo reserva estadística por la Ley 79 de 1993 artículo 5. </w:t>
            </w:r>
          </w:p>
        </w:tc>
      </w:tr>
      <w:tr w:rsidR="00BF14D7" w:rsidRPr="00E81EB1" w14:paraId="5E0AA91E" w14:textId="77777777" w:rsidTr="00BF14D7">
        <w:trPr>
          <w:trHeight w:val="1799"/>
        </w:trPr>
        <w:tc>
          <w:tcPr>
            <w:tcW w:w="905" w:type="dxa"/>
            <w:tcBorders>
              <w:top w:val="nil"/>
              <w:left w:val="single" w:sz="4" w:space="0" w:color="auto"/>
              <w:bottom w:val="single" w:sz="4" w:space="0" w:color="auto"/>
              <w:right w:val="single" w:sz="4" w:space="0" w:color="auto"/>
            </w:tcBorders>
            <w:shd w:val="clear" w:color="000000" w:fill="FFFFFF"/>
            <w:vAlign w:val="center"/>
            <w:hideMark/>
          </w:tcPr>
          <w:p w14:paraId="78AC726D"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732</w:t>
            </w:r>
          </w:p>
        </w:tc>
        <w:tc>
          <w:tcPr>
            <w:tcW w:w="1530" w:type="dxa"/>
            <w:tcBorders>
              <w:top w:val="nil"/>
              <w:left w:val="nil"/>
              <w:bottom w:val="single" w:sz="4" w:space="0" w:color="auto"/>
              <w:right w:val="single" w:sz="4" w:space="0" w:color="auto"/>
            </w:tcBorders>
            <w:shd w:val="clear" w:color="000000" w:fill="FFFFFF"/>
            <w:vAlign w:val="center"/>
            <w:hideMark/>
          </w:tcPr>
          <w:p w14:paraId="0AAEC400" w14:textId="77777777" w:rsidR="00BF14D7" w:rsidRPr="00E81EB1" w:rsidRDefault="00BF14D7" w:rsidP="00BF14D7">
            <w:pPr>
              <w:spacing w:after="240"/>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 xml:space="preserve">Perder certificados de defunción en blanco </w:t>
            </w:r>
            <w:r w:rsidRPr="00E81EB1">
              <w:rPr>
                <w:rFonts w:ascii="Tahoma" w:eastAsia="Times New Roman" w:hAnsi="Tahoma" w:cs="Tahoma"/>
                <w:b/>
                <w:bCs/>
                <w:sz w:val="16"/>
                <w:szCs w:val="16"/>
                <w:lang w:val="es-CO" w:eastAsia="es-CO"/>
              </w:rPr>
              <w:br/>
              <w:t>(2017 I).</w:t>
            </w:r>
          </w:p>
        </w:tc>
        <w:tc>
          <w:tcPr>
            <w:tcW w:w="1440" w:type="dxa"/>
            <w:tcBorders>
              <w:top w:val="nil"/>
              <w:left w:val="nil"/>
              <w:bottom w:val="single" w:sz="4" w:space="0" w:color="auto"/>
              <w:right w:val="single" w:sz="4" w:space="0" w:color="auto"/>
            </w:tcBorders>
            <w:shd w:val="clear" w:color="000000" w:fill="FFFFFF"/>
            <w:vAlign w:val="center"/>
            <w:hideMark/>
          </w:tcPr>
          <w:p w14:paraId="6DA1E5F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Relación de certificados entregados a las IPS por parte de la Secretaría de Salud y control cuando solicitan nuevamente.</w:t>
            </w:r>
          </w:p>
        </w:tc>
        <w:tc>
          <w:tcPr>
            <w:tcW w:w="1170" w:type="dxa"/>
            <w:tcBorders>
              <w:top w:val="nil"/>
              <w:left w:val="nil"/>
              <w:bottom w:val="single" w:sz="4" w:space="0" w:color="auto"/>
              <w:right w:val="single" w:sz="4" w:space="0" w:color="auto"/>
            </w:tcBorders>
            <w:shd w:val="clear" w:color="000000" w:fill="FFFFFF"/>
            <w:vAlign w:val="center"/>
            <w:hideMark/>
          </w:tcPr>
          <w:p w14:paraId="7700879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tcBorders>
              <w:top w:val="nil"/>
              <w:left w:val="nil"/>
              <w:bottom w:val="single" w:sz="4" w:space="0" w:color="auto"/>
              <w:right w:val="single" w:sz="4" w:space="0" w:color="auto"/>
            </w:tcBorders>
            <w:shd w:val="clear" w:color="000000" w:fill="FFFFFF"/>
            <w:vAlign w:val="center"/>
            <w:hideMark/>
          </w:tcPr>
          <w:p w14:paraId="6A5E17FF"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36CB8CBF"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39E33F92"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archivo en Excel con la relación de la numeración de los certificados de nacido vivo y defunción para su control y seguimiento, a personal responsable en las IPS de fecha Abril 28 de 2017. </w:t>
            </w:r>
          </w:p>
        </w:tc>
      </w:tr>
      <w:tr w:rsidR="00BF14D7" w:rsidRPr="00E81EB1" w14:paraId="70958CC0" w14:textId="77777777" w:rsidTr="00BF14D7">
        <w:trPr>
          <w:trHeight w:val="1470"/>
        </w:trPr>
        <w:tc>
          <w:tcPr>
            <w:tcW w:w="9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06BF03"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733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DAAB22" w14:textId="77777777" w:rsidR="00BF14D7" w:rsidRPr="00E81EB1" w:rsidRDefault="00BF14D7" w:rsidP="00BF14D7">
            <w:pPr>
              <w:spacing w:after="240"/>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Pérdida de información epidemiológica (2017 I).</w:t>
            </w:r>
          </w:p>
        </w:tc>
        <w:tc>
          <w:tcPr>
            <w:tcW w:w="1440" w:type="dxa"/>
            <w:tcBorders>
              <w:top w:val="nil"/>
              <w:left w:val="nil"/>
              <w:bottom w:val="single" w:sz="4" w:space="0" w:color="auto"/>
              <w:right w:val="single" w:sz="4" w:space="0" w:color="auto"/>
            </w:tcBorders>
            <w:shd w:val="clear" w:color="000000" w:fill="FFFFFF"/>
            <w:vAlign w:val="center"/>
            <w:hideMark/>
          </w:tcPr>
          <w:p w14:paraId="12E4176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Archivos estratégicos en el servidor de respaldo y/o en la nube.</w:t>
            </w:r>
          </w:p>
        </w:tc>
        <w:tc>
          <w:tcPr>
            <w:tcW w:w="1170" w:type="dxa"/>
            <w:tcBorders>
              <w:top w:val="nil"/>
              <w:left w:val="nil"/>
              <w:bottom w:val="single" w:sz="4" w:space="0" w:color="auto"/>
              <w:right w:val="single" w:sz="4" w:space="0" w:color="auto"/>
            </w:tcBorders>
            <w:shd w:val="clear" w:color="000000" w:fill="FFFFFF"/>
            <w:vAlign w:val="center"/>
            <w:hideMark/>
          </w:tcPr>
          <w:p w14:paraId="5362EBB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FA8E46"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6B30DA62"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4C36E254"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evidencian copias de seguridad en el sistema OneDrive, las cuales contienen la información de la Unidad de Epidemiología de la Secretaría de Salud Pública, de las vigencias 2015, 2016 y 2017.</w:t>
            </w:r>
          </w:p>
        </w:tc>
      </w:tr>
      <w:tr w:rsidR="00BF14D7" w:rsidRPr="00E81EB1" w14:paraId="167E783C" w14:textId="77777777" w:rsidTr="00BF14D7">
        <w:trPr>
          <w:trHeight w:val="1695"/>
        </w:trPr>
        <w:tc>
          <w:tcPr>
            <w:tcW w:w="905" w:type="dxa"/>
            <w:vMerge/>
            <w:tcBorders>
              <w:top w:val="nil"/>
              <w:left w:val="single" w:sz="4" w:space="0" w:color="auto"/>
              <w:bottom w:val="single" w:sz="4" w:space="0" w:color="auto"/>
              <w:right w:val="single" w:sz="4" w:space="0" w:color="auto"/>
            </w:tcBorders>
            <w:vAlign w:val="center"/>
            <w:hideMark/>
          </w:tcPr>
          <w:p w14:paraId="34459298"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6C1599F9"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13C0CD9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Mejora cualitativa de equipos de cómputo.</w:t>
            </w:r>
          </w:p>
        </w:tc>
        <w:tc>
          <w:tcPr>
            <w:tcW w:w="1170" w:type="dxa"/>
            <w:tcBorders>
              <w:top w:val="nil"/>
              <w:left w:val="nil"/>
              <w:bottom w:val="single" w:sz="4" w:space="0" w:color="auto"/>
              <w:right w:val="single" w:sz="4" w:space="0" w:color="auto"/>
            </w:tcBorders>
            <w:shd w:val="clear" w:color="000000" w:fill="FFFFFF"/>
            <w:vAlign w:val="center"/>
            <w:hideMark/>
          </w:tcPr>
          <w:p w14:paraId="669C9FB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21A89C68"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5C850298"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75C15FA0"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evidencian equipos de mesa y portátiles con buenas condiciones y que dan un soporte adecuado a los procesos de información que maneja la Unidad de Epidemiología.</w:t>
            </w:r>
          </w:p>
        </w:tc>
      </w:tr>
      <w:tr w:rsidR="00BF14D7" w:rsidRPr="00E81EB1" w14:paraId="5DED18EC" w14:textId="77777777" w:rsidTr="00BF14D7">
        <w:trPr>
          <w:trHeight w:val="1871"/>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75A0F"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lastRenderedPageBreak/>
              <w:t>734</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6B722"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Propagación de eventos con potencial epidémico en la población</w:t>
            </w:r>
            <w:r w:rsidRPr="00E81EB1">
              <w:rPr>
                <w:rFonts w:ascii="Tahoma" w:eastAsia="Times New Roman" w:hAnsi="Tahoma" w:cs="Tahoma"/>
                <w:b/>
                <w:bCs/>
                <w:sz w:val="16"/>
                <w:szCs w:val="16"/>
                <w:lang w:val="es-CO" w:eastAsia="es-CO"/>
              </w:rPr>
              <w:br/>
              <w:t xml:space="preserve"> (2017 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C6A57"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Circulares epidemiológicas con temas de actualidad a las IPS.</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8876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0EBD8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88BDDA"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2AE"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la Circular Nro. 009 de fecha 03 de Marzo de 2017, cuyo asunto es  Vigilancia Enfermedades transmitidas por alimentos y agua (ETA) por temporada de subienda y cuaresma y la cual fue dirigida a las EPS - IPS de la ciudad de Manizales.</w:t>
            </w:r>
          </w:p>
        </w:tc>
      </w:tr>
      <w:tr w:rsidR="00BF14D7" w:rsidRPr="00E81EB1" w14:paraId="02439C41" w14:textId="77777777" w:rsidTr="00BF14D7">
        <w:trPr>
          <w:trHeight w:val="3750"/>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6BE1FC29"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7939659"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3FBAC12"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Comunicación y retroalimentación por medio del COVISAPU (Comité de Vigilancia en Salud Pública) mensuales y extraordinarios.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9052346"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527347B"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C153CDB"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35CC8629"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Acta de Reunión de fecha 26 de Mayo de 2017 del Comité Municipal de Vigilancia Epidemiológica del Municipio, en la cual desarrollan los análisis pertinentes de la información generada por el Sistema de la Vigilancia en Salud Pública del Municipio de Manizales, a fin de establecer criterios para la programación de actividades y la toma de decisiones para ser difundidas y realizar seguimiento para el control de los eventos, brotes o epidemias; así mismo, se observa lista de asistencia de dicha reunión.</w:t>
            </w:r>
          </w:p>
        </w:tc>
      </w:tr>
      <w:tr w:rsidR="00BF14D7" w:rsidRPr="00E81EB1" w14:paraId="2881C76A" w14:textId="77777777" w:rsidTr="00BF14D7">
        <w:trPr>
          <w:trHeight w:val="3968"/>
        </w:trPr>
        <w:tc>
          <w:tcPr>
            <w:tcW w:w="905" w:type="dxa"/>
            <w:vMerge/>
            <w:tcBorders>
              <w:top w:val="nil"/>
              <w:left w:val="single" w:sz="4" w:space="0" w:color="auto"/>
              <w:bottom w:val="single" w:sz="4" w:space="0" w:color="auto"/>
              <w:right w:val="single" w:sz="4" w:space="0" w:color="auto"/>
            </w:tcBorders>
            <w:vAlign w:val="center"/>
            <w:hideMark/>
          </w:tcPr>
          <w:p w14:paraId="76CE166B"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5B3EF88A"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19D1A5AB"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Visitas de asistencia técnica a IPS.</w:t>
            </w:r>
          </w:p>
        </w:tc>
        <w:tc>
          <w:tcPr>
            <w:tcW w:w="1170" w:type="dxa"/>
            <w:tcBorders>
              <w:top w:val="nil"/>
              <w:left w:val="nil"/>
              <w:bottom w:val="single" w:sz="4" w:space="0" w:color="auto"/>
              <w:right w:val="single" w:sz="4" w:space="0" w:color="auto"/>
            </w:tcBorders>
            <w:shd w:val="clear" w:color="000000" w:fill="FFFFFF"/>
            <w:vAlign w:val="center"/>
            <w:hideMark/>
          </w:tcPr>
          <w:p w14:paraId="1ACD5B4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53346C11"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1D22B2E0"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57350807"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Acta de Reunión de fecha 26 de Mayo de 2017, cuyo objetivo es Asesorar a la IPS Meintegral en la realización de las BAI "Búsquedas Activas Institucionales" y las cuales deben ser envidas los primeros 15 días del mes; así mismo, se observan compromisos adquiridos durante la reunión.</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Copia del Acta de Reunión de Visita de Asistencia Técnica a las Instalaciones de Assbasalud de fecha 28 de Junio de 2017, con el objetivo de orientar al personal de salud que interviene en el Programa de TB.</w:t>
            </w:r>
          </w:p>
        </w:tc>
      </w:tr>
      <w:tr w:rsidR="00BF14D7" w:rsidRPr="00E81EB1" w14:paraId="3222C4DC" w14:textId="77777777" w:rsidTr="00BF14D7">
        <w:trPr>
          <w:trHeight w:val="2321"/>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15CC034E"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EA779FD"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FB0A9"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Brindar asesorías a los consultorios privados que hacen parte de la red de vigilancia epidemiológica como unidades informadoras.</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8FD64"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C8DAF70"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2900174"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48798"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Acta de Visita de Asistencia Técnica de fecha 16 de Junio de 2017 a la Unidad Informadora Eje Salud Laboral SAS, en la cual se explican situaciones sobre eventos de interés en salud pública, se procede a la instalación del Aplicativo SIVIGLA 2017 y se caracterizan como Unidades Informadoras. </w:t>
            </w:r>
          </w:p>
        </w:tc>
      </w:tr>
      <w:tr w:rsidR="00BF14D7" w:rsidRPr="00E81EB1" w14:paraId="5959C0F0" w14:textId="77777777" w:rsidTr="00BF14D7">
        <w:trPr>
          <w:trHeight w:val="2141"/>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7AE70250"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B50A177"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F4F030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Recepción y consolidación de las notificaciones de las IPS a la Secretaría de Salud, semanalmente en forma escrita, positiva o negativa.</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5334716"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B3AC4ED"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8A178D6"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25A5812F" w14:textId="77777777" w:rsidR="00BF14D7" w:rsidRPr="00E81EB1" w:rsidRDefault="00BF14D7" w:rsidP="00BF14D7">
            <w:pPr>
              <w:spacing w:after="240"/>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pantallazo de los reportes del SIVIGILA (Sistema de Vigilancia en Salud Pública), en el cual se pueden observar todas las entidades que cumplieron con las notificaciones semanales, ya sean positivos o negativos - Semanas 1-25.</w:t>
            </w:r>
          </w:p>
        </w:tc>
      </w:tr>
      <w:tr w:rsidR="00BF14D7" w:rsidRPr="00E81EB1" w14:paraId="4D03E71B" w14:textId="77777777" w:rsidTr="00BF14D7">
        <w:trPr>
          <w:trHeight w:val="6029"/>
        </w:trPr>
        <w:tc>
          <w:tcPr>
            <w:tcW w:w="905" w:type="dxa"/>
            <w:vMerge/>
            <w:tcBorders>
              <w:top w:val="nil"/>
              <w:left w:val="single" w:sz="4" w:space="0" w:color="auto"/>
              <w:bottom w:val="single" w:sz="4" w:space="0" w:color="auto"/>
              <w:right w:val="single" w:sz="4" w:space="0" w:color="auto"/>
            </w:tcBorders>
            <w:vAlign w:val="center"/>
            <w:hideMark/>
          </w:tcPr>
          <w:p w14:paraId="634BA15C"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677A2F05"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556AC289"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La ESE Assbasalud ejerce función social en los períodos intercontractuales</w:t>
            </w:r>
          </w:p>
        </w:tc>
        <w:tc>
          <w:tcPr>
            <w:tcW w:w="1170" w:type="dxa"/>
            <w:tcBorders>
              <w:top w:val="nil"/>
              <w:left w:val="nil"/>
              <w:bottom w:val="single" w:sz="4" w:space="0" w:color="auto"/>
              <w:right w:val="single" w:sz="4" w:space="0" w:color="auto"/>
            </w:tcBorders>
            <w:shd w:val="clear" w:color="000000" w:fill="FFFFFF"/>
            <w:vAlign w:val="center"/>
            <w:hideMark/>
          </w:tcPr>
          <w:p w14:paraId="7BB5D4F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09B6ECDB"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49A9562A"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005B637A"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Contrato Interadministrativo - Prestación de Servicios de Salud Nro. 1701020010 de fecha 02 de Enero de 2017, celebrado entre el Municipio de Manizales - Secretaría de Salud Pública y Assbasalud (Atención en Seguridad Social, Bienestar y Salud) Empresa Social del Estado, cuyo objeto es: </w:t>
            </w:r>
            <w:r w:rsidRPr="00E81EB1">
              <w:rPr>
                <w:rFonts w:ascii="Tahoma" w:eastAsia="Times New Roman" w:hAnsi="Tahoma" w:cs="Tahoma"/>
                <w:b/>
                <w:bCs/>
                <w:i/>
                <w:iCs/>
                <w:sz w:val="16"/>
                <w:szCs w:val="16"/>
                <w:lang w:val="es-CO" w:eastAsia="es-CO"/>
              </w:rPr>
              <w:t>"Apoyar la gestión en salud pública de la autoridad sanitaria local en el fortalecimiento de la vigilancia epidemiológica y sanitaria, con la ejecución de las actividades técnicas individuales, institucionales, comunitarias, relacionadas con la información, educación y comunicación, promoción de la salud, la prevención de la enfermedad, la vigilancia y control epidemiológico de los eventos de interés en salud pública del orden municipal, departamental y nacional"</w:t>
            </w:r>
            <w:r w:rsidRPr="00E81EB1">
              <w:rPr>
                <w:rFonts w:ascii="Tahoma" w:eastAsia="Times New Roman" w:hAnsi="Tahoma" w:cs="Tahoma"/>
                <w:sz w:val="16"/>
                <w:szCs w:val="16"/>
                <w:lang w:val="es-CO" w:eastAsia="es-CO"/>
              </w:rPr>
              <w:t>.</w:t>
            </w:r>
          </w:p>
        </w:tc>
      </w:tr>
      <w:tr w:rsidR="00BF14D7" w:rsidRPr="00E81EB1" w14:paraId="4642ABEA" w14:textId="77777777" w:rsidTr="00BF14D7">
        <w:trPr>
          <w:trHeight w:val="5831"/>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C5E1F6"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lastRenderedPageBreak/>
              <w:t>777</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7A527E"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 xml:space="preserve">Dificultad en la articulación intersectorial para la operativización de planes </w:t>
            </w:r>
            <w:r w:rsidRPr="00E81EB1">
              <w:rPr>
                <w:rFonts w:ascii="Tahoma" w:eastAsia="Times New Roman" w:hAnsi="Tahoma" w:cs="Tahoma"/>
                <w:b/>
                <w:bCs/>
                <w:sz w:val="16"/>
                <w:szCs w:val="16"/>
                <w:lang w:val="es-CO" w:eastAsia="es-CO"/>
              </w:rPr>
              <w:br/>
              <w:t>(2017 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B612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Establecimiento de compromisos.</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9C8B1"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4ED64"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73ECEC"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4DA2D"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Acta de Reunión del Comité Municipal de Sexualidad: Derechos Sexuales y Derechos Reproductivos de fecha 31 de Mayo de 2017, cuyo tema fue Socializar la Política de Atención Integral en Salud - PAIS y las Rutas Integrales de Salud - RIAS, de cáncer femenino y de embarazo en menor de 15 años; además, del listado de Asistencia a dicha reunión.</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Se evidencia Acta de Reunión del Subcomité de Atención y Asistencia de fecha 10 de Mayo de 2017, cuyo tema fue Aprobar el Plan de Trabajo para la vigencia 2017 y socializar el informe final de trabajo de grado de pasante de Sociología denominado: Georeferenciación de la oferta para la población víctima en el Municipio de Manizales; además, de los compromisos adquiridos en dicha reunión y el listado de Asistentes.</w:t>
            </w:r>
          </w:p>
        </w:tc>
      </w:tr>
      <w:tr w:rsidR="00BF14D7" w:rsidRPr="00E81EB1" w14:paraId="20B9C64B" w14:textId="77777777" w:rsidTr="00BF14D7">
        <w:trPr>
          <w:trHeight w:val="4245"/>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06CA195C"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23BA0BD"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4921C9F"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Construcción y concertación del plan de acción.</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460CED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0EACD3D"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AD08888"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0D12AE6A"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Acta de Reunión del Comité Municipal de Sexualidad: Derechos Sexuales y Derechos Reproductivos de fecha 25 de Enero de 2017, en la cual se realizó la Evaluación del Plan de Acción de la vigencia 2016 y la Elaboración del Plan de Acción 2017, observándose las actividades a desarrollar durante el año, indicadores, responsables de la ejecución de las acciones y listado de asistentes de dicha reunión.  </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Copia del Plan de Acción de la vigencia 2017 del Subcomité de Atención y Asistencia a Víctimas.</w:t>
            </w:r>
          </w:p>
        </w:tc>
      </w:tr>
      <w:tr w:rsidR="00BF14D7" w:rsidRPr="00E81EB1" w14:paraId="7A087545" w14:textId="77777777" w:rsidTr="00BF14D7">
        <w:trPr>
          <w:trHeight w:val="2951"/>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11F8DE0D"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36B520C"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7481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Ejecución y seguimiento al plan de acción.</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64B64"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E17006A"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377A81F"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956EB"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Acta de Reunión del Comité Municipal de Sexualidad: Derechos Sexuales y Derechos Reproductivos de fecha 25 de Enero de 2017, en la cual se realizó la Evaluación del Plan de Acción de la vigencia 2016 y la Elaboración del Plan de Acción 2017, observándose las actividades a desarrollar durante el año, indicadores, responsables de la ejecución de las acciones y listado de asistentes de dicha reunión.  </w:t>
            </w:r>
          </w:p>
        </w:tc>
      </w:tr>
      <w:tr w:rsidR="00BF14D7" w:rsidRPr="00E81EB1" w14:paraId="4A71DD08" w14:textId="77777777" w:rsidTr="00BF14D7">
        <w:trPr>
          <w:trHeight w:val="5030"/>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7DAAB"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750</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DC9CAD"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Aplicación incorrecta de una medida sanitaria</w:t>
            </w:r>
            <w:r w:rsidRPr="00E81EB1">
              <w:rPr>
                <w:rFonts w:ascii="Tahoma" w:eastAsia="Times New Roman" w:hAnsi="Tahoma" w:cs="Tahoma"/>
                <w:b/>
                <w:bCs/>
                <w:sz w:val="16"/>
                <w:szCs w:val="16"/>
                <w:lang w:val="es-CO" w:eastAsia="es-CO"/>
              </w:rPr>
              <w:br/>
              <w:t>(2017 I).</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173686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Capacitación en normatividad sanitaria a los funcionarios responsables.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379CD54"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C6DE0B"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4118BA"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665E4B0B"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Certificado de Permanencia de la capacitación sobre “Encuentro Nacional de Inspección, Vigilancia y Control de Carnes" realizado en la Ciudad de Bogotá los días 08, 09 y 10 de Mayo de 2017 y el cual estuviera dirigido por la Subdirección de Salud Nutricional, Alimentos y Bebidas del Ministerio de Salud y Protección Social.</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Copia del Acta de Reunión de fecha 06 de Junio de 2017, en la cual se realiza la socialización y retroalimentación al equipo de trabajo de la Unidad de Saneamiento Ambiental, sobre la asistencia al “Encuentro Nacional de Inspección, Vigilancia y Control de Carnes" en la ciudad de Bogotá por parte del Ministerio de Salud y Protección Social.</w:t>
            </w:r>
          </w:p>
        </w:tc>
      </w:tr>
      <w:tr w:rsidR="00BF14D7" w:rsidRPr="00E81EB1" w14:paraId="3869C4B0" w14:textId="77777777" w:rsidTr="00BF14D7">
        <w:trPr>
          <w:trHeight w:val="2240"/>
        </w:trPr>
        <w:tc>
          <w:tcPr>
            <w:tcW w:w="905" w:type="dxa"/>
            <w:vMerge/>
            <w:tcBorders>
              <w:top w:val="nil"/>
              <w:left w:val="single" w:sz="4" w:space="0" w:color="auto"/>
              <w:bottom w:val="single" w:sz="4" w:space="0" w:color="auto"/>
              <w:right w:val="single" w:sz="4" w:space="0" w:color="auto"/>
            </w:tcBorders>
            <w:vAlign w:val="center"/>
            <w:hideMark/>
          </w:tcPr>
          <w:p w14:paraId="0D39554D"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6B8A12D5"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2B01677F"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Solicitud de apoyo policial en los casos que se requiera.</w:t>
            </w:r>
          </w:p>
        </w:tc>
        <w:tc>
          <w:tcPr>
            <w:tcW w:w="1170" w:type="dxa"/>
            <w:tcBorders>
              <w:top w:val="nil"/>
              <w:left w:val="nil"/>
              <w:bottom w:val="single" w:sz="4" w:space="0" w:color="auto"/>
              <w:right w:val="single" w:sz="4" w:space="0" w:color="auto"/>
            </w:tcBorders>
            <w:shd w:val="clear" w:color="000000" w:fill="FFFFFF"/>
            <w:vAlign w:val="center"/>
            <w:hideMark/>
          </w:tcPr>
          <w:p w14:paraId="6FEC3F3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5540FC4A"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391B736E"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6D2826EA"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Oficio Nro. S-2017-017692 de fecha 16 de Junio de 2017, en el cual la Policía Nacional solicita a la Secretaría de Salud del Municipio de Manizales, acompañamiento por parte de un funcionario para la realización de control sanitario a Establecimientos de alojamiento y hospedaje.</w:t>
            </w:r>
          </w:p>
        </w:tc>
      </w:tr>
      <w:tr w:rsidR="00BF14D7" w:rsidRPr="00E81EB1" w14:paraId="7B559DE0" w14:textId="77777777" w:rsidTr="00BF14D7">
        <w:trPr>
          <w:trHeight w:val="3221"/>
        </w:trPr>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B5A25"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lastRenderedPageBreak/>
              <w:t>749</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E1ED9"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Pérdida de productos incautados por la autoridad sanitaria, para investigación o destrucción</w:t>
            </w:r>
            <w:r w:rsidRPr="00E81EB1">
              <w:rPr>
                <w:rFonts w:ascii="Tahoma" w:eastAsia="Times New Roman" w:hAnsi="Tahoma" w:cs="Tahoma"/>
                <w:b/>
                <w:bCs/>
                <w:sz w:val="16"/>
                <w:szCs w:val="16"/>
                <w:lang w:val="es-CO" w:eastAsia="es-CO"/>
              </w:rPr>
              <w:br w:type="page"/>
              <w:t>(2017 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249C5"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Aplicación de medidas sanitarias que garanticen la existencia de los productos hasta la definición de su destino final.</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4C35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7947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84840BF"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8C837"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Oficio Nro. S-2017-051 de fecha 21 de Febrero de 2017, en el cual la Policía Nacional deja a disposición de la Secretaría de Salud productos perecederos que eran transportados de manera informal.</w:t>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t>Formato de Decomiso y Registro de Cadena de Custodia de fecha 22 de Febrero de 2017 debidamente diligenciado y en el cual se detalla el motivo del decomiso de los productos, según aplicación de medida sanitaria de seguridad del Invima.</w:t>
            </w:r>
          </w:p>
        </w:tc>
      </w:tr>
      <w:tr w:rsidR="00BF14D7" w:rsidRPr="00E81EB1" w14:paraId="5585B53B" w14:textId="77777777" w:rsidTr="00BF14D7">
        <w:trPr>
          <w:trHeight w:val="2085"/>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6878C"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751</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AD25D"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Sufrir accidentes de tránsito en los desplazamientos realizados para cumplir con las actividades de saneamiento ambiental</w:t>
            </w:r>
            <w:r w:rsidRPr="00E81EB1">
              <w:rPr>
                <w:rFonts w:ascii="Tahoma" w:eastAsia="Times New Roman" w:hAnsi="Tahoma" w:cs="Tahoma"/>
                <w:b/>
                <w:bCs/>
                <w:sz w:val="16"/>
                <w:szCs w:val="16"/>
                <w:lang w:val="es-CO" w:eastAsia="es-CO"/>
              </w:rPr>
              <w:br/>
              <w:t>(2017 I).</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8C4FEB8"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Educación en normas de tránsito a los funcionarios con parque automotor a cargo.</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86CB6E2"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B0AE02"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E103528"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6ED3FC5F"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capacitación en el SIAM sobre el "Manejo defensivo y seguridad vial", dirigida a funcionarios conductores de la Administración Municipal por parte de la Secretaría de Tránsito y Transporte el día 26 de Abril de 2016.</w:t>
            </w:r>
          </w:p>
        </w:tc>
      </w:tr>
      <w:tr w:rsidR="00BF14D7" w:rsidRPr="00E81EB1" w14:paraId="15DDB101" w14:textId="77777777" w:rsidTr="00BF14D7">
        <w:trPr>
          <w:trHeight w:val="3563"/>
        </w:trPr>
        <w:tc>
          <w:tcPr>
            <w:tcW w:w="905" w:type="dxa"/>
            <w:vMerge/>
            <w:tcBorders>
              <w:top w:val="nil"/>
              <w:left w:val="single" w:sz="4" w:space="0" w:color="auto"/>
              <w:bottom w:val="single" w:sz="4" w:space="0" w:color="auto"/>
              <w:right w:val="single" w:sz="4" w:space="0" w:color="auto"/>
            </w:tcBorders>
            <w:vAlign w:val="center"/>
            <w:hideMark/>
          </w:tcPr>
          <w:p w14:paraId="058687DB"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151693DC"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1E331459"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Mantenimiento preventivo al parque automotor, según normatividad vigente.</w:t>
            </w:r>
          </w:p>
        </w:tc>
        <w:tc>
          <w:tcPr>
            <w:tcW w:w="1170" w:type="dxa"/>
            <w:tcBorders>
              <w:top w:val="nil"/>
              <w:left w:val="nil"/>
              <w:bottom w:val="single" w:sz="4" w:space="0" w:color="auto"/>
              <w:right w:val="single" w:sz="4" w:space="0" w:color="auto"/>
            </w:tcBorders>
            <w:shd w:val="clear" w:color="000000" w:fill="FFFFFF"/>
            <w:vAlign w:val="center"/>
            <w:hideMark/>
          </w:tcPr>
          <w:p w14:paraId="28A0615E"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2BC40E1E"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1B5E6CDE"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10833D92"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el Contrato de Prestación de Servicios Nro. 1702200116 de fecha 20 de Febrero de 2017, suscrito entre el Municipio de Manizales y la Sociedad Motos de Occidente S.A.S., cuyo objeto es: </w:t>
            </w:r>
            <w:r w:rsidRPr="00E81EB1">
              <w:rPr>
                <w:rFonts w:ascii="Tahoma" w:eastAsia="Times New Roman" w:hAnsi="Tahoma" w:cs="Tahoma"/>
                <w:sz w:val="16"/>
                <w:szCs w:val="16"/>
                <w:lang w:val="es-CO" w:eastAsia="es-CO"/>
              </w:rPr>
              <w:br/>
            </w:r>
            <w:r w:rsidRPr="00E81EB1">
              <w:rPr>
                <w:rFonts w:ascii="Tahoma" w:eastAsia="Times New Roman" w:hAnsi="Tahoma" w:cs="Tahoma"/>
                <w:b/>
                <w:bCs/>
                <w:i/>
                <w:iCs/>
                <w:sz w:val="16"/>
                <w:szCs w:val="16"/>
                <w:lang w:val="es-CO" w:eastAsia="es-CO"/>
              </w:rPr>
              <w:t>"Mantenimiento correctivo y preventivo, incluyendo repuestos y mano de obra, para las motocicletas marca AKT de propiedad del Municipio de Manizales, adscritas a diferentes dependencias de la Administración Central Municipal"</w:t>
            </w:r>
            <w:r w:rsidRPr="00E81EB1">
              <w:rPr>
                <w:rFonts w:ascii="Tahoma" w:eastAsia="Times New Roman" w:hAnsi="Tahoma" w:cs="Tahoma"/>
                <w:sz w:val="16"/>
                <w:szCs w:val="16"/>
                <w:lang w:val="es-CO" w:eastAsia="es-CO"/>
              </w:rPr>
              <w:t>.</w:t>
            </w:r>
          </w:p>
        </w:tc>
      </w:tr>
      <w:tr w:rsidR="00BF14D7" w:rsidRPr="00E81EB1" w14:paraId="517CF204" w14:textId="77777777" w:rsidTr="00BF14D7">
        <w:trPr>
          <w:trHeight w:val="2040"/>
        </w:trPr>
        <w:tc>
          <w:tcPr>
            <w:tcW w:w="905" w:type="dxa"/>
            <w:tcBorders>
              <w:top w:val="nil"/>
              <w:left w:val="single" w:sz="4" w:space="0" w:color="auto"/>
              <w:bottom w:val="single" w:sz="4" w:space="0" w:color="auto"/>
              <w:right w:val="single" w:sz="4" w:space="0" w:color="auto"/>
            </w:tcBorders>
            <w:shd w:val="clear" w:color="000000" w:fill="FFFFFF"/>
            <w:vAlign w:val="center"/>
            <w:hideMark/>
          </w:tcPr>
          <w:p w14:paraId="74DC3838"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778</w:t>
            </w:r>
          </w:p>
        </w:tc>
        <w:tc>
          <w:tcPr>
            <w:tcW w:w="1530" w:type="dxa"/>
            <w:tcBorders>
              <w:top w:val="nil"/>
              <w:left w:val="nil"/>
              <w:bottom w:val="single" w:sz="4" w:space="0" w:color="auto"/>
              <w:right w:val="single" w:sz="4" w:space="0" w:color="auto"/>
            </w:tcBorders>
            <w:shd w:val="clear" w:color="000000" w:fill="FFFFFF"/>
            <w:vAlign w:val="center"/>
            <w:hideMark/>
          </w:tcPr>
          <w:p w14:paraId="3F65B9C6"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Adquirir Enfermedades Zoonóticas y/o Tropicales</w:t>
            </w:r>
            <w:r w:rsidRPr="00E81EB1">
              <w:rPr>
                <w:rFonts w:ascii="Tahoma" w:eastAsia="Times New Roman" w:hAnsi="Tahoma" w:cs="Tahoma"/>
                <w:b/>
                <w:bCs/>
                <w:sz w:val="16"/>
                <w:szCs w:val="16"/>
                <w:lang w:val="es-CO" w:eastAsia="es-CO"/>
              </w:rPr>
              <w:br/>
              <w:t>(2017 I).</w:t>
            </w:r>
          </w:p>
        </w:tc>
        <w:tc>
          <w:tcPr>
            <w:tcW w:w="1440" w:type="dxa"/>
            <w:tcBorders>
              <w:top w:val="nil"/>
              <w:left w:val="nil"/>
              <w:bottom w:val="single" w:sz="4" w:space="0" w:color="auto"/>
              <w:right w:val="single" w:sz="4" w:space="0" w:color="auto"/>
            </w:tcBorders>
            <w:shd w:val="clear" w:color="000000" w:fill="FFFFFF"/>
            <w:vAlign w:val="center"/>
            <w:hideMark/>
          </w:tcPr>
          <w:p w14:paraId="3C94BD77"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Utilización de elementos de protección, según el tipo de exposición.</w:t>
            </w:r>
          </w:p>
        </w:tc>
        <w:tc>
          <w:tcPr>
            <w:tcW w:w="1170" w:type="dxa"/>
            <w:tcBorders>
              <w:top w:val="nil"/>
              <w:left w:val="nil"/>
              <w:bottom w:val="single" w:sz="4" w:space="0" w:color="auto"/>
              <w:right w:val="single" w:sz="4" w:space="0" w:color="auto"/>
            </w:tcBorders>
            <w:shd w:val="clear" w:color="000000" w:fill="FFFFFF"/>
            <w:vAlign w:val="center"/>
            <w:hideMark/>
          </w:tcPr>
          <w:p w14:paraId="31356495"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tcBorders>
              <w:top w:val="nil"/>
              <w:left w:val="nil"/>
              <w:bottom w:val="single" w:sz="4" w:space="0" w:color="auto"/>
              <w:right w:val="single" w:sz="4" w:space="0" w:color="auto"/>
            </w:tcBorders>
            <w:shd w:val="clear" w:color="000000" w:fill="FFFFFF"/>
            <w:vAlign w:val="center"/>
            <w:hideMark/>
          </w:tcPr>
          <w:p w14:paraId="6860869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5A1910BF"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0EA455D1"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Registro fotográfico del kit de protección utilizado por los Técnicos de la Unidad de Saneamiento Ambiental de la Secretaría de Salud Pública.</w:t>
            </w:r>
          </w:p>
        </w:tc>
      </w:tr>
      <w:tr w:rsidR="00BF14D7" w:rsidRPr="00E81EB1" w14:paraId="630CB5DD" w14:textId="77777777" w:rsidTr="00EE72E0">
        <w:trPr>
          <w:trHeight w:val="4112"/>
        </w:trPr>
        <w:tc>
          <w:tcPr>
            <w:tcW w:w="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5D5B0B"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lastRenderedPageBreak/>
              <w:t>729</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A9BCC" w14:textId="77777777" w:rsidR="00BF14D7" w:rsidRPr="00E81EB1" w:rsidRDefault="00BF14D7" w:rsidP="00BF14D7">
            <w:pPr>
              <w:jc w:val="center"/>
              <w:rPr>
                <w:rFonts w:ascii="Tahoma" w:eastAsia="Times New Roman" w:hAnsi="Tahoma" w:cs="Tahoma"/>
                <w:b/>
                <w:bCs/>
                <w:sz w:val="16"/>
                <w:szCs w:val="16"/>
                <w:lang w:val="es-CO" w:eastAsia="es-CO"/>
              </w:rPr>
            </w:pPr>
            <w:r w:rsidRPr="00E81EB1">
              <w:rPr>
                <w:rFonts w:ascii="Tahoma" w:eastAsia="Times New Roman" w:hAnsi="Tahoma" w:cs="Tahoma"/>
                <w:b/>
                <w:bCs/>
                <w:sz w:val="16"/>
                <w:szCs w:val="16"/>
                <w:lang w:val="es-CO" w:eastAsia="es-CO"/>
              </w:rPr>
              <w:t>Calidad deficiente en la atención de emergencias en salud del Municipio de Manizales</w:t>
            </w:r>
            <w:r w:rsidRPr="00E81EB1">
              <w:rPr>
                <w:rFonts w:ascii="Tahoma" w:eastAsia="Times New Roman" w:hAnsi="Tahoma" w:cs="Tahoma"/>
                <w:b/>
                <w:bCs/>
                <w:sz w:val="16"/>
                <w:szCs w:val="16"/>
                <w:lang w:val="es-CO" w:eastAsia="es-CO"/>
              </w:rPr>
              <w:br/>
              <w:t xml:space="preserve"> (2017 I).</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7C30B"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Verificación de requisitos mínimos de habilitación de los servicios de urgencias de la Ciudad, a través de visitas periódicas del Grupo de Garantía de Calidad de la Secretaría de Salud.</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23FF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D68D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94C903E"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68FF0"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por parte del Equipo Garantía de la Calidad de la Secretaría de Salud, Acta de Visita Inspección, Vigilancia y Asistencia Técnica de fecha 05 de Junio de 2017, a la Institución Prestadora de Servicios Salud Total EPS-S SA UUBC VERSALLES, cuyo objetivo fue verificar el cumplimiento de los estándares del Sistema Obligatorio de Garantía de la Calidad (SOGC) en diferentes IPS y EPS de la Red de Prestadores de Servicios de Salud del Municipio de Manizales y en la cual se observa el seguimiento a los hallazgos de visitas anteriores y la solicitud del plan de mejoramiento para dar solución a estas dificultades.</w:t>
            </w:r>
          </w:p>
        </w:tc>
      </w:tr>
      <w:tr w:rsidR="00BF14D7" w:rsidRPr="00E81EB1" w14:paraId="75D589AB" w14:textId="77777777" w:rsidTr="00BF14D7">
        <w:trPr>
          <w:trHeight w:val="6200"/>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79A9CAA7"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1D0740A"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500516A"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Asesoría y verificación de la actualización de los Planes Hospitalarios de Emergencia y acompañamiento en la realización de los simulacros de atención de emergencias.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84028AC"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065452D"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81B7809"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60D8BCF2" w14:textId="77777777" w:rsidR="00BF14D7" w:rsidRPr="00E81EB1" w:rsidRDefault="00BF14D7" w:rsidP="00BF14D7">
            <w:pPr>
              <w:spacing w:after="240"/>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Copia del Oficio de fecha 21 de Octubre de 2016 enviado por la Secretaría de Salud Pública Municipal a todos los Gerentes y Coordinadores de los Servicios de Urgencias, para participar activamente en el Simulacro Nacional programado por la Unidad Nacional de Gestión del Riesgo el día 26 de Octubre de 206.</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 xml:space="preserve">Oficio de fecha 13 de Enero de 2017 enviado por la Secretaría de Salud Pública a los Gerentes y Coordinadores de Urgencias y en el cual se les hace el envío de la programación, actualización y revisión de los Planes Hospitalarios de Emergencias. </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Se evidencia lista de chequeo que le fue aplicada a la Clínica Psiquiátrica el día 16 de Mayo de 2017, según los instrumentos para evaluar los componentes del Plan Hospitalario de Emergencias del Ministerio de Salud.</w:t>
            </w:r>
          </w:p>
        </w:tc>
      </w:tr>
      <w:tr w:rsidR="00BF14D7" w:rsidRPr="00E81EB1" w14:paraId="482C84AE" w14:textId="77777777" w:rsidTr="00BF14D7">
        <w:trPr>
          <w:trHeight w:val="2231"/>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1C0F6BB2"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6A347D6"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78AC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Directrices de operación en la atención de emergencias en salud de la Ciudad.</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2AF74"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9F1EED4"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163EDE5"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A2A7C"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por parte de la Coordinación Red Local de Urgencias el envío de Directrices para Operación en cambio climático y que son acciones que deben aplicarse por parte de las Clínicas y Hospitales públicos y privados de la ciudad de Manizales, de fecha Marzo 17 de 2017.</w:t>
            </w:r>
          </w:p>
        </w:tc>
      </w:tr>
      <w:tr w:rsidR="00BF14D7" w:rsidRPr="00E81EB1" w14:paraId="2C3B9186" w14:textId="77777777" w:rsidTr="00BF14D7">
        <w:trPr>
          <w:trHeight w:val="2249"/>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6EEAD270"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197FA9D"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E763079"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Interacción continua con usuarios, IPS y EPS para verificación del cumplimiento de todo lo normado en seguridad social.</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72E913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084A265"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B56F33B"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nil"/>
              <w:bottom w:val="single" w:sz="4" w:space="0" w:color="auto"/>
              <w:right w:val="single" w:sz="4" w:space="0" w:color="auto"/>
            </w:tcBorders>
            <w:shd w:val="clear" w:color="000000" w:fill="FFFFFF"/>
            <w:vAlign w:val="center"/>
            <w:hideMark/>
          </w:tcPr>
          <w:p w14:paraId="41BDDFB2" w14:textId="77777777"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Se evidencia en el sistema del Aplicativo SAC (Servicio de Atención a la Comunidad), toda la trazabilidad de la Petición, Queja, Reclamo, formulada por el usuario Oscar Botero quien no recibió los medicamentos  No POS de la EPS Salud Vida, de fecha 22 de Marzo de 2017.</w:t>
            </w:r>
          </w:p>
        </w:tc>
      </w:tr>
      <w:tr w:rsidR="00BF14D7" w:rsidRPr="00E81EB1" w14:paraId="0C0D4437" w14:textId="77777777" w:rsidTr="00BF14D7">
        <w:trPr>
          <w:trHeight w:val="5390"/>
        </w:trPr>
        <w:tc>
          <w:tcPr>
            <w:tcW w:w="905" w:type="dxa"/>
            <w:vMerge/>
            <w:tcBorders>
              <w:top w:val="nil"/>
              <w:left w:val="single" w:sz="4" w:space="0" w:color="auto"/>
              <w:bottom w:val="single" w:sz="4" w:space="0" w:color="auto"/>
              <w:right w:val="single" w:sz="4" w:space="0" w:color="auto"/>
            </w:tcBorders>
            <w:vAlign w:val="center"/>
            <w:hideMark/>
          </w:tcPr>
          <w:p w14:paraId="044A7DB4"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38C50276"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nil"/>
              <w:left w:val="nil"/>
              <w:bottom w:val="single" w:sz="4" w:space="0" w:color="auto"/>
              <w:right w:val="single" w:sz="4" w:space="0" w:color="auto"/>
            </w:tcBorders>
            <w:shd w:val="clear" w:color="000000" w:fill="FFFFFF"/>
            <w:vAlign w:val="center"/>
            <w:hideMark/>
          </w:tcPr>
          <w:p w14:paraId="78FC38D0"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Mantenimiento de la línea 123 de Tele asistencia e interacción constante con la línea.</w:t>
            </w:r>
          </w:p>
        </w:tc>
        <w:tc>
          <w:tcPr>
            <w:tcW w:w="1170" w:type="dxa"/>
            <w:tcBorders>
              <w:top w:val="nil"/>
              <w:left w:val="nil"/>
              <w:bottom w:val="single" w:sz="4" w:space="0" w:color="auto"/>
              <w:right w:val="single" w:sz="4" w:space="0" w:color="auto"/>
            </w:tcBorders>
            <w:shd w:val="clear" w:color="000000" w:fill="FFFFFF"/>
            <w:vAlign w:val="center"/>
            <w:hideMark/>
          </w:tcPr>
          <w:p w14:paraId="7F1C7C7E"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02E0F493"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nil"/>
              <w:left w:val="single" w:sz="4" w:space="0" w:color="auto"/>
              <w:bottom w:val="single" w:sz="4" w:space="0" w:color="auto"/>
              <w:right w:val="single" w:sz="4" w:space="0" w:color="auto"/>
            </w:tcBorders>
            <w:vAlign w:val="center"/>
            <w:hideMark/>
          </w:tcPr>
          <w:p w14:paraId="0B135631"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nil"/>
              <w:left w:val="nil"/>
              <w:bottom w:val="single" w:sz="4" w:space="0" w:color="auto"/>
              <w:right w:val="single" w:sz="4" w:space="0" w:color="auto"/>
            </w:tcBorders>
            <w:shd w:val="clear" w:color="000000" w:fill="FFFFFF"/>
            <w:vAlign w:val="center"/>
            <w:hideMark/>
          </w:tcPr>
          <w:p w14:paraId="23E3B11A" w14:textId="470CAD52" w:rsidR="00BF14D7" w:rsidRPr="00BF14D7" w:rsidRDefault="00BF14D7" w:rsidP="008027DB">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"Informe de fin de turno Tele asistencia Local de Urgencias de la línea 123", de fecha 04 de Julio de 2017 y el cual se efectúa diariamente.  </w:t>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t xml:space="preserve">Contrato de Prestación de Servicios Nro. 1701020004, celebrado entre el Municipio de Manizales y la Fundación de Paramédicos Búsqueda y Rescate SER-BYR, de fecha 02 de Enero de 2017 y cuyo objeto es: </w:t>
            </w:r>
            <w:r w:rsidRPr="00E81EB1">
              <w:rPr>
                <w:rFonts w:ascii="Tahoma" w:eastAsia="Times New Roman" w:hAnsi="Tahoma" w:cs="Tahoma"/>
                <w:b/>
                <w:bCs/>
                <w:sz w:val="16"/>
                <w:szCs w:val="16"/>
                <w:lang w:val="es-CO" w:eastAsia="es-CO"/>
              </w:rPr>
              <w:t>"Desarrollar acciones de coordinación y asesoría para la atención Pre hospitalaria de las víctimas de urgencias y emergencias informadas por la comunidad a través de la línea 123 de Tele asistencia del Municipio de Manizales".</w:t>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r>
            <w:r w:rsidRPr="00E81EB1">
              <w:rPr>
                <w:rFonts w:ascii="Tahoma" w:eastAsia="Times New Roman" w:hAnsi="Tahoma" w:cs="Tahoma"/>
                <w:sz w:val="16"/>
                <w:szCs w:val="16"/>
                <w:lang w:val="es-CO" w:eastAsia="es-CO"/>
              </w:rPr>
              <w:br w:type="page"/>
            </w:r>
          </w:p>
        </w:tc>
      </w:tr>
      <w:tr w:rsidR="00BF14D7" w:rsidRPr="00E81EB1" w14:paraId="672CEDE9" w14:textId="77777777" w:rsidTr="00EE72E0">
        <w:trPr>
          <w:trHeight w:val="2852"/>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73FEA2E8" w14:textId="77777777" w:rsidR="00BF14D7" w:rsidRPr="00E81EB1" w:rsidRDefault="00BF14D7" w:rsidP="00BF14D7">
            <w:pPr>
              <w:rPr>
                <w:rFonts w:ascii="Tahoma" w:eastAsia="Times New Roman" w:hAnsi="Tahoma" w:cs="Tahoma"/>
                <w:b/>
                <w:bCs/>
                <w:sz w:val="16"/>
                <w:szCs w:val="16"/>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ABC8F94" w14:textId="77777777" w:rsidR="00BF14D7" w:rsidRPr="00E81EB1" w:rsidRDefault="00BF14D7" w:rsidP="00BF14D7">
            <w:pPr>
              <w:rPr>
                <w:rFonts w:ascii="Tahoma" w:eastAsia="Times New Roman" w:hAnsi="Tahoma" w:cs="Tahoma"/>
                <w:b/>
                <w:bCs/>
                <w:sz w:val="16"/>
                <w:szCs w:val="16"/>
                <w:lang w:val="es-CO" w:eastAsia="es-CO"/>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CC673"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Visitas periódicas a los servicios de urgencias, con el fin de agilizar el proceso de referencia y contra referencia y mejorar el giro cama en cada IPS con servicio de urgencias.</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637FD" w14:textId="77777777" w:rsidR="00BF14D7" w:rsidRPr="00E81EB1" w:rsidRDefault="00BF14D7" w:rsidP="00BF14D7">
            <w:pPr>
              <w:jc w:val="center"/>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8EDBD2" w14:textId="77777777" w:rsidR="00BF14D7" w:rsidRPr="00E81EB1" w:rsidRDefault="00BF14D7" w:rsidP="00BF14D7">
            <w:pPr>
              <w:rPr>
                <w:rFonts w:ascii="Tahoma" w:eastAsia="Times New Roman" w:hAnsi="Tahoma" w:cs="Tahoma"/>
                <w:sz w:val="16"/>
                <w:szCs w:val="16"/>
                <w:lang w:val="es-CO" w:eastAsia="es-C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E93EB51" w14:textId="77777777" w:rsidR="00BF14D7" w:rsidRPr="00E81EB1" w:rsidRDefault="00BF14D7" w:rsidP="00BF14D7">
            <w:pPr>
              <w:rPr>
                <w:rFonts w:ascii="Tahoma" w:eastAsia="Times New Roman" w:hAnsi="Tahoma" w:cs="Tahoma"/>
                <w:b/>
                <w:bCs/>
                <w:sz w:val="16"/>
                <w:szCs w:val="16"/>
                <w:lang w:val="es-CO" w:eastAsia="es-CO"/>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76F13" w14:textId="1D208BDE" w:rsidR="00BF14D7" w:rsidRPr="00E81EB1" w:rsidRDefault="00BF14D7" w:rsidP="00BF14D7">
            <w:pPr>
              <w:jc w:val="both"/>
              <w:rPr>
                <w:rFonts w:ascii="Tahoma" w:eastAsia="Times New Roman" w:hAnsi="Tahoma" w:cs="Tahoma"/>
                <w:sz w:val="16"/>
                <w:szCs w:val="16"/>
                <w:lang w:val="es-CO" w:eastAsia="es-CO"/>
              </w:rPr>
            </w:pPr>
            <w:r w:rsidRPr="00E81EB1">
              <w:rPr>
                <w:rFonts w:ascii="Tahoma" w:eastAsia="Times New Roman" w:hAnsi="Tahoma" w:cs="Tahoma"/>
                <w:sz w:val="16"/>
                <w:szCs w:val="16"/>
                <w:lang w:val="es-CO" w:eastAsia="es-CO"/>
              </w:rPr>
              <w:t xml:space="preserve">Se evidencia Acta de Visita de fecha 04 de Julio de 2017 a la Clínica San Marcel, cuyo objetivo, era ubicar los pacientes que se encuentran en remisión hospitalaria. </w:t>
            </w:r>
            <w:r w:rsidRPr="00E81EB1">
              <w:rPr>
                <w:rFonts w:ascii="Tahoma" w:eastAsia="Times New Roman" w:hAnsi="Tahoma" w:cs="Tahoma"/>
                <w:sz w:val="16"/>
                <w:szCs w:val="16"/>
                <w:lang w:val="es-CO" w:eastAsia="es-CO"/>
              </w:rPr>
              <w:br/>
            </w:r>
            <w:r w:rsidRPr="00E81EB1">
              <w:rPr>
                <w:rFonts w:ascii="Tahoma" w:eastAsia="Times New Roman" w:hAnsi="Tahoma" w:cs="Tahoma"/>
                <w:sz w:val="16"/>
                <w:szCs w:val="16"/>
                <w:lang w:val="es-CO" w:eastAsia="es-CO"/>
              </w:rPr>
              <w:br/>
              <w:t>Acta de Visita de fecha 27 de Junio de 2017 a la Clínica San Juan de Dios, cuyo propósito es verificar el proceso de referencia y contra referencia de usuarios afiliados al Régimen Subsidiado, remitidos de Assbasalud a niveles superiores de atención.</w:t>
            </w:r>
          </w:p>
        </w:tc>
      </w:tr>
    </w:tbl>
    <w:p w14:paraId="41B004D2" w14:textId="77777777" w:rsidR="00BF14D7" w:rsidRPr="00E81EB1" w:rsidRDefault="00BF14D7" w:rsidP="00BF14D7">
      <w:pPr>
        <w:jc w:val="both"/>
      </w:pPr>
      <w:r w:rsidRPr="00E81EB1">
        <w:rPr>
          <w:lang w:val="es-CO" w:eastAsia="es-CO"/>
        </w:rPr>
        <w:fldChar w:fldCharType="begin"/>
      </w:r>
      <w:r w:rsidRPr="00E81EB1">
        <w:rPr>
          <w:lang w:val="es-CO" w:eastAsia="es-CO"/>
        </w:rPr>
        <w:instrText xml:space="preserve"> LINK Excel.Sheet.12 "D:\\ARCHIVOS ESTELLA TORO\\AUDITORIAS VIGENCIA 2017\\SECRETARIA DE SALUD PUBLICA - JULIO 04 AL 14 DE 2017\\EVALUACION DE LOS CONTROLES MAPA DE RIESGOS - SECRETARIA DE SALUD PUBLICA.xlsx" "MAPA DE RIESGOS!F6C2:F42C25" \a \f 4 \h  \* MERGEFORMAT </w:instrText>
      </w:r>
      <w:r w:rsidRPr="00E81EB1">
        <w:rPr>
          <w:lang w:val="es-CO" w:eastAsia="es-CO"/>
        </w:rPr>
        <w:fldChar w:fldCharType="separate"/>
      </w:r>
    </w:p>
    <w:p w14:paraId="18B5CBD3" w14:textId="7CC1DF3F" w:rsidR="00BF14D7" w:rsidRPr="00E81EB1" w:rsidRDefault="00BF14D7" w:rsidP="00BF14D7">
      <w:pPr>
        <w:jc w:val="both"/>
        <w:rPr>
          <w:rFonts w:ascii="Tahoma" w:eastAsia="Times New Roman" w:hAnsi="Tahoma" w:cs="Tahoma"/>
          <w:sz w:val="22"/>
          <w:szCs w:val="22"/>
          <w:lang w:val="es-CO" w:eastAsia="es-CO"/>
        </w:rPr>
      </w:pPr>
      <w:r w:rsidRPr="00E81EB1">
        <w:rPr>
          <w:rFonts w:ascii="Tahoma" w:eastAsia="Times New Roman" w:hAnsi="Tahoma" w:cs="Tahoma"/>
          <w:sz w:val="22"/>
          <w:szCs w:val="22"/>
          <w:lang w:val="es-CO" w:eastAsia="es-CO"/>
        </w:rPr>
        <w:fldChar w:fldCharType="end"/>
      </w:r>
      <w:r w:rsidRPr="00E81EB1">
        <w:rPr>
          <w:rFonts w:ascii="Tahoma" w:eastAsia="Times New Roman" w:hAnsi="Tahoma" w:cs="Tahoma"/>
          <w:sz w:val="22"/>
          <w:szCs w:val="22"/>
          <w:lang w:val="es-CO" w:eastAsia="es-CO"/>
        </w:rPr>
        <w:t>En conclusión, el Mapa de Riesgos de la Secretaría de Salud Pública, se encuentra en general en debida forma, se evidenció que los riesgos se encuentran actualizados en el Sistema de Gestión Integral Software ISOLUCION con corte</w:t>
      </w:r>
      <w:r w:rsidR="003D30B0">
        <w:rPr>
          <w:rFonts w:ascii="Tahoma" w:eastAsia="Times New Roman" w:hAnsi="Tahoma" w:cs="Tahoma"/>
          <w:sz w:val="22"/>
          <w:szCs w:val="22"/>
          <w:lang w:val="es-CO" w:eastAsia="es-CO"/>
        </w:rPr>
        <w:t xml:space="preserve"> al 31 de Enero de 2017, además</w:t>
      </w:r>
      <w:r w:rsidRPr="00E81EB1">
        <w:rPr>
          <w:rFonts w:ascii="Tahoma" w:eastAsia="Times New Roman" w:hAnsi="Tahoma" w:cs="Tahoma"/>
          <w:sz w:val="22"/>
          <w:szCs w:val="22"/>
          <w:lang w:val="es-CO" w:eastAsia="es-CO"/>
        </w:rPr>
        <w:t xml:space="preserve"> cuentan con una adecuada evaluación de los controles de acuerdo a los lineamientos establecidos en la Metodología de la Guía Nro. 18 “Guía Administración del Riesgo” – Versión 2, del Departamento Administrativo de la Función Pública – DAFP.  Sin embargo, dentro de las herramientas para ejercer el control, la Secretaría no cuenta con manuales instructivos o procedimientos en algunos de los controles existentes.</w:t>
      </w:r>
      <w:r w:rsidRPr="00E81EB1">
        <w:rPr>
          <w:rFonts w:ascii="Tahoma" w:hAnsi="Tahoma" w:cs="Tahoma"/>
          <w:bCs/>
          <w:sz w:val="22"/>
          <w:szCs w:val="22"/>
        </w:rPr>
        <w:t xml:space="preserve">  Por esta razón, </w:t>
      </w:r>
      <w:r w:rsidRPr="00E81EB1">
        <w:rPr>
          <w:rFonts w:ascii="Tahoma" w:eastAsia="Times New Roman" w:hAnsi="Tahoma" w:cs="Tahoma"/>
          <w:sz w:val="22"/>
          <w:szCs w:val="22"/>
          <w:lang w:val="es-CO" w:eastAsia="es-CO"/>
        </w:rPr>
        <w:t xml:space="preserve">la matriz de calificación arrojó un puntaje total de </w:t>
      </w:r>
      <w:r w:rsidRPr="00E81EB1">
        <w:rPr>
          <w:rFonts w:ascii="Tahoma" w:eastAsia="Times New Roman" w:hAnsi="Tahoma" w:cs="Tahoma"/>
          <w:b/>
          <w:sz w:val="22"/>
          <w:szCs w:val="22"/>
          <w:lang w:val="es-CO" w:eastAsia="es-CO"/>
        </w:rPr>
        <w:t>90,7</w:t>
      </w:r>
      <w:r w:rsidR="00233F1F">
        <w:rPr>
          <w:rFonts w:ascii="Tahoma" w:eastAsia="Times New Roman" w:hAnsi="Tahoma" w:cs="Tahoma"/>
          <w:b/>
          <w:sz w:val="22"/>
          <w:szCs w:val="22"/>
          <w:lang w:val="es-CO" w:eastAsia="es-CO"/>
        </w:rPr>
        <w:t>%</w:t>
      </w:r>
      <w:r w:rsidRPr="00E81EB1">
        <w:rPr>
          <w:rFonts w:ascii="Tahoma" w:eastAsia="Times New Roman" w:hAnsi="Tahoma" w:cs="Tahoma"/>
          <w:b/>
          <w:sz w:val="22"/>
          <w:szCs w:val="22"/>
          <w:lang w:val="es-CO" w:eastAsia="es-CO"/>
        </w:rPr>
        <w:t xml:space="preserve"> </w:t>
      </w:r>
      <w:r w:rsidRPr="00E81EB1">
        <w:rPr>
          <w:rFonts w:ascii="Tahoma" w:eastAsia="Times New Roman" w:hAnsi="Tahoma" w:cs="Tahoma"/>
          <w:sz w:val="22"/>
          <w:szCs w:val="22"/>
          <w:lang w:val="es-CO" w:eastAsia="es-CO"/>
        </w:rPr>
        <w:t xml:space="preserve">sobre </w:t>
      </w:r>
      <w:r w:rsidRPr="00E81EB1">
        <w:rPr>
          <w:rFonts w:ascii="Tahoma" w:eastAsia="Times New Roman" w:hAnsi="Tahoma" w:cs="Tahoma"/>
          <w:b/>
          <w:sz w:val="22"/>
          <w:szCs w:val="22"/>
          <w:lang w:val="es-CO" w:eastAsia="es-CO"/>
        </w:rPr>
        <w:t>100</w:t>
      </w:r>
      <w:r w:rsidR="00233F1F">
        <w:rPr>
          <w:rFonts w:ascii="Tahoma" w:eastAsia="Times New Roman" w:hAnsi="Tahoma" w:cs="Tahoma"/>
          <w:b/>
          <w:sz w:val="22"/>
          <w:szCs w:val="22"/>
          <w:lang w:val="es-CO" w:eastAsia="es-CO"/>
        </w:rPr>
        <w:t>%</w:t>
      </w:r>
      <w:r w:rsidRPr="00E81EB1">
        <w:rPr>
          <w:rFonts w:ascii="Tahoma" w:eastAsia="Times New Roman" w:hAnsi="Tahoma" w:cs="Tahoma"/>
          <w:sz w:val="22"/>
          <w:szCs w:val="22"/>
          <w:lang w:val="es-CO" w:eastAsia="es-CO"/>
        </w:rPr>
        <w:t xml:space="preserve">.  </w:t>
      </w:r>
    </w:p>
    <w:p w14:paraId="16CBC6AD" w14:textId="77777777" w:rsidR="00BF14D7" w:rsidRDefault="00BF14D7" w:rsidP="00C87D55">
      <w:pPr>
        <w:jc w:val="both"/>
        <w:rPr>
          <w:rFonts w:ascii="Tahoma" w:eastAsia="Times New Roman" w:hAnsi="Tahoma" w:cs="Tahoma"/>
          <w:color w:val="FF0000"/>
          <w:sz w:val="22"/>
          <w:szCs w:val="22"/>
          <w:lang w:val="es-CO" w:eastAsia="es-CO"/>
        </w:rPr>
      </w:pPr>
    </w:p>
    <w:tbl>
      <w:tblPr>
        <w:tblStyle w:val="Tablaconcuadrcula"/>
        <w:tblW w:w="0" w:type="auto"/>
        <w:tblLook w:val="04A0" w:firstRow="1" w:lastRow="0" w:firstColumn="1" w:lastColumn="0" w:noHBand="0" w:noVBand="1"/>
      </w:tblPr>
      <w:tblGrid>
        <w:gridCol w:w="724"/>
        <w:gridCol w:w="8108"/>
      </w:tblGrid>
      <w:tr w:rsidR="00BF14D7" w:rsidRPr="00E81EB1" w14:paraId="3EBB15C6" w14:textId="77777777" w:rsidTr="00EE72E0">
        <w:trPr>
          <w:trHeight w:val="413"/>
        </w:trPr>
        <w:tc>
          <w:tcPr>
            <w:tcW w:w="9058" w:type="dxa"/>
            <w:gridSpan w:val="2"/>
            <w:noWrap/>
            <w:vAlign w:val="center"/>
            <w:hideMark/>
          </w:tcPr>
          <w:p w14:paraId="59D0EA58" w14:textId="090F8820" w:rsidR="00BF14D7" w:rsidRPr="00E81EB1" w:rsidRDefault="008027DB" w:rsidP="00BF14D7">
            <w:pPr>
              <w:rPr>
                <w:rFonts w:ascii="Tahoma" w:hAnsi="Tahoma" w:cs="Tahoma"/>
                <w:b/>
                <w:bCs/>
                <w:sz w:val="22"/>
                <w:szCs w:val="22"/>
              </w:rPr>
            </w:pPr>
            <w:r>
              <w:rPr>
                <w:rFonts w:ascii="Tahoma" w:hAnsi="Tahoma" w:cs="Tahoma"/>
                <w:b/>
                <w:bCs/>
                <w:sz w:val="22"/>
                <w:szCs w:val="22"/>
              </w:rPr>
              <w:t>5</w:t>
            </w:r>
            <w:r w:rsidR="00233F1F">
              <w:rPr>
                <w:rFonts w:ascii="Tahoma" w:hAnsi="Tahoma" w:cs="Tahoma"/>
                <w:b/>
                <w:bCs/>
                <w:sz w:val="22"/>
                <w:szCs w:val="22"/>
              </w:rPr>
              <w:t>.3</w:t>
            </w:r>
            <w:r w:rsidR="00BF14D7" w:rsidRPr="00E81EB1">
              <w:rPr>
                <w:rFonts w:ascii="Tahoma" w:hAnsi="Tahoma" w:cs="Tahoma"/>
                <w:b/>
                <w:bCs/>
                <w:sz w:val="22"/>
                <w:szCs w:val="22"/>
              </w:rPr>
              <w:t xml:space="preserve"> HALLAZGOS</w:t>
            </w:r>
          </w:p>
        </w:tc>
      </w:tr>
      <w:tr w:rsidR="00BF14D7" w:rsidRPr="00E81EB1" w14:paraId="5750D99C" w14:textId="77777777" w:rsidTr="00BF14D7">
        <w:trPr>
          <w:trHeight w:val="525"/>
        </w:trPr>
        <w:tc>
          <w:tcPr>
            <w:tcW w:w="738" w:type="dxa"/>
            <w:noWrap/>
            <w:vAlign w:val="center"/>
            <w:hideMark/>
          </w:tcPr>
          <w:p w14:paraId="2A3F24AC" w14:textId="77777777" w:rsidR="00BF14D7" w:rsidRPr="00E81EB1" w:rsidRDefault="00BF14D7" w:rsidP="00BF14D7">
            <w:pPr>
              <w:rPr>
                <w:rFonts w:ascii="Tahoma" w:hAnsi="Tahoma" w:cs="Tahoma"/>
                <w:b/>
                <w:bCs/>
                <w:sz w:val="22"/>
                <w:szCs w:val="22"/>
              </w:rPr>
            </w:pPr>
            <w:r w:rsidRPr="00E81EB1">
              <w:rPr>
                <w:rFonts w:ascii="Tahoma" w:hAnsi="Tahoma" w:cs="Tahoma"/>
                <w:b/>
                <w:bCs/>
                <w:sz w:val="22"/>
                <w:szCs w:val="22"/>
              </w:rPr>
              <w:t>N°1</w:t>
            </w:r>
          </w:p>
        </w:tc>
        <w:tc>
          <w:tcPr>
            <w:tcW w:w="8320" w:type="dxa"/>
            <w:vAlign w:val="center"/>
            <w:hideMark/>
          </w:tcPr>
          <w:p w14:paraId="536EA8DC" w14:textId="77777777" w:rsidR="00BF14D7" w:rsidRPr="00E81EB1" w:rsidRDefault="00BF14D7" w:rsidP="00BF14D7">
            <w:pPr>
              <w:jc w:val="both"/>
              <w:rPr>
                <w:rFonts w:ascii="Tahoma" w:hAnsi="Tahoma" w:cs="Tahoma"/>
                <w:b/>
                <w:bCs/>
                <w:sz w:val="22"/>
                <w:szCs w:val="22"/>
              </w:rPr>
            </w:pPr>
            <w:r w:rsidRPr="00E81EB1">
              <w:rPr>
                <w:rFonts w:ascii="Tahoma" w:hAnsi="Tahoma" w:cs="Tahoma"/>
                <w:bCs/>
                <w:sz w:val="22"/>
                <w:szCs w:val="22"/>
              </w:rPr>
              <w:t>Este componente no genera hallazgos, toda vez, que el Mapa de Riegos de la Secretaría de Salud Pública se encuentra en general en debida forma.</w:t>
            </w:r>
          </w:p>
        </w:tc>
      </w:tr>
    </w:tbl>
    <w:p w14:paraId="2291A507" w14:textId="77777777" w:rsidR="00BF14D7" w:rsidRPr="00BF14D7" w:rsidRDefault="00BF14D7" w:rsidP="00C87D55">
      <w:pPr>
        <w:jc w:val="both"/>
        <w:rPr>
          <w:rFonts w:ascii="Tahoma" w:eastAsia="Times New Roman" w:hAnsi="Tahoma" w:cs="Tahoma"/>
          <w:color w:val="FF0000"/>
          <w:sz w:val="22"/>
          <w:szCs w:val="22"/>
          <w:lang w:eastAsia="es-CO"/>
        </w:rPr>
      </w:pPr>
    </w:p>
    <w:tbl>
      <w:tblPr>
        <w:tblStyle w:val="Tablaconcuadrcula"/>
        <w:tblW w:w="0" w:type="auto"/>
        <w:tblLook w:val="04A0" w:firstRow="1" w:lastRow="0" w:firstColumn="1" w:lastColumn="0" w:noHBand="0" w:noVBand="1"/>
      </w:tblPr>
      <w:tblGrid>
        <w:gridCol w:w="724"/>
        <w:gridCol w:w="8108"/>
      </w:tblGrid>
      <w:tr w:rsidR="00BF14D7" w:rsidRPr="00E81EB1" w14:paraId="6ED8BC72" w14:textId="77777777" w:rsidTr="00EE72E0">
        <w:trPr>
          <w:trHeight w:val="440"/>
        </w:trPr>
        <w:tc>
          <w:tcPr>
            <w:tcW w:w="8832" w:type="dxa"/>
            <w:gridSpan w:val="2"/>
            <w:noWrap/>
            <w:vAlign w:val="center"/>
            <w:hideMark/>
          </w:tcPr>
          <w:p w14:paraId="7804E52C" w14:textId="1777CFC1" w:rsidR="00BF14D7" w:rsidRPr="00E81EB1" w:rsidRDefault="008027DB" w:rsidP="00233F1F">
            <w:pPr>
              <w:rPr>
                <w:rFonts w:ascii="Tahoma" w:hAnsi="Tahoma" w:cs="Tahoma"/>
                <w:b/>
                <w:bCs/>
                <w:sz w:val="22"/>
                <w:szCs w:val="22"/>
              </w:rPr>
            </w:pPr>
            <w:r>
              <w:rPr>
                <w:rFonts w:ascii="Tahoma" w:hAnsi="Tahoma" w:cs="Tahoma"/>
                <w:b/>
                <w:bCs/>
                <w:sz w:val="22"/>
                <w:szCs w:val="22"/>
              </w:rPr>
              <w:t>5</w:t>
            </w:r>
            <w:r w:rsidR="00233F1F">
              <w:rPr>
                <w:rFonts w:ascii="Tahoma" w:hAnsi="Tahoma" w:cs="Tahoma"/>
                <w:b/>
                <w:bCs/>
                <w:sz w:val="22"/>
                <w:szCs w:val="22"/>
              </w:rPr>
              <w:t>.</w:t>
            </w:r>
            <w:r w:rsidR="00BF14D7" w:rsidRPr="00E81EB1">
              <w:rPr>
                <w:rFonts w:ascii="Tahoma" w:hAnsi="Tahoma" w:cs="Tahoma"/>
                <w:b/>
                <w:bCs/>
                <w:sz w:val="22"/>
                <w:szCs w:val="22"/>
              </w:rPr>
              <w:t>4 RECOMENDACIONES</w:t>
            </w:r>
          </w:p>
        </w:tc>
      </w:tr>
      <w:tr w:rsidR="00BF14D7" w:rsidRPr="00E81EB1" w14:paraId="2DC2B0D5" w14:textId="77777777" w:rsidTr="00EE72E0">
        <w:trPr>
          <w:trHeight w:val="525"/>
        </w:trPr>
        <w:tc>
          <w:tcPr>
            <w:tcW w:w="724" w:type="dxa"/>
            <w:noWrap/>
            <w:vAlign w:val="center"/>
            <w:hideMark/>
          </w:tcPr>
          <w:p w14:paraId="0BC25E2C" w14:textId="77777777" w:rsidR="00BF14D7" w:rsidRPr="00E81EB1" w:rsidRDefault="00BF14D7" w:rsidP="00BF14D7">
            <w:pPr>
              <w:rPr>
                <w:rFonts w:ascii="Tahoma" w:hAnsi="Tahoma" w:cs="Tahoma"/>
                <w:b/>
                <w:bCs/>
                <w:sz w:val="22"/>
                <w:szCs w:val="22"/>
              </w:rPr>
            </w:pPr>
            <w:r w:rsidRPr="00E81EB1">
              <w:rPr>
                <w:rFonts w:ascii="Tahoma" w:hAnsi="Tahoma" w:cs="Tahoma"/>
                <w:b/>
                <w:bCs/>
                <w:sz w:val="22"/>
                <w:szCs w:val="22"/>
              </w:rPr>
              <w:t>N°1</w:t>
            </w:r>
          </w:p>
        </w:tc>
        <w:tc>
          <w:tcPr>
            <w:tcW w:w="8108" w:type="dxa"/>
            <w:vAlign w:val="center"/>
            <w:hideMark/>
          </w:tcPr>
          <w:p w14:paraId="3AA38218" w14:textId="77777777" w:rsidR="00BF14D7" w:rsidRPr="00E81EB1" w:rsidRDefault="00BF14D7" w:rsidP="00BF14D7">
            <w:pPr>
              <w:jc w:val="both"/>
              <w:rPr>
                <w:rFonts w:ascii="Tahoma" w:hAnsi="Tahoma" w:cs="Tahoma"/>
                <w:b/>
                <w:bCs/>
                <w:sz w:val="22"/>
                <w:szCs w:val="22"/>
              </w:rPr>
            </w:pPr>
            <w:r w:rsidRPr="00E81EB1">
              <w:rPr>
                <w:rFonts w:ascii="Tahoma" w:hAnsi="Tahoma" w:cs="Tahoma"/>
                <w:bCs/>
                <w:sz w:val="22"/>
                <w:szCs w:val="22"/>
              </w:rPr>
              <w:t>Es importante, que el Secretario de Despacho con su equipo de trabajo, continúen efectuando la socialización del Mapa de Riesgos de la Secretaría, con el fin, de evidenciar por medio de Acta, el seguimiento efectuado a cada uno de los controles y la pertinencia de los mismos, lo cual garantizará una eficiente administración del riesgo que conllevará a evitar su materialización y los cambios que hayan surgido del análisis, sean comunicados a la Oficina de Gestión de Calidad.</w:t>
            </w:r>
          </w:p>
        </w:tc>
      </w:tr>
      <w:tr w:rsidR="00BF14D7" w:rsidRPr="00E81EB1" w14:paraId="7BA52DF3" w14:textId="77777777" w:rsidTr="00EE72E0">
        <w:trPr>
          <w:trHeight w:val="525"/>
        </w:trPr>
        <w:tc>
          <w:tcPr>
            <w:tcW w:w="724" w:type="dxa"/>
            <w:noWrap/>
            <w:vAlign w:val="center"/>
          </w:tcPr>
          <w:p w14:paraId="21069440" w14:textId="77777777" w:rsidR="00BF14D7" w:rsidRPr="00E81EB1" w:rsidRDefault="00BF14D7" w:rsidP="00BF14D7">
            <w:pPr>
              <w:rPr>
                <w:rFonts w:ascii="Tahoma" w:hAnsi="Tahoma" w:cs="Tahoma"/>
                <w:b/>
                <w:bCs/>
                <w:sz w:val="22"/>
                <w:szCs w:val="22"/>
              </w:rPr>
            </w:pPr>
            <w:r w:rsidRPr="00E81EB1">
              <w:rPr>
                <w:rFonts w:ascii="Tahoma" w:hAnsi="Tahoma" w:cs="Tahoma"/>
                <w:b/>
                <w:bCs/>
                <w:sz w:val="22"/>
                <w:szCs w:val="22"/>
              </w:rPr>
              <w:t>N°2</w:t>
            </w:r>
          </w:p>
        </w:tc>
        <w:tc>
          <w:tcPr>
            <w:tcW w:w="8108" w:type="dxa"/>
            <w:vAlign w:val="center"/>
          </w:tcPr>
          <w:p w14:paraId="14722FEC" w14:textId="77777777" w:rsidR="00BF14D7" w:rsidRPr="00E81EB1" w:rsidRDefault="00BF14D7" w:rsidP="00BF14D7">
            <w:pPr>
              <w:jc w:val="both"/>
              <w:rPr>
                <w:rFonts w:ascii="Tahoma" w:hAnsi="Tahoma" w:cs="Tahoma"/>
                <w:bCs/>
                <w:sz w:val="22"/>
                <w:szCs w:val="22"/>
              </w:rPr>
            </w:pPr>
            <w:r w:rsidRPr="00E81EB1">
              <w:rPr>
                <w:rFonts w:ascii="Tahoma" w:hAnsi="Tahoma" w:cs="Tahoma"/>
                <w:bCs/>
                <w:sz w:val="22"/>
                <w:szCs w:val="22"/>
              </w:rPr>
              <w:t>Nuevamente se le recomienda al Secretario de Despacho y a los Líderes de los Procesos, verificar en el Sistema de Gestión Integral Software ISOLUCION, la veracidad de la información reportada en el Mapa de Riesgos, con el fin, de tener identificados los responsables de la Administración de los Riesgos para cada proceso.</w:t>
            </w:r>
          </w:p>
        </w:tc>
      </w:tr>
      <w:tr w:rsidR="00BF14D7" w:rsidRPr="00E81EB1" w14:paraId="51F3DB04" w14:textId="77777777" w:rsidTr="00EE72E0">
        <w:trPr>
          <w:trHeight w:val="525"/>
        </w:trPr>
        <w:tc>
          <w:tcPr>
            <w:tcW w:w="724" w:type="dxa"/>
            <w:noWrap/>
            <w:vAlign w:val="center"/>
          </w:tcPr>
          <w:p w14:paraId="0AE0AC7B" w14:textId="77777777" w:rsidR="00BF14D7" w:rsidRPr="00E81EB1" w:rsidRDefault="00BF14D7" w:rsidP="00BF14D7">
            <w:pPr>
              <w:rPr>
                <w:rFonts w:ascii="Tahoma" w:hAnsi="Tahoma" w:cs="Tahoma"/>
                <w:b/>
                <w:bCs/>
                <w:sz w:val="22"/>
                <w:szCs w:val="22"/>
              </w:rPr>
            </w:pPr>
            <w:r w:rsidRPr="00E81EB1">
              <w:rPr>
                <w:rFonts w:ascii="Tahoma" w:hAnsi="Tahoma" w:cs="Tahoma"/>
                <w:b/>
                <w:bCs/>
                <w:sz w:val="22"/>
                <w:szCs w:val="22"/>
              </w:rPr>
              <w:lastRenderedPageBreak/>
              <w:t>N°3</w:t>
            </w:r>
          </w:p>
        </w:tc>
        <w:tc>
          <w:tcPr>
            <w:tcW w:w="8108" w:type="dxa"/>
            <w:vAlign w:val="center"/>
          </w:tcPr>
          <w:p w14:paraId="68459F0E" w14:textId="77777777" w:rsidR="00BF14D7" w:rsidRPr="00E81EB1" w:rsidRDefault="00BF14D7" w:rsidP="00BF14D7">
            <w:pPr>
              <w:jc w:val="both"/>
              <w:rPr>
                <w:rFonts w:ascii="Tahoma" w:hAnsi="Tahoma" w:cs="Tahoma"/>
                <w:b/>
                <w:bCs/>
                <w:sz w:val="22"/>
                <w:szCs w:val="22"/>
              </w:rPr>
            </w:pPr>
            <w:r w:rsidRPr="00E81EB1">
              <w:rPr>
                <w:rFonts w:ascii="Tahoma" w:hAnsi="Tahoma" w:cs="Tahoma"/>
                <w:bCs/>
                <w:sz w:val="22"/>
                <w:szCs w:val="22"/>
              </w:rPr>
              <w:t xml:space="preserve">Sería conveniente, que el Secretario de Despacho y los Profesionales responsables de administrar los riesgos en la Secretaría de Salud, revisaran al interior de sus procesos, la pertinencia para establecer manuales o procedimientos a los controles existentes que así lo requieran, con el fin, de establecer </w:t>
            </w:r>
            <w:r w:rsidRPr="00E81EB1">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BF14D7" w:rsidRPr="00E81EB1" w14:paraId="44F70599" w14:textId="77777777" w:rsidTr="00EE72E0">
        <w:trPr>
          <w:trHeight w:val="525"/>
        </w:trPr>
        <w:tc>
          <w:tcPr>
            <w:tcW w:w="724" w:type="dxa"/>
            <w:noWrap/>
            <w:vAlign w:val="center"/>
          </w:tcPr>
          <w:p w14:paraId="1325F6C2" w14:textId="77777777" w:rsidR="00BF14D7" w:rsidRPr="00E81EB1" w:rsidRDefault="00BF14D7" w:rsidP="00BF14D7">
            <w:pPr>
              <w:jc w:val="both"/>
              <w:rPr>
                <w:rFonts w:ascii="Tahoma" w:hAnsi="Tahoma" w:cs="Tahoma"/>
                <w:b/>
                <w:bCs/>
                <w:sz w:val="22"/>
                <w:szCs w:val="22"/>
              </w:rPr>
            </w:pPr>
            <w:r w:rsidRPr="00E81EB1">
              <w:rPr>
                <w:rFonts w:ascii="Tahoma" w:hAnsi="Tahoma" w:cs="Tahoma"/>
                <w:b/>
                <w:bCs/>
                <w:sz w:val="22"/>
                <w:szCs w:val="22"/>
              </w:rPr>
              <w:t>N°4</w:t>
            </w:r>
          </w:p>
        </w:tc>
        <w:tc>
          <w:tcPr>
            <w:tcW w:w="8108" w:type="dxa"/>
            <w:vAlign w:val="center"/>
          </w:tcPr>
          <w:p w14:paraId="32781CD6" w14:textId="77777777" w:rsidR="00BF14D7" w:rsidRPr="008F42E1" w:rsidRDefault="00BF14D7" w:rsidP="00BF14D7">
            <w:pPr>
              <w:jc w:val="both"/>
              <w:rPr>
                <w:rFonts w:ascii="Tahoma" w:hAnsi="Tahoma" w:cs="Tahoma"/>
                <w:bCs/>
                <w:sz w:val="22"/>
                <w:szCs w:val="22"/>
              </w:rPr>
            </w:pPr>
            <w:r w:rsidRPr="008F42E1">
              <w:rPr>
                <w:rFonts w:ascii="Tahoma" w:hAnsi="Tahoma" w:cs="Tahoma"/>
                <w:bCs/>
                <w:sz w:val="22"/>
                <w:szCs w:val="22"/>
              </w:rPr>
              <w:t>Sería adecuado, que para la próxima actualización del Mapa de Riesgos que será el 31 de Julio de 2017, el responsable del</w:t>
            </w:r>
            <w:r w:rsidRPr="008F42E1">
              <w:rPr>
                <w:rFonts w:ascii="Tahoma" w:hAnsi="Tahoma" w:cs="Tahoma"/>
                <w:b/>
                <w:bCs/>
                <w:sz w:val="22"/>
                <w:szCs w:val="22"/>
              </w:rPr>
              <w:t xml:space="preserve"> </w:t>
            </w:r>
            <w:r w:rsidRPr="008F42E1">
              <w:rPr>
                <w:rFonts w:ascii="Tahoma" w:hAnsi="Tahoma" w:cs="Tahoma"/>
                <w:bCs/>
                <w:sz w:val="22"/>
                <w:szCs w:val="22"/>
                <w:lang w:val="es-CO"/>
              </w:rPr>
              <w:t>Riesgo Nro. 731</w:t>
            </w:r>
            <w:r w:rsidRPr="008F42E1">
              <w:rPr>
                <w:rFonts w:ascii="Tahoma" w:hAnsi="Tahoma" w:cs="Tahoma"/>
                <w:b/>
                <w:bCs/>
                <w:sz w:val="22"/>
                <w:szCs w:val="22"/>
                <w:lang w:val="es-CO"/>
              </w:rPr>
              <w:t xml:space="preserve"> “Obtener información incompleta, inexacta e inoportuna de los hechos vitales del Municipio en el aplicativo correspondiente o no obtenerla”</w:t>
            </w:r>
            <w:r w:rsidRPr="008F42E1">
              <w:rPr>
                <w:rFonts w:ascii="Tahoma" w:hAnsi="Tahoma" w:cs="Tahoma"/>
                <w:bCs/>
                <w:sz w:val="22"/>
                <w:szCs w:val="22"/>
              </w:rPr>
              <w:t xml:space="preserve"> modifique el nombre para el control </w:t>
            </w:r>
            <w:r w:rsidRPr="008F42E1">
              <w:rPr>
                <w:rFonts w:ascii="Tahoma" w:hAnsi="Tahoma" w:cs="Tahoma"/>
                <w:b/>
                <w:bCs/>
                <w:sz w:val="22"/>
                <w:szCs w:val="22"/>
              </w:rPr>
              <w:t>“</w:t>
            </w:r>
            <w:r w:rsidRPr="008F42E1">
              <w:rPr>
                <w:rFonts w:ascii="Tahoma" w:hAnsi="Tahoma" w:cs="Tahoma"/>
                <w:b/>
                <w:bCs/>
                <w:sz w:val="22"/>
                <w:szCs w:val="22"/>
                <w:lang w:val="es-CO"/>
              </w:rPr>
              <w:t>Digitar los hechos vitales de las IPS que presentan dificultades, en la Secretaría de Salud Pública</w:t>
            </w:r>
            <w:r w:rsidRPr="008F42E1">
              <w:rPr>
                <w:rFonts w:ascii="Tahoma" w:hAnsi="Tahoma" w:cs="Tahoma"/>
                <w:b/>
                <w:bCs/>
                <w:sz w:val="22"/>
                <w:szCs w:val="22"/>
              </w:rPr>
              <w:t>”</w:t>
            </w:r>
            <w:r w:rsidRPr="008F42E1">
              <w:rPr>
                <w:rFonts w:ascii="Tahoma" w:hAnsi="Tahoma" w:cs="Tahoma"/>
                <w:bCs/>
                <w:sz w:val="22"/>
                <w:szCs w:val="22"/>
              </w:rPr>
              <w:t>, ya que de acuerdo a lo manifestado por el dueño del proceso, se refiere es a la información que se digita en la Secretaría de Salud de las muertes naturales ocurridas en casa, que no son inconvenientes propiamente de las IPS, sino que los médicos particulares al momento de certificar una defunción no pueden ingresarla al aplicativo RUAF (</w:t>
            </w:r>
            <w:r w:rsidRPr="008F42E1">
              <w:rPr>
                <w:rFonts w:ascii="Tahoma" w:eastAsia="Times New Roman" w:hAnsi="Tahoma" w:cs="Tahoma"/>
                <w:sz w:val="22"/>
                <w:szCs w:val="22"/>
                <w:lang w:val="es-CO" w:eastAsia="es-CO"/>
              </w:rPr>
              <w:t>Registro Único de Afiliación)</w:t>
            </w:r>
            <w:r w:rsidRPr="008F42E1">
              <w:rPr>
                <w:rFonts w:ascii="Tahoma" w:hAnsi="Tahoma" w:cs="Tahoma"/>
                <w:bCs/>
                <w:sz w:val="22"/>
                <w:szCs w:val="22"/>
              </w:rPr>
              <w:t xml:space="preserve">, puesto que no tienen clave de acceso y por ello deben acudir a la Secretaría donde el funcionario encargado de registrar estos hechos vitales; lo anterior, con el fin, de tener claros los controles y de esta forma darles aplicabilidad de manera eficiente. </w:t>
            </w:r>
          </w:p>
        </w:tc>
      </w:tr>
      <w:tr w:rsidR="00BF14D7" w:rsidRPr="00E81EB1" w14:paraId="0DB0E8DA" w14:textId="77777777" w:rsidTr="00EE72E0">
        <w:trPr>
          <w:trHeight w:val="525"/>
        </w:trPr>
        <w:tc>
          <w:tcPr>
            <w:tcW w:w="724" w:type="dxa"/>
            <w:noWrap/>
            <w:vAlign w:val="center"/>
          </w:tcPr>
          <w:p w14:paraId="539E9FD7" w14:textId="77777777" w:rsidR="00BF14D7" w:rsidRPr="00E81EB1" w:rsidRDefault="00BF14D7" w:rsidP="00BF14D7">
            <w:pPr>
              <w:rPr>
                <w:rFonts w:ascii="Tahoma" w:hAnsi="Tahoma" w:cs="Tahoma"/>
                <w:b/>
                <w:bCs/>
                <w:sz w:val="22"/>
                <w:szCs w:val="22"/>
              </w:rPr>
            </w:pPr>
            <w:r w:rsidRPr="00E81EB1">
              <w:rPr>
                <w:rFonts w:ascii="Tahoma" w:hAnsi="Tahoma" w:cs="Tahoma"/>
                <w:b/>
                <w:bCs/>
                <w:sz w:val="22"/>
                <w:szCs w:val="22"/>
              </w:rPr>
              <w:t>N°5</w:t>
            </w:r>
          </w:p>
        </w:tc>
        <w:tc>
          <w:tcPr>
            <w:tcW w:w="8108" w:type="dxa"/>
            <w:vAlign w:val="center"/>
          </w:tcPr>
          <w:p w14:paraId="0766CC1B" w14:textId="19F2E757" w:rsidR="00BF14D7" w:rsidRPr="00E81EB1" w:rsidRDefault="00BF14D7" w:rsidP="00BF14D7">
            <w:pPr>
              <w:jc w:val="both"/>
              <w:rPr>
                <w:rFonts w:ascii="Tahoma" w:hAnsi="Tahoma" w:cs="Tahoma"/>
                <w:bCs/>
                <w:sz w:val="22"/>
                <w:szCs w:val="22"/>
              </w:rPr>
            </w:pPr>
            <w:r w:rsidRPr="00E81EB1">
              <w:rPr>
                <w:rFonts w:ascii="Tahoma" w:hAnsi="Tahoma" w:cs="Tahoma"/>
                <w:bCs/>
                <w:sz w:val="22"/>
                <w:szCs w:val="22"/>
              </w:rPr>
              <w:t xml:space="preserve">Es importante, que la Secretaría de Salud Pública, establezca riesgos y diseñe controles para los proyectos estratégicos que se lideran desde esta Secretaría, con el fin, de prevenir la materialización de los riesgos que se pudieran generar en desarrollo de estos proyectos y que impidan el logro de los objetivos y el cumplimiento de las metas, además, de evitar </w:t>
            </w:r>
            <w:r w:rsidR="002247B4" w:rsidRPr="00E81EB1">
              <w:rPr>
                <w:rFonts w:ascii="Tahoma" w:hAnsi="Tahoma" w:cs="Tahoma"/>
                <w:bCs/>
                <w:sz w:val="22"/>
                <w:szCs w:val="22"/>
              </w:rPr>
              <w:t>reproceso</w:t>
            </w:r>
            <w:r w:rsidR="002247B4">
              <w:rPr>
                <w:rFonts w:ascii="Tahoma" w:hAnsi="Tahoma" w:cs="Tahoma"/>
                <w:bCs/>
                <w:sz w:val="22"/>
                <w:szCs w:val="22"/>
              </w:rPr>
              <w:t>s</w:t>
            </w:r>
            <w:r w:rsidRPr="00E81EB1">
              <w:rPr>
                <w:rFonts w:ascii="Tahoma" w:hAnsi="Tahoma" w:cs="Tahoma"/>
                <w:bCs/>
                <w:sz w:val="22"/>
                <w:szCs w:val="22"/>
              </w:rPr>
              <w:t xml:space="preserve"> innecesarios, pérdida de tiempo y de recursos.  </w:t>
            </w:r>
          </w:p>
        </w:tc>
      </w:tr>
    </w:tbl>
    <w:p w14:paraId="4474E7EA" w14:textId="77777777" w:rsidR="00BF14D7" w:rsidRPr="00BF14D7" w:rsidRDefault="00BF14D7" w:rsidP="00C87D55">
      <w:pPr>
        <w:jc w:val="both"/>
        <w:rPr>
          <w:rFonts w:ascii="Tahoma" w:eastAsia="Times New Roman" w:hAnsi="Tahoma" w:cs="Tahoma"/>
          <w:color w:val="FF0000"/>
          <w:sz w:val="22"/>
          <w:szCs w:val="22"/>
          <w:lang w:eastAsia="es-CO"/>
        </w:rPr>
      </w:pPr>
    </w:p>
    <w:tbl>
      <w:tblPr>
        <w:tblStyle w:val="Tablaconcuadrcula"/>
        <w:tblW w:w="9322" w:type="dxa"/>
        <w:tblLook w:val="04A0" w:firstRow="1" w:lastRow="0" w:firstColumn="1" w:lastColumn="0" w:noHBand="0" w:noVBand="1"/>
      </w:tblPr>
      <w:tblGrid>
        <w:gridCol w:w="5211"/>
        <w:gridCol w:w="4111"/>
      </w:tblGrid>
      <w:tr w:rsidR="00C0734B" w:rsidRPr="00C0734B" w14:paraId="37032BC0" w14:textId="77777777" w:rsidTr="00BC472E">
        <w:trPr>
          <w:trHeight w:val="465"/>
        </w:trPr>
        <w:tc>
          <w:tcPr>
            <w:tcW w:w="9322" w:type="dxa"/>
            <w:gridSpan w:val="2"/>
            <w:shd w:val="clear" w:color="auto" w:fill="DBDBDB" w:themeFill="accent3" w:themeFillTint="66"/>
            <w:noWrap/>
            <w:vAlign w:val="center"/>
            <w:hideMark/>
          </w:tcPr>
          <w:p w14:paraId="13943007" w14:textId="71C206BF" w:rsidR="00D10431" w:rsidRPr="00C0734B" w:rsidRDefault="008027DB" w:rsidP="00E40E82">
            <w:pPr>
              <w:rPr>
                <w:rFonts w:ascii="Tahoma" w:hAnsi="Tahoma" w:cs="Tahoma"/>
                <w:b/>
                <w:bCs/>
                <w:sz w:val="22"/>
                <w:szCs w:val="22"/>
              </w:rPr>
            </w:pPr>
            <w:r>
              <w:rPr>
                <w:rFonts w:ascii="Tahoma" w:hAnsi="Tahoma" w:cs="Tahoma"/>
                <w:b/>
                <w:bCs/>
                <w:sz w:val="22"/>
                <w:szCs w:val="22"/>
              </w:rPr>
              <w:t>6</w:t>
            </w:r>
            <w:r w:rsidR="00D10431" w:rsidRPr="00C0734B">
              <w:rPr>
                <w:rFonts w:ascii="Tahoma" w:hAnsi="Tahoma" w:cs="Tahoma"/>
                <w:b/>
                <w:bCs/>
                <w:sz w:val="22"/>
                <w:szCs w:val="22"/>
              </w:rPr>
              <w:t>.  CUMPLIMIENTO DE METAS E INDICADORES</w:t>
            </w:r>
          </w:p>
        </w:tc>
      </w:tr>
      <w:tr w:rsidR="00C0734B" w:rsidRPr="00C0734B" w14:paraId="6C342FF7" w14:textId="77777777" w:rsidTr="00EE72E0">
        <w:trPr>
          <w:trHeight w:val="641"/>
        </w:trPr>
        <w:tc>
          <w:tcPr>
            <w:tcW w:w="5211" w:type="dxa"/>
            <w:noWrap/>
            <w:vAlign w:val="center"/>
            <w:hideMark/>
          </w:tcPr>
          <w:p w14:paraId="7FC1DFB7" w14:textId="77777777" w:rsidR="00EE72E0" w:rsidRDefault="00D10431" w:rsidP="00EE72E0">
            <w:pPr>
              <w:rPr>
                <w:rFonts w:ascii="Tahoma" w:hAnsi="Tahoma" w:cs="Tahoma"/>
                <w:b/>
                <w:bCs/>
                <w:sz w:val="22"/>
                <w:szCs w:val="22"/>
              </w:rPr>
            </w:pPr>
            <w:r w:rsidRPr="00C0734B">
              <w:rPr>
                <w:rFonts w:ascii="Tahoma" w:hAnsi="Tahoma" w:cs="Tahoma"/>
                <w:b/>
                <w:bCs/>
                <w:sz w:val="22"/>
                <w:szCs w:val="22"/>
              </w:rPr>
              <w:t xml:space="preserve">Auditor del Proceso: </w:t>
            </w:r>
          </w:p>
          <w:p w14:paraId="40D65E08" w14:textId="10FF54C7" w:rsidR="00D10431" w:rsidRPr="00C0734B" w:rsidRDefault="00EE72E0" w:rsidP="00EE72E0">
            <w:pPr>
              <w:rPr>
                <w:rFonts w:ascii="Tahoma" w:hAnsi="Tahoma" w:cs="Tahoma"/>
                <w:bCs/>
                <w:sz w:val="22"/>
                <w:szCs w:val="22"/>
              </w:rPr>
            </w:pPr>
            <w:r>
              <w:rPr>
                <w:rFonts w:ascii="Tahoma" w:hAnsi="Tahoma" w:cs="Tahoma"/>
                <w:b/>
                <w:bCs/>
                <w:sz w:val="22"/>
                <w:szCs w:val="22"/>
              </w:rPr>
              <w:t>FRANCENETH RAMOS FLOREZ</w:t>
            </w:r>
          </w:p>
        </w:tc>
        <w:tc>
          <w:tcPr>
            <w:tcW w:w="4111" w:type="dxa"/>
            <w:hideMark/>
          </w:tcPr>
          <w:p w14:paraId="1FA56007" w14:textId="77777777" w:rsidR="00D10431" w:rsidRPr="00C0734B" w:rsidRDefault="00C14AB4" w:rsidP="00DD5263">
            <w:pPr>
              <w:rPr>
                <w:rFonts w:ascii="Tahoma" w:hAnsi="Tahoma" w:cs="Tahoma"/>
                <w:b/>
                <w:bCs/>
                <w:sz w:val="22"/>
                <w:szCs w:val="22"/>
              </w:rPr>
            </w:pPr>
            <w:r w:rsidRPr="00C0734B">
              <w:rPr>
                <w:rFonts w:ascii="Tahoma" w:hAnsi="Tahoma" w:cs="Tahoma"/>
                <w:b/>
                <w:bCs/>
                <w:sz w:val="22"/>
                <w:szCs w:val="22"/>
              </w:rPr>
              <w:t>Firma del Auditor</w:t>
            </w:r>
          </w:p>
          <w:p w14:paraId="539091BF" w14:textId="4662F436" w:rsidR="00DD5263" w:rsidRPr="00C0734B" w:rsidRDefault="00DD5263" w:rsidP="00E14AD3">
            <w:pPr>
              <w:rPr>
                <w:rFonts w:ascii="Tahoma" w:hAnsi="Tahoma" w:cs="Tahoma"/>
                <w:b/>
                <w:bCs/>
                <w:sz w:val="22"/>
                <w:szCs w:val="22"/>
              </w:rPr>
            </w:pPr>
          </w:p>
        </w:tc>
      </w:tr>
      <w:tr w:rsidR="00D10431" w:rsidRPr="00C0734B" w14:paraId="179E0518" w14:textId="77777777" w:rsidTr="00BC472E">
        <w:trPr>
          <w:trHeight w:val="660"/>
        </w:trPr>
        <w:tc>
          <w:tcPr>
            <w:tcW w:w="9322" w:type="dxa"/>
            <w:gridSpan w:val="2"/>
            <w:vAlign w:val="center"/>
            <w:hideMark/>
          </w:tcPr>
          <w:p w14:paraId="20024C79" w14:textId="77777777" w:rsidR="002E76F3" w:rsidRPr="00112034" w:rsidRDefault="002E76F3" w:rsidP="002E76F3">
            <w:pPr>
              <w:jc w:val="both"/>
              <w:rPr>
                <w:rFonts w:ascii="Tahoma" w:hAnsi="Tahoma" w:cs="Tahoma"/>
                <w:bCs/>
                <w:sz w:val="22"/>
                <w:szCs w:val="22"/>
              </w:rPr>
            </w:pPr>
            <w:r w:rsidRPr="00112034">
              <w:rPr>
                <w:rFonts w:ascii="Tahoma" w:hAnsi="Tahoma" w:cs="Tahoma"/>
                <w:b/>
                <w:bCs/>
                <w:sz w:val="22"/>
                <w:szCs w:val="22"/>
              </w:rPr>
              <w:t>Criterios:</w:t>
            </w:r>
            <w:r w:rsidRPr="00112034">
              <w:rPr>
                <w:rFonts w:ascii="Tahoma" w:hAnsi="Tahoma" w:cs="Tahoma"/>
                <w:bCs/>
                <w:sz w:val="22"/>
                <w:szCs w:val="22"/>
              </w:rPr>
              <w:t xml:space="preserve"> </w:t>
            </w:r>
          </w:p>
          <w:p w14:paraId="72072832" w14:textId="133C8D02" w:rsidR="00D10431" w:rsidRPr="00C0734B" w:rsidRDefault="002E76F3" w:rsidP="002E76F3">
            <w:pPr>
              <w:jc w:val="both"/>
              <w:rPr>
                <w:rFonts w:ascii="Tahoma" w:hAnsi="Tahoma" w:cs="Tahoma"/>
                <w:color w:val="FF0000"/>
                <w:sz w:val="22"/>
                <w:szCs w:val="22"/>
              </w:rPr>
            </w:pPr>
            <w:r w:rsidRPr="00112034">
              <w:rPr>
                <w:rFonts w:ascii="Tahoma" w:hAnsi="Tahoma" w:cs="Tahoma"/>
                <w:bCs/>
                <w:sz w:val="22"/>
                <w:szCs w:val="22"/>
              </w:rPr>
              <w:t xml:space="preserve">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w:t>
            </w:r>
            <w:r w:rsidRPr="00112034">
              <w:rPr>
                <w:rFonts w:ascii="Tahoma" w:hAnsi="Tahoma" w:cs="Tahoma"/>
                <w:bCs/>
                <w:sz w:val="22"/>
                <w:szCs w:val="22"/>
              </w:rPr>
              <w:lastRenderedPageBreak/>
              <w:t>Nacional de Planeación – DNP, Circulares de la Secretaría de Planeación Municipal SPM 017 y SPM 019 del 3 de octubre y 1 de noviembre de 2016, respectivamente.</w:t>
            </w:r>
          </w:p>
        </w:tc>
      </w:tr>
    </w:tbl>
    <w:p w14:paraId="2F36AF4E" w14:textId="77777777" w:rsidR="005A7A22" w:rsidRPr="00C0734B" w:rsidRDefault="005A7A22" w:rsidP="00D10431">
      <w:pPr>
        <w:rPr>
          <w:rFonts w:ascii="Tahoma" w:hAnsi="Tahoma" w:cs="Tahoma"/>
          <w:b/>
          <w:bCs/>
          <w:color w:val="FF0000"/>
          <w:sz w:val="22"/>
          <w:szCs w:val="22"/>
        </w:rPr>
      </w:pPr>
    </w:p>
    <w:p w14:paraId="4F0FEA89" w14:textId="5F63F2F3" w:rsidR="00D10431" w:rsidRPr="004F6649" w:rsidRDefault="008027DB" w:rsidP="00D10431">
      <w:pPr>
        <w:rPr>
          <w:rFonts w:ascii="Tahoma" w:hAnsi="Tahoma" w:cs="Tahoma"/>
          <w:b/>
          <w:bCs/>
          <w:sz w:val="22"/>
          <w:szCs w:val="22"/>
        </w:rPr>
      </w:pPr>
      <w:r>
        <w:rPr>
          <w:rFonts w:ascii="Tahoma" w:hAnsi="Tahoma" w:cs="Tahoma"/>
          <w:b/>
          <w:bCs/>
          <w:sz w:val="22"/>
          <w:szCs w:val="22"/>
        </w:rPr>
        <w:t>6</w:t>
      </w:r>
      <w:r w:rsidR="00D10431" w:rsidRPr="004F6649">
        <w:rPr>
          <w:rFonts w:ascii="Tahoma" w:hAnsi="Tahoma" w:cs="Tahoma"/>
          <w:b/>
          <w:bCs/>
          <w:sz w:val="22"/>
          <w:szCs w:val="22"/>
        </w:rPr>
        <w:t>.1 MUESTRA AUDITADA</w:t>
      </w:r>
    </w:p>
    <w:p w14:paraId="4AF157B2" w14:textId="77777777" w:rsidR="007D1A1C" w:rsidRDefault="007D1A1C" w:rsidP="007D1A1C">
      <w:pPr>
        <w:rPr>
          <w:color w:val="FF0000"/>
        </w:rPr>
      </w:pPr>
    </w:p>
    <w:p w14:paraId="44D44DC6"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de acuerdo con el Plan de Desarrollo 2016 -2019 “Manizales Más Oportunidades”.</w:t>
      </w:r>
    </w:p>
    <w:p w14:paraId="1FB88F8E" w14:textId="77777777" w:rsidR="002E76F3" w:rsidRPr="00112034" w:rsidRDefault="002E76F3" w:rsidP="002E76F3">
      <w:pPr>
        <w:jc w:val="both"/>
        <w:rPr>
          <w:rFonts w:ascii="Tahoma" w:hAnsi="Tahoma" w:cs="Tahoma"/>
          <w:bCs/>
          <w:sz w:val="22"/>
          <w:szCs w:val="22"/>
        </w:rPr>
      </w:pPr>
    </w:p>
    <w:p w14:paraId="06680046"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 xml:space="preserve">Plan de Acción de la </w:t>
      </w:r>
      <w:r>
        <w:rPr>
          <w:rFonts w:ascii="Tahoma" w:hAnsi="Tahoma" w:cs="Tahoma"/>
          <w:bCs/>
          <w:sz w:val="22"/>
          <w:szCs w:val="22"/>
        </w:rPr>
        <w:t xml:space="preserve">Secretaría de Salud Pública </w:t>
      </w:r>
      <w:r w:rsidRPr="00112034">
        <w:rPr>
          <w:rFonts w:ascii="Tahoma" w:hAnsi="Tahoma" w:cs="Tahoma"/>
          <w:bCs/>
          <w:sz w:val="22"/>
          <w:szCs w:val="22"/>
        </w:rPr>
        <w:t xml:space="preserve"> año 2017, el cual se encuentra publicado en la página web de la Alcaldía en el Link  Institucional - Políticas, Planes, Programas y Proyectos – Planes de Acción.</w:t>
      </w:r>
    </w:p>
    <w:p w14:paraId="5EDF2E0E" w14:textId="77777777" w:rsidR="002E76F3" w:rsidRPr="00112034" w:rsidRDefault="002E76F3" w:rsidP="002E76F3">
      <w:pPr>
        <w:jc w:val="both"/>
        <w:rPr>
          <w:rFonts w:ascii="Tahoma" w:hAnsi="Tahoma" w:cs="Tahoma"/>
          <w:bCs/>
          <w:sz w:val="22"/>
          <w:szCs w:val="22"/>
        </w:rPr>
      </w:pPr>
    </w:p>
    <w:p w14:paraId="32F6CADE" w14:textId="77777777" w:rsidR="002E76F3" w:rsidRDefault="002E76F3" w:rsidP="002E76F3">
      <w:pPr>
        <w:jc w:val="both"/>
        <w:rPr>
          <w:rFonts w:ascii="Tahoma" w:hAnsi="Tahoma" w:cs="Tahoma"/>
          <w:bCs/>
          <w:sz w:val="22"/>
          <w:szCs w:val="22"/>
        </w:rPr>
      </w:pPr>
      <w:r w:rsidRPr="00112034">
        <w:rPr>
          <w:rFonts w:ascii="Tahoma" w:hAnsi="Tahoma" w:cs="Tahoma"/>
          <w:bCs/>
          <w:sz w:val="22"/>
          <w:szCs w:val="22"/>
        </w:rPr>
        <w:t>Plan</w:t>
      </w:r>
      <w:r>
        <w:rPr>
          <w:rFonts w:ascii="Tahoma" w:hAnsi="Tahoma" w:cs="Tahoma"/>
          <w:bCs/>
          <w:sz w:val="22"/>
          <w:szCs w:val="22"/>
        </w:rPr>
        <w:t>es</w:t>
      </w:r>
      <w:r w:rsidRPr="00112034">
        <w:rPr>
          <w:rFonts w:ascii="Tahoma" w:hAnsi="Tahoma" w:cs="Tahoma"/>
          <w:bCs/>
          <w:sz w:val="22"/>
          <w:szCs w:val="22"/>
        </w:rPr>
        <w:t xml:space="preserve"> de Trabajo 2017 para </w:t>
      </w:r>
      <w:r>
        <w:rPr>
          <w:rFonts w:ascii="Tahoma" w:hAnsi="Tahoma" w:cs="Tahoma"/>
          <w:bCs/>
          <w:sz w:val="22"/>
          <w:szCs w:val="22"/>
        </w:rPr>
        <w:t>los proyectos de inversión municipal que la Secretaría de Salud ejecuta en la presente vigencia:</w:t>
      </w:r>
    </w:p>
    <w:p w14:paraId="40D1832F" w14:textId="77777777" w:rsidR="002E76F3" w:rsidRDefault="002E76F3" w:rsidP="002E76F3">
      <w:pPr>
        <w:jc w:val="both"/>
        <w:rPr>
          <w:rFonts w:ascii="Tahoma" w:hAnsi="Tahoma" w:cs="Tahoma"/>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73"/>
      </w:tblGrid>
      <w:tr w:rsidR="002E76F3" w:rsidRPr="00F55779" w14:paraId="4ACEC908" w14:textId="77777777" w:rsidTr="002E76F3">
        <w:tc>
          <w:tcPr>
            <w:tcW w:w="1668" w:type="dxa"/>
          </w:tcPr>
          <w:p w14:paraId="40A2886D"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2016170010048</w:t>
            </w:r>
          </w:p>
          <w:p w14:paraId="36589C15" w14:textId="77777777" w:rsidR="002E76F3" w:rsidRPr="00F55779" w:rsidRDefault="002E76F3" w:rsidP="002E76F3">
            <w:pPr>
              <w:jc w:val="both"/>
              <w:rPr>
                <w:rFonts w:ascii="Tahoma" w:hAnsi="Tahoma" w:cs="Tahoma"/>
                <w:bCs/>
                <w:sz w:val="20"/>
                <w:szCs w:val="20"/>
              </w:rPr>
            </w:pPr>
          </w:p>
        </w:tc>
        <w:tc>
          <w:tcPr>
            <w:tcW w:w="7173" w:type="dxa"/>
          </w:tcPr>
          <w:p w14:paraId="0068AD58" w14:textId="77777777" w:rsidR="002E76F3" w:rsidRPr="00F55779" w:rsidRDefault="002E76F3" w:rsidP="002E76F3">
            <w:pPr>
              <w:jc w:val="both"/>
              <w:rPr>
                <w:rFonts w:ascii="Tahoma" w:hAnsi="Tahoma" w:cs="Tahoma"/>
                <w:bCs/>
                <w:sz w:val="20"/>
                <w:szCs w:val="20"/>
              </w:rPr>
            </w:pPr>
            <w:r w:rsidRPr="00F55779">
              <w:rPr>
                <w:sz w:val="20"/>
                <w:szCs w:val="20"/>
              </w:rPr>
              <w:t>FORTALECIMIENTO, INSPECCION, VIGILANCIA Y CONTROL EN SALUD AMBIENTAL EN MANIZALES</w:t>
            </w:r>
          </w:p>
        </w:tc>
      </w:tr>
      <w:tr w:rsidR="002E76F3" w:rsidRPr="00F55779" w14:paraId="668DA6A3" w14:textId="77777777" w:rsidTr="002E76F3">
        <w:tc>
          <w:tcPr>
            <w:tcW w:w="1668" w:type="dxa"/>
          </w:tcPr>
          <w:p w14:paraId="7A031D5B"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2016170010049</w:t>
            </w:r>
          </w:p>
          <w:p w14:paraId="648A3866" w14:textId="77777777" w:rsidR="002E76F3" w:rsidRPr="00F55779" w:rsidRDefault="002E76F3" w:rsidP="002E76F3">
            <w:pPr>
              <w:jc w:val="both"/>
              <w:rPr>
                <w:rFonts w:ascii="Tahoma" w:hAnsi="Tahoma" w:cs="Tahoma"/>
                <w:bCs/>
                <w:sz w:val="20"/>
                <w:szCs w:val="20"/>
              </w:rPr>
            </w:pPr>
          </w:p>
        </w:tc>
        <w:tc>
          <w:tcPr>
            <w:tcW w:w="7173" w:type="dxa"/>
          </w:tcPr>
          <w:p w14:paraId="25A28323" w14:textId="77777777" w:rsidR="002E76F3" w:rsidRPr="00F55779" w:rsidRDefault="002E76F3" w:rsidP="002E76F3">
            <w:pPr>
              <w:jc w:val="both"/>
              <w:rPr>
                <w:rFonts w:ascii="Tahoma" w:hAnsi="Tahoma" w:cs="Tahoma"/>
                <w:bCs/>
                <w:sz w:val="20"/>
                <w:szCs w:val="20"/>
              </w:rPr>
            </w:pPr>
            <w:r w:rsidRPr="00F55779">
              <w:rPr>
                <w:sz w:val="20"/>
                <w:szCs w:val="20"/>
              </w:rPr>
              <w:t>IMPLEMENTACION DE ESTRATEGIAS DE PROMOCION, PREVENCIÓN, ATENCIÓN, REHABILITACION Y ENFERMEDADES CRONICAS NO TRANSMISIBLES</w:t>
            </w:r>
          </w:p>
        </w:tc>
      </w:tr>
      <w:tr w:rsidR="002E76F3" w:rsidRPr="00F55779" w14:paraId="4F9EA6CB" w14:textId="77777777" w:rsidTr="002E76F3">
        <w:tc>
          <w:tcPr>
            <w:tcW w:w="1668" w:type="dxa"/>
          </w:tcPr>
          <w:p w14:paraId="633E9BA5"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2016170010050</w:t>
            </w:r>
          </w:p>
          <w:p w14:paraId="73E60060" w14:textId="77777777" w:rsidR="002E76F3" w:rsidRPr="00F55779" w:rsidRDefault="002E76F3" w:rsidP="002E76F3">
            <w:pPr>
              <w:jc w:val="both"/>
              <w:rPr>
                <w:rFonts w:ascii="Tahoma" w:hAnsi="Tahoma" w:cs="Tahoma"/>
                <w:bCs/>
                <w:sz w:val="20"/>
                <w:szCs w:val="20"/>
              </w:rPr>
            </w:pPr>
          </w:p>
        </w:tc>
        <w:tc>
          <w:tcPr>
            <w:tcW w:w="7173" w:type="dxa"/>
          </w:tcPr>
          <w:p w14:paraId="59A9513E" w14:textId="77777777" w:rsidR="002E76F3" w:rsidRPr="00F55779" w:rsidRDefault="002E76F3" w:rsidP="002E76F3">
            <w:pPr>
              <w:jc w:val="both"/>
              <w:rPr>
                <w:rFonts w:ascii="Tahoma" w:hAnsi="Tahoma" w:cs="Tahoma"/>
                <w:bCs/>
                <w:sz w:val="20"/>
                <w:szCs w:val="20"/>
              </w:rPr>
            </w:pPr>
            <w:r w:rsidRPr="00F55779">
              <w:rPr>
                <w:sz w:val="20"/>
                <w:szCs w:val="20"/>
              </w:rPr>
              <w:t>SERVICIO DE PROMOCION DE LA CONVIVENCIA Y LA SALUD MENTAL, PREVENCION DE TRANSTORNOS MENTALES Y VIOLENCIAS</w:t>
            </w:r>
          </w:p>
        </w:tc>
      </w:tr>
      <w:tr w:rsidR="002E76F3" w:rsidRPr="00F55779" w14:paraId="67160228" w14:textId="77777777" w:rsidTr="002E76F3">
        <w:tc>
          <w:tcPr>
            <w:tcW w:w="1668" w:type="dxa"/>
          </w:tcPr>
          <w:p w14:paraId="14718979"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2016170010051</w:t>
            </w:r>
          </w:p>
          <w:p w14:paraId="62B3A49F" w14:textId="77777777" w:rsidR="002E76F3" w:rsidRPr="00F55779" w:rsidRDefault="002E76F3" w:rsidP="002E76F3">
            <w:pPr>
              <w:jc w:val="both"/>
              <w:rPr>
                <w:rFonts w:ascii="Tahoma" w:hAnsi="Tahoma" w:cs="Tahoma"/>
                <w:bCs/>
                <w:sz w:val="20"/>
                <w:szCs w:val="20"/>
              </w:rPr>
            </w:pPr>
          </w:p>
        </w:tc>
        <w:tc>
          <w:tcPr>
            <w:tcW w:w="7173" w:type="dxa"/>
          </w:tcPr>
          <w:p w14:paraId="20BF5469" w14:textId="77777777" w:rsidR="002E76F3" w:rsidRPr="00F55779" w:rsidRDefault="002E76F3" w:rsidP="002E76F3">
            <w:pPr>
              <w:jc w:val="both"/>
              <w:rPr>
                <w:rFonts w:ascii="Tahoma" w:hAnsi="Tahoma" w:cs="Tahoma"/>
                <w:bCs/>
                <w:sz w:val="20"/>
                <w:szCs w:val="20"/>
              </w:rPr>
            </w:pPr>
            <w:r w:rsidRPr="00F55779">
              <w:rPr>
                <w:sz w:val="20"/>
                <w:szCs w:val="20"/>
              </w:rPr>
              <w:t>FORTALECIMIENTO DEL PROGRAMA DE SEGURIDAD ALIMENTARIA Y NUTRICIONAL EN POBLACIONES VULNERABLES EN EL MUNICIPIO DE MANIZALES</w:t>
            </w:r>
          </w:p>
        </w:tc>
      </w:tr>
      <w:tr w:rsidR="002E76F3" w:rsidRPr="00F55779" w14:paraId="4F88623E" w14:textId="77777777" w:rsidTr="002E76F3">
        <w:tc>
          <w:tcPr>
            <w:tcW w:w="1668" w:type="dxa"/>
          </w:tcPr>
          <w:p w14:paraId="525D9358"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2016170010052</w:t>
            </w:r>
          </w:p>
          <w:p w14:paraId="6AEA7680" w14:textId="77777777" w:rsidR="002E76F3" w:rsidRPr="00F55779" w:rsidRDefault="002E76F3" w:rsidP="002E76F3">
            <w:pPr>
              <w:jc w:val="both"/>
              <w:rPr>
                <w:rFonts w:ascii="Tahoma" w:hAnsi="Tahoma" w:cs="Tahoma"/>
                <w:bCs/>
                <w:sz w:val="20"/>
                <w:szCs w:val="20"/>
              </w:rPr>
            </w:pPr>
          </w:p>
        </w:tc>
        <w:tc>
          <w:tcPr>
            <w:tcW w:w="7173" w:type="dxa"/>
          </w:tcPr>
          <w:p w14:paraId="3FD0FD0B" w14:textId="77777777" w:rsidR="002E76F3" w:rsidRPr="00F55779" w:rsidRDefault="002E76F3" w:rsidP="002E76F3">
            <w:pPr>
              <w:jc w:val="both"/>
              <w:rPr>
                <w:rFonts w:ascii="Tahoma" w:hAnsi="Tahoma" w:cs="Tahoma"/>
                <w:bCs/>
                <w:sz w:val="20"/>
                <w:szCs w:val="20"/>
              </w:rPr>
            </w:pPr>
            <w:r w:rsidRPr="00F55779">
              <w:rPr>
                <w:sz w:val="20"/>
                <w:szCs w:val="20"/>
              </w:rPr>
              <w:t>MANTENIMIENTO DE LAS CONDICIONES RELACIONADAS CON LA SEXUALIDAD, DERECHOS SEXUALES Y REPRODUCTIVOS DE LA POBLACION</w:t>
            </w:r>
          </w:p>
        </w:tc>
      </w:tr>
      <w:tr w:rsidR="002E76F3" w:rsidRPr="00F55779" w14:paraId="3F55F6F0" w14:textId="77777777" w:rsidTr="002E76F3">
        <w:tc>
          <w:tcPr>
            <w:tcW w:w="1668" w:type="dxa"/>
          </w:tcPr>
          <w:p w14:paraId="3E2DB6CC"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2016170010053</w:t>
            </w:r>
          </w:p>
          <w:p w14:paraId="7ACA7484" w14:textId="77777777" w:rsidR="002E76F3" w:rsidRPr="00F55779" w:rsidRDefault="002E76F3" w:rsidP="002E76F3">
            <w:pPr>
              <w:jc w:val="both"/>
              <w:rPr>
                <w:rFonts w:ascii="Tahoma" w:hAnsi="Tahoma" w:cs="Tahoma"/>
                <w:bCs/>
                <w:sz w:val="20"/>
                <w:szCs w:val="20"/>
              </w:rPr>
            </w:pPr>
          </w:p>
        </w:tc>
        <w:tc>
          <w:tcPr>
            <w:tcW w:w="7173" w:type="dxa"/>
          </w:tcPr>
          <w:p w14:paraId="43E4E5F0" w14:textId="77777777" w:rsidR="002E76F3" w:rsidRPr="00F55779" w:rsidRDefault="002E76F3" w:rsidP="002E76F3">
            <w:pPr>
              <w:jc w:val="both"/>
              <w:rPr>
                <w:rFonts w:ascii="Tahoma" w:hAnsi="Tahoma" w:cs="Tahoma"/>
                <w:bCs/>
                <w:sz w:val="20"/>
                <w:szCs w:val="20"/>
              </w:rPr>
            </w:pPr>
            <w:r w:rsidRPr="00F55779">
              <w:rPr>
                <w:sz w:val="20"/>
                <w:szCs w:val="20"/>
              </w:rPr>
              <w:t>MEJORAMIENTO AL ACCESO DE LA POBLACION VULNERABLE A LAS ACCIONES DE PREVENCION Y CONTROL DE LAS ENFERMEDADES TRANSMISIBLES</w:t>
            </w:r>
          </w:p>
        </w:tc>
      </w:tr>
      <w:tr w:rsidR="002E76F3" w:rsidRPr="00F55779" w14:paraId="07C044CE" w14:textId="77777777" w:rsidTr="002E76F3">
        <w:tc>
          <w:tcPr>
            <w:tcW w:w="1668" w:type="dxa"/>
          </w:tcPr>
          <w:p w14:paraId="5FEF2B5A"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2016170010054</w:t>
            </w:r>
          </w:p>
          <w:p w14:paraId="755F178D" w14:textId="77777777" w:rsidR="002E76F3" w:rsidRPr="00F55779" w:rsidRDefault="002E76F3" w:rsidP="002E76F3">
            <w:pPr>
              <w:jc w:val="both"/>
              <w:rPr>
                <w:rFonts w:ascii="Tahoma" w:hAnsi="Tahoma" w:cs="Tahoma"/>
                <w:bCs/>
                <w:sz w:val="20"/>
                <w:szCs w:val="20"/>
              </w:rPr>
            </w:pPr>
          </w:p>
        </w:tc>
        <w:tc>
          <w:tcPr>
            <w:tcW w:w="7173" w:type="dxa"/>
          </w:tcPr>
          <w:p w14:paraId="5C175FBA" w14:textId="77777777" w:rsidR="002E76F3" w:rsidRPr="00F55779" w:rsidRDefault="002E76F3" w:rsidP="002E76F3">
            <w:pPr>
              <w:jc w:val="both"/>
              <w:rPr>
                <w:rFonts w:ascii="Tahoma" w:hAnsi="Tahoma" w:cs="Tahoma"/>
                <w:bCs/>
                <w:sz w:val="20"/>
                <w:szCs w:val="20"/>
              </w:rPr>
            </w:pPr>
            <w:r w:rsidRPr="00F55779">
              <w:rPr>
                <w:sz w:val="20"/>
                <w:szCs w:val="20"/>
              </w:rPr>
              <w:t>FORTALECIMIENTO RED LOCAL DE URGENCIAS</w:t>
            </w:r>
          </w:p>
        </w:tc>
      </w:tr>
      <w:tr w:rsidR="002E76F3" w:rsidRPr="00F55779" w14:paraId="4C94F89E" w14:textId="77777777" w:rsidTr="002E76F3">
        <w:tc>
          <w:tcPr>
            <w:tcW w:w="1668" w:type="dxa"/>
          </w:tcPr>
          <w:p w14:paraId="761C4B54"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2016170010055</w:t>
            </w:r>
          </w:p>
          <w:p w14:paraId="3682D412" w14:textId="77777777" w:rsidR="002E76F3" w:rsidRPr="00F55779" w:rsidRDefault="002E76F3" w:rsidP="002E76F3">
            <w:pPr>
              <w:jc w:val="both"/>
              <w:rPr>
                <w:rFonts w:ascii="Tahoma" w:hAnsi="Tahoma" w:cs="Tahoma"/>
                <w:bCs/>
                <w:sz w:val="20"/>
                <w:szCs w:val="20"/>
              </w:rPr>
            </w:pPr>
          </w:p>
        </w:tc>
        <w:tc>
          <w:tcPr>
            <w:tcW w:w="7173" w:type="dxa"/>
          </w:tcPr>
          <w:p w14:paraId="540E886F" w14:textId="77777777" w:rsidR="002E76F3" w:rsidRPr="00F55779" w:rsidRDefault="002E76F3" w:rsidP="002E76F3">
            <w:pPr>
              <w:jc w:val="both"/>
              <w:rPr>
                <w:rFonts w:ascii="Tahoma" w:hAnsi="Tahoma" w:cs="Tahoma"/>
                <w:bCs/>
                <w:sz w:val="20"/>
                <w:szCs w:val="20"/>
              </w:rPr>
            </w:pPr>
            <w:r w:rsidRPr="00F55779">
              <w:rPr>
                <w:sz w:val="20"/>
                <w:szCs w:val="20"/>
              </w:rPr>
              <w:t>DESARROLLO DE ACCIONES PARA LA PREVENCION DE EVENTOS OCUPACIONALES DE MANIZALES</w:t>
            </w:r>
          </w:p>
        </w:tc>
      </w:tr>
      <w:tr w:rsidR="002E76F3" w:rsidRPr="00F55779" w14:paraId="297526B9" w14:textId="77777777" w:rsidTr="002E76F3">
        <w:tc>
          <w:tcPr>
            <w:tcW w:w="1668" w:type="dxa"/>
          </w:tcPr>
          <w:p w14:paraId="0A12ADA1"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2016170010056</w:t>
            </w:r>
          </w:p>
          <w:p w14:paraId="099BA001" w14:textId="77777777" w:rsidR="002E76F3" w:rsidRPr="00F55779" w:rsidRDefault="002E76F3" w:rsidP="002E76F3">
            <w:pPr>
              <w:jc w:val="both"/>
              <w:rPr>
                <w:rFonts w:ascii="Tahoma" w:hAnsi="Tahoma" w:cs="Tahoma"/>
                <w:bCs/>
                <w:sz w:val="20"/>
                <w:szCs w:val="20"/>
              </w:rPr>
            </w:pPr>
          </w:p>
        </w:tc>
        <w:tc>
          <w:tcPr>
            <w:tcW w:w="7173" w:type="dxa"/>
          </w:tcPr>
          <w:p w14:paraId="325607C7" w14:textId="77777777" w:rsidR="002E76F3" w:rsidRPr="00F55779" w:rsidRDefault="002E76F3" w:rsidP="002E76F3">
            <w:pPr>
              <w:jc w:val="both"/>
              <w:rPr>
                <w:rFonts w:ascii="Tahoma" w:hAnsi="Tahoma" w:cs="Tahoma"/>
                <w:bCs/>
                <w:sz w:val="20"/>
                <w:szCs w:val="20"/>
              </w:rPr>
            </w:pPr>
            <w:r w:rsidRPr="00F55779">
              <w:rPr>
                <w:sz w:val="20"/>
                <w:szCs w:val="20"/>
              </w:rPr>
              <w:t>DESARROLLO DE UN PROGRAMA DE ATENCIÓN INTEGRAL EN SALUD (PSICOSOCIAL) EN EL MARCO DEL ENVEJECIMIENTO Y VEJEZ Y LA POBLACIÓN VICTIMA DE MANIZALES</w:t>
            </w:r>
          </w:p>
        </w:tc>
      </w:tr>
      <w:tr w:rsidR="002E76F3" w:rsidRPr="00F55779" w14:paraId="1BDCC1A6" w14:textId="77777777" w:rsidTr="002E76F3">
        <w:tc>
          <w:tcPr>
            <w:tcW w:w="1668" w:type="dxa"/>
          </w:tcPr>
          <w:p w14:paraId="0E5B6159"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2016170010057</w:t>
            </w:r>
          </w:p>
          <w:p w14:paraId="62B25A83" w14:textId="77777777" w:rsidR="002E76F3" w:rsidRPr="00F55779" w:rsidRDefault="002E76F3" w:rsidP="002E76F3">
            <w:pPr>
              <w:jc w:val="both"/>
              <w:rPr>
                <w:rFonts w:ascii="Tahoma" w:hAnsi="Tahoma" w:cs="Tahoma"/>
                <w:bCs/>
                <w:sz w:val="20"/>
                <w:szCs w:val="20"/>
              </w:rPr>
            </w:pPr>
          </w:p>
        </w:tc>
        <w:tc>
          <w:tcPr>
            <w:tcW w:w="7173" w:type="dxa"/>
          </w:tcPr>
          <w:p w14:paraId="6F4742DB" w14:textId="77777777" w:rsidR="002E76F3" w:rsidRPr="00F55779" w:rsidRDefault="002E76F3" w:rsidP="002E76F3">
            <w:pPr>
              <w:jc w:val="both"/>
              <w:rPr>
                <w:rFonts w:ascii="Tahoma" w:hAnsi="Tahoma" w:cs="Tahoma"/>
                <w:bCs/>
                <w:sz w:val="20"/>
                <w:szCs w:val="20"/>
              </w:rPr>
            </w:pPr>
            <w:r w:rsidRPr="00F55779">
              <w:rPr>
                <w:sz w:val="20"/>
                <w:szCs w:val="20"/>
              </w:rPr>
              <w:t>FORTALECIMIENTO DEL PROGRAMA DE PRIMERA INFANCIA Y ATENCION INTEGRAL A LAS ENFERMEDADES PRAVALENTES DE LA INFANCIA</w:t>
            </w:r>
          </w:p>
        </w:tc>
      </w:tr>
      <w:tr w:rsidR="002E76F3" w:rsidRPr="00F55779" w14:paraId="58A64AD3" w14:textId="77777777" w:rsidTr="002E76F3">
        <w:tc>
          <w:tcPr>
            <w:tcW w:w="1668" w:type="dxa"/>
          </w:tcPr>
          <w:p w14:paraId="7EFDBAF8"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2016170010058</w:t>
            </w:r>
          </w:p>
          <w:p w14:paraId="66FAA8BD" w14:textId="77777777" w:rsidR="002E76F3" w:rsidRPr="00F55779" w:rsidRDefault="002E76F3" w:rsidP="002E76F3">
            <w:pPr>
              <w:jc w:val="both"/>
              <w:rPr>
                <w:rFonts w:ascii="Tahoma" w:hAnsi="Tahoma" w:cs="Tahoma"/>
                <w:bCs/>
                <w:sz w:val="20"/>
                <w:szCs w:val="20"/>
              </w:rPr>
            </w:pPr>
          </w:p>
        </w:tc>
        <w:tc>
          <w:tcPr>
            <w:tcW w:w="7173" w:type="dxa"/>
          </w:tcPr>
          <w:p w14:paraId="39284330" w14:textId="77777777" w:rsidR="002E76F3" w:rsidRPr="00F55779" w:rsidRDefault="002E76F3" w:rsidP="002E76F3">
            <w:pPr>
              <w:jc w:val="both"/>
              <w:rPr>
                <w:rFonts w:ascii="Tahoma" w:hAnsi="Tahoma" w:cs="Tahoma"/>
                <w:bCs/>
                <w:sz w:val="20"/>
                <w:szCs w:val="20"/>
              </w:rPr>
            </w:pPr>
            <w:r w:rsidRPr="00F55779">
              <w:rPr>
                <w:sz w:val="20"/>
                <w:szCs w:val="20"/>
              </w:rPr>
              <w:t>DESARROLLO DE  ACCIONES DE PREVENCION Y APOYO A LA DISCAPACIDAD EN MANIZALES</w:t>
            </w:r>
          </w:p>
        </w:tc>
      </w:tr>
      <w:tr w:rsidR="002E76F3" w:rsidRPr="00F55779" w14:paraId="6B6DC92A" w14:textId="77777777" w:rsidTr="002E76F3">
        <w:tc>
          <w:tcPr>
            <w:tcW w:w="1668" w:type="dxa"/>
          </w:tcPr>
          <w:p w14:paraId="7E9157F1"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2016170010059</w:t>
            </w:r>
          </w:p>
          <w:p w14:paraId="28E7A9D8" w14:textId="77777777" w:rsidR="002E76F3" w:rsidRPr="00F55779" w:rsidRDefault="002E76F3" w:rsidP="002E76F3">
            <w:pPr>
              <w:jc w:val="both"/>
              <w:rPr>
                <w:rFonts w:ascii="Tahoma" w:hAnsi="Tahoma" w:cs="Tahoma"/>
                <w:bCs/>
                <w:sz w:val="20"/>
                <w:szCs w:val="20"/>
              </w:rPr>
            </w:pPr>
          </w:p>
        </w:tc>
        <w:tc>
          <w:tcPr>
            <w:tcW w:w="7173" w:type="dxa"/>
          </w:tcPr>
          <w:p w14:paraId="5A6B8F85" w14:textId="77777777" w:rsidR="002E76F3" w:rsidRPr="00F55779" w:rsidRDefault="002E76F3" w:rsidP="002E76F3">
            <w:pPr>
              <w:jc w:val="both"/>
              <w:rPr>
                <w:rFonts w:ascii="Tahoma" w:hAnsi="Tahoma" w:cs="Tahoma"/>
                <w:bCs/>
                <w:sz w:val="20"/>
                <w:szCs w:val="20"/>
              </w:rPr>
            </w:pPr>
            <w:r w:rsidRPr="00F55779">
              <w:rPr>
                <w:sz w:val="20"/>
                <w:szCs w:val="20"/>
              </w:rPr>
              <w:t>FORTALECIMIENTO SISTEMA DE INFORMACION INTEGRADO EN SALUD DE MANIZALES</w:t>
            </w:r>
          </w:p>
        </w:tc>
      </w:tr>
      <w:tr w:rsidR="002E76F3" w:rsidRPr="00F55779" w14:paraId="79FDCE1D" w14:textId="77777777" w:rsidTr="002E76F3">
        <w:tc>
          <w:tcPr>
            <w:tcW w:w="1668" w:type="dxa"/>
          </w:tcPr>
          <w:p w14:paraId="6DCB4704"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2016170010060</w:t>
            </w:r>
          </w:p>
          <w:p w14:paraId="2A7060E9" w14:textId="77777777" w:rsidR="002E76F3" w:rsidRPr="00F55779" w:rsidRDefault="002E76F3" w:rsidP="002E76F3">
            <w:pPr>
              <w:jc w:val="both"/>
              <w:rPr>
                <w:rFonts w:ascii="Tahoma" w:hAnsi="Tahoma" w:cs="Tahoma"/>
                <w:bCs/>
                <w:sz w:val="20"/>
                <w:szCs w:val="20"/>
              </w:rPr>
            </w:pPr>
          </w:p>
        </w:tc>
        <w:tc>
          <w:tcPr>
            <w:tcW w:w="7173" w:type="dxa"/>
          </w:tcPr>
          <w:p w14:paraId="3442993F" w14:textId="77777777" w:rsidR="002E76F3" w:rsidRPr="00F55779" w:rsidRDefault="002E76F3" w:rsidP="002E76F3">
            <w:pPr>
              <w:jc w:val="both"/>
              <w:rPr>
                <w:rFonts w:ascii="Tahoma" w:hAnsi="Tahoma" w:cs="Tahoma"/>
                <w:bCs/>
                <w:sz w:val="20"/>
                <w:szCs w:val="20"/>
              </w:rPr>
            </w:pPr>
            <w:r w:rsidRPr="00F55779">
              <w:rPr>
                <w:sz w:val="20"/>
                <w:szCs w:val="20"/>
              </w:rPr>
              <w:t xml:space="preserve">FORTALECIMIENTO VIGILANCIA EPIDEMIOLOGICA LOCAL EN EL MARCO DE LA AUTORIDAD SANITARIA DEL PLAN DECENAL DE SALUD </w:t>
            </w:r>
          </w:p>
        </w:tc>
      </w:tr>
      <w:tr w:rsidR="002E76F3" w:rsidRPr="00F55779" w14:paraId="7A7C81B9" w14:textId="77777777" w:rsidTr="002E76F3">
        <w:tc>
          <w:tcPr>
            <w:tcW w:w="1668" w:type="dxa"/>
          </w:tcPr>
          <w:p w14:paraId="18D932A3"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lastRenderedPageBreak/>
              <w:t>2016170010061</w:t>
            </w:r>
          </w:p>
          <w:p w14:paraId="5F7853AE" w14:textId="77777777" w:rsidR="002E76F3" w:rsidRPr="00F55779" w:rsidRDefault="002E76F3" w:rsidP="002E76F3">
            <w:pPr>
              <w:jc w:val="both"/>
              <w:rPr>
                <w:rFonts w:ascii="Tahoma" w:hAnsi="Tahoma" w:cs="Tahoma"/>
                <w:bCs/>
                <w:sz w:val="20"/>
                <w:szCs w:val="20"/>
              </w:rPr>
            </w:pPr>
          </w:p>
        </w:tc>
        <w:tc>
          <w:tcPr>
            <w:tcW w:w="7173" w:type="dxa"/>
          </w:tcPr>
          <w:p w14:paraId="262F2A75" w14:textId="77777777" w:rsidR="002E76F3" w:rsidRPr="00F55779" w:rsidRDefault="002E76F3" w:rsidP="002E76F3">
            <w:pPr>
              <w:jc w:val="both"/>
              <w:rPr>
                <w:rFonts w:ascii="Tahoma" w:hAnsi="Tahoma" w:cs="Tahoma"/>
                <w:bCs/>
                <w:sz w:val="20"/>
                <w:szCs w:val="20"/>
              </w:rPr>
            </w:pPr>
            <w:r w:rsidRPr="00F55779">
              <w:rPr>
                <w:sz w:val="20"/>
                <w:szCs w:val="20"/>
              </w:rPr>
              <w:t>FORTALECIMIENTO DE LAS INSTANCIAS DE PARTICIPACION SOCIAL EN SALUD DEL MUNICIPIO DE MANIZALES</w:t>
            </w:r>
          </w:p>
        </w:tc>
      </w:tr>
      <w:tr w:rsidR="002E76F3" w:rsidRPr="00F55779" w14:paraId="46F13611" w14:textId="77777777" w:rsidTr="002E76F3">
        <w:tc>
          <w:tcPr>
            <w:tcW w:w="1668" w:type="dxa"/>
          </w:tcPr>
          <w:p w14:paraId="15899164"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2016170010062</w:t>
            </w:r>
          </w:p>
          <w:p w14:paraId="599B747B" w14:textId="77777777" w:rsidR="002E76F3" w:rsidRPr="00F55779" w:rsidRDefault="002E76F3" w:rsidP="002E76F3">
            <w:pPr>
              <w:jc w:val="both"/>
              <w:rPr>
                <w:rFonts w:ascii="Tahoma" w:hAnsi="Tahoma" w:cs="Tahoma"/>
                <w:bCs/>
                <w:sz w:val="20"/>
                <w:szCs w:val="20"/>
              </w:rPr>
            </w:pPr>
          </w:p>
        </w:tc>
        <w:tc>
          <w:tcPr>
            <w:tcW w:w="7173" w:type="dxa"/>
          </w:tcPr>
          <w:p w14:paraId="3BD073A4" w14:textId="77777777" w:rsidR="002E76F3" w:rsidRPr="00F55779" w:rsidRDefault="002E76F3" w:rsidP="002E76F3">
            <w:pPr>
              <w:jc w:val="both"/>
              <w:rPr>
                <w:rFonts w:ascii="Tahoma" w:hAnsi="Tahoma" w:cs="Tahoma"/>
                <w:bCs/>
                <w:sz w:val="20"/>
                <w:szCs w:val="20"/>
              </w:rPr>
            </w:pPr>
            <w:r w:rsidRPr="00F55779">
              <w:rPr>
                <w:sz w:val="20"/>
                <w:szCs w:val="20"/>
              </w:rPr>
              <w:t>FORTALECIMIENTO DE SISTEMA OBLIGATORIO DE GARANTIA DE CALIDAD EN LA PRESTACION DE SERVICIOS DE SALUD</w:t>
            </w:r>
          </w:p>
        </w:tc>
      </w:tr>
      <w:tr w:rsidR="002E76F3" w:rsidRPr="00F55779" w14:paraId="7409A92B" w14:textId="77777777" w:rsidTr="002E76F3">
        <w:tc>
          <w:tcPr>
            <w:tcW w:w="1668" w:type="dxa"/>
          </w:tcPr>
          <w:p w14:paraId="2EB3FBB3"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2016170010063</w:t>
            </w:r>
          </w:p>
          <w:p w14:paraId="49CBCD7B" w14:textId="77777777" w:rsidR="002E76F3" w:rsidRPr="00F55779" w:rsidRDefault="002E76F3" w:rsidP="002E76F3">
            <w:pPr>
              <w:jc w:val="both"/>
              <w:rPr>
                <w:rFonts w:ascii="Tahoma" w:hAnsi="Tahoma" w:cs="Tahoma"/>
                <w:bCs/>
                <w:sz w:val="20"/>
                <w:szCs w:val="20"/>
              </w:rPr>
            </w:pPr>
          </w:p>
        </w:tc>
        <w:tc>
          <w:tcPr>
            <w:tcW w:w="7173" w:type="dxa"/>
          </w:tcPr>
          <w:p w14:paraId="2A96BE27" w14:textId="77777777" w:rsidR="002E76F3" w:rsidRPr="00F55779" w:rsidRDefault="002E76F3" w:rsidP="002E76F3">
            <w:pPr>
              <w:jc w:val="both"/>
              <w:rPr>
                <w:rFonts w:ascii="Tahoma" w:hAnsi="Tahoma" w:cs="Tahoma"/>
                <w:bCs/>
                <w:sz w:val="20"/>
                <w:szCs w:val="20"/>
              </w:rPr>
            </w:pPr>
            <w:r w:rsidRPr="00F55779">
              <w:rPr>
                <w:sz w:val="20"/>
                <w:szCs w:val="20"/>
              </w:rPr>
              <w:t>FORTALECIMIENTO DEL ASEGURAMIENTO DE LA POBLACION POBRE Y VULNERABLE DE MANIZALES</w:t>
            </w:r>
          </w:p>
        </w:tc>
      </w:tr>
      <w:tr w:rsidR="002E76F3" w:rsidRPr="00F55779" w14:paraId="5625C345" w14:textId="77777777" w:rsidTr="002E76F3">
        <w:tc>
          <w:tcPr>
            <w:tcW w:w="1668" w:type="dxa"/>
          </w:tcPr>
          <w:p w14:paraId="31ABD002"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2016170010064</w:t>
            </w:r>
          </w:p>
          <w:p w14:paraId="27579A18" w14:textId="77777777" w:rsidR="002E76F3" w:rsidRPr="00F55779" w:rsidRDefault="002E76F3" w:rsidP="002E76F3">
            <w:pPr>
              <w:jc w:val="both"/>
              <w:rPr>
                <w:rFonts w:ascii="Tahoma" w:hAnsi="Tahoma" w:cs="Tahoma"/>
                <w:bCs/>
                <w:sz w:val="20"/>
                <w:szCs w:val="20"/>
              </w:rPr>
            </w:pPr>
          </w:p>
        </w:tc>
        <w:tc>
          <w:tcPr>
            <w:tcW w:w="7173" w:type="dxa"/>
          </w:tcPr>
          <w:p w14:paraId="66BF5B7D" w14:textId="77777777" w:rsidR="002E76F3" w:rsidRPr="00F55779" w:rsidRDefault="002E76F3" w:rsidP="002E76F3">
            <w:pPr>
              <w:jc w:val="both"/>
              <w:rPr>
                <w:rFonts w:ascii="Tahoma" w:hAnsi="Tahoma" w:cs="Tahoma"/>
                <w:bCs/>
                <w:sz w:val="20"/>
                <w:szCs w:val="20"/>
              </w:rPr>
            </w:pPr>
            <w:r w:rsidRPr="00F55779">
              <w:rPr>
                <w:sz w:val="20"/>
                <w:szCs w:val="20"/>
              </w:rPr>
              <w:t>MANTENIMIENTO DE LA SOSTENIBILIDAD DE LA OFERTA DE SERVICIOS DE SALUD DE BAJA COMPLEJIDAD EN EL MUNICIPIO DE MANIZALES</w:t>
            </w:r>
          </w:p>
        </w:tc>
      </w:tr>
      <w:tr w:rsidR="002E76F3" w:rsidRPr="00F55779" w14:paraId="236524CD" w14:textId="77777777" w:rsidTr="002E76F3">
        <w:tc>
          <w:tcPr>
            <w:tcW w:w="1668" w:type="dxa"/>
          </w:tcPr>
          <w:p w14:paraId="01C10763" w14:textId="77777777" w:rsidR="002E76F3" w:rsidRPr="00F55779" w:rsidRDefault="002E76F3" w:rsidP="002E76F3">
            <w:pPr>
              <w:jc w:val="both"/>
              <w:rPr>
                <w:rFonts w:ascii="Tahoma" w:hAnsi="Tahoma" w:cs="Tahoma"/>
                <w:bCs/>
                <w:sz w:val="20"/>
                <w:szCs w:val="20"/>
              </w:rPr>
            </w:pPr>
            <w:r w:rsidRPr="00F55779">
              <w:rPr>
                <w:rFonts w:ascii="Tahoma" w:hAnsi="Tahoma" w:cs="Tahoma"/>
                <w:bCs/>
                <w:sz w:val="20"/>
                <w:szCs w:val="20"/>
              </w:rPr>
              <w:t>2016170010065</w:t>
            </w:r>
          </w:p>
        </w:tc>
        <w:tc>
          <w:tcPr>
            <w:tcW w:w="7173" w:type="dxa"/>
          </w:tcPr>
          <w:p w14:paraId="654501DB" w14:textId="77777777" w:rsidR="002E76F3" w:rsidRPr="00F55779" w:rsidRDefault="002E76F3" w:rsidP="002E76F3">
            <w:pPr>
              <w:jc w:val="both"/>
              <w:rPr>
                <w:rFonts w:ascii="Tahoma" w:hAnsi="Tahoma" w:cs="Tahoma"/>
                <w:bCs/>
                <w:sz w:val="20"/>
                <w:szCs w:val="20"/>
              </w:rPr>
            </w:pPr>
            <w:r w:rsidRPr="00F55779">
              <w:rPr>
                <w:sz w:val="20"/>
                <w:szCs w:val="20"/>
              </w:rPr>
              <w:t>IMPLEMENTACION DE LA ESTRATEGIA DE ATENCION PRIMARIA EN SALUD  MANIZALES</w:t>
            </w:r>
          </w:p>
        </w:tc>
      </w:tr>
    </w:tbl>
    <w:p w14:paraId="7A4188B6" w14:textId="77777777" w:rsidR="002E76F3" w:rsidRDefault="002E76F3" w:rsidP="002E76F3">
      <w:pPr>
        <w:jc w:val="both"/>
        <w:rPr>
          <w:rFonts w:ascii="Tahoma" w:hAnsi="Tahoma" w:cs="Tahoma"/>
          <w:bCs/>
          <w:sz w:val="22"/>
          <w:szCs w:val="22"/>
        </w:rPr>
      </w:pPr>
    </w:p>
    <w:p w14:paraId="3F26AFD2"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 xml:space="preserve">Indicadores de Producto </w:t>
      </w:r>
      <w:r>
        <w:rPr>
          <w:rFonts w:ascii="Tahoma" w:hAnsi="Tahoma" w:cs="Tahoma"/>
          <w:bCs/>
          <w:sz w:val="22"/>
          <w:szCs w:val="22"/>
        </w:rPr>
        <w:t>a cargo de la Secretaría de Salud Pública que se encuentran def</w:t>
      </w:r>
      <w:r w:rsidRPr="00112034">
        <w:rPr>
          <w:rFonts w:ascii="Tahoma" w:hAnsi="Tahoma" w:cs="Tahoma"/>
          <w:bCs/>
          <w:sz w:val="22"/>
          <w:szCs w:val="22"/>
        </w:rPr>
        <w:t xml:space="preserve">inidos en el Plan de Desarrollo 2016 – 2019 “Manizales Más Oportunidades”, </w:t>
      </w:r>
      <w:r>
        <w:rPr>
          <w:rFonts w:ascii="Tahoma" w:hAnsi="Tahoma" w:cs="Tahoma"/>
          <w:bCs/>
          <w:sz w:val="22"/>
          <w:szCs w:val="22"/>
        </w:rPr>
        <w:t xml:space="preserve">y en el Plan Indicativo 2016-2019, </w:t>
      </w:r>
      <w:r w:rsidRPr="00112034">
        <w:rPr>
          <w:rFonts w:ascii="Tahoma" w:hAnsi="Tahoma" w:cs="Tahoma"/>
          <w:bCs/>
          <w:sz w:val="22"/>
          <w:szCs w:val="22"/>
        </w:rPr>
        <w:t>los cuales corresponden a:</w:t>
      </w:r>
    </w:p>
    <w:p w14:paraId="4A33CEF3" w14:textId="77777777" w:rsidR="002E76F3" w:rsidRDefault="002E76F3" w:rsidP="002E76F3">
      <w:pPr>
        <w:jc w:val="both"/>
        <w:rPr>
          <w:rFonts w:ascii="Tahoma" w:hAnsi="Tahoma" w:cs="Tahoma"/>
          <w:bCs/>
          <w:sz w:val="22"/>
          <w:szCs w:val="22"/>
        </w:rPr>
      </w:pPr>
    </w:p>
    <w:p w14:paraId="40971AF1"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SAL033 “Número de dosis de vacuna antirrábica”</w:t>
      </w:r>
    </w:p>
    <w:p w14:paraId="7FF16125"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SAL034 “Número de sistemas de abastecimiento del agua para consumo humano vigilados”</w:t>
      </w:r>
    </w:p>
    <w:p w14:paraId="6A28C139"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SAL035 “Porcentaje de instituciones de salud habilitadas  (IPS- ESE-EAPB)  con recurso humano formado en ECNT”</w:t>
      </w:r>
    </w:p>
    <w:p w14:paraId="3889A06B"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SAL036 “Porcentaje de IPS-ESE-EAPB con asistencia técnica en el programa de cáncer”</w:t>
      </w:r>
    </w:p>
    <w:p w14:paraId="12DBF441"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SAL037 “Número de grupos conformados en la estrategia PASEA”</w:t>
      </w:r>
    </w:p>
    <w:p w14:paraId="1B360AC0"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SAL038 “Red de prevención del suicidio operando en la ciudad”</w:t>
      </w:r>
    </w:p>
    <w:p w14:paraId="034736E1"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SAL039 “Sistema de vigilancia Epidemiológica de la conducta suicida activo”</w:t>
      </w:r>
    </w:p>
    <w:p w14:paraId="5E110205"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SAL040 “Sistema de vigilancia Epidemiológica de violencias de género (incluye violencia intrafamiliar)”</w:t>
      </w:r>
      <w:r w:rsidRPr="00033F80">
        <w:rPr>
          <w:rFonts w:ascii="Tahoma" w:hAnsi="Tahoma" w:cs="Tahoma"/>
          <w:bCs/>
        </w:rPr>
        <w:br/>
        <w:t>SAL041 “Numero de EPS/IPS con asistencia técnica”</w:t>
      </w:r>
    </w:p>
    <w:p w14:paraId="4D876112"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SAL042 “Existencia del centro de escucha activo”</w:t>
      </w:r>
    </w:p>
    <w:p w14:paraId="5DA3C58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SAL043 “Número de colegios con proyectos de prevención en consumo de sustancias psicoactivas”</w:t>
      </w:r>
    </w:p>
    <w:p w14:paraId="6EDEC681"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SAL044 “Programa de atención nutricional a población vulnerable, activo”</w:t>
      </w:r>
    </w:p>
    <w:p w14:paraId="73722E9B"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SAL045 “Estudio nutricional poblacional en menores de 5 años”</w:t>
      </w:r>
    </w:p>
    <w:p w14:paraId="7E72F84D"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SAL046 “Prevalencia de DNT Crónica en menores de 5 años”</w:t>
      </w:r>
    </w:p>
    <w:p w14:paraId="1BAC95E4"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SAL047 “Porcentaje de menores  de 2 años identificados e intervenidos en el programa nutricional”</w:t>
      </w:r>
    </w:p>
    <w:p w14:paraId="46FEFF4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SAL048 “Número de visitas de IVC a establecimientos de alimentos”</w:t>
      </w:r>
    </w:p>
    <w:p w14:paraId="3F952502"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SAL049 “Porcentaje de eventos investigados, relacionados con enfermedades transmitidas por alimentos ETA”</w:t>
      </w:r>
    </w:p>
    <w:p w14:paraId="57B9971D"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SAL050 “Porcentaje de IPS con asistencia técnica en planificación familiar”</w:t>
      </w:r>
    </w:p>
    <w:p w14:paraId="05E72821"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SAL051 “Estudio poblacional de uso de métodos anticonceptivos en Manizales”</w:t>
      </w:r>
    </w:p>
    <w:p w14:paraId="0FFB1F61"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SAL052 “Número de IPS y EPS con programa de asistencia técnica en ITS VIH SIDA”</w:t>
      </w:r>
    </w:p>
    <w:p w14:paraId="2FEF9838"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SAL053 “Número de consejerías en salud sexual y reproductiva, realizadas”</w:t>
      </w:r>
    </w:p>
    <w:p w14:paraId="15AF56D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lastRenderedPageBreak/>
        <w:t>SAL054 “Porcentaje  de gestantes con captación temprana considerada antes de la semana 10 de gestación”</w:t>
      </w:r>
    </w:p>
    <w:p w14:paraId="02A430CF"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SAL055 “Porcentaje de partos atendidos por personal calificado”</w:t>
      </w:r>
    </w:p>
    <w:p w14:paraId="6FF1247A"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SAL056 “Número de capacitaciones brindadas a IPS  que hacen atención del parto en protocolos de atención del mismo”</w:t>
      </w:r>
    </w:p>
    <w:p w14:paraId="11114DC4"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SAL057 “Cobertura de la estrategia de  tratamiento a la tuberculosis - TAES (tratamiento acortado estrictamente supervisado)  para Tuberculosis”</w:t>
      </w:r>
    </w:p>
    <w:p w14:paraId="5FE122E8"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SAL058 “Existencia del programa contra la tuberculosis, activo”</w:t>
      </w:r>
    </w:p>
    <w:p w14:paraId="5B04FBCA"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 xml:space="preserve">SAL059 “Número de  IPS vacunadoras con asistencia técnica”  </w:t>
      </w:r>
    </w:p>
    <w:p w14:paraId="693C6898"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SAL060 “Número de Campañas de monitoreo y vigilancia de enfermedades transmitidas por vectores - ETV  realizadas en los sectores de riesgo”</w:t>
      </w:r>
    </w:p>
    <w:p w14:paraId="4D8584DB"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SAL061 “Número de viviendas Intervenidas para el control de vectores”</w:t>
      </w:r>
    </w:p>
    <w:p w14:paraId="1646A625"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SAL062 “Número de personas capacitadas en temas de gestión del riesgo”</w:t>
      </w:r>
    </w:p>
    <w:p w14:paraId="2F609217"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SAL063 “Número de IPS de la ciudad con servicios de urgencia con el plan hospitalario de emergencias actualizado”</w:t>
      </w:r>
    </w:p>
    <w:p w14:paraId="26D13C1F"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SAL064 “Número de IPS de la ciudad con servicios de urgencia con un simulacro anual de emergencia interna o externa”</w:t>
      </w:r>
    </w:p>
    <w:p w14:paraId="43FC3AD7"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SAL065 “Existencia de un servicio de asesoría para la atención prehospitalaria de las víctimas de urgencias y emergencias”</w:t>
      </w:r>
    </w:p>
    <w:p w14:paraId="3E6A322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SAL066 “Número de micros y pequeñas empresas con la estrategia de entornos saludables en ámbito formal, implementada”</w:t>
      </w:r>
    </w:p>
    <w:p w14:paraId="0B13F404"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SAL067 “Número de trabajadores en la estrategia de entornos saludables en ámbito informal implementada”</w:t>
      </w:r>
    </w:p>
    <w:p w14:paraId="1785071C"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SAL068 “Número instituciones con seguimiento al cumplimiento de la estrategia AIEPI”</w:t>
      </w:r>
    </w:p>
    <w:p w14:paraId="656E85DA"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SAL069 “Número de salas de lactancia materna implementadas durante el cuatrienio”</w:t>
      </w:r>
    </w:p>
    <w:p w14:paraId="5C11DD60"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SAL070 “Centros de protección al adulto mayor con gestión para la certificación de atención integral”</w:t>
      </w:r>
    </w:p>
    <w:p w14:paraId="34669C45"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SAL071 “Centros día, Centros de Protección al Adulto Mayor y/o Instituciones que presten  servicios al Adulto Mayor,  con cuidadores capacitados  en procesos de atención en salud”</w:t>
      </w:r>
    </w:p>
    <w:p w14:paraId="5F85C839"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SAL072 “IPS con asistencia técnica en el componente de atención en salud y rehabilitación”</w:t>
      </w:r>
    </w:p>
    <w:p w14:paraId="2A5F25A6"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SAL073 “Porcentaje de personas con discapacidad intervenidas por la estrategia RBC”</w:t>
      </w:r>
    </w:p>
    <w:p w14:paraId="1F341D36"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SAL074 “Campaña intersectorial activa  de prevención de discapacidad asociada al uso de pólvora”</w:t>
      </w:r>
    </w:p>
    <w:p w14:paraId="2D51542B"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SAL075</w:t>
      </w:r>
      <w:r>
        <w:rPr>
          <w:rFonts w:ascii="Tahoma" w:hAnsi="Tahoma" w:cs="Tahoma"/>
          <w:bCs/>
        </w:rPr>
        <w:t xml:space="preserve"> </w:t>
      </w:r>
      <w:r w:rsidRPr="00033F80">
        <w:rPr>
          <w:rFonts w:ascii="Tahoma" w:hAnsi="Tahoma" w:cs="Tahoma"/>
          <w:bCs/>
        </w:rPr>
        <w:t>“EPS con asistencia técnica en el componente de atención a la población víctima del conflicto armado”</w:t>
      </w:r>
    </w:p>
    <w:p w14:paraId="2416CE43"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 xml:space="preserve">SAL076 “Familias víctimas del conflicto armado atendidas mediante el programa de atención psicosocial de la Secretaría de Salud Pública” </w:t>
      </w:r>
    </w:p>
    <w:p w14:paraId="19F3B59C"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SAL077 “Número de estrategias IEC  desarrolladas para promover y garantizar la afiliación de la víctimas al Régimen Subsidiado”</w:t>
      </w:r>
    </w:p>
    <w:p w14:paraId="358AF046"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lastRenderedPageBreak/>
        <w:t>SAL078 “Porcentaje de EPS con auditorías para fortalecer el acceso efectivo a los servicios de atención en salud de los afiliados al régimen subsidiado”</w:t>
      </w:r>
    </w:p>
    <w:p w14:paraId="2E3075A9" w14:textId="34DBAB4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SAL079 “Grado de utilización y eficiencia de los puntos de atención de As</w:t>
      </w:r>
      <w:r w:rsidR="00E84311">
        <w:rPr>
          <w:rFonts w:ascii="Tahoma" w:hAnsi="Tahoma" w:cs="Tahoma"/>
          <w:bCs/>
        </w:rPr>
        <w:t>s</w:t>
      </w:r>
      <w:r w:rsidRPr="00033F80">
        <w:rPr>
          <w:rFonts w:ascii="Tahoma" w:hAnsi="Tahoma" w:cs="Tahoma"/>
          <w:bCs/>
        </w:rPr>
        <w:t>basalud”</w:t>
      </w:r>
    </w:p>
    <w:p w14:paraId="141EB222"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SAL080 “Existencia de la alianza estratégica entre el Hospital Geriátrico y las universidades”</w:t>
      </w:r>
    </w:p>
    <w:p w14:paraId="78A47EB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SAL081 “Número de visitas de calidad realizadas para verificar la continuidad del SOGC en las IPS”</w:t>
      </w:r>
    </w:p>
    <w:p w14:paraId="599F284C"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SAL082 “Porcentaje de  servicios de salud  de baja complejidad habilitados y en operación”</w:t>
      </w:r>
    </w:p>
    <w:p w14:paraId="49D9CD64"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SAL083 “Porcentaje de EPS`S y EPS'C monitoreadas en cumplimiento del Sistema Obligatorio de Garantía de Calidad –SOGC”</w:t>
      </w:r>
    </w:p>
    <w:p w14:paraId="43A950B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SAL084 “Porcentaje de cumplimiento en la revisión y monitoreo de la política de seguridad del paciente en las instituciones que prestan servicios al régimen subsidiado”</w:t>
      </w:r>
    </w:p>
    <w:p w14:paraId="518B5394"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SAL085 “Número de veedores en salud capacitados en la normatividad vigente”</w:t>
      </w:r>
    </w:p>
    <w:p w14:paraId="69122456"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SAL086 “Número de asociaciones de usuarios con capacitación y actualización en sus competencias”</w:t>
      </w:r>
    </w:p>
    <w:p w14:paraId="7808F3B2"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SAL087 “Número de sesiones de actualización en temas prioritarios de salud realizadas a los COPACO (Comités de Participación Comunitarias)”</w:t>
      </w:r>
    </w:p>
    <w:p w14:paraId="0A79E88E"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SAL088 “Módulos nuevos generados para el SIIS”</w:t>
      </w:r>
    </w:p>
    <w:p w14:paraId="01DB50DA"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SAL089 “Artículos elaborados”</w:t>
      </w:r>
    </w:p>
    <w:p w14:paraId="55B976B0"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SAL090 “Número de redes comunitarias y sociales en APS activas”</w:t>
      </w:r>
    </w:p>
    <w:p w14:paraId="470B2052" w14:textId="77777777" w:rsidR="002E76F3" w:rsidRPr="00033F80" w:rsidRDefault="002E76F3" w:rsidP="002E76F3">
      <w:pPr>
        <w:pStyle w:val="Prrafodelista"/>
        <w:numPr>
          <w:ilvl w:val="0"/>
          <w:numId w:val="44"/>
        </w:numPr>
        <w:spacing w:after="0" w:line="240" w:lineRule="auto"/>
        <w:ind w:left="360"/>
        <w:contextualSpacing/>
        <w:jc w:val="both"/>
        <w:rPr>
          <w:rFonts w:ascii="Tahoma" w:hAnsi="Tahoma" w:cs="Tahoma"/>
          <w:bCs/>
        </w:rPr>
      </w:pPr>
      <w:r w:rsidRPr="00033F80">
        <w:rPr>
          <w:rFonts w:ascii="Tahoma" w:hAnsi="Tahoma" w:cs="Tahoma"/>
          <w:bCs/>
        </w:rPr>
        <w:t>SAL091 “Número de áreas del  Municipio de Manizales con desarrollo de estrategia de Atención Primaria en Salud”</w:t>
      </w:r>
    </w:p>
    <w:p w14:paraId="10E3C73A" w14:textId="77777777" w:rsidR="002E76F3" w:rsidRDefault="002E76F3" w:rsidP="002E76F3">
      <w:pPr>
        <w:jc w:val="both"/>
        <w:rPr>
          <w:rFonts w:ascii="Tahoma" w:hAnsi="Tahoma" w:cs="Tahoma"/>
          <w:bCs/>
          <w:sz w:val="22"/>
          <w:szCs w:val="22"/>
        </w:rPr>
      </w:pPr>
    </w:p>
    <w:p w14:paraId="0D5EC2F5" w14:textId="77777777" w:rsidR="002E76F3" w:rsidRDefault="002E76F3" w:rsidP="002E76F3">
      <w:pPr>
        <w:jc w:val="both"/>
        <w:rPr>
          <w:rFonts w:ascii="Tahoma" w:hAnsi="Tahoma" w:cs="Tahoma"/>
          <w:bCs/>
          <w:sz w:val="22"/>
          <w:szCs w:val="22"/>
        </w:rPr>
      </w:pPr>
      <w:r>
        <w:rPr>
          <w:rFonts w:ascii="Tahoma" w:hAnsi="Tahoma" w:cs="Tahoma"/>
          <w:bCs/>
          <w:sz w:val="22"/>
          <w:szCs w:val="22"/>
        </w:rPr>
        <w:t>Revisión de las Fichas Técnicas de los Indicadores de Producto de la Secretaría de Salud Pública.</w:t>
      </w:r>
    </w:p>
    <w:p w14:paraId="0769DE0A" w14:textId="77777777" w:rsidR="002E76F3" w:rsidRPr="00112034" w:rsidRDefault="002E76F3" w:rsidP="002E76F3">
      <w:pPr>
        <w:jc w:val="both"/>
        <w:rPr>
          <w:rFonts w:ascii="Tahoma" w:hAnsi="Tahoma" w:cs="Tahoma"/>
          <w:bCs/>
          <w:sz w:val="22"/>
          <w:szCs w:val="22"/>
        </w:rPr>
      </w:pPr>
    </w:p>
    <w:p w14:paraId="0377DF7B" w14:textId="6D5E8D69" w:rsidR="002E76F3" w:rsidRPr="00112034" w:rsidRDefault="008027DB" w:rsidP="002E76F3">
      <w:pPr>
        <w:rPr>
          <w:rFonts w:ascii="Tahoma" w:hAnsi="Tahoma" w:cs="Tahoma"/>
          <w:b/>
          <w:bCs/>
          <w:sz w:val="22"/>
          <w:szCs w:val="22"/>
        </w:rPr>
      </w:pPr>
      <w:r>
        <w:rPr>
          <w:rFonts w:ascii="Tahoma" w:hAnsi="Tahoma" w:cs="Tahoma"/>
          <w:b/>
          <w:bCs/>
          <w:sz w:val="22"/>
          <w:szCs w:val="22"/>
        </w:rPr>
        <w:t>6</w:t>
      </w:r>
      <w:r w:rsidR="00233F1F">
        <w:rPr>
          <w:rFonts w:ascii="Tahoma" w:hAnsi="Tahoma" w:cs="Tahoma"/>
          <w:b/>
          <w:bCs/>
          <w:sz w:val="22"/>
          <w:szCs w:val="22"/>
        </w:rPr>
        <w:t>.2</w:t>
      </w:r>
      <w:r w:rsidR="002E76F3" w:rsidRPr="00112034">
        <w:rPr>
          <w:rFonts w:ascii="Tahoma" w:hAnsi="Tahoma" w:cs="Tahoma"/>
          <w:b/>
          <w:bCs/>
          <w:sz w:val="22"/>
          <w:szCs w:val="22"/>
        </w:rPr>
        <w:t xml:space="preserve"> CONCLUSIONES DE LA AUDITORIA</w:t>
      </w:r>
    </w:p>
    <w:p w14:paraId="28C52DDA" w14:textId="77777777" w:rsidR="002E76F3" w:rsidRPr="00112034" w:rsidRDefault="002E76F3" w:rsidP="002E76F3">
      <w:pPr>
        <w:rPr>
          <w:rFonts w:ascii="Tahoma" w:hAnsi="Tahoma" w:cs="Tahoma"/>
          <w:b/>
          <w:bCs/>
          <w:sz w:val="22"/>
          <w:szCs w:val="22"/>
        </w:rPr>
      </w:pPr>
    </w:p>
    <w:p w14:paraId="2F7CD891"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 xml:space="preserve">La </w:t>
      </w:r>
      <w:r>
        <w:rPr>
          <w:rFonts w:ascii="Tahoma" w:hAnsi="Tahoma" w:cs="Tahoma"/>
          <w:bCs/>
          <w:sz w:val="22"/>
          <w:szCs w:val="22"/>
        </w:rPr>
        <w:t>Secretaría de Salud Pública</w:t>
      </w:r>
      <w:r w:rsidRPr="00112034">
        <w:rPr>
          <w:rFonts w:ascii="Tahoma" w:hAnsi="Tahoma" w:cs="Tahoma"/>
          <w:bCs/>
          <w:sz w:val="22"/>
          <w:szCs w:val="22"/>
        </w:rPr>
        <w:t xml:space="preserve"> se encuentra inmersa en el Plan de Desarrollo 2016 – 2019 “Manizales Más Oportunidades”, así:</w:t>
      </w:r>
    </w:p>
    <w:p w14:paraId="638CFA61" w14:textId="77777777" w:rsidR="002E76F3" w:rsidRPr="00112034" w:rsidRDefault="002E76F3" w:rsidP="002E76F3">
      <w:pPr>
        <w:jc w:val="both"/>
        <w:rPr>
          <w:rFonts w:ascii="Tahoma" w:hAnsi="Tahoma" w:cs="Tahoma"/>
          <w:bCs/>
          <w:sz w:val="22"/>
          <w:szCs w:val="22"/>
        </w:rPr>
      </w:pPr>
    </w:p>
    <w:p w14:paraId="326E54EC"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 xml:space="preserve">DIMENSIÓN </w:t>
      </w:r>
      <w:r w:rsidRPr="000766B8">
        <w:rPr>
          <w:rFonts w:ascii="Tahoma" w:hAnsi="Tahoma" w:cs="Tahoma"/>
          <w:bCs/>
          <w:sz w:val="22"/>
          <w:szCs w:val="22"/>
        </w:rPr>
        <w:t>SOCIO-CULTURAL</w:t>
      </w:r>
      <w:r>
        <w:rPr>
          <w:rFonts w:ascii="Tahoma" w:hAnsi="Tahoma" w:cs="Tahoma"/>
          <w:bCs/>
          <w:sz w:val="22"/>
          <w:szCs w:val="22"/>
        </w:rPr>
        <w:t>.</w:t>
      </w:r>
      <w:r w:rsidRPr="000766B8">
        <w:rPr>
          <w:rFonts w:ascii="Tahoma" w:hAnsi="Tahoma" w:cs="Tahoma"/>
          <w:bCs/>
          <w:sz w:val="22"/>
          <w:szCs w:val="22"/>
        </w:rPr>
        <w:t xml:space="preserve"> Educación para el buen vivir, la equidad y la inclusión</w:t>
      </w:r>
      <w:r w:rsidRPr="00112034">
        <w:rPr>
          <w:rFonts w:ascii="Tahoma" w:hAnsi="Tahoma" w:cs="Tahoma"/>
          <w:bCs/>
          <w:sz w:val="22"/>
          <w:szCs w:val="22"/>
        </w:rPr>
        <w:t>.</w:t>
      </w:r>
    </w:p>
    <w:p w14:paraId="4DBCBAF9" w14:textId="77777777" w:rsidR="002E76F3" w:rsidRPr="00112034" w:rsidRDefault="002E76F3" w:rsidP="002E76F3">
      <w:pPr>
        <w:jc w:val="both"/>
        <w:rPr>
          <w:rFonts w:ascii="Tahoma" w:hAnsi="Tahoma" w:cs="Tahoma"/>
          <w:bCs/>
          <w:sz w:val="22"/>
          <w:szCs w:val="22"/>
        </w:rPr>
      </w:pPr>
    </w:p>
    <w:p w14:paraId="5C5DC91B" w14:textId="77777777" w:rsidR="002E76F3" w:rsidRDefault="002E76F3" w:rsidP="002E76F3">
      <w:pPr>
        <w:jc w:val="both"/>
        <w:rPr>
          <w:rFonts w:ascii="Tahoma" w:hAnsi="Tahoma" w:cs="Tahoma"/>
          <w:bCs/>
          <w:sz w:val="22"/>
          <w:szCs w:val="22"/>
        </w:rPr>
      </w:pPr>
      <w:r w:rsidRPr="00112034">
        <w:rPr>
          <w:rFonts w:ascii="Tahoma" w:hAnsi="Tahoma" w:cs="Tahoma"/>
          <w:bCs/>
          <w:sz w:val="22"/>
          <w:szCs w:val="22"/>
        </w:rPr>
        <w:t>PROGRAMA</w:t>
      </w:r>
      <w:r>
        <w:rPr>
          <w:rFonts w:ascii="Tahoma" w:hAnsi="Tahoma" w:cs="Tahoma"/>
          <w:bCs/>
          <w:sz w:val="22"/>
          <w:szCs w:val="22"/>
        </w:rPr>
        <w:t>S</w:t>
      </w:r>
      <w:r w:rsidRPr="00112034">
        <w:rPr>
          <w:rFonts w:ascii="Tahoma" w:hAnsi="Tahoma" w:cs="Tahoma"/>
          <w:bCs/>
          <w:sz w:val="22"/>
          <w:szCs w:val="22"/>
        </w:rPr>
        <w:t>:</w:t>
      </w:r>
      <w:r>
        <w:rPr>
          <w:rFonts w:ascii="Tahoma" w:hAnsi="Tahoma" w:cs="Tahoma"/>
          <w:bCs/>
          <w:sz w:val="22"/>
          <w:szCs w:val="22"/>
        </w:rPr>
        <w:t xml:space="preserve"> “Salud Mental, Vida saludable y condiciones no transmisibles”, “Convivencia social y salud mental”, “Seguridad alimentaria y nutricional”, </w:t>
      </w:r>
      <w:r w:rsidRPr="00112034">
        <w:rPr>
          <w:rFonts w:ascii="Tahoma" w:hAnsi="Tahoma" w:cs="Tahoma"/>
          <w:bCs/>
          <w:sz w:val="22"/>
          <w:szCs w:val="22"/>
        </w:rPr>
        <w:t xml:space="preserve"> </w:t>
      </w:r>
      <w:r>
        <w:rPr>
          <w:rFonts w:ascii="Tahoma" w:hAnsi="Tahoma" w:cs="Tahoma"/>
          <w:bCs/>
          <w:sz w:val="22"/>
          <w:szCs w:val="22"/>
        </w:rPr>
        <w:t>“</w:t>
      </w:r>
      <w:r w:rsidRPr="002C240D">
        <w:rPr>
          <w:rFonts w:ascii="Tahoma" w:hAnsi="Tahoma" w:cs="Tahoma"/>
          <w:bCs/>
          <w:sz w:val="22"/>
          <w:szCs w:val="22"/>
        </w:rPr>
        <w:t>Sexualidad, derechos sexuales y reproductivos</w:t>
      </w:r>
      <w:r>
        <w:rPr>
          <w:rFonts w:ascii="Tahoma" w:hAnsi="Tahoma" w:cs="Tahoma"/>
          <w:bCs/>
          <w:sz w:val="22"/>
          <w:szCs w:val="22"/>
        </w:rPr>
        <w:t xml:space="preserve">”, “Vida saludable y enfermedades transmisibles”, “Salud pública en emergencias y desastres”, “Salud y ámbito laboral”, “Dimensión transversal de gestión diferencial de poblaciones vulnerables” y  “Fortalecimiento de la autoridad sanitaria”. </w:t>
      </w:r>
    </w:p>
    <w:p w14:paraId="14F90B2B" w14:textId="77777777" w:rsidR="002E76F3" w:rsidRPr="00112034" w:rsidRDefault="002E76F3" w:rsidP="002E76F3">
      <w:pPr>
        <w:jc w:val="both"/>
        <w:rPr>
          <w:rFonts w:ascii="Tahoma" w:hAnsi="Tahoma" w:cs="Tahoma"/>
          <w:bCs/>
          <w:sz w:val="22"/>
          <w:szCs w:val="22"/>
        </w:rPr>
      </w:pPr>
    </w:p>
    <w:p w14:paraId="312E3BDA" w14:textId="77777777" w:rsidR="002E76F3" w:rsidRPr="00112034" w:rsidRDefault="002E76F3" w:rsidP="002E76F3">
      <w:pPr>
        <w:jc w:val="both"/>
        <w:rPr>
          <w:rFonts w:ascii="Tahoma" w:hAnsi="Tahoma" w:cs="Tahoma"/>
          <w:bCs/>
          <w:sz w:val="22"/>
          <w:szCs w:val="22"/>
        </w:rPr>
      </w:pPr>
      <w:r>
        <w:rPr>
          <w:rFonts w:ascii="Tahoma" w:hAnsi="Tahoma" w:cs="Tahoma"/>
          <w:bCs/>
          <w:smallCaps/>
          <w:sz w:val="22"/>
          <w:szCs w:val="22"/>
        </w:rPr>
        <w:lastRenderedPageBreak/>
        <w:t xml:space="preserve">Los 17 </w:t>
      </w:r>
      <w:r w:rsidRPr="00112034">
        <w:rPr>
          <w:rFonts w:ascii="Tahoma" w:hAnsi="Tahoma" w:cs="Tahoma"/>
          <w:bCs/>
          <w:smallCaps/>
          <w:sz w:val="22"/>
          <w:szCs w:val="22"/>
        </w:rPr>
        <w:t>P</w:t>
      </w:r>
      <w:r w:rsidRPr="00112034">
        <w:rPr>
          <w:rFonts w:ascii="Tahoma" w:hAnsi="Tahoma" w:cs="Tahoma"/>
          <w:bCs/>
          <w:sz w:val="22"/>
          <w:szCs w:val="22"/>
        </w:rPr>
        <w:t>royecto</w:t>
      </w:r>
      <w:r>
        <w:rPr>
          <w:rFonts w:ascii="Tahoma" w:hAnsi="Tahoma" w:cs="Tahoma"/>
          <w:bCs/>
          <w:sz w:val="22"/>
          <w:szCs w:val="22"/>
        </w:rPr>
        <w:t>s</w:t>
      </w:r>
      <w:r w:rsidRPr="00112034">
        <w:rPr>
          <w:rFonts w:ascii="Tahoma" w:hAnsi="Tahoma" w:cs="Tahoma"/>
          <w:bCs/>
          <w:sz w:val="22"/>
          <w:szCs w:val="22"/>
        </w:rPr>
        <w:t xml:space="preserve"> de Inversión Municipal </w:t>
      </w:r>
      <w:r>
        <w:rPr>
          <w:rFonts w:ascii="Tahoma" w:hAnsi="Tahoma" w:cs="Tahoma"/>
          <w:bCs/>
          <w:sz w:val="22"/>
          <w:szCs w:val="22"/>
        </w:rPr>
        <w:t xml:space="preserve">que conforman el Plan de Acción de la Secretaría de Salud Pública, se encuentra debidamente </w:t>
      </w:r>
      <w:r w:rsidRPr="00112034">
        <w:rPr>
          <w:rFonts w:ascii="Tahoma" w:hAnsi="Tahoma" w:cs="Tahoma"/>
          <w:bCs/>
          <w:sz w:val="22"/>
          <w:szCs w:val="22"/>
        </w:rPr>
        <w:t>registrado</w:t>
      </w:r>
      <w:r>
        <w:rPr>
          <w:rFonts w:ascii="Tahoma" w:hAnsi="Tahoma" w:cs="Tahoma"/>
          <w:bCs/>
          <w:sz w:val="22"/>
          <w:szCs w:val="22"/>
        </w:rPr>
        <w:t>s</w:t>
      </w:r>
      <w:r w:rsidRPr="00112034">
        <w:rPr>
          <w:rFonts w:ascii="Tahoma" w:hAnsi="Tahoma" w:cs="Tahoma"/>
          <w:bCs/>
          <w:sz w:val="22"/>
          <w:szCs w:val="22"/>
        </w:rPr>
        <w:t xml:space="preserve"> en el Banco de Programas y Proyectos de Inversión Municipal – BPIM e incorporado</w:t>
      </w:r>
      <w:r>
        <w:rPr>
          <w:rFonts w:ascii="Tahoma" w:hAnsi="Tahoma" w:cs="Tahoma"/>
          <w:bCs/>
          <w:sz w:val="22"/>
          <w:szCs w:val="22"/>
        </w:rPr>
        <w:t>s</w:t>
      </w:r>
      <w:r w:rsidRPr="00112034">
        <w:rPr>
          <w:rFonts w:ascii="Tahoma" w:hAnsi="Tahoma" w:cs="Tahoma"/>
          <w:bCs/>
          <w:sz w:val="22"/>
          <w:szCs w:val="22"/>
        </w:rPr>
        <w:t xml:space="preserve"> en el Plan Operativo Anual de Inversiones - POAI para la vigencia fiscal 2017, cumpliendo con lo dispuesto en el Artículo 68 del Decreto 111 de 1996, que indica que solo los programas o proyectos que se encuentren evaluados y registrados en el Banco de Programas y Proyectos de Inversión, podrán hacer parte del Presupuesto. </w:t>
      </w:r>
      <w:r w:rsidRPr="00112034">
        <w:rPr>
          <w:rFonts w:ascii="Tahoma" w:hAnsi="Tahoma" w:cs="Tahoma"/>
          <w:bCs/>
          <w:sz w:val="22"/>
          <w:szCs w:val="22"/>
        </w:rPr>
        <w:cr/>
      </w:r>
    </w:p>
    <w:p w14:paraId="55BADBC2" w14:textId="77777777" w:rsidR="002E76F3" w:rsidRPr="00112034" w:rsidRDefault="002E76F3" w:rsidP="002E76F3">
      <w:pPr>
        <w:jc w:val="both"/>
        <w:rPr>
          <w:rFonts w:ascii="Tahoma" w:hAnsi="Tahoma" w:cs="Tahoma"/>
          <w:bCs/>
          <w:sz w:val="22"/>
          <w:szCs w:val="22"/>
        </w:rPr>
      </w:pPr>
      <w:r>
        <w:rPr>
          <w:rFonts w:ascii="Tahoma" w:hAnsi="Tahoma" w:cs="Tahoma"/>
          <w:bCs/>
          <w:sz w:val="22"/>
          <w:szCs w:val="22"/>
        </w:rPr>
        <w:t xml:space="preserve">Los planes de trabajo y el Plan de Acción 2017 </w:t>
      </w:r>
      <w:r w:rsidRPr="00112034">
        <w:rPr>
          <w:rFonts w:ascii="Tahoma" w:hAnsi="Tahoma" w:cs="Tahoma"/>
          <w:bCs/>
          <w:sz w:val="22"/>
          <w:szCs w:val="22"/>
        </w:rPr>
        <w:t>incorporan las acciones, proyectos y recursos a desarrollar</w:t>
      </w:r>
      <w:r>
        <w:rPr>
          <w:rFonts w:ascii="Tahoma" w:hAnsi="Tahoma" w:cs="Tahoma"/>
          <w:bCs/>
          <w:sz w:val="22"/>
          <w:szCs w:val="22"/>
        </w:rPr>
        <w:t xml:space="preserve"> y se encuentran </w:t>
      </w:r>
      <w:r w:rsidRPr="00112034">
        <w:rPr>
          <w:rFonts w:ascii="Tahoma" w:hAnsi="Tahoma" w:cs="Tahoma"/>
          <w:bCs/>
          <w:sz w:val="22"/>
          <w:szCs w:val="22"/>
        </w:rPr>
        <w:t xml:space="preserve">debidamente alineados para ejecutar </w:t>
      </w:r>
      <w:r>
        <w:rPr>
          <w:rFonts w:ascii="Tahoma" w:hAnsi="Tahoma" w:cs="Tahoma"/>
          <w:bCs/>
          <w:sz w:val="22"/>
          <w:szCs w:val="22"/>
        </w:rPr>
        <w:t xml:space="preserve">el presupuesto asignado, que darán </w:t>
      </w:r>
      <w:r w:rsidRPr="00112034">
        <w:rPr>
          <w:rFonts w:ascii="Tahoma" w:hAnsi="Tahoma" w:cs="Tahoma"/>
          <w:bCs/>
          <w:sz w:val="22"/>
          <w:szCs w:val="22"/>
        </w:rPr>
        <w:t>cumplimiento a las metas previstas en el Plan de Desarrollo, de acuerdo con los objetivos y metas anuales de la Administración.</w:t>
      </w:r>
    </w:p>
    <w:p w14:paraId="7C8D78D7" w14:textId="77777777" w:rsidR="002E76F3" w:rsidRPr="00112034" w:rsidRDefault="002E76F3" w:rsidP="002E76F3">
      <w:pPr>
        <w:jc w:val="both"/>
        <w:rPr>
          <w:rFonts w:ascii="Tahoma" w:hAnsi="Tahoma" w:cs="Tahoma"/>
          <w:bCs/>
          <w:sz w:val="22"/>
          <w:szCs w:val="22"/>
        </w:rPr>
      </w:pPr>
    </w:p>
    <w:p w14:paraId="5A61C85D"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Se evidenció reporte oportuno ante la Secretaría de Planeación, del seguimiento a los indicadores de Producto del Plan de Desarrollo, de acuerdo con lo dispuesto en las Circulares Nos. SMP 017 y SPM 019 de 2016, emitidas por dicha Secretaría, en donde indican que se debe generar reporte mensual de los indicadores del Plan de Desarrollo 2016 -2019 “Manizales Más Oportunidades”, dentro de los cinco (5) primeros días hábiles de cada mes.</w:t>
      </w:r>
    </w:p>
    <w:p w14:paraId="74508627" w14:textId="77777777" w:rsidR="002E76F3" w:rsidRPr="00112034" w:rsidRDefault="002E76F3" w:rsidP="002E76F3">
      <w:pPr>
        <w:jc w:val="both"/>
        <w:rPr>
          <w:rFonts w:ascii="Tahoma" w:hAnsi="Tahoma" w:cs="Tahoma"/>
          <w:bCs/>
          <w:sz w:val="22"/>
          <w:szCs w:val="22"/>
        </w:rPr>
      </w:pPr>
    </w:p>
    <w:p w14:paraId="5037755C" w14:textId="77777777" w:rsidR="002E76F3" w:rsidRDefault="002E76F3" w:rsidP="002E76F3">
      <w:pPr>
        <w:jc w:val="both"/>
        <w:rPr>
          <w:rFonts w:ascii="Tahoma" w:hAnsi="Tahoma" w:cs="Tahoma"/>
          <w:bCs/>
          <w:sz w:val="22"/>
          <w:szCs w:val="22"/>
        </w:rPr>
      </w:pPr>
      <w:r w:rsidRPr="00112034">
        <w:rPr>
          <w:rFonts w:ascii="Tahoma" w:hAnsi="Tahoma" w:cs="Tahoma"/>
          <w:bCs/>
          <w:sz w:val="22"/>
          <w:szCs w:val="22"/>
        </w:rPr>
        <w:t xml:space="preserve">La </w:t>
      </w:r>
      <w:r>
        <w:rPr>
          <w:rFonts w:ascii="Tahoma" w:hAnsi="Tahoma" w:cs="Tahoma"/>
          <w:bCs/>
          <w:sz w:val="22"/>
          <w:szCs w:val="22"/>
        </w:rPr>
        <w:t xml:space="preserve">Secretaría de Salud Pública </w:t>
      </w:r>
      <w:r w:rsidRPr="00112034">
        <w:rPr>
          <w:rFonts w:ascii="Tahoma" w:hAnsi="Tahoma" w:cs="Tahoma"/>
          <w:bCs/>
          <w:sz w:val="22"/>
          <w:szCs w:val="22"/>
        </w:rPr>
        <w:t xml:space="preserve">tiene bajo su responsabilidad </w:t>
      </w:r>
      <w:r>
        <w:rPr>
          <w:rFonts w:ascii="Tahoma" w:hAnsi="Tahoma" w:cs="Tahoma"/>
          <w:bCs/>
          <w:sz w:val="22"/>
          <w:szCs w:val="22"/>
        </w:rPr>
        <w:t xml:space="preserve">cincuenta y nueve (59) Indicadores de </w:t>
      </w:r>
      <w:r w:rsidRPr="00112034">
        <w:rPr>
          <w:rFonts w:ascii="Tahoma" w:hAnsi="Tahoma" w:cs="Tahoma"/>
          <w:bCs/>
          <w:sz w:val="22"/>
          <w:szCs w:val="22"/>
        </w:rPr>
        <w:t xml:space="preserve">Producto, </w:t>
      </w:r>
      <w:r>
        <w:rPr>
          <w:rFonts w:ascii="Tahoma" w:hAnsi="Tahoma" w:cs="Tahoma"/>
          <w:bCs/>
          <w:sz w:val="22"/>
          <w:szCs w:val="22"/>
        </w:rPr>
        <w:t xml:space="preserve">de los </w:t>
      </w:r>
      <w:r w:rsidRPr="00112034">
        <w:rPr>
          <w:rFonts w:ascii="Tahoma" w:hAnsi="Tahoma" w:cs="Tahoma"/>
          <w:bCs/>
          <w:sz w:val="22"/>
          <w:szCs w:val="22"/>
        </w:rPr>
        <w:t xml:space="preserve">cuales </w:t>
      </w:r>
      <w:r>
        <w:rPr>
          <w:rFonts w:ascii="Tahoma" w:hAnsi="Tahoma" w:cs="Tahoma"/>
          <w:bCs/>
          <w:sz w:val="22"/>
          <w:szCs w:val="22"/>
        </w:rPr>
        <w:t>se tomó una muestra de treinta y cinco (35), para ser auditados, teniendo como criterios de selección en la presente auditoría, mayor asignación presupuestal en las actividades definidas en el Plan de Acción 2017, que éstos correspondan a proyectos de alto impacto en la actual Administración y que tengan programación de metas en las vigencias 2016 y 2017 de acuerdo al Plan Indicativo 2016-2019.</w:t>
      </w:r>
    </w:p>
    <w:p w14:paraId="7A9E398A" w14:textId="77777777" w:rsidR="002E76F3" w:rsidRPr="00112034" w:rsidRDefault="002E76F3" w:rsidP="002E76F3">
      <w:pPr>
        <w:jc w:val="both"/>
        <w:rPr>
          <w:rFonts w:ascii="Tahoma" w:hAnsi="Tahoma" w:cs="Tahoma"/>
          <w:bCs/>
          <w:sz w:val="22"/>
          <w:szCs w:val="22"/>
        </w:rPr>
      </w:pPr>
    </w:p>
    <w:p w14:paraId="23124B49" w14:textId="77777777" w:rsidR="002E76F3" w:rsidRPr="00112034" w:rsidRDefault="002E76F3" w:rsidP="002E76F3">
      <w:pPr>
        <w:jc w:val="both"/>
        <w:rPr>
          <w:rFonts w:ascii="Tahoma" w:hAnsi="Tahoma" w:cs="Tahoma"/>
          <w:bCs/>
          <w:sz w:val="22"/>
          <w:szCs w:val="22"/>
        </w:rPr>
      </w:pPr>
      <w:r w:rsidRPr="00112034">
        <w:rPr>
          <w:rFonts w:ascii="Tahoma" w:hAnsi="Tahoma" w:cs="Tahoma"/>
          <w:bCs/>
          <w:sz w:val="22"/>
          <w:szCs w:val="22"/>
        </w:rPr>
        <w:t xml:space="preserve">Para la valoración del cumplimiento de los Indicadores, se tomó como referencia el Semáforo utilizado por el Grupo de Información y Estadística de la Secretaría de Planeación Municipal, así: </w:t>
      </w:r>
    </w:p>
    <w:p w14:paraId="7780023C" w14:textId="77777777" w:rsidR="002E76F3" w:rsidRPr="00112034" w:rsidRDefault="002E76F3" w:rsidP="002E76F3">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2E76F3" w:rsidRPr="00112034" w14:paraId="571099C4" w14:textId="77777777" w:rsidTr="002E76F3">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04E29EFA" w14:textId="77777777" w:rsidR="002E76F3" w:rsidRPr="00112034" w:rsidRDefault="002E76F3" w:rsidP="002E76F3">
            <w:pPr>
              <w:jc w:val="center"/>
              <w:rPr>
                <w:rFonts w:ascii="Tahoma" w:eastAsia="Times New Roman" w:hAnsi="Tahoma" w:cs="Tahoma"/>
                <w:b/>
                <w:bCs/>
                <w:color w:val="000000"/>
                <w:sz w:val="22"/>
                <w:szCs w:val="22"/>
                <w:lang w:val="es-CO" w:eastAsia="es-CO"/>
              </w:rPr>
            </w:pPr>
            <w:r w:rsidRPr="00112034">
              <w:rPr>
                <w:rFonts w:ascii="Tahoma" w:eastAsia="Times New Roman" w:hAnsi="Tahoma" w:cs="Tahoma"/>
                <w:b/>
                <w:bCs/>
                <w:color w:val="000000"/>
                <w:sz w:val="22"/>
                <w:szCs w:val="22"/>
                <w:lang w:val="es-CO" w:eastAsia="es-CO"/>
              </w:rPr>
              <w:t>&lt; 80%</w:t>
            </w:r>
            <w:r w:rsidRPr="00112034">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994F2" w14:textId="77777777" w:rsidR="002E76F3" w:rsidRPr="00112034" w:rsidRDefault="002E76F3" w:rsidP="002E76F3">
            <w:pPr>
              <w:jc w:val="center"/>
              <w:rPr>
                <w:rFonts w:ascii="Tahoma" w:eastAsia="Times New Roman" w:hAnsi="Tahoma" w:cs="Tahoma"/>
                <w:b/>
                <w:bCs/>
                <w:color w:val="000000"/>
                <w:sz w:val="22"/>
                <w:szCs w:val="22"/>
                <w:lang w:val="es-CO" w:eastAsia="es-CO"/>
              </w:rPr>
            </w:pPr>
            <w:r w:rsidRPr="00112034">
              <w:rPr>
                <w:rFonts w:ascii="Tahoma" w:eastAsia="Times New Roman" w:hAnsi="Tahoma" w:cs="Tahoma"/>
                <w:b/>
                <w:bCs/>
                <w:color w:val="000000"/>
                <w:sz w:val="22"/>
                <w:szCs w:val="22"/>
                <w:lang w:val="es-CO" w:eastAsia="es-CO"/>
              </w:rPr>
              <w:t>&gt;=80% y &lt; 90%</w:t>
            </w:r>
            <w:r w:rsidRPr="00112034">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75D3BD43" w14:textId="77777777" w:rsidR="002E76F3" w:rsidRPr="00112034" w:rsidRDefault="002E76F3" w:rsidP="002E76F3">
            <w:pPr>
              <w:jc w:val="center"/>
              <w:rPr>
                <w:rFonts w:ascii="Tahoma" w:eastAsia="Times New Roman" w:hAnsi="Tahoma" w:cs="Tahoma"/>
                <w:b/>
                <w:bCs/>
                <w:color w:val="000000"/>
                <w:sz w:val="22"/>
                <w:szCs w:val="22"/>
                <w:lang w:val="es-CO" w:eastAsia="es-CO"/>
              </w:rPr>
            </w:pPr>
            <w:r w:rsidRPr="00112034">
              <w:rPr>
                <w:rFonts w:ascii="Tahoma" w:eastAsia="Times New Roman" w:hAnsi="Tahoma" w:cs="Tahoma"/>
                <w:b/>
                <w:bCs/>
                <w:color w:val="000000"/>
                <w:sz w:val="22"/>
                <w:szCs w:val="22"/>
                <w:lang w:val="es-CO" w:eastAsia="es-CO"/>
              </w:rPr>
              <w:t>&gt;=90%</w:t>
            </w:r>
            <w:r w:rsidRPr="00112034">
              <w:rPr>
                <w:rFonts w:ascii="Tahoma" w:eastAsia="Times New Roman" w:hAnsi="Tahoma" w:cs="Tahoma"/>
                <w:b/>
                <w:bCs/>
                <w:color w:val="000000"/>
                <w:sz w:val="22"/>
                <w:szCs w:val="22"/>
                <w:lang w:val="es-CO" w:eastAsia="es-CO"/>
              </w:rPr>
              <w:br/>
              <w:t>Sobresaliente</w:t>
            </w:r>
          </w:p>
        </w:tc>
      </w:tr>
      <w:tr w:rsidR="002E76F3" w:rsidRPr="00112034" w14:paraId="473EB972" w14:textId="77777777" w:rsidTr="002E76F3">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32E7D9BB" w14:textId="77777777" w:rsidR="002E76F3" w:rsidRPr="00112034" w:rsidRDefault="002E76F3" w:rsidP="002E76F3">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398B97F" w14:textId="77777777" w:rsidR="002E76F3" w:rsidRPr="00112034" w:rsidRDefault="002E76F3" w:rsidP="002E76F3">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510F975" w14:textId="77777777" w:rsidR="002E76F3" w:rsidRPr="00112034" w:rsidRDefault="002E76F3" w:rsidP="002E76F3">
            <w:pPr>
              <w:rPr>
                <w:rFonts w:ascii="Tahoma" w:eastAsia="Times New Roman" w:hAnsi="Tahoma" w:cs="Tahoma"/>
                <w:b/>
                <w:bCs/>
                <w:color w:val="000000"/>
                <w:sz w:val="22"/>
                <w:szCs w:val="22"/>
                <w:lang w:val="es-CO" w:eastAsia="es-CO"/>
              </w:rPr>
            </w:pPr>
          </w:p>
        </w:tc>
      </w:tr>
    </w:tbl>
    <w:p w14:paraId="4C5D303E" w14:textId="77777777" w:rsidR="002E76F3" w:rsidRPr="00112034" w:rsidRDefault="002E76F3" w:rsidP="002E76F3">
      <w:pPr>
        <w:jc w:val="both"/>
        <w:rPr>
          <w:rFonts w:ascii="Tahoma" w:hAnsi="Tahoma" w:cs="Tahoma"/>
          <w:bCs/>
          <w:sz w:val="22"/>
          <w:szCs w:val="22"/>
        </w:rPr>
      </w:pPr>
    </w:p>
    <w:p w14:paraId="2BFF2AAF" w14:textId="2E53A631" w:rsidR="002E76F3" w:rsidRDefault="002E76F3" w:rsidP="002E76F3">
      <w:pPr>
        <w:jc w:val="both"/>
        <w:rPr>
          <w:rFonts w:ascii="Tahoma" w:hAnsi="Tahoma" w:cs="Tahoma"/>
          <w:bCs/>
          <w:sz w:val="22"/>
          <w:szCs w:val="22"/>
        </w:rPr>
      </w:pPr>
      <w:r w:rsidRPr="00112034">
        <w:rPr>
          <w:rFonts w:ascii="Tahoma" w:hAnsi="Tahoma" w:cs="Tahoma"/>
          <w:bCs/>
          <w:sz w:val="22"/>
          <w:szCs w:val="22"/>
        </w:rPr>
        <w:t xml:space="preserve">A continuación se presentan los resultados del seguimiento realizado a </w:t>
      </w:r>
      <w:r>
        <w:rPr>
          <w:rFonts w:ascii="Tahoma" w:hAnsi="Tahoma" w:cs="Tahoma"/>
          <w:bCs/>
          <w:sz w:val="22"/>
          <w:szCs w:val="22"/>
        </w:rPr>
        <w:t xml:space="preserve">treinta y cinco (35) </w:t>
      </w:r>
      <w:r w:rsidRPr="00112034">
        <w:rPr>
          <w:rFonts w:ascii="Tahoma" w:hAnsi="Tahoma" w:cs="Tahoma"/>
          <w:bCs/>
          <w:sz w:val="22"/>
          <w:szCs w:val="22"/>
        </w:rPr>
        <w:t>Indicadores de Producto</w:t>
      </w:r>
      <w:r>
        <w:rPr>
          <w:rFonts w:ascii="Tahoma" w:hAnsi="Tahoma" w:cs="Tahoma"/>
          <w:bCs/>
          <w:sz w:val="22"/>
          <w:szCs w:val="22"/>
        </w:rPr>
        <w:t xml:space="preserve"> de la Secretaría de Salud Pública</w:t>
      </w:r>
      <w:r w:rsidRPr="00112034">
        <w:rPr>
          <w:rFonts w:ascii="Tahoma" w:hAnsi="Tahoma" w:cs="Tahoma"/>
          <w:bCs/>
          <w:sz w:val="22"/>
          <w:szCs w:val="22"/>
        </w:rPr>
        <w:t xml:space="preserve">, de acuerdo con las evidencias obtenidas en el proceso auditor y los reportes realizados en el  periodo julio a diciembre de 2016 y enero a </w:t>
      </w:r>
      <w:r>
        <w:rPr>
          <w:rFonts w:ascii="Tahoma" w:hAnsi="Tahoma" w:cs="Tahoma"/>
          <w:bCs/>
          <w:sz w:val="22"/>
          <w:szCs w:val="22"/>
        </w:rPr>
        <w:t xml:space="preserve">junio </w:t>
      </w:r>
      <w:r w:rsidRPr="00112034">
        <w:rPr>
          <w:rFonts w:ascii="Tahoma" w:hAnsi="Tahoma" w:cs="Tahoma"/>
          <w:bCs/>
          <w:sz w:val="22"/>
          <w:szCs w:val="22"/>
        </w:rPr>
        <w:t xml:space="preserve">de 2017, con el fin de medir el avance o desviación, e implementar acciones correctivas o </w:t>
      </w:r>
      <w:r w:rsidR="008027DB">
        <w:rPr>
          <w:rFonts w:ascii="Tahoma" w:hAnsi="Tahoma" w:cs="Tahoma"/>
          <w:bCs/>
          <w:sz w:val="22"/>
          <w:szCs w:val="22"/>
        </w:rPr>
        <w:t>preventivas según el caso, así:</w:t>
      </w:r>
    </w:p>
    <w:p w14:paraId="77155184" w14:textId="77777777" w:rsidR="002E76F3" w:rsidRDefault="002E76F3" w:rsidP="002E76F3">
      <w:pPr>
        <w:jc w:val="both"/>
        <w:rPr>
          <w:rFonts w:ascii="Tahoma" w:hAnsi="Tahoma" w:cs="Tahoma"/>
          <w:bCs/>
          <w:sz w:val="22"/>
          <w:szCs w:val="22"/>
        </w:rPr>
      </w:pPr>
    </w:p>
    <w:tbl>
      <w:tblPr>
        <w:tblW w:w="10323" w:type="dxa"/>
        <w:tblInd w:w="-5" w:type="dxa"/>
        <w:tblLayout w:type="fixed"/>
        <w:tblCellMar>
          <w:left w:w="70" w:type="dxa"/>
          <w:right w:w="70" w:type="dxa"/>
        </w:tblCellMar>
        <w:tblLook w:val="04A0" w:firstRow="1" w:lastRow="0" w:firstColumn="1" w:lastColumn="0" w:noHBand="0" w:noVBand="1"/>
      </w:tblPr>
      <w:tblGrid>
        <w:gridCol w:w="921"/>
        <w:gridCol w:w="1134"/>
        <w:gridCol w:w="709"/>
        <w:gridCol w:w="1112"/>
        <w:gridCol w:w="1323"/>
        <w:gridCol w:w="599"/>
        <w:gridCol w:w="535"/>
        <w:gridCol w:w="1582"/>
        <w:gridCol w:w="661"/>
        <w:gridCol w:w="1133"/>
        <w:gridCol w:w="614"/>
      </w:tblGrid>
      <w:tr w:rsidR="002E76F3" w:rsidRPr="00722372" w14:paraId="07362BDF" w14:textId="77777777" w:rsidTr="00AE00C6">
        <w:trPr>
          <w:trHeight w:val="660"/>
        </w:trPr>
        <w:tc>
          <w:tcPr>
            <w:tcW w:w="6333" w:type="dxa"/>
            <w:gridSpan w:val="7"/>
            <w:tcBorders>
              <w:top w:val="single" w:sz="8" w:space="0" w:color="auto"/>
              <w:left w:val="single" w:sz="8" w:space="0" w:color="auto"/>
              <w:bottom w:val="single" w:sz="8" w:space="0" w:color="auto"/>
              <w:right w:val="single" w:sz="8" w:space="0" w:color="000000"/>
            </w:tcBorders>
            <w:shd w:val="clear" w:color="000000" w:fill="16365C"/>
            <w:vAlign w:val="center"/>
            <w:hideMark/>
          </w:tcPr>
          <w:p w14:paraId="07E51BE9"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bookmarkStart w:id="0" w:name="RANGE!A1:G6"/>
            <w:bookmarkEnd w:id="0"/>
            <w:r w:rsidRPr="00722372">
              <w:rPr>
                <w:rFonts w:ascii="Calibri" w:eastAsia="Times New Roman" w:hAnsi="Calibri" w:cs="Times New Roman"/>
                <w:b/>
                <w:bCs/>
                <w:color w:val="FFFFFF"/>
                <w:sz w:val="18"/>
                <w:szCs w:val="18"/>
                <w:lang w:val="es-CO" w:eastAsia="es-CO"/>
              </w:rPr>
              <w:lastRenderedPageBreak/>
              <w:t>INDICADORES DE PRODUCTO - SECRETARÍA DE SALUD PÚBLICA</w:t>
            </w:r>
          </w:p>
        </w:tc>
        <w:tc>
          <w:tcPr>
            <w:tcW w:w="3990" w:type="dxa"/>
            <w:gridSpan w:val="4"/>
            <w:tcBorders>
              <w:top w:val="single" w:sz="8" w:space="0" w:color="auto"/>
              <w:left w:val="nil"/>
              <w:bottom w:val="single" w:sz="8" w:space="0" w:color="auto"/>
              <w:right w:val="single" w:sz="8" w:space="0" w:color="000000"/>
            </w:tcBorders>
            <w:shd w:val="clear" w:color="000000" w:fill="BFBFBF"/>
            <w:noWrap/>
            <w:vAlign w:val="center"/>
            <w:hideMark/>
          </w:tcPr>
          <w:p w14:paraId="7B6C5CEF" w14:textId="77777777" w:rsidR="002E76F3" w:rsidRPr="00722372" w:rsidRDefault="002E76F3" w:rsidP="002E76F3">
            <w:pPr>
              <w:jc w:val="center"/>
              <w:rPr>
                <w:rFonts w:ascii="Tahoma" w:eastAsia="Times New Roman" w:hAnsi="Tahoma" w:cs="Tahoma"/>
                <w:b/>
                <w:bCs/>
                <w:color w:val="000000"/>
                <w:sz w:val="18"/>
                <w:szCs w:val="18"/>
                <w:lang w:val="es-CO" w:eastAsia="es-CO"/>
              </w:rPr>
            </w:pPr>
            <w:r w:rsidRPr="00722372">
              <w:rPr>
                <w:rFonts w:ascii="Tahoma" w:eastAsia="Times New Roman" w:hAnsi="Tahoma" w:cs="Tahoma"/>
                <w:b/>
                <w:bCs/>
                <w:color w:val="000000"/>
                <w:sz w:val="18"/>
                <w:szCs w:val="18"/>
                <w:lang w:val="es-CO" w:eastAsia="es-CO"/>
              </w:rPr>
              <w:t>ANÁLISIS UNIDAD DE CONTROL INTERNO</w:t>
            </w:r>
          </w:p>
        </w:tc>
      </w:tr>
      <w:tr w:rsidR="002E76F3" w:rsidRPr="00722372" w14:paraId="2F5C1D76" w14:textId="77777777" w:rsidTr="00AE00C6">
        <w:trPr>
          <w:trHeight w:val="540"/>
        </w:trPr>
        <w:tc>
          <w:tcPr>
            <w:tcW w:w="921" w:type="dxa"/>
            <w:vMerge w:val="restart"/>
            <w:tcBorders>
              <w:top w:val="nil"/>
              <w:left w:val="single" w:sz="4" w:space="0" w:color="auto"/>
              <w:bottom w:val="nil"/>
              <w:right w:val="single" w:sz="4" w:space="0" w:color="auto"/>
            </w:tcBorders>
            <w:shd w:val="clear" w:color="000000" w:fill="16365C"/>
            <w:noWrap/>
            <w:vAlign w:val="center"/>
            <w:hideMark/>
          </w:tcPr>
          <w:p w14:paraId="443DC4FB"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PROGRAMA</w:t>
            </w:r>
          </w:p>
        </w:tc>
        <w:tc>
          <w:tcPr>
            <w:tcW w:w="1134" w:type="dxa"/>
            <w:vMerge w:val="restart"/>
            <w:tcBorders>
              <w:top w:val="nil"/>
              <w:left w:val="single" w:sz="4" w:space="0" w:color="auto"/>
              <w:bottom w:val="nil"/>
              <w:right w:val="single" w:sz="4" w:space="0" w:color="auto"/>
            </w:tcBorders>
            <w:shd w:val="clear" w:color="000000" w:fill="16365C"/>
            <w:vAlign w:val="center"/>
            <w:hideMark/>
          </w:tcPr>
          <w:p w14:paraId="10BAA927"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METAS DE PRODUCTO CUATRIENIO</w:t>
            </w:r>
            <w:r w:rsidRPr="00722372">
              <w:rPr>
                <w:rFonts w:ascii="Calibri" w:eastAsia="Times New Roman" w:hAnsi="Calibri" w:cs="Times New Roman"/>
                <w:b/>
                <w:bCs/>
                <w:color w:val="FFFFFF"/>
                <w:sz w:val="18"/>
                <w:szCs w:val="18"/>
                <w:lang w:val="es-CO" w:eastAsia="es-CO"/>
              </w:rPr>
              <w:br/>
              <w:t>2016-2019</w:t>
            </w:r>
          </w:p>
        </w:tc>
        <w:tc>
          <w:tcPr>
            <w:tcW w:w="709" w:type="dxa"/>
            <w:vMerge w:val="restart"/>
            <w:tcBorders>
              <w:top w:val="nil"/>
              <w:left w:val="single" w:sz="4" w:space="0" w:color="auto"/>
              <w:bottom w:val="single" w:sz="4" w:space="0" w:color="auto"/>
              <w:right w:val="single" w:sz="4" w:space="0" w:color="auto"/>
            </w:tcBorders>
            <w:shd w:val="clear" w:color="000000" w:fill="16365C"/>
            <w:vAlign w:val="center"/>
            <w:hideMark/>
          </w:tcPr>
          <w:p w14:paraId="63F7FA15"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COD INDIC PRO</w:t>
            </w:r>
          </w:p>
        </w:tc>
        <w:tc>
          <w:tcPr>
            <w:tcW w:w="1112" w:type="dxa"/>
            <w:vMerge w:val="restart"/>
            <w:tcBorders>
              <w:top w:val="nil"/>
              <w:left w:val="single" w:sz="4" w:space="0" w:color="auto"/>
              <w:bottom w:val="single" w:sz="4" w:space="0" w:color="auto"/>
              <w:right w:val="single" w:sz="4" w:space="0" w:color="auto"/>
            </w:tcBorders>
            <w:shd w:val="clear" w:color="000000" w:fill="16365C"/>
            <w:vAlign w:val="center"/>
            <w:hideMark/>
          </w:tcPr>
          <w:p w14:paraId="3B41EB52"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NOMBRE DEL INDICADOR</w:t>
            </w:r>
          </w:p>
        </w:tc>
        <w:tc>
          <w:tcPr>
            <w:tcW w:w="1323" w:type="dxa"/>
            <w:vMerge w:val="restart"/>
            <w:tcBorders>
              <w:top w:val="nil"/>
              <w:left w:val="single" w:sz="4" w:space="0" w:color="auto"/>
              <w:bottom w:val="single" w:sz="4" w:space="0" w:color="auto"/>
              <w:right w:val="single" w:sz="4" w:space="0" w:color="auto"/>
            </w:tcBorders>
            <w:shd w:val="clear" w:color="000000" w:fill="16365C"/>
            <w:vAlign w:val="center"/>
            <w:hideMark/>
          </w:tcPr>
          <w:p w14:paraId="6AED6DA5"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NOMBRE DEL INDICADOR (PI)</w:t>
            </w:r>
          </w:p>
        </w:tc>
        <w:tc>
          <w:tcPr>
            <w:tcW w:w="1134" w:type="dxa"/>
            <w:gridSpan w:val="2"/>
            <w:tcBorders>
              <w:top w:val="nil"/>
              <w:left w:val="nil"/>
              <w:bottom w:val="single" w:sz="4" w:space="0" w:color="auto"/>
              <w:right w:val="single" w:sz="4" w:space="0" w:color="auto"/>
            </w:tcBorders>
            <w:shd w:val="clear" w:color="000000" w:fill="16365C"/>
            <w:vAlign w:val="center"/>
            <w:hideMark/>
          </w:tcPr>
          <w:p w14:paraId="3194505F"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PROGRAMACIÓN META</w:t>
            </w:r>
          </w:p>
        </w:tc>
        <w:tc>
          <w:tcPr>
            <w:tcW w:w="1582" w:type="dxa"/>
            <w:vMerge w:val="restart"/>
            <w:tcBorders>
              <w:top w:val="nil"/>
              <w:left w:val="single" w:sz="8" w:space="0" w:color="auto"/>
              <w:bottom w:val="nil"/>
              <w:right w:val="single" w:sz="4" w:space="0" w:color="auto"/>
            </w:tcBorders>
            <w:shd w:val="clear" w:color="000000" w:fill="FCD5B4"/>
            <w:vAlign w:val="center"/>
            <w:hideMark/>
          </w:tcPr>
          <w:p w14:paraId="21DC290D" w14:textId="77777777" w:rsidR="002E76F3" w:rsidRPr="00722372" w:rsidRDefault="002E76F3" w:rsidP="002E76F3">
            <w:pPr>
              <w:jc w:val="center"/>
              <w:rPr>
                <w:rFonts w:ascii="Tahoma" w:eastAsia="Times New Roman" w:hAnsi="Tahoma" w:cs="Tahoma"/>
                <w:b/>
                <w:bCs/>
                <w:color w:val="000000"/>
                <w:sz w:val="16"/>
                <w:szCs w:val="16"/>
                <w:lang w:val="es-CO" w:eastAsia="es-CO"/>
              </w:rPr>
            </w:pPr>
            <w:r w:rsidRPr="00722372">
              <w:rPr>
                <w:rFonts w:ascii="Tahoma" w:eastAsia="Times New Roman" w:hAnsi="Tahoma" w:cs="Tahoma"/>
                <w:b/>
                <w:bCs/>
                <w:color w:val="000000"/>
                <w:sz w:val="16"/>
                <w:szCs w:val="16"/>
                <w:lang w:val="es-CO" w:eastAsia="es-CO"/>
              </w:rPr>
              <w:t xml:space="preserve">AVANCES </w:t>
            </w:r>
            <w:r w:rsidRPr="00722372">
              <w:rPr>
                <w:rFonts w:ascii="Tahoma" w:eastAsia="Times New Roman" w:hAnsi="Tahoma" w:cs="Tahoma"/>
                <w:b/>
                <w:bCs/>
                <w:color w:val="000000"/>
                <w:sz w:val="16"/>
                <w:szCs w:val="16"/>
                <w:lang w:val="es-CO" w:eastAsia="es-CO"/>
              </w:rPr>
              <w:br/>
              <w:t>(Julio a diciembre 2016)</w:t>
            </w:r>
          </w:p>
        </w:tc>
        <w:tc>
          <w:tcPr>
            <w:tcW w:w="661" w:type="dxa"/>
            <w:vMerge w:val="restart"/>
            <w:tcBorders>
              <w:top w:val="nil"/>
              <w:left w:val="single" w:sz="4" w:space="0" w:color="auto"/>
              <w:bottom w:val="nil"/>
              <w:right w:val="single" w:sz="4" w:space="0" w:color="auto"/>
            </w:tcBorders>
            <w:shd w:val="clear" w:color="000000" w:fill="FCD5B4"/>
            <w:vAlign w:val="center"/>
            <w:hideMark/>
          </w:tcPr>
          <w:p w14:paraId="161F97B7" w14:textId="77777777" w:rsidR="002E76F3" w:rsidRPr="00722372" w:rsidRDefault="002E76F3" w:rsidP="002E76F3">
            <w:pPr>
              <w:jc w:val="center"/>
              <w:rPr>
                <w:rFonts w:ascii="Tahoma" w:eastAsia="Times New Roman" w:hAnsi="Tahoma" w:cs="Tahoma"/>
                <w:b/>
                <w:bCs/>
                <w:color w:val="000000"/>
                <w:sz w:val="16"/>
                <w:szCs w:val="16"/>
                <w:lang w:val="es-CO" w:eastAsia="es-CO"/>
              </w:rPr>
            </w:pPr>
            <w:r w:rsidRPr="00722372">
              <w:rPr>
                <w:rFonts w:ascii="Tahoma" w:eastAsia="Times New Roman" w:hAnsi="Tahoma" w:cs="Tahoma"/>
                <w:b/>
                <w:bCs/>
                <w:color w:val="000000"/>
                <w:sz w:val="16"/>
                <w:szCs w:val="16"/>
                <w:lang w:val="es-CO" w:eastAsia="es-CO"/>
              </w:rPr>
              <w:t>% de Avance</w:t>
            </w:r>
          </w:p>
        </w:tc>
        <w:tc>
          <w:tcPr>
            <w:tcW w:w="1133" w:type="dxa"/>
            <w:vMerge w:val="restart"/>
            <w:tcBorders>
              <w:top w:val="nil"/>
              <w:left w:val="single" w:sz="4" w:space="0" w:color="auto"/>
              <w:bottom w:val="nil"/>
              <w:right w:val="single" w:sz="4" w:space="0" w:color="auto"/>
            </w:tcBorders>
            <w:shd w:val="clear" w:color="000000" w:fill="FCD5B4"/>
            <w:vAlign w:val="center"/>
            <w:hideMark/>
          </w:tcPr>
          <w:p w14:paraId="550BFF9A" w14:textId="77777777" w:rsidR="002E76F3" w:rsidRPr="00722372" w:rsidRDefault="002E76F3" w:rsidP="002E76F3">
            <w:pPr>
              <w:jc w:val="center"/>
              <w:rPr>
                <w:rFonts w:ascii="Tahoma" w:eastAsia="Times New Roman" w:hAnsi="Tahoma" w:cs="Tahoma"/>
                <w:b/>
                <w:bCs/>
                <w:color w:val="000000"/>
                <w:sz w:val="16"/>
                <w:szCs w:val="16"/>
                <w:lang w:val="es-CO" w:eastAsia="es-CO"/>
              </w:rPr>
            </w:pPr>
            <w:r w:rsidRPr="00722372">
              <w:rPr>
                <w:rFonts w:ascii="Tahoma" w:eastAsia="Times New Roman" w:hAnsi="Tahoma" w:cs="Tahoma"/>
                <w:b/>
                <w:bCs/>
                <w:color w:val="000000"/>
                <w:sz w:val="16"/>
                <w:szCs w:val="16"/>
                <w:lang w:val="es-CO" w:eastAsia="es-CO"/>
              </w:rPr>
              <w:t xml:space="preserve">AVANCES  </w:t>
            </w:r>
            <w:r w:rsidRPr="00722372">
              <w:rPr>
                <w:rFonts w:ascii="Tahoma" w:eastAsia="Times New Roman" w:hAnsi="Tahoma" w:cs="Tahoma"/>
                <w:b/>
                <w:bCs/>
                <w:color w:val="000000"/>
                <w:sz w:val="16"/>
                <w:szCs w:val="16"/>
                <w:lang w:val="es-CO" w:eastAsia="es-CO"/>
              </w:rPr>
              <w:br/>
              <w:t>(Enero a Junio 2017)</w:t>
            </w:r>
          </w:p>
        </w:tc>
        <w:tc>
          <w:tcPr>
            <w:tcW w:w="614" w:type="dxa"/>
            <w:vMerge w:val="restart"/>
            <w:tcBorders>
              <w:top w:val="nil"/>
              <w:left w:val="single" w:sz="4" w:space="0" w:color="auto"/>
              <w:bottom w:val="nil"/>
              <w:right w:val="single" w:sz="8" w:space="0" w:color="auto"/>
            </w:tcBorders>
            <w:shd w:val="clear" w:color="000000" w:fill="FCD5B4"/>
            <w:vAlign w:val="center"/>
            <w:hideMark/>
          </w:tcPr>
          <w:p w14:paraId="485992A8" w14:textId="77777777" w:rsidR="002E76F3" w:rsidRPr="00722372" w:rsidRDefault="002E76F3" w:rsidP="002E76F3">
            <w:pPr>
              <w:jc w:val="center"/>
              <w:rPr>
                <w:rFonts w:ascii="Tahoma" w:eastAsia="Times New Roman" w:hAnsi="Tahoma" w:cs="Tahoma"/>
                <w:b/>
                <w:bCs/>
                <w:color w:val="000000"/>
                <w:sz w:val="16"/>
                <w:szCs w:val="16"/>
                <w:lang w:val="es-CO" w:eastAsia="es-CO"/>
              </w:rPr>
            </w:pPr>
            <w:r w:rsidRPr="00722372">
              <w:rPr>
                <w:rFonts w:ascii="Tahoma" w:eastAsia="Times New Roman" w:hAnsi="Tahoma" w:cs="Tahoma"/>
                <w:b/>
                <w:bCs/>
                <w:color w:val="000000"/>
                <w:sz w:val="16"/>
                <w:szCs w:val="16"/>
                <w:lang w:val="es-CO" w:eastAsia="es-CO"/>
              </w:rPr>
              <w:t>% de Avance</w:t>
            </w:r>
          </w:p>
        </w:tc>
      </w:tr>
      <w:tr w:rsidR="002E76F3" w:rsidRPr="00722372" w14:paraId="213BBEBA" w14:textId="77777777" w:rsidTr="00AE00C6">
        <w:trPr>
          <w:trHeight w:val="690"/>
        </w:trPr>
        <w:tc>
          <w:tcPr>
            <w:tcW w:w="921" w:type="dxa"/>
            <w:vMerge/>
            <w:tcBorders>
              <w:top w:val="nil"/>
              <w:left w:val="single" w:sz="4" w:space="0" w:color="auto"/>
              <w:bottom w:val="nil"/>
              <w:right w:val="single" w:sz="4" w:space="0" w:color="auto"/>
            </w:tcBorders>
            <w:vAlign w:val="center"/>
            <w:hideMark/>
          </w:tcPr>
          <w:p w14:paraId="7BE2F6F4" w14:textId="77777777" w:rsidR="002E76F3" w:rsidRPr="00722372" w:rsidRDefault="002E76F3" w:rsidP="002E76F3">
            <w:pPr>
              <w:rPr>
                <w:rFonts w:ascii="Calibri" w:eastAsia="Times New Roman" w:hAnsi="Calibri" w:cs="Times New Roman"/>
                <w:b/>
                <w:bCs/>
                <w:color w:val="FFFFFF"/>
                <w:sz w:val="18"/>
                <w:szCs w:val="18"/>
                <w:lang w:val="es-CO" w:eastAsia="es-CO"/>
              </w:rPr>
            </w:pPr>
          </w:p>
        </w:tc>
        <w:tc>
          <w:tcPr>
            <w:tcW w:w="1134" w:type="dxa"/>
            <w:vMerge/>
            <w:tcBorders>
              <w:top w:val="nil"/>
              <w:left w:val="single" w:sz="4" w:space="0" w:color="auto"/>
              <w:bottom w:val="nil"/>
              <w:right w:val="single" w:sz="4" w:space="0" w:color="auto"/>
            </w:tcBorders>
            <w:vAlign w:val="center"/>
            <w:hideMark/>
          </w:tcPr>
          <w:p w14:paraId="4D28EC98" w14:textId="77777777" w:rsidR="002E76F3" w:rsidRPr="00722372" w:rsidRDefault="002E76F3" w:rsidP="002E76F3">
            <w:pPr>
              <w:rPr>
                <w:rFonts w:ascii="Calibri" w:eastAsia="Times New Roman" w:hAnsi="Calibri" w:cs="Times New Roman"/>
                <w:b/>
                <w:bCs/>
                <w:color w:val="FFFFFF"/>
                <w:sz w:val="18"/>
                <w:szCs w:val="18"/>
                <w:lang w:val="es-CO" w:eastAsia="es-CO"/>
              </w:rPr>
            </w:pPr>
          </w:p>
        </w:tc>
        <w:tc>
          <w:tcPr>
            <w:tcW w:w="709" w:type="dxa"/>
            <w:vMerge/>
            <w:tcBorders>
              <w:top w:val="nil"/>
              <w:left w:val="single" w:sz="4" w:space="0" w:color="auto"/>
              <w:bottom w:val="single" w:sz="4" w:space="0" w:color="auto"/>
              <w:right w:val="single" w:sz="4" w:space="0" w:color="auto"/>
            </w:tcBorders>
            <w:vAlign w:val="center"/>
            <w:hideMark/>
          </w:tcPr>
          <w:p w14:paraId="36096A19" w14:textId="77777777" w:rsidR="002E76F3" w:rsidRPr="00722372" w:rsidRDefault="002E76F3" w:rsidP="002E76F3">
            <w:pPr>
              <w:rPr>
                <w:rFonts w:ascii="Calibri" w:eastAsia="Times New Roman" w:hAnsi="Calibri" w:cs="Times New Roman"/>
                <w:b/>
                <w:bCs/>
                <w:color w:val="FFFFFF"/>
                <w:sz w:val="18"/>
                <w:szCs w:val="18"/>
                <w:lang w:val="es-CO" w:eastAsia="es-CO"/>
              </w:rPr>
            </w:pPr>
          </w:p>
        </w:tc>
        <w:tc>
          <w:tcPr>
            <w:tcW w:w="1112" w:type="dxa"/>
            <w:vMerge/>
            <w:tcBorders>
              <w:top w:val="nil"/>
              <w:left w:val="single" w:sz="4" w:space="0" w:color="auto"/>
              <w:bottom w:val="single" w:sz="4" w:space="0" w:color="auto"/>
              <w:right w:val="single" w:sz="4" w:space="0" w:color="auto"/>
            </w:tcBorders>
            <w:vAlign w:val="center"/>
            <w:hideMark/>
          </w:tcPr>
          <w:p w14:paraId="2238039F" w14:textId="77777777" w:rsidR="002E76F3" w:rsidRPr="00722372" w:rsidRDefault="002E76F3" w:rsidP="002E76F3">
            <w:pPr>
              <w:rPr>
                <w:rFonts w:ascii="Calibri" w:eastAsia="Times New Roman" w:hAnsi="Calibri" w:cs="Times New Roman"/>
                <w:b/>
                <w:bCs/>
                <w:color w:val="FFFFFF"/>
                <w:sz w:val="18"/>
                <w:szCs w:val="18"/>
                <w:lang w:val="es-CO" w:eastAsia="es-CO"/>
              </w:rPr>
            </w:pPr>
          </w:p>
        </w:tc>
        <w:tc>
          <w:tcPr>
            <w:tcW w:w="1323" w:type="dxa"/>
            <w:vMerge/>
            <w:tcBorders>
              <w:top w:val="nil"/>
              <w:left w:val="single" w:sz="4" w:space="0" w:color="auto"/>
              <w:bottom w:val="single" w:sz="4" w:space="0" w:color="auto"/>
              <w:right w:val="single" w:sz="4" w:space="0" w:color="auto"/>
            </w:tcBorders>
            <w:vAlign w:val="center"/>
            <w:hideMark/>
          </w:tcPr>
          <w:p w14:paraId="59EFA9A0" w14:textId="77777777" w:rsidR="002E76F3" w:rsidRPr="00722372" w:rsidRDefault="002E76F3" w:rsidP="002E76F3">
            <w:pPr>
              <w:rPr>
                <w:rFonts w:ascii="Calibri" w:eastAsia="Times New Roman" w:hAnsi="Calibri" w:cs="Times New Roman"/>
                <w:b/>
                <w:bCs/>
                <w:color w:val="FFFFFF"/>
                <w:sz w:val="18"/>
                <w:szCs w:val="18"/>
                <w:lang w:val="es-CO" w:eastAsia="es-CO"/>
              </w:rPr>
            </w:pPr>
          </w:p>
        </w:tc>
        <w:tc>
          <w:tcPr>
            <w:tcW w:w="599" w:type="dxa"/>
            <w:tcBorders>
              <w:top w:val="nil"/>
              <w:left w:val="nil"/>
              <w:bottom w:val="nil"/>
              <w:right w:val="single" w:sz="4" w:space="0" w:color="auto"/>
            </w:tcBorders>
            <w:shd w:val="clear" w:color="000000" w:fill="16365C"/>
            <w:vAlign w:val="center"/>
            <w:hideMark/>
          </w:tcPr>
          <w:p w14:paraId="5A4B482C"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2016</w:t>
            </w:r>
          </w:p>
        </w:tc>
        <w:tc>
          <w:tcPr>
            <w:tcW w:w="535" w:type="dxa"/>
            <w:tcBorders>
              <w:top w:val="nil"/>
              <w:left w:val="nil"/>
              <w:bottom w:val="nil"/>
              <w:right w:val="single" w:sz="4" w:space="0" w:color="auto"/>
            </w:tcBorders>
            <w:shd w:val="clear" w:color="000000" w:fill="16365C"/>
            <w:vAlign w:val="center"/>
            <w:hideMark/>
          </w:tcPr>
          <w:p w14:paraId="151CB327" w14:textId="77777777" w:rsidR="002E76F3" w:rsidRPr="00722372" w:rsidRDefault="002E76F3" w:rsidP="002E76F3">
            <w:pPr>
              <w:jc w:val="center"/>
              <w:rPr>
                <w:rFonts w:ascii="Calibri" w:eastAsia="Times New Roman" w:hAnsi="Calibri" w:cs="Times New Roman"/>
                <w:b/>
                <w:bCs/>
                <w:color w:val="FFFFFF"/>
                <w:sz w:val="18"/>
                <w:szCs w:val="18"/>
                <w:lang w:val="es-CO" w:eastAsia="es-CO"/>
              </w:rPr>
            </w:pPr>
            <w:r w:rsidRPr="00722372">
              <w:rPr>
                <w:rFonts w:ascii="Calibri" w:eastAsia="Times New Roman" w:hAnsi="Calibri" w:cs="Times New Roman"/>
                <w:b/>
                <w:bCs/>
                <w:color w:val="FFFFFF"/>
                <w:sz w:val="18"/>
                <w:szCs w:val="18"/>
                <w:lang w:val="es-CO" w:eastAsia="es-CO"/>
              </w:rPr>
              <w:t>2017</w:t>
            </w:r>
          </w:p>
        </w:tc>
        <w:tc>
          <w:tcPr>
            <w:tcW w:w="1582" w:type="dxa"/>
            <w:vMerge/>
            <w:tcBorders>
              <w:top w:val="nil"/>
              <w:left w:val="single" w:sz="8" w:space="0" w:color="auto"/>
              <w:bottom w:val="nil"/>
              <w:right w:val="single" w:sz="4" w:space="0" w:color="auto"/>
            </w:tcBorders>
            <w:vAlign w:val="center"/>
            <w:hideMark/>
          </w:tcPr>
          <w:p w14:paraId="0911999E" w14:textId="77777777" w:rsidR="002E76F3" w:rsidRPr="00722372" w:rsidRDefault="002E76F3" w:rsidP="002E76F3">
            <w:pPr>
              <w:rPr>
                <w:rFonts w:ascii="Tahoma" w:eastAsia="Times New Roman" w:hAnsi="Tahoma" w:cs="Tahoma"/>
                <w:b/>
                <w:bCs/>
                <w:color w:val="000000"/>
                <w:sz w:val="18"/>
                <w:szCs w:val="18"/>
                <w:lang w:val="es-CO" w:eastAsia="es-CO"/>
              </w:rPr>
            </w:pPr>
          </w:p>
        </w:tc>
        <w:tc>
          <w:tcPr>
            <w:tcW w:w="661" w:type="dxa"/>
            <w:vMerge/>
            <w:tcBorders>
              <w:top w:val="nil"/>
              <w:left w:val="single" w:sz="4" w:space="0" w:color="auto"/>
              <w:bottom w:val="nil"/>
              <w:right w:val="single" w:sz="4" w:space="0" w:color="auto"/>
            </w:tcBorders>
            <w:vAlign w:val="center"/>
            <w:hideMark/>
          </w:tcPr>
          <w:p w14:paraId="033EE997" w14:textId="77777777" w:rsidR="002E76F3" w:rsidRPr="00722372" w:rsidRDefault="002E76F3" w:rsidP="002E76F3">
            <w:pPr>
              <w:rPr>
                <w:rFonts w:ascii="Tahoma" w:eastAsia="Times New Roman" w:hAnsi="Tahoma" w:cs="Tahoma"/>
                <w:b/>
                <w:bCs/>
                <w:color w:val="000000"/>
                <w:sz w:val="18"/>
                <w:szCs w:val="18"/>
                <w:lang w:val="es-CO" w:eastAsia="es-CO"/>
              </w:rPr>
            </w:pPr>
          </w:p>
        </w:tc>
        <w:tc>
          <w:tcPr>
            <w:tcW w:w="1133" w:type="dxa"/>
            <w:vMerge/>
            <w:tcBorders>
              <w:top w:val="nil"/>
              <w:left w:val="single" w:sz="4" w:space="0" w:color="auto"/>
              <w:bottom w:val="nil"/>
              <w:right w:val="single" w:sz="4" w:space="0" w:color="auto"/>
            </w:tcBorders>
            <w:vAlign w:val="center"/>
            <w:hideMark/>
          </w:tcPr>
          <w:p w14:paraId="1F93F942" w14:textId="77777777" w:rsidR="002E76F3" w:rsidRPr="00722372" w:rsidRDefault="002E76F3" w:rsidP="002E76F3">
            <w:pPr>
              <w:rPr>
                <w:rFonts w:ascii="Tahoma" w:eastAsia="Times New Roman" w:hAnsi="Tahoma" w:cs="Tahoma"/>
                <w:b/>
                <w:bCs/>
                <w:color w:val="000000"/>
                <w:sz w:val="18"/>
                <w:szCs w:val="18"/>
                <w:lang w:val="es-CO" w:eastAsia="es-CO"/>
              </w:rPr>
            </w:pPr>
          </w:p>
        </w:tc>
        <w:tc>
          <w:tcPr>
            <w:tcW w:w="614" w:type="dxa"/>
            <w:vMerge/>
            <w:tcBorders>
              <w:top w:val="nil"/>
              <w:left w:val="single" w:sz="4" w:space="0" w:color="auto"/>
              <w:bottom w:val="nil"/>
              <w:right w:val="single" w:sz="8" w:space="0" w:color="auto"/>
            </w:tcBorders>
            <w:vAlign w:val="center"/>
            <w:hideMark/>
          </w:tcPr>
          <w:p w14:paraId="0ACE23B0" w14:textId="77777777" w:rsidR="002E76F3" w:rsidRPr="00722372" w:rsidRDefault="002E76F3" w:rsidP="002E76F3">
            <w:pPr>
              <w:rPr>
                <w:rFonts w:ascii="Tahoma" w:eastAsia="Times New Roman" w:hAnsi="Tahoma" w:cs="Tahoma"/>
                <w:b/>
                <w:bCs/>
                <w:color w:val="000000"/>
                <w:sz w:val="18"/>
                <w:szCs w:val="18"/>
                <w:lang w:val="es-CO" w:eastAsia="es-CO"/>
              </w:rPr>
            </w:pPr>
          </w:p>
        </w:tc>
      </w:tr>
      <w:tr w:rsidR="002E76F3" w:rsidRPr="00722372" w14:paraId="3901E34C" w14:textId="77777777" w:rsidTr="00AE00C6">
        <w:trPr>
          <w:trHeight w:val="3615"/>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C10AA5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Convivencia social y salud mental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4352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Fortalecimiento de la red de prevención del suicidio y del sistema de vigilancia epidemiológica de la conducta suicida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58200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SAL038</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1F7A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redes operando 1</w:t>
            </w:r>
            <w:r w:rsidRPr="00722372">
              <w:rPr>
                <w:rFonts w:ascii="Calibri" w:eastAsia="Times New Roman" w:hAnsi="Calibri" w:cs="Times New Roman"/>
                <w:sz w:val="18"/>
                <w:szCs w:val="18"/>
                <w:lang w:val="es-CO" w:eastAsia="es-CO"/>
              </w:rPr>
              <w:br/>
              <w:t>Número de sistemas de vigilancia activo 1</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A176BC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Red de prevención del suicidio operando en la ciudad</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1F8FB46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670787F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26F8C8D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Red de prevención del suicidio operando, está conformada por las Universidades públicas y privadas de la ciudad, la Arquidiócesis de Manizales, la Dirección Territorial de Caldas y la Secretaría de Salud, se reúnen periódicamente cada 2 meses, o antes según la necesidad. </w:t>
            </w:r>
            <w:r w:rsidRPr="00722372">
              <w:rPr>
                <w:rFonts w:ascii="Calibri" w:eastAsia="Times New Roman" w:hAnsi="Calibri" w:cs="Times New Roman"/>
                <w:sz w:val="18"/>
                <w:szCs w:val="18"/>
                <w:lang w:val="es-CO" w:eastAsia="es-CO"/>
              </w:rPr>
              <w:br/>
              <w:t>Su Objetivo es trabajar en la población universitaria, la prevención del suicidio y con proyección a la ciudadanía a través de eventos académicos.</w:t>
            </w:r>
          </w:p>
        </w:tc>
        <w:tc>
          <w:tcPr>
            <w:tcW w:w="661" w:type="dxa"/>
            <w:tcBorders>
              <w:top w:val="single" w:sz="4" w:space="0" w:color="auto"/>
              <w:left w:val="nil"/>
              <w:bottom w:val="single" w:sz="4" w:space="0" w:color="auto"/>
              <w:right w:val="single" w:sz="4" w:space="0" w:color="auto"/>
            </w:tcBorders>
            <w:shd w:val="clear" w:color="000000" w:fill="92D050"/>
            <w:noWrap/>
            <w:vAlign w:val="center"/>
            <w:hideMark/>
          </w:tcPr>
          <w:p w14:paraId="313D57A4"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957F44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evidencia actas de reunión de la Red de prevención del suicidio en los meses de febrero, marzo, abril, mayo y julio de 2017.</w:t>
            </w:r>
          </w:p>
        </w:tc>
        <w:tc>
          <w:tcPr>
            <w:tcW w:w="614" w:type="dxa"/>
            <w:tcBorders>
              <w:top w:val="single" w:sz="4" w:space="0" w:color="auto"/>
              <w:left w:val="nil"/>
              <w:bottom w:val="single" w:sz="4" w:space="0" w:color="auto"/>
              <w:right w:val="single" w:sz="4" w:space="0" w:color="auto"/>
            </w:tcBorders>
            <w:shd w:val="clear" w:color="000000" w:fill="92D050"/>
            <w:noWrap/>
            <w:vAlign w:val="center"/>
            <w:hideMark/>
          </w:tcPr>
          <w:p w14:paraId="5E428554"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r>
      <w:tr w:rsidR="002E76F3" w:rsidRPr="00722372" w14:paraId="57A41F49" w14:textId="77777777" w:rsidTr="00AE00C6">
        <w:trPr>
          <w:trHeight w:val="190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879B726"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73ECCC" w14:textId="77777777" w:rsidR="002E76F3" w:rsidRPr="00722372" w:rsidRDefault="002E76F3" w:rsidP="002E76F3">
            <w:pPr>
              <w:rPr>
                <w:rFonts w:ascii="Calibri" w:eastAsia="Times New Roman" w:hAnsi="Calibri" w:cs="Times New Roman"/>
                <w:sz w:val="18"/>
                <w:szCs w:val="18"/>
                <w:lang w:val="es-CO" w:eastAsia="es-CO"/>
              </w:rPr>
            </w:pPr>
          </w:p>
        </w:tc>
        <w:tc>
          <w:tcPr>
            <w:tcW w:w="709" w:type="dxa"/>
            <w:tcBorders>
              <w:top w:val="nil"/>
              <w:left w:val="nil"/>
              <w:bottom w:val="single" w:sz="4" w:space="0" w:color="auto"/>
              <w:right w:val="single" w:sz="4" w:space="0" w:color="auto"/>
            </w:tcBorders>
            <w:shd w:val="clear" w:color="auto" w:fill="auto"/>
            <w:vAlign w:val="center"/>
            <w:hideMark/>
          </w:tcPr>
          <w:p w14:paraId="4A50063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SAL039</w:t>
            </w: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B0BE124" w14:textId="77777777" w:rsidR="002E76F3" w:rsidRPr="00722372" w:rsidRDefault="002E76F3" w:rsidP="002E76F3">
            <w:pPr>
              <w:rPr>
                <w:rFonts w:ascii="Calibri" w:eastAsia="Times New Roman" w:hAnsi="Calibri" w:cs="Times New Roman"/>
                <w:sz w:val="18"/>
                <w:szCs w:val="18"/>
                <w:lang w:val="es-CO" w:eastAsia="es-CO"/>
              </w:rPr>
            </w:pPr>
          </w:p>
        </w:tc>
        <w:tc>
          <w:tcPr>
            <w:tcW w:w="1323" w:type="dxa"/>
            <w:tcBorders>
              <w:top w:val="nil"/>
              <w:left w:val="nil"/>
              <w:bottom w:val="single" w:sz="4" w:space="0" w:color="auto"/>
              <w:right w:val="single" w:sz="4" w:space="0" w:color="auto"/>
            </w:tcBorders>
            <w:shd w:val="clear" w:color="auto" w:fill="auto"/>
            <w:vAlign w:val="center"/>
            <w:hideMark/>
          </w:tcPr>
          <w:p w14:paraId="11C92ED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Sistema de vigilancia Epidemiológica de la conducta suicida activo</w:t>
            </w:r>
          </w:p>
        </w:tc>
        <w:tc>
          <w:tcPr>
            <w:tcW w:w="599" w:type="dxa"/>
            <w:tcBorders>
              <w:top w:val="nil"/>
              <w:left w:val="nil"/>
              <w:bottom w:val="single" w:sz="4" w:space="0" w:color="auto"/>
              <w:right w:val="single" w:sz="4" w:space="0" w:color="auto"/>
            </w:tcBorders>
            <w:shd w:val="clear" w:color="000000" w:fill="FFFFFF"/>
            <w:vAlign w:val="center"/>
            <w:hideMark/>
          </w:tcPr>
          <w:p w14:paraId="6E17E02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nil"/>
              <w:left w:val="nil"/>
              <w:bottom w:val="single" w:sz="4" w:space="0" w:color="auto"/>
              <w:right w:val="single" w:sz="4" w:space="0" w:color="auto"/>
            </w:tcBorders>
            <w:shd w:val="clear" w:color="000000" w:fill="FFFFFF"/>
            <w:vAlign w:val="center"/>
            <w:hideMark/>
          </w:tcPr>
          <w:p w14:paraId="24FFFCE9"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nil"/>
              <w:left w:val="nil"/>
              <w:bottom w:val="single" w:sz="4" w:space="0" w:color="auto"/>
              <w:right w:val="single" w:sz="4" w:space="0" w:color="auto"/>
            </w:tcBorders>
            <w:shd w:val="clear" w:color="auto" w:fill="auto"/>
            <w:vAlign w:val="center"/>
            <w:hideMark/>
          </w:tcPr>
          <w:p w14:paraId="0B96331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encuentra activo el Sistema de Vigilancia Epidemiológica de la conducta suicida, el cual reporta 22 suicidios en la vigencia 2016.</w:t>
            </w:r>
          </w:p>
        </w:tc>
        <w:tc>
          <w:tcPr>
            <w:tcW w:w="661" w:type="dxa"/>
            <w:tcBorders>
              <w:top w:val="nil"/>
              <w:left w:val="nil"/>
              <w:bottom w:val="single" w:sz="4" w:space="0" w:color="auto"/>
              <w:right w:val="single" w:sz="4" w:space="0" w:color="auto"/>
            </w:tcBorders>
            <w:shd w:val="clear" w:color="000000" w:fill="92D050"/>
            <w:noWrap/>
            <w:vAlign w:val="center"/>
            <w:hideMark/>
          </w:tcPr>
          <w:p w14:paraId="1C33A96B"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c>
          <w:tcPr>
            <w:tcW w:w="1133" w:type="dxa"/>
            <w:tcBorders>
              <w:top w:val="nil"/>
              <w:left w:val="nil"/>
              <w:bottom w:val="single" w:sz="4" w:space="0" w:color="auto"/>
              <w:right w:val="single" w:sz="4" w:space="0" w:color="auto"/>
            </w:tcBorders>
            <w:shd w:val="clear" w:color="auto" w:fill="auto"/>
            <w:vAlign w:val="center"/>
            <w:hideMark/>
          </w:tcPr>
          <w:p w14:paraId="04F7251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El Sistema de Vigilancia Epidemiológica de la conducta suicida, el cual reporta a la fecha, 16 suicidios.</w:t>
            </w:r>
          </w:p>
        </w:tc>
        <w:tc>
          <w:tcPr>
            <w:tcW w:w="614" w:type="dxa"/>
            <w:tcBorders>
              <w:top w:val="nil"/>
              <w:left w:val="nil"/>
              <w:bottom w:val="single" w:sz="4" w:space="0" w:color="auto"/>
              <w:right w:val="single" w:sz="4" w:space="0" w:color="auto"/>
            </w:tcBorders>
            <w:shd w:val="clear" w:color="000000" w:fill="92D050"/>
            <w:noWrap/>
            <w:vAlign w:val="center"/>
            <w:hideMark/>
          </w:tcPr>
          <w:p w14:paraId="1856DE8A"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r>
      <w:tr w:rsidR="002E76F3" w:rsidRPr="00722372" w14:paraId="2C8AC2CA" w14:textId="77777777" w:rsidTr="00AE00C6">
        <w:trPr>
          <w:trHeight w:val="169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4E51147A"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67D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Desarrollar la asistencia técnica a las EPS/IPS para fortalecer la atención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A41B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SAL041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21A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EPS/IPS con asistencia técnica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026D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Numero de EPS/IPS con asistencia técnica</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B74A"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48</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764E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48</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D5A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Se evidencia Plan de Asistencia Técnica, el cual incorpora los temas a tratar en cada una de las EPS e IPS a atender.  Se atendieron 48 EPS e IPS. </w:t>
            </w:r>
          </w:p>
        </w:tc>
        <w:tc>
          <w:tcPr>
            <w:tcW w:w="66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5BF1213"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5BC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evidencia Plan de Asistencia Técnica y a la fecha han desarrollado asistencia técnica a 13 EPS e IPS de la ciudad.</w:t>
            </w:r>
          </w:p>
        </w:tc>
        <w:tc>
          <w:tcPr>
            <w:tcW w:w="61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A3E2128"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28</w:t>
            </w:r>
          </w:p>
        </w:tc>
      </w:tr>
      <w:tr w:rsidR="002E76F3" w:rsidRPr="00722372" w14:paraId="56A00443" w14:textId="77777777" w:rsidTr="00AE00C6">
        <w:trPr>
          <w:trHeight w:val="291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625F8F41"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07A29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Mitigar el consumo a través del centro de escucha como estrategia comunitaria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F4EC2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SAL042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11516B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Existencia del centro de escucha activo</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116712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Existencia del centro de escucha activo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24FFE83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087C7A4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2A6B7F4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La Secretaría de Salud tiene en operación el Centro de Escucha, localizado en el barrio San José - Casa Jaime Restrepo, apoyado con el contrato No. 1606210346  con la Universidad de Manizales con el objeto de "Desarrollar la Estrategia de Centro de Escucha Comunitario en la Comuna San José del Municipio de Manizales".</w:t>
            </w:r>
          </w:p>
        </w:tc>
        <w:tc>
          <w:tcPr>
            <w:tcW w:w="661" w:type="dxa"/>
            <w:tcBorders>
              <w:top w:val="single" w:sz="4" w:space="0" w:color="auto"/>
              <w:left w:val="nil"/>
              <w:bottom w:val="single" w:sz="4" w:space="0" w:color="auto"/>
              <w:right w:val="single" w:sz="4" w:space="0" w:color="auto"/>
            </w:tcBorders>
            <w:shd w:val="clear" w:color="000000" w:fill="92D050"/>
            <w:noWrap/>
            <w:vAlign w:val="center"/>
            <w:hideMark/>
          </w:tcPr>
          <w:p w14:paraId="78FFD628"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09C7C24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Con la Universidad de Manizales se ejecuta la estrategia del Centro de Escucha, mediante contrato  No. 1705020328 cuyo objeto es "Desarrollar la Estrategia de Centro de Escucha Comunitario en la Comuna San José del Municipio de Manizales". </w:t>
            </w:r>
            <w:r w:rsidRPr="00722372">
              <w:rPr>
                <w:rFonts w:ascii="Calibri" w:eastAsia="Times New Roman" w:hAnsi="Calibri" w:cs="Times New Roman"/>
                <w:sz w:val="18"/>
                <w:szCs w:val="18"/>
                <w:lang w:val="es-CO" w:eastAsia="es-CO"/>
              </w:rPr>
              <w:br/>
              <w:t xml:space="preserve">Se cuenta con 1 Psicólogo para el Programa de Orientación para personas consumidoras de sustancias psicoactivas y sus familias, mediante Contrato No. 1703170209 "Prestar los </w:t>
            </w:r>
            <w:r w:rsidRPr="00722372">
              <w:rPr>
                <w:rFonts w:ascii="Calibri" w:eastAsia="Times New Roman" w:hAnsi="Calibri" w:cs="Times New Roman"/>
                <w:sz w:val="18"/>
                <w:szCs w:val="18"/>
                <w:lang w:val="es-CO" w:eastAsia="es-CO"/>
              </w:rPr>
              <w:lastRenderedPageBreak/>
              <w:t>servicios de intervención en las áreas de promoción de salud mental, prevención, capacitación, vigilancia, epidemiológica y apoyo a la gestión con énfasis en el componente terapéutico en el programa de orientación a personas consumidoras  de sustancias psicoactivas y sus familias del Municipio de Manizales".</w:t>
            </w:r>
          </w:p>
        </w:tc>
        <w:tc>
          <w:tcPr>
            <w:tcW w:w="614" w:type="dxa"/>
            <w:tcBorders>
              <w:top w:val="single" w:sz="4" w:space="0" w:color="auto"/>
              <w:left w:val="nil"/>
              <w:bottom w:val="single" w:sz="4" w:space="0" w:color="auto"/>
              <w:right w:val="single" w:sz="4" w:space="0" w:color="auto"/>
            </w:tcBorders>
            <w:shd w:val="clear" w:color="000000" w:fill="92D050"/>
            <w:noWrap/>
            <w:vAlign w:val="center"/>
            <w:hideMark/>
          </w:tcPr>
          <w:p w14:paraId="4F750079"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100</w:t>
            </w:r>
          </w:p>
        </w:tc>
      </w:tr>
      <w:tr w:rsidR="002E76F3" w:rsidRPr="00722372" w14:paraId="1CDA1778" w14:textId="77777777" w:rsidTr="00AE00C6">
        <w:trPr>
          <w:trHeight w:val="357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3D0642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lastRenderedPageBreak/>
              <w:t>Seguridad alimentaria y nutricional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9F99B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Desarrollo de 1 programa de atención nutricional a población vulnerable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D7ED8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SAL044</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3BF050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Número de programas de atención nutricional a población vulnerable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230492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Programa de atención nutricional a población vulnerable, activo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41739A83"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0AFB6DB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6AAD661D" w14:textId="77777777" w:rsidR="002E76F3" w:rsidRPr="00722372" w:rsidRDefault="002E76F3" w:rsidP="002E76F3">
            <w:pPr>
              <w:rPr>
                <w:rFonts w:ascii="Calibri" w:eastAsia="Times New Roman" w:hAnsi="Calibri" w:cs="Times New Roman"/>
                <w:color w:val="000000"/>
                <w:sz w:val="18"/>
                <w:szCs w:val="18"/>
                <w:lang w:val="es-CO" w:eastAsia="es-CO"/>
              </w:rPr>
            </w:pPr>
            <w:r w:rsidRPr="00722372">
              <w:rPr>
                <w:rFonts w:ascii="Calibri" w:eastAsia="Times New Roman" w:hAnsi="Calibri" w:cs="Times New Roman"/>
                <w:color w:val="000000"/>
                <w:sz w:val="18"/>
                <w:szCs w:val="18"/>
                <w:lang w:val="es-CO" w:eastAsia="es-CO"/>
              </w:rPr>
              <w:t>No se registraron acciones.</w:t>
            </w:r>
          </w:p>
        </w:tc>
        <w:tc>
          <w:tcPr>
            <w:tcW w:w="661" w:type="dxa"/>
            <w:tcBorders>
              <w:top w:val="single" w:sz="4" w:space="0" w:color="auto"/>
              <w:left w:val="nil"/>
              <w:bottom w:val="single" w:sz="4" w:space="0" w:color="auto"/>
              <w:right w:val="single" w:sz="4" w:space="0" w:color="auto"/>
            </w:tcBorders>
            <w:shd w:val="clear" w:color="000000" w:fill="FF0000"/>
            <w:noWrap/>
            <w:vAlign w:val="center"/>
            <w:hideMark/>
          </w:tcPr>
          <w:p w14:paraId="193355CE"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16F8F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En etapa precontractual licitación pública para desarrollar acciones de educación, valoración y soporte nutricional dirigido a niños y niñas de 6 meses a 23 meses ($50.000.000),  y de 2 años a 5 años ($65.000.000). </w:t>
            </w:r>
            <w:r w:rsidRPr="00722372">
              <w:rPr>
                <w:rFonts w:ascii="Calibri" w:eastAsia="Times New Roman" w:hAnsi="Calibri" w:cs="Times New Roman"/>
                <w:sz w:val="18"/>
                <w:szCs w:val="18"/>
                <w:lang w:val="es-CO" w:eastAsia="es-CO"/>
              </w:rPr>
              <w:br/>
              <w:t xml:space="preserve">Contrato No. 1705300387 </w:t>
            </w:r>
            <w:r w:rsidRPr="00722372">
              <w:rPr>
                <w:rFonts w:ascii="Calibri" w:eastAsia="Times New Roman" w:hAnsi="Calibri" w:cs="Times New Roman"/>
                <w:sz w:val="18"/>
                <w:szCs w:val="18"/>
                <w:lang w:val="es-CO" w:eastAsia="es-CO"/>
              </w:rPr>
              <w:lastRenderedPageBreak/>
              <w:t>para el "Programa de soporte nutricional dirigido a gestantes y lactantes del municipio de Manizales por $85.000.000, con NUTRIR para la atención de 50 mujeres gestantes en condición de vulnerabilidad.</w:t>
            </w:r>
          </w:p>
        </w:tc>
        <w:tc>
          <w:tcPr>
            <w:tcW w:w="614" w:type="dxa"/>
            <w:tcBorders>
              <w:top w:val="single" w:sz="4" w:space="0" w:color="auto"/>
              <w:left w:val="nil"/>
              <w:bottom w:val="single" w:sz="4" w:space="0" w:color="auto"/>
              <w:right w:val="single" w:sz="4" w:space="0" w:color="auto"/>
            </w:tcBorders>
            <w:shd w:val="clear" w:color="000000" w:fill="FF0000"/>
            <w:noWrap/>
            <w:vAlign w:val="center"/>
            <w:hideMark/>
          </w:tcPr>
          <w:p w14:paraId="0FE344FB"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w:t>
            </w:r>
          </w:p>
        </w:tc>
      </w:tr>
      <w:tr w:rsidR="002E76F3" w:rsidRPr="00722372" w14:paraId="4F14A7CC" w14:textId="77777777" w:rsidTr="00AE00C6">
        <w:trPr>
          <w:trHeight w:val="4140"/>
        </w:trPr>
        <w:tc>
          <w:tcPr>
            <w:tcW w:w="921" w:type="dxa"/>
            <w:vMerge/>
            <w:tcBorders>
              <w:top w:val="single" w:sz="4" w:space="0" w:color="auto"/>
              <w:left w:val="single" w:sz="4" w:space="0" w:color="auto"/>
              <w:bottom w:val="single" w:sz="4" w:space="0" w:color="000000"/>
              <w:right w:val="single" w:sz="4" w:space="0" w:color="auto"/>
            </w:tcBorders>
            <w:vAlign w:val="center"/>
            <w:hideMark/>
          </w:tcPr>
          <w:p w14:paraId="75C3189A"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93CD1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Disminución de la desnutrición crónica sobre el valor hallado en el estudio poblacional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30FDC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SAL046</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785454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Prevalencia de DNT Crónica en menores de 5 años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3EBFFAF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Prevalencia de DNT Crónica en menores de 5 años</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660C338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7D2141F7"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Desnutrición crónica inferior al resultado hallado en el estudio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FEC99F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Estudio de la valoración nutricional de la población menor de 5 años en la zona urbana y rural del municipio, con una muestra 4.343 niños. </w:t>
            </w:r>
            <w:r w:rsidRPr="00722372">
              <w:rPr>
                <w:rFonts w:ascii="Calibri" w:eastAsia="Times New Roman" w:hAnsi="Calibri" w:cs="Times New Roman"/>
                <w:sz w:val="18"/>
                <w:szCs w:val="18"/>
                <w:lang w:val="es-CO" w:eastAsia="es-CO"/>
              </w:rPr>
              <w:br/>
              <w:t>Contrato No. 1610190598 con la Fundación Nutrir para "Desarrollo del trabajo de campo para la recolección de la información correspondiente a la evaluación del estado nutricional de la población menor de 5 años en el municipio de Manizales". El resultado del Indicador de Desnutrición Crónica paso de 11.3 a 10.6.</w:t>
            </w:r>
          </w:p>
        </w:tc>
        <w:tc>
          <w:tcPr>
            <w:tcW w:w="661" w:type="dxa"/>
            <w:tcBorders>
              <w:top w:val="single" w:sz="4" w:space="0" w:color="auto"/>
              <w:left w:val="nil"/>
              <w:bottom w:val="single" w:sz="4" w:space="0" w:color="auto"/>
              <w:right w:val="single" w:sz="4" w:space="0" w:color="auto"/>
            </w:tcBorders>
            <w:shd w:val="clear" w:color="000000" w:fill="92D050"/>
            <w:noWrap/>
            <w:vAlign w:val="center"/>
            <w:hideMark/>
          </w:tcPr>
          <w:p w14:paraId="32DB6EAD"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10.6</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731A38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En proceso precontractual licitación pública para desarrollar acciones de educación, valoración y soporte nutricional dirigido a niños y niñas de 6 meses a 23 meses ($50.000.000) y de 2 años a 5 años ($65.000.000)hasta el 15 de diciembre de 2017, de acuerdo con el diagnóstico de la Estrategia de APS en 5 comunas de la zona urbana. </w:t>
            </w:r>
            <w:r w:rsidRPr="00722372">
              <w:rPr>
                <w:rFonts w:ascii="Calibri" w:eastAsia="Times New Roman" w:hAnsi="Calibri" w:cs="Times New Roman"/>
                <w:sz w:val="18"/>
                <w:szCs w:val="18"/>
                <w:lang w:val="es-CO" w:eastAsia="es-CO"/>
              </w:rPr>
              <w:br/>
              <w:t xml:space="preserve">La meta es </w:t>
            </w:r>
            <w:r w:rsidRPr="00722372">
              <w:rPr>
                <w:rFonts w:ascii="Calibri" w:eastAsia="Times New Roman" w:hAnsi="Calibri" w:cs="Times New Roman"/>
                <w:sz w:val="18"/>
                <w:szCs w:val="18"/>
                <w:lang w:val="es-CO" w:eastAsia="es-CO"/>
              </w:rPr>
              <w:lastRenderedPageBreak/>
              <w:t>atender a 100 niños entre 2 y 5 años que se encuentren con riesgo de desnutrición leve,  con la estrategia de programa de nutrición y seguridad alimentaria.</w:t>
            </w:r>
          </w:p>
        </w:tc>
        <w:tc>
          <w:tcPr>
            <w:tcW w:w="614" w:type="dxa"/>
            <w:tcBorders>
              <w:top w:val="single" w:sz="4" w:space="0" w:color="auto"/>
              <w:left w:val="nil"/>
              <w:bottom w:val="single" w:sz="4" w:space="0" w:color="auto"/>
              <w:right w:val="single" w:sz="4" w:space="0" w:color="auto"/>
            </w:tcBorders>
            <w:shd w:val="clear" w:color="000000" w:fill="FF0000"/>
            <w:noWrap/>
            <w:vAlign w:val="center"/>
            <w:hideMark/>
          </w:tcPr>
          <w:p w14:paraId="365AA910"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w:t>
            </w:r>
          </w:p>
        </w:tc>
      </w:tr>
      <w:tr w:rsidR="002E76F3" w:rsidRPr="00722372" w14:paraId="0B280054" w14:textId="77777777" w:rsidTr="00AE00C6">
        <w:trPr>
          <w:trHeight w:val="2670"/>
        </w:trPr>
        <w:tc>
          <w:tcPr>
            <w:tcW w:w="921" w:type="dxa"/>
            <w:vMerge/>
            <w:tcBorders>
              <w:top w:val="nil"/>
              <w:left w:val="single" w:sz="4" w:space="0" w:color="auto"/>
              <w:bottom w:val="single" w:sz="4" w:space="0" w:color="auto"/>
              <w:right w:val="single" w:sz="4" w:space="0" w:color="auto"/>
            </w:tcBorders>
            <w:vAlign w:val="center"/>
            <w:hideMark/>
          </w:tcPr>
          <w:p w14:paraId="667626E8"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5DBF7E6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Desarrollar un programa  nutricional dirigido al 100% de los menores de 2 años identificados mediante la estrategia APS</w:t>
            </w:r>
          </w:p>
        </w:tc>
        <w:tc>
          <w:tcPr>
            <w:tcW w:w="709" w:type="dxa"/>
            <w:tcBorders>
              <w:top w:val="nil"/>
              <w:left w:val="nil"/>
              <w:bottom w:val="single" w:sz="4" w:space="0" w:color="auto"/>
              <w:right w:val="single" w:sz="4" w:space="0" w:color="auto"/>
            </w:tcBorders>
            <w:shd w:val="clear" w:color="auto" w:fill="auto"/>
            <w:vAlign w:val="center"/>
            <w:hideMark/>
          </w:tcPr>
          <w:p w14:paraId="1661136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SAL047</w:t>
            </w:r>
          </w:p>
        </w:tc>
        <w:tc>
          <w:tcPr>
            <w:tcW w:w="1112" w:type="dxa"/>
            <w:tcBorders>
              <w:top w:val="nil"/>
              <w:left w:val="nil"/>
              <w:bottom w:val="single" w:sz="4" w:space="0" w:color="auto"/>
              <w:right w:val="single" w:sz="4" w:space="0" w:color="auto"/>
            </w:tcBorders>
            <w:shd w:val="clear" w:color="auto" w:fill="auto"/>
            <w:vAlign w:val="center"/>
            <w:hideMark/>
          </w:tcPr>
          <w:p w14:paraId="2531418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menores  de 2 años intervenidos en el programa</w:t>
            </w:r>
          </w:p>
        </w:tc>
        <w:tc>
          <w:tcPr>
            <w:tcW w:w="1323" w:type="dxa"/>
            <w:tcBorders>
              <w:top w:val="nil"/>
              <w:left w:val="nil"/>
              <w:bottom w:val="single" w:sz="4" w:space="0" w:color="auto"/>
              <w:right w:val="single" w:sz="4" w:space="0" w:color="auto"/>
            </w:tcBorders>
            <w:shd w:val="clear" w:color="auto" w:fill="auto"/>
            <w:vAlign w:val="center"/>
            <w:hideMark/>
          </w:tcPr>
          <w:p w14:paraId="6DAC01A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menores  de 2 años identificados e intervenidos en el programa nutricional</w:t>
            </w:r>
          </w:p>
        </w:tc>
        <w:tc>
          <w:tcPr>
            <w:tcW w:w="599" w:type="dxa"/>
            <w:tcBorders>
              <w:top w:val="nil"/>
              <w:left w:val="nil"/>
              <w:bottom w:val="single" w:sz="4" w:space="0" w:color="auto"/>
              <w:right w:val="single" w:sz="4" w:space="0" w:color="auto"/>
            </w:tcBorders>
            <w:shd w:val="clear" w:color="000000" w:fill="FFFFFF"/>
            <w:vAlign w:val="center"/>
            <w:hideMark/>
          </w:tcPr>
          <w:p w14:paraId="7AC9530A"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nil"/>
              <w:left w:val="nil"/>
              <w:bottom w:val="single" w:sz="4" w:space="0" w:color="auto"/>
              <w:right w:val="single" w:sz="4" w:space="0" w:color="auto"/>
            </w:tcBorders>
            <w:shd w:val="clear" w:color="000000" w:fill="FFFFFF"/>
            <w:vAlign w:val="center"/>
            <w:hideMark/>
          </w:tcPr>
          <w:p w14:paraId="188396F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nil"/>
              <w:left w:val="nil"/>
              <w:bottom w:val="single" w:sz="4" w:space="0" w:color="auto"/>
              <w:right w:val="single" w:sz="4" w:space="0" w:color="auto"/>
            </w:tcBorders>
            <w:shd w:val="clear" w:color="auto" w:fill="auto"/>
            <w:vAlign w:val="center"/>
            <w:hideMark/>
          </w:tcPr>
          <w:p w14:paraId="0B42CCE9" w14:textId="2F2524DB"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Elaboración de diagnóstico de 4.343 niños focalizados mediante la estrategia APS, cuyo resultado arrojó que se </w:t>
            </w:r>
            <w:r w:rsidR="00E84311" w:rsidRPr="00722372">
              <w:rPr>
                <w:rFonts w:ascii="Calibri" w:eastAsia="Times New Roman" w:hAnsi="Calibri" w:cs="Times New Roman"/>
                <w:sz w:val="18"/>
                <w:szCs w:val="18"/>
                <w:lang w:val="es-CO" w:eastAsia="es-CO"/>
              </w:rPr>
              <w:t>debían</w:t>
            </w:r>
            <w:r w:rsidRPr="00722372">
              <w:rPr>
                <w:rFonts w:ascii="Calibri" w:eastAsia="Times New Roman" w:hAnsi="Calibri" w:cs="Times New Roman"/>
                <w:sz w:val="18"/>
                <w:szCs w:val="18"/>
                <w:lang w:val="es-CO" w:eastAsia="es-CO"/>
              </w:rPr>
              <w:t xml:space="preserve"> atender con el programa de nutrición. </w:t>
            </w:r>
            <w:r w:rsidRPr="00722372">
              <w:rPr>
                <w:rFonts w:ascii="Calibri" w:eastAsia="Times New Roman" w:hAnsi="Calibri" w:cs="Times New Roman"/>
                <w:sz w:val="18"/>
                <w:szCs w:val="18"/>
                <w:lang w:val="es-CO" w:eastAsia="es-CO"/>
              </w:rPr>
              <w:br/>
              <w:t xml:space="preserve">No se llevó a cabo la atención del programa de nutrición.  </w:t>
            </w:r>
          </w:p>
        </w:tc>
        <w:tc>
          <w:tcPr>
            <w:tcW w:w="661" w:type="dxa"/>
            <w:tcBorders>
              <w:top w:val="nil"/>
              <w:left w:val="nil"/>
              <w:bottom w:val="single" w:sz="4" w:space="0" w:color="auto"/>
              <w:right w:val="single" w:sz="4" w:space="0" w:color="auto"/>
            </w:tcBorders>
            <w:shd w:val="clear" w:color="000000" w:fill="FF0000"/>
            <w:noWrap/>
            <w:vAlign w:val="center"/>
            <w:hideMark/>
          </w:tcPr>
          <w:p w14:paraId="1CBBB7F3"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20</w:t>
            </w:r>
          </w:p>
        </w:tc>
        <w:tc>
          <w:tcPr>
            <w:tcW w:w="1133" w:type="dxa"/>
            <w:tcBorders>
              <w:top w:val="nil"/>
              <w:left w:val="nil"/>
              <w:bottom w:val="single" w:sz="4" w:space="0" w:color="auto"/>
              <w:right w:val="single" w:sz="4" w:space="0" w:color="auto"/>
            </w:tcBorders>
            <w:shd w:val="clear" w:color="auto" w:fill="auto"/>
            <w:vAlign w:val="center"/>
            <w:hideMark/>
          </w:tcPr>
          <w:p w14:paraId="688CACA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En proceso precontractual licitación pública para desarrollar acciones de educación, valoración y soporte nutricional dirigido a niños y niñas de 6 meses a 23 meses ($50.000.000) y de 2 años a 5 años ($65.000.000)hasta el 15 de diciembre de 2017, de acuerdo con el diagnóstico de la Estrategia de APS en 5 comunas de la zona urbana. </w:t>
            </w:r>
          </w:p>
        </w:tc>
        <w:tc>
          <w:tcPr>
            <w:tcW w:w="614" w:type="dxa"/>
            <w:tcBorders>
              <w:top w:val="nil"/>
              <w:left w:val="nil"/>
              <w:bottom w:val="single" w:sz="4" w:space="0" w:color="auto"/>
              <w:right w:val="single" w:sz="4" w:space="0" w:color="auto"/>
            </w:tcBorders>
            <w:shd w:val="clear" w:color="000000" w:fill="FF0000"/>
            <w:noWrap/>
            <w:vAlign w:val="center"/>
            <w:hideMark/>
          </w:tcPr>
          <w:p w14:paraId="77C99362"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w:t>
            </w:r>
          </w:p>
        </w:tc>
      </w:tr>
      <w:tr w:rsidR="002E76F3" w:rsidRPr="00722372" w14:paraId="089A3844" w14:textId="77777777" w:rsidTr="00AE00C6">
        <w:trPr>
          <w:trHeight w:val="3165"/>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8A1556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lastRenderedPageBreak/>
              <w:t>Sexualidad, derechos sexuales y reproductivos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55534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Mantener un programa de asistencia técnica al 100% de IPS en planificación familiar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690AA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SAL050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CCBBC6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IPS con asistencia técnica en planificación familiar</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F06D78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IPS con asistencia técnica en planificación familiar</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64879E19"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41C92489"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5C8B747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Diagnóstico de 19 IPS. La asistencia técnica la realizó una profesional en Enfermería, según contrato No. 1605310331  para "Apoyar el desarrollo de los programas de VIH Sida y Planificación Familiar en las IPS  y EPS del Municipio. Se aplica Formato con norma técnica. Presentó cronograma de trabajo mensual y aplicó lista de chequeo aleatoriamente a historias clínicas.</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6D00954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A6BDBF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No. 1703170208  para "Apoyar el desarrollo de los programas de VIH Sida y Planificación Familiar en las IPS  y EPS del Municipio".</w:t>
            </w:r>
            <w:r w:rsidRPr="00722372">
              <w:rPr>
                <w:rFonts w:ascii="Calibri" w:eastAsia="Times New Roman" w:hAnsi="Calibri" w:cs="Times New Roman"/>
                <w:sz w:val="18"/>
                <w:szCs w:val="18"/>
                <w:lang w:val="es-CO" w:eastAsia="es-CO"/>
              </w:rPr>
              <w:br/>
              <w:t>17 IPS visitadas y asesoradas con asistencia técnica en planificación familiar.</w:t>
            </w:r>
          </w:p>
        </w:tc>
        <w:tc>
          <w:tcPr>
            <w:tcW w:w="614" w:type="dxa"/>
            <w:tcBorders>
              <w:top w:val="single" w:sz="4" w:space="0" w:color="auto"/>
              <w:left w:val="nil"/>
              <w:bottom w:val="single" w:sz="4" w:space="0" w:color="auto"/>
              <w:right w:val="single" w:sz="4" w:space="0" w:color="auto"/>
            </w:tcBorders>
            <w:shd w:val="clear" w:color="000000" w:fill="FFFF00"/>
            <w:noWrap/>
            <w:vAlign w:val="center"/>
            <w:hideMark/>
          </w:tcPr>
          <w:p w14:paraId="26E3B4C2"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89</w:t>
            </w:r>
          </w:p>
        </w:tc>
      </w:tr>
      <w:tr w:rsidR="002E76F3" w:rsidRPr="00722372" w14:paraId="50FE0DE5" w14:textId="77777777" w:rsidTr="00AE00C6">
        <w:trPr>
          <w:trHeight w:val="364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F6D4E9D"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A29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Realizar un estudio  poblacional de uso de métodos anticonceptivos modernos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841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SAL051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6A6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Existencia del estudio desarrollado</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E72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Estudio poblacional de uso de métodos anticonceptivos en Manizales</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7E51"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6C28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11AA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No se registraron acciones.</w:t>
            </w:r>
          </w:p>
        </w:tc>
        <w:tc>
          <w:tcPr>
            <w:tcW w:w="661"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108EE5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09E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En proceso contractual con la Facultad de Ciencias para la Salud de la Universidad de Caldas, con el objeto de "Desarrollar una investigación sobre prevalencia de uso de métodos de anticoncepción de mujeres en la ciudad de Manizales" por $101.000.000, de los cuales la U. de Caldas </w:t>
            </w:r>
            <w:r w:rsidRPr="00722372">
              <w:rPr>
                <w:rFonts w:ascii="Calibri" w:eastAsia="Times New Roman" w:hAnsi="Calibri" w:cs="Times New Roman"/>
                <w:sz w:val="18"/>
                <w:szCs w:val="18"/>
                <w:lang w:val="es-CO" w:eastAsia="es-CO"/>
              </w:rPr>
              <w:lastRenderedPageBreak/>
              <w:t>aporta $31.000.000 representados en asesores científicos, socialización de resultados y publicación digital e impresión de los resultados del estudio.</w:t>
            </w:r>
          </w:p>
        </w:tc>
        <w:tc>
          <w:tcPr>
            <w:tcW w:w="61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F61AB86"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w:t>
            </w:r>
          </w:p>
        </w:tc>
      </w:tr>
      <w:tr w:rsidR="002E76F3" w:rsidRPr="00722372" w14:paraId="3F6F8F29" w14:textId="77777777" w:rsidTr="00AE00C6">
        <w:trPr>
          <w:trHeight w:val="339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3D67D858"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E36CC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Mantener activo el programa en 14 instituciones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CFF83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SAL052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372102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IPS y EPS con asistencia técnica en el programa de ITS VIH SIDA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49E173A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IPS y EPS con programa de asistencia técnica en ITS VIH SIDA</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691F2B01"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14</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6BC1B4EE"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14</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146FA1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Diagnóstico de 14 IPS. La asistencia técnica la realizó una profesional en Enfermería, con el  Contrato No. 1605310331 para "Apoyar el desarrollo de los programas de VIH Sida y Planificación Familiar en las IPS  y EPS del Municipio".</w:t>
            </w:r>
            <w:r w:rsidRPr="00722372">
              <w:rPr>
                <w:rFonts w:ascii="Calibri" w:eastAsia="Times New Roman" w:hAnsi="Calibri" w:cs="Times New Roman"/>
                <w:sz w:val="18"/>
                <w:szCs w:val="18"/>
                <w:lang w:val="es-CO" w:eastAsia="es-CO"/>
              </w:rPr>
              <w:br/>
              <w:t>Se aplica Formato con norma técnica de VIH;  se aplica lista de chequeo aleatoriamente a historias clínicas y se presenta cronograma de trabajo mensual.</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1AF3E4F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9A4D26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No. 1703170208 para " Apoyar el desarrollo de los programas de VIH Sida y Planificación Familiar en las IPS  y EPS del Municipio".</w:t>
            </w:r>
            <w:r w:rsidRPr="00722372">
              <w:rPr>
                <w:rFonts w:ascii="Calibri" w:eastAsia="Times New Roman" w:hAnsi="Calibri" w:cs="Times New Roman"/>
                <w:sz w:val="18"/>
                <w:szCs w:val="18"/>
                <w:lang w:val="es-CO" w:eastAsia="es-CO"/>
              </w:rPr>
              <w:br/>
              <w:t xml:space="preserve">16 IPS y EPS con visita inicial y asistencia técnica, toda vez que ingresaron nuevas CEPAIN y FAMIPARAISO. </w:t>
            </w:r>
          </w:p>
        </w:tc>
        <w:tc>
          <w:tcPr>
            <w:tcW w:w="614" w:type="dxa"/>
            <w:tcBorders>
              <w:top w:val="single" w:sz="4" w:space="0" w:color="auto"/>
              <w:left w:val="nil"/>
              <w:bottom w:val="single" w:sz="4" w:space="0" w:color="auto"/>
              <w:right w:val="single" w:sz="4" w:space="0" w:color="auto"/>
            </w:tcBorders>
            <w:shd w:val="clear" w:color="000000" w:fill="FFFF00"/>
            <w:noWrap/>
            <w:vAlign w:val="center"/>
            <w:hideMark/>
          </w:tcPr>
          <w:p w14:paraId="632938A9"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50</w:t>
            </w:r>
          </w:p>
        </w:tc>
      </w:tr>
      <w:tr w:rsidR="002E76F3" w:rsidRPr="00722372" w14:paraId="6851B5F2" w14:textId="77777777" w:rsidTr="00AE00C6">
        <w:trPr>
          <w:trHeight w:val="357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35D3FF4C"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D39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Desarrollar un programa de consejería en salud sexual y reproductiva (20 mil consejerías en el cuatrienio)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03B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SAL053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488F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consejerías realizadas</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792F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consejerías en salud sexual y reproductiva, realizadas</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E1E1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5.000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63F91"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5.000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148E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Contrato No. 1605040252 con ASSBSALUD para "Realizar las actividades del plan de intervenciones colectivas para el municipio de Manizales, servicios de salud amigables y universidades amigables", en (3) Comunas: San José, Ciudadela del Norte y La Macarena; y (1) Corregimiento: Colombia Km 41. </w:t>
            </w:r>
            <w:r w:rsidRPr="00722372">
              <w:rPr>
                <w:rFonts w:ascii="Calibri" w:eastAsia="Times New Roman" w:hAnsi="Calibri" w:cs="Times New Roman"/>
                <w:sz w:val="18"/>
                <w:szCs w:val="18"/>
                <w:lang w:val="es-CO" w:eastAsia="es-CO"/>
              </w:rPr>
              <w:br/>
              <w:t>Realización de 7.061 consejerías; se observan listados de asistencia.</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456E511"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F8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Contrato No. 1605040252 con ASSBSALUD para  "Realizar las actividades del plan de intervenciones colectivas para el municipio de Manizales, servicios de salud amigables y universidades saludables".  A la fecha realización de 1.424 consejerías. </w:t>
            </w:r>
          </w:p>
        </w:tc>
        <w:tc>
          <w:tcPr>
            <w:tcW w:w="61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1F4D30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28</w:t>
            </w:r>
          </w:p>
        </w:tc>
      </w:tr>
      <w:tr w:rsidR="002E76F3" w:rsidRPr="00722372" w14:paraId="08286B52" w14:textId="77777777" w:rsidTr="00AE00C6">
        <w:trPr>
          <w:trHeight w:val="5895"/>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BDFA6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lastRenderedPageBreak/>
              <w:t>Vida saludable y enfermedades transmisibles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3C141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Realizar una campaña mensual de monitoreo y vigilancia de enfermedades transmitidas por vectores -  ETV realizadas en los sectores de riesgo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DA911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AFBF83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Campañas de monitoreo y vigilancia de enfermedades transmitidas por vectores - ETV  realizadas en los sectores de riesgo</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F6D407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Campañas de monitoreo y vigilancia de enfermedades transmitidas por vectores - ETV  realizadas en los sectores de riesgo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4D503A07"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12</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19CEFBF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34A59311" w14:textId="00A9D6E4" w:rsidR="002E76F3" w:rsidRPr="00722372" w:rsidRDefault="002E76F3" w:rsidP="00AE00C6">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Realización de campañas de monitoreo y vigilancia - </w:t>
            </w:r>
            <w:r w:rsidR="00AE00C6">
              <w:rPr>
                <w:rFonts w:ascii="Calibri" w:eastAsia="Times New Roman" w:hAnsi="Calibri" w:cs="Times New Roman"/>
                <w:sz w:val="18"/>
                <w:szCs w:val="18"/>
                <w:lang w:val="es-CO" w:eastAsia="es-CO"/>
              </w:rPr>
              <w:t xml:space="preserve">          </w:t>
            </w:r>
            <w:r w:rsidRPr="00722372">
              <w:rPr>
                <w:rFonts w:ascii="Calibri" w:eastAsia="Times New Roman" w:hAnsi="Calibri" w:cs="Times New Roman"/>
                <w:sz w:val="18"/>
                <w:szCs w:val="18"/>
                <w:lang w:val="es-CO" w:eastAsia="es-CO"/>
              </w:rPr>
              <w:t>(Índice</w:t>
            </w:r>
            <w:r w:rsidR="00AE00C6">
              <w:rPr>
                <w:rFonts w:ascii="Calibri" w:eastAsia="Times New Roman" w:hAnsi="Calibri" w:cs="Times New Roman"/>
                <w:sz w:val="18"/>
                <w:szCs w:val="18"/>
                <w:lang w:val="es-CO" w:eastAsia="es-CO"/>
              </w:rPr>
              <w:t xml:space="preserve"> m</w:t>
            </w:r>
            <w:r w:rsidRPr="00722372">
              <w:rPr>
                <w:rFonts w:ascii="Calibri" w:eastAsia="Times New Roman" w:hAnsi="Calibri" w:cs="Times New Roman"/>
                <w:sz w:val="18"/>
                <w:szCs w:val="18"/>
                <w:lang w:val="es-CO" w:eastAsia="es-CO"/>
              </w:rPr>
              <w:t>édico) en los sectores del Kilómetro 41, Tres Puertas - Santagueda,  La Cabaña, Tres Puertas - La Manuela, La Manuela - La Cabaña, La Manuela - Sede Once Caldas, Cenicafé - Bajo Tablazo, Tres Puertas - Trinidad- San Bernardo del Vient</w:t>
            </w:r>
            <w:r w:rsidR="00AE00C6">
              <w:rPr>
                <w:rFonts w:ascii="Calibri" w:eastAsia="Times New Roman" w:hAnsi="Calibri" w:cs="Times New Roman"/>
                <w:sz w:val="18"/>
                <w:szCs w:val="18"/>
                <w:lang w:val="es-CO" w:eastAsia="es-CO"/>
              </w:rPr>
              <w:t>o - Los Cerezos - El Rosario -Mi</w:t>
            </w:r>
            <w:r w:rsidRPr="00722372">
              <w:rPr>
                <w:rFonts w:ascii="Calibri" w:eastAsia="Times New Roman" w:hAnsi="Calibri" w:cs="Times New Roman"/>
                <w:sz w:val="18"/>
                <w:szCs w:val="18"/>
                <w:lang w:val="es-CO" w:eastAsia="es-CO"/>
              </w:rPr>
              <w:t xml:space="preserve">nitas - San Peregrino - Quiebra del Billar, El Chuzo , Malpaso - Farallones, Patio Bonito, Cascareros, Tarroliso, Lisboa- Minarica, Quiebra de Vélez, Piedra Azul, La Linda. </w:t>
            </w:r>
            <w:r w:rsidRPr="00722372">
              <w:rPr>
                <w:rFonts w:ascii="Calibri" w:eastAsia="Times New Roman" w:hAnsi="Calibri" w:cs="Times New Roman"/>
                <w:sz w:val="18"/>
                <w:szCs w:val="18"/>
                <w:lang w:val="es-CO" w:eastAsia="es-CO"/>
              </w:rPr>
              <w:br/>
              <w:t>Zona Urbana: Villa Jardín, Estambul, Niño Jesús de Praga, Panorama, Horizontes, Bosconia, Granjas de Estambul, Campamento, Barrio La Panamericana, Castilla, bajo Aranjuez, Los Molinos.</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4F07C692"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859AF3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Realización de Campañas (sensibilización a la comunidad, educación, búsqueda activa, recolección de información, resultados, plan de acción con actores responsables), en el  Kilómetro 41, La Cabaña, Morrocaliente, Tres Puertas - La Palmera, Incora, La Palmera - Monterredondo, La Cabaña - Monterredondo, La Trinidad, San Peregrino, Minitas, El Rosario, La Manuela-Tres Puertas - Santagueda, La Manuela - Once Caldas, El Rosario, Quiebra del Billar, La Violeta y Cenicafé.</w:t>
            </w:r>
          </w:p>
        </w:tc>
        <w:tc>
          <w:tcPr>
            <w:tcW w:w="614" w:type="dxa"/>
            <w:tcBorders>
              <w:top w:val="single" w:sz="4" w:space="0" w:color="auto"/>
              <w:left w:val="nil"/>
              <w:bottom w:val="single" w:sz="4" w:space="0" w:color="auto"/>
              <w:right w:val="single" w:sz="4" w:space="0" w:color="auto"/>
            </w:tcBorders>
            <w:shd w:val="clear" w:color="000000" w:fill="92D050"/>
            <w:noWrap/>
            <w:vAlign w:val="center"/>
            <w:hideMark/>
          </w:tcPr>
          <w:p w14:paraId="23A4E66B"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r>
      <w:tr w:rsidR="002E76F3" w:rsidRPr="00722372" w14:paraId="3CF1C0C7" w14:textId="77777777" w:rsidTr="00AE00C6">
        <w:trPr>
          <w:trHeight w:val="337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1A9D11B"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7A1A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30.000 Unidades intervenidas para el control  vectores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110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FAB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Unidades Intervenidas para el control de vectores</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243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viviendas Intervenidas para el control de vectores</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1DEE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7.500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0F3D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7.500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957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No. 1609200542 con Fumigaciones R3  para "Realizar campañas de control de plagas (Artrópodos y roedores), vectores de enfermedades tropicales en sectores de riesgo del municipio de Manizales".</w:t>
            </w:r>
            <w:r w:rsidRPr="00722372">
              <w:rPr>
                <w:rFonts w:ascii="Calibri" w:eastAsia="Times New Roman" w:hAnsi="Calibri" w:cs="Times New Roman"/>
                <w:sz w:val="18"/>
                <w:szCs w:val="18"/>
                <w:lang w:val="es-CO" w:eastAsia="es-CO"/>
              </w:rPr>
              <w:br/>
              <w:t xml:space="preserve">Resultados: 5.028 erratizaciones y Desinsectación en 5.062 viviendas. </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D49EB4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3F0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En proceso contractual para "Realizar campañas de control de plagas (Artrópodos y roedores) vectores de enfermedades tropicales en sectores de riesgo del municipio de Manizales". </w:t>
            </w:r>
            <w:r w:rsidRPr="00722372">
              <w:rPr>
                <w:rFonts w:ascii="Calibri" w:eastAsia="Times New Roman" w:hAnsi="Calibri" w:cs="Times New Roman"/>
                <w:sz w:val="18"/>
                <w:szCs w:val="18"/>
                <w:lang w:val="es-CO" w:eastAsia="es-CO"/>
              </w:rPr>
              <w:br/>
              <w:t xml:space="preserve">Por emergencia invernal se firmó el Contrato No. 1705100346 con Fumigaciones R3, con el cual se intervinieron 3.423 viviendas en los sectores de Aranjuez, González, Alto y Bajo Persia, Bajo Prado, Sectores de San Luis, Sierra Morena y Los Cedros. </w:t>
            </w:r>
          </w:p>
        </w:tc>
        <w:tc>
          <w:tcPr>
            <w:tcW w:w="61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AE060E2"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46</w:t>
            </w:r>
          </w:p>
        </w:tc>
      </w:tr>
      <w:tr w:rsidR="002E76F3" w:rsidRPr="00722372" w14:paraId="70351E19" w14:textId="77777777" w:rsidTr="00AE00C6">
        <w:trPr>
          <w:trHeight w:val="1875"/>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7D63B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Salud pública en emergencias y desastres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683482" w14:textId="0CEC8813"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2.000 personas del municipio capacitadas en temas de </w:t>
            </w:r>
            <w:r w:rsidR="00E84311" w:rsidRPr="00722372">
              <w:rPr>
                <w:rFonts w:ascii="Calibri" w:eastAsia="Times New Roman" w:hAnsi="Calibri" w:cs="Times New Roman"/>
                <w:sz w:val="18"/>
                <w:szCs w:val="18"/>
                <w:lang w:val="es-CO" w:eastAsia="es-CO"/>
              </w:rPr>
              <w:t>gestión</w:t>
            </w:r>
            <w:r w:rsidRPr="00722372">
              <w:rPr>
                <w:rFonts w:ascii="Calibri" w:eastAsia="Times New Roman" w:hAnsi="Calibri" w:cs="Times New Roman"/>
                <w:sz w:val="18"/>
                <w:szCs w:val="18"/>
                <w:lang w:val="es-CO" w:eastAsia="es-CO"/>
              </w:rPr>
              <w:t xml:space="preserve"> del riesgo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B339D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0BDD18E" w14:textId="00009860"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Número de personas capacitadas en temas de </w:t>
            </w:r>
            <w:r w:rsidR="00E84311" w:rsidRPr="00722372">
              <w:rPr>
                <w:rFonts w:ascii="Calibri" w:eastAsia="Times New Roman" w:hAnsi="Calibri" w:cs="Times New Roman"/>
                <w:sz w:val="18"/>
                <w:szCs w:val="18"/>
                <w:lang w:val="es-CO" w:eastAsia="es-CO"/>
              </w:rPr>
              <w:t>gestión</w:t>
            </w:r>
            <w:r w:rsidRPr="00722372">
              <w:rPr>
                <w:rFonts w:ascii="Calibri" w:eastAsia="Times New Roman" w:hAnsi="Calibri" w:cs="Times New Roman"/>
                <w:sz w:val="18"/>
                <w:szCs w:val="18"/>
                <w:lang w:val="es-CO" w:eastAsia="es-CO"/>
              </w:rPr>
              <w:t xml:space="preserve"> del riesgo</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4D1D0B21" w14:textId="51C225EB"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Número de personas capacitadas en temas de </w:t>
            </w:r>
            <w:r w:rsidR="00E84311" w:rsidRPr="00722372">
              <w:rPr>
                <w:rFonts w:ascii="Calibri" w:eastAsia="Times New Roman" w:hAnsi="Calibri" w:cs="Times New Roman"/>
                <w:sz w:val="18"/>
                <w:szCs w:val="18"/>
                <w:lang w:val="es-CO" w:eastAsia="es-CO"/>
              </w:rPr>
              <w:t>gestión</w:t>
            </w:r>
            <w:r w:rsidRPr="00722372">
              <w:rPr>
                <w:rFonts w:ascii="Calibri" w:eastAsia="Times New Roman" w:hAnsi="Calibri" w:cs="Times New Roman"/>
                <w:sz w:val="18"/>
                <w:szCs w:val="18"/>
                <w:lang w:val="es-CO" w:eastAsia="es-CO"/>
              </w:rPr>
              <w:t xml:space="preserve"> del riesgo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6E40C2F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500</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4584264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9BCE2E1" w14:textId="154613E5"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Capacitación a 247 personas en temas sobre Reanimación Cardio Cerebro Pulmonar y Manejo de Desfibrilador, en jornadas llevadas a</w:t>
            </w:r>
            <w:r w:rsidR="00AE00C6">
              <w:rPr>
                <w:rFonts w:ascii="Calibri" w:eastAsia="Times New Roman" w:hAnsi="Calibri" w:cs="Times New Roman"/>
                <w:sz w:val="18"/>
                <w:szCs w:val="18"/>
                <w:lang w:val="es-CO" w:eastAsia="es-CO"/>
              </w:rPr>
              <w:t xml:space="preserve"> </w:t>
            </w:r>
            <w:r w:rsidRPr="00722372">
              <w:rPr>
                <w:rFonts w:ascii="Calibri" w:eastAsia="Times New Roman" w:hAnsi="Calibri" w:cs="Times New Roman"/>
                <w:sz w:val="18"/>
                <w:szCs w:val="18"/>
                <w:lang w:val="es-CO" w:eastAsia="es-CO"/>
              </w:rPr>
              <w:t xml:space="preserve">cabo los días 5 de </w:t>
            </w:r>
            <w:r w:rsidR="00AE00C6">
              <w:rPr>
                <w:rFonts w:ascii="Calibri" w:eastAsia="Times New Roman" w:hAnsi="Calibri" w:cs="Times New Roman"/>
                <w:sz w:val="18"/>
                <w:szCs w:val="18"/>
                <w:lang w:val="es-CO" w:eastAsia="es-CO"/>
              </w:rPr>
              <w:t>a</w:t>
            </w:r>
            <w:r w:rsidRPr="00722372">
              <w:rPr>
                <w:rFonts w:ascii="Calibri" w:eastAsia="Times New Roman" w:hAnsi="Calibri" w:cs="Times New Roman"/>
                <w:sz w:val="18"/>
                <w:szCs w:val="18"/>
                <w:lang w:val="es-CO" w:eastAsia="es-CO"/>
              </w:rPr>
              <w:t xml:space="preserve">bril y 13 de diciembre de 2016. </w:t>
            </w:r>
          </w:p>
        </w:tc>
        <w:tc>
          <w:tcPr>
            <w:tcW w:w="661" w:type="dxa"/>
            <w:tcBorders>
              <w:top w:val="single" w:sz="4" w:space="0" w:color="auto"/>
              <w:left w:val="nil"/>
              <w:bottom w:val="single" w:sz="4" w:space="0" w:color="auto"/>
              <w:right w:val="single" w:sz="4" w:space="0" w:color="auto"/>
            </w:tcBorders>
            <w:shd w:val="clear" w:color="000000" w:fill="FF0000"/>
            <w:vAlign w:val="center"/>
            <w:hideMark/>
          </w:tcPr>
          <w:p w14:paraId="5E58CC52"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49,4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0FA345E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Capacitación de 597 personas en temas de Reanimación Cardio Cerebro Pulmonar y Manejo de Desfibrilador, </w:t>
            </w:r>
            <w:r w:rsidRPr="00722372">
              <w:rPr>
                <w:rFonts w:ascii="Calibri" w:eastAsia="Times New Roman" w:hAnsi="Calibri" w:cs="Times New Roman"/>
                <w:sz w:val="18"/>
                <w:szCs w:val="18"/>
                <w:lang w:val="es-CO" w:eastAsia="es-CO"/>
              </w:rPr>
              <w:lastRenderedPageBreak/>
              <w:t>llevadas a cabo en los meses de marzo, abril mayo y junio de 2017.</w:t>
            </w:r>
          </w:p>
        </w:tc>
        <w:tc>
          <w:tcPr>
            <w:tcW w:w="614" w:type="dxa"/>
            <w:tcBorders>
              <w:top w:val="single" w:sz="4" w:space="0" w:color="auto"/>
              <w:left w:val="nil"/>
              <w:bottom w:val="single" w:sz="4" w:space="0" w:color="auto"/>
              <w:right w:val="single" w:sz="4" w:space="0" w:color="auto"/>
            </w:tcBorders>
            <w:shd w:val="clear" w:color="000000" w:fill="92D050"/>
            <w:noWrap/>
            <w:vAlign w:val="center"/>
            <w:hideMark/>
          </w:tcPr>
          <w:p w14:paraId="05BE4A4D"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100</w:t>
            </w:r>
          </w:p>
        </w:tc>
      </w:tr>
      <w:tr w:rsidR="002E76F3" w:rsidRPr="00722372" w14:paraId="388D5CB0" w14:textId="77777777" w:rsidTr="00AE00C6">
        <w:trPr>
          <w:trHeight w:val="804"/>
        </w:trPr>
        <w:tc>
          <w:tcPr>
            <w:tcW w:w="921" w:type="dxa"/>
            <w:vMerge/>
            <w:tcBorders>
              <w:top w:val="nil"/>
              <w:left w:val="single" w:sz="4" w:space="0" w:color="auto"/>
              <w:bottom w:val="single" w:sz="4" w:space="0" w:color="auto"/>
              <w:right w:val="single" w:sz="4" w:space="0" w:color="auto"/>
            </w:tcBorders>
            <w:vAlign w:val="center"/>
            <w:hideMark/>
          </w:tcPr>
          <w:p w14:paraId="40D092C7"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1C9BB32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Mantener actualizados (anual) los planes hospitalarios de emergencias en 15 IPS del municipio que tienen servicio de urgencias </w:t>
            </w:r>
          </w:p>
        </w:tc>
        <w:tc>
          <w:tcPr>
            <w:tcW w:w="709" w:type="dxa"/>
            <w:tcBorders>
              <w:top w:val="nil"/>
              <w:left w:val="nil"/>
              <w:bottom w:val="single" w:sz="4" w:space="0" w:color="auto"/>
              <w:right w:val="single" w:sz="4" w:space="0" w:color="auto"/>
            </w:tcBorders>
            <w:shd w:val="clear" w:color="auto" w:fill="auto"/>
            <w:vAlign w:val="center"/>
            <w:hideMark/>
          </w:tcPr>
          <w:p w14:paraId="1C340D3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SAL063</w:t>
            </w:r>
          </w:p>
        </w:tc>
        <w:tc>
          <w:tcPr>
            <w:tcW w:w="1112" w:type="dxa"/>
            <w:tcBorders>
              <w:top w:val="nil"/>
              <w:left w:val="nil"/>
              <w:bottom w:val="single" w:sz="4" w:space="0" w:color="auto"/>
              <w:right w:val="single" w:sz="4" w:space="0" w:color="auto"/>
            </w:tcBorders>
            <w:shd w:val="clear" w:color="auto" w:fill="auto"/>
            <w:vAlign w:val="center"/>
            <w:hideMark/>
          </w:tcPr>
          <w:p w14:paraId="13EB1BF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IPS de la ciudad con servicios de urgencia con el plan hospitalario de emergencias actualizado</w:t>
            </w:r>
          </w:p>
        </w:tc>
        <w:tc>
          <w:tcPr>
            <w:tcW w:w="1323" w:type="dxa"/>
            <w:tcBorders>
              <w:top w:val="nil"/>
              <w:left w:val="nil"/>
              <w:bottom w:val="single" w:sz="4" w:space="0" w:color="auto"/>
              <w:right w:val="single" w:sz="4" w:space="0" w:color="auto"/>
            </w:tcBorders>
            <w:shd w:val="clear" w:color="auto" w:fill="auto"/>
            <w:vAlign w:val="center"/>
            <w:hideMark/>
          </w:tcPr>
          <w:p w14:paraId="3D9BD22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IPS de la ciudad con servicios de urgencia con el plan hospitalario de emergencias actualizado</w:t>
            </w:r>
          </w:p>
        </w:tc>
        <w:tc>
          <w:tcPr>
            <w:tcW w:w="599" w:type="dxa"/>
            <w:tcBorders>
              <w:top w:val="nil"/>
              <w:left w:val="nil"/>
              <w:bottom w:val="single" w:sz="4" w:space="0" w:color="auto"/>
              <w:right w:val="single" w:sz="4" w:space="0" w:color="auto"/>
            </w:tcBorders>
            <w:shd w:val="clear" w:color="000000" w:fill="FFFFFF"/>
            <w:vAlign w:val="center"/>
            <w:hideMark/>
          </w:tcPr>
          <w:p w14:paraId="1DDA07B3"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15</w:t>
            </w:r>
          </w:p>
        </w:tc>
        <w:tc>
          <w:tcPr>
            <w:tcW w:w="535" w:type="dxa"/>
            <w:tcBorders>
              <w:top w:val="nil"/>
              <w:left w:val="nil"/>
              <w:bottom w:val="single" w:sz="4" w:space="0" w:color="auto"/>
              <w:right w:val="single" w:sz="4" w:space="0" w:color="auto"/>
            </w:tcBorders>
            <w:shd w:val="clear" w:color="000000" w:fill="FFFFFF"/>
            <w:vAlign w:val="center"/>
            <w:hideMark/>
          </w:tcPr>
          <w:p w14:paraId="50661639"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15</w:t>
            </w:r>
          </w:p>
        </w:tc>
        <w:tc>
          <w:tcPr>
            <w:tcW w:w="1582" w:type="dxa"/>
            <w:tcBorders>
              <w:top w:val="nil"/>
              <w:left w:val="nil"/>
              <w:bottom w:val="single" w:sz="4" w:space="0" w:color="auto"/>
              <w:right w:val="single" w:sz="4" w:space="0" w:color="auto"/>
            </w:tcBorders>
            <w:shd w:val="clear" w:color="auto" w:fill="auto"/>
            <w:vAlign w:val="center"/>
            <w:hideMark/>
          </w:tcPr>
          <w:p w14:paraId="776F6B6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actualizaron los planes hospitalarios de emergencias en 14 de las 15 IPS relacionadas en el cuadro plan hospitalario de emergencias y desastres.</w:t>
            </w:r>
            <w:r w:rsidRPr="00722372">
              <w:rPr>
                <w:rFonts w:ascii="Calibri" w:eastAsia="Times New Roman" w:hAnsi="Calibri" w:cs="Times New Roman"/>
                <w:sz w:val="18"/>
                <w:szCs w:val="18"/>
                <w:lang w:val="es-CO" w:eastAsia="es-CO"/>
              </w:rPr>
              <w:br/>
              <w:t>Se evidencia Formato de Auditoría para la Regulación del Plan Hospitalario de Emergencias.</w:t>
            </w:r>
          </w:p>
        </w:tc>
        <w:tc>
          <w:tcPr>
            <w:tcW w:w="661" w:type="dxa"/>
            <w:tcBorders>
              <w:top w:val="nil"/>
              <w:left w:val="nil"/>
              <w:bottom w:val="single" w:sz="4" w:space="0" w:color="auto"/>
              <w:right w:val="single" w:sz="4" w:space="0" w:color="auto"/>
            </w:tcBorders>
            <w:shd w:val="clear" w:color="000000" w:fill="FFFF00"/>
            <w:vAlign w:val="center"/>
            <w:hideMark/>
          </w:tcPr>
          <w:p w14:paraId="0877974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93</w:t>
            </w:r>
          </w:p>
        </w:tc>
        <w:tc>
          <w:tcPr>
            <w:tcW w:w="1133" w:type="dxa"/>
            <w:tcBorders>
              <w:top w:val="nil"/>
              <w:left w:val="nil"/>
              <w:bottom w:val="single" w:sz="4" w:space="0" w:color="auto"/>
              <w:right w:val="single" w:sz="4" w:space="0" w:color="auto"/>
            </w:tcBorders>
            <w:shd w:val="clear" w:color="auto" w:fill="auto"/>
            <w:vAlign w:val="center"/>
            <w:hideMark/>
          </w:tcPr>
          <w:p w14:paraId="6EF317E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revisaron en 11 IPS (Institución Prestadora de Servicios de Salud), los planes hospitalarios de emergencias de emergencia, con servicios de urgencias, de las 15 IPS programadas como meta.</w:t>
            </w:r>
          </w:p>
        </w:tc>
        <w:tc>
          <w:tcPr>
            <w:tcW w:w="614" w:type="dxa"/>
            <w:tcBorders>
              <w:top w:val="nil"/>
              <w:left w:val="nil"/>
              <w:bottom w:val="single" w:sz="4" w:space="0" w:color="auto"/>
              <w:right w:val="single" w:sz="4" w:space="0" w:color="auto"/>
            </w:tcBorders>
            <w:shd w:val="clear" w:color="000000" w:fill="FFFF00"/>
            <w:noWrap/>
            <w:vAlign w:val="center"/>
            <w:hideMark/>
          </w:tcPr>
          <w:p w14:paraId="7EE88042"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73</w:t>
            </w:r>
          </w:p>
        </w:tc>
      </w:tr>
      <w:tr w:rsidR="002E76F3" w:rsidRPr="00722372" w14:paraId="5B42F891" w14:textId="77777777" w:rsidTr="00AE00C6">
        <w:trPr>
          <w:trHeight w:val="2655"/>
        </w:trPr>
        <w:tc>
          <w:tcPr>
            <w:tcW w:w="921" w:type="dxa"/>
            <w:vMerge/>
            <w:tcBorders>
              <w:top w:val="nil"/>
              <w:left w:val="single" w:sz="4" w:space="0" w:color="auto"/>
              <w:bottom w:val="single" w:sz="4" w:space="0" w:color="auto"/>
              <w:right w:val="single" w:sz="4" w:space="0" w:color="auto"/>
            </w:tcBorders>
            <w:vAlign w:val="center"/>
            <w:hideMark/>
          </w:tcPr>
          <w:p w14:paraId="22299764"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30A1ADC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1 simulacro de emergencia interna anual realizado en cada una de las 15  IPS con servicio de urgencias en la ciudad</w:t>
            </w:r>
          </w:p>
        </w:tc>
        <w:tc>
          <w:tcPr>
            <w:tcW w:w="709" w:type="dxa"/>
            <w:tcBorders>
              <w:top w:val="nil"/>
              <w:left w:val="nil"/>
              <w:bottom w:val="single" w:sz="4" w:space="0" w:color="auto"/>
              <w:right w:val="single" w:sz="4" w:space="0" w:color="auto"/>
            </w:tcBorders>
            <w:shd w:val="clear" w:color="auto" w:fill="auto"/>
            <w:vAlign w:val="center"/>
            <w:hideMark/>
          </w:tcPr>
          <w:p w14:paraId="4595361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SAL064</w:t>
            </w:r>
          </w:p>
        </w:tc>
        <w:tc>
          <w:tcPr>
            <w:tcW w:w="1112" w:type="dxa"/>
            <w:tcBorders>
              <w:top w:val="nil"/>
              <w:left w:val="nil"/>
              <w:bottom w:val="single" w:sz="4" w:space="0" w:color="auto"/>
              <w:right w:val="single" w:sz="4" w:space="0" w:color="auto"/>
            </w:tcBorders>
            <w:shd w:val="clear" w:color="auto" w:fill="auto"/>
            <w:vAlign w:val="center"/>
            <w:hideMark/>
          </w:tcPr>
          <w:p w14:paraId="0849C9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IPS de la ciudad con servicios de urgencia con un simulacro anual de emergencia interna o externa</w:t>
            </w:r>
          </w:p>
        </w:tc>
        <w:tc>
          <w:tcPr>
            <w:tcW w:w="1323" w:type="dxa"/>
            <w:tcBorders>
              <w:top w:val="nil"/>
              <w:left w:val="nil"/>
              <w:bottom w:val="single" w:sz="4" w:space="0" w:color="auto"/>
              <w:right w:val="single" w:sz="4" w:space="0" w:color="auto"/>
            </w:tcBorders>
            <w:shd w:val="clear" w:color="auto" w:fill="auto"/>
            <w:vAlign w:val="center"/>
            <w:hideMark/>
          </w:tcPr>
          <w:p w14:paraId="11C6305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IPS de la ciudad con servicios de urgencia con un simulacro anual de emergencia interna o externa</w:t>
            </w:r>
          </w:p>
        </w:tc>
        <w:tc>
          <w:tcPr>
            <w:tcW w:w="599" w:type="dxa"/>
            <w:tcBorders>
              <w:top w:val="nil"/>
              <w:left w:val="nil"/>
              <w:bottom w:val="single" w:sz="4" w:space="0" w:color="auto"/>
              <w:right w:val="single" w:sz="4" w:space="0" w:color="auto"/>
            </w:tcBorders>
            <w:shd w:val="clear" w:color="000000" w:fill="FFFFFF"/>
            <w:vAlign w:val="center"/>
            <w:hideMark/>
          </w:tcPr>
          <w:p w14:paraId="7B386432"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15</w:t>
            </w:r>
          </w:p>
        </w:tc>
        <w:tc>
          <w:tcPr>
            <w:tcW w:w="535" w:type="dxa"/>
            <w:tcBorders>
              <w:top w:val="nil"/>
              <w:left w:val="nil"/>
              <w:bottom w:val="single" w:sz="4" w:space="0" w:color="auto"/>
              <w:right w:val="single" w:sz="4" w:space="0" w:color="auto"/>
            </w:tcBorders>
            <w:shd w:val="clear" w:color="000000" w:fill="FFFFFF"/>
            <w:vAlign w:val="center"/>
            <w:hideMark/>
          </w:tcPr>
          <w:p w14:paraId="3D68CB0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15</w:t>
            </w:r>
          </w:p>
        </w:tc>
        <w:tc>
          <w:tcPr>
            <w:tcW w:w="1582" w:type="dxa"/>
            <w:tcBorders>
              <w:top w:val="nil"/>
              <w:left w:val="nil"/>
              <w:bottom w:val="single" w:sz="4" w:space="0" w:color="auto"/>
              <w:right w:val="single" w:sz="4" w:space="0" w:color="auto"/>
            </w:tcBorders>
            <w:shd w:val="clear" w:color="auto" w:fill="auto"/>
            <w:vAlign w:val="center"/>
            <w:hideMark/>
          </w:tcPr>
          <w:p w14:paraId="78417E9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realizó un simulacro nacional en el cual participaron las IPS con servicio de urgencias en la ciudad, y (1) de atentando de bomba.</w:t>
            </w:r>
          </w:p>
        </w:tc>
        <w:tc>
          <w:tcPr>
            <w:tcW w:w="661" w:type="dxa"/>
            <w:tcBorders>
              <w:top w:val="nil"/>
              <w:left w:val="nil"/>
              <w:bottom w:val="single" w:sz="4" w:space="0" w:color="auto"/>
              <w:right w:val="single" w:sz="4" w:space="0" w:color="auto"/>
            </w:tcBorders>
            <w:shd w:val="clear" w:color="000000" w:fill="92D050"/>
            <w:vAlign w:val="center"/>
            <w:hideMark/>
          </w:tcPr>
          <w:p w14:paraId="03A1754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nil"/>
              <w:left w:val="nil"/>
              <w:bottom w:val="single" w:sz="4" w:space="0" w:color="auto"/>
              <w:right w:val="single" w:sz="4" w:space="0" w:color="auto"/>
            </w:tcBorders>
            <w:shd w:val="clear" w:color="auto" w:fill="auto"/>
            <w:vAlign w:val="center"/>
            <w:hideMark/>
          </w:tcPr>
          <w:p w14:paraId="641C7D7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Los simulacros están programados para el segundo semestre de 2017.</w:t>
            </w:r>
          </w:p>
        </w:tc>
        <w:tc>
          <w:tcPr>
            <w:tcW w:w="614" w:type="dxa"/>
            <w:tcBorders>
              <w:top w:val="nil"/>
              <w:left w:val="nil"/>
              <w:bottom w:val="single" w:sz="4" w:space="0" w:color="auto"/>
              <w:right w:val="single" w:sz="4" w:space="0" w:color="auto"/>
            </w:tcBorders>
            <w:shd w:val="clear" w:color="000000" w:fill="FF0000"/>
            <w:noWrap/>
            <w:vAlign w:val="center"/>
            <w:hideMark/>
          </w:tcPr>
          <w:p w14:paraId="3405BD7B"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0</w:t>
            </w:r>
          </w:p>
        </w:tc>
      </w:tr>
      <w:tr w:rsidR="002E76F3" w:rsidRPr="00722372" w14:paraId="354958FA" w14:textId="77777777" w:rsidTr="00AE00C6">
        <w:trPr>
          <w:trHeight w:val="376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3346A732"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FEC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Mantener activo el servicio de asesoría para la atención prehospitalaria de las víctimas de urgencias y emergencias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164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SAL065</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7BC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Existencia de un servicio de asesoría para la atención prehospitalaria de las víctimas de urgencias y emergencias</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4875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Existencia de un servicio de asesoría para la atención prehospitalaria de las víctimas de urgencias y emergencias</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8ECB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E401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6AF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No. 1607110401 con el BYR para "Desarrollar acciones de coordinación y asesoría para la atención pre hospitalaria de las víctimas de urgencias y emergencias informadas por la comunidad a través de la línea 123 de tele asistencia del municipio de Manizales".</w:t>
            </w:r>
            <w:r w:rsidRPr="00722372">
              <w:rPr>
                <w:rFonts w:ascii="Calibri" w:eastAsia="Times New Roman" w:hAnsi="Calibri" w:cs="Times New Roman"/>
                <w:sz w:val="18"/>
                <w:szCs w:val="18"/>
                <w:lang w:val="es-CO" w:eastAsia="es-CO"/>
              </w:rPr>
              <w:br/>
              <w:t>Contrato No.16001010003 con Bomberos Voluntarios  para mantener en operación la Línea de Emergencia 123.</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9D09F0A"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E85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No. 1701020004  con el BYR para "Desarrollar acciones de coordinación y asesoría para la atención prehospitalaria de las víctimas de urgencias y emergencias informadas por la comunidad a través de la Línea 123 de tele asistencia del municipio de Manizales".</w:t>
            </w:r>
          </w:p>
        </w:tc>
        <w:tc>
          <w:tcPr>
            <w:tcW w:w="61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EA79A3"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100</w:t>
            </w:r>
          </w:p>
        </w:tc>
      </w:tr>
      <w:tr w:rsidR="002E76F3" w:rsidRPr="00722372" w14:paraId="0F233B79" w14:textId="77777777" w:rsidTr="00AE00C6">
        <w:trPr>
          <w:trHeight w:val="3435"/>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9E744D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Salud y ámbito laboral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48B3A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Asistencia Técnica para la implementación y el fortalecimiento del sistema de gestión de la seguridad y la salud en el trabajo (SG _ SST) en 200 micros y pequeñas del Municipio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21462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SAL066</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6F8CB4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micros y pequeñas empresas con la estrategia de entornos saludables en ámbito formal implementada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3F7B7D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micros y pequeñas empresas con la estrategia de entornos saludables en ámbito formal, implementada</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5155013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50</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451D28D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AB5D73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Contrato No. 1605310302 con ASSBASALUD para  "Desarrollar la estrategia de entornos laborales saludables en ámbitos formales e informales del municipio de Manizales", para la Asistencia técnica a 50 micros y pequeños, consistente en realizar evaluación del sistema de seguridad y salud en el trabajo mediante la aplicación de lista de chequeo,  entrega de informes y visitas para acompañarlas </w:t>
            </w:r>
            <w:r w:rsidRPr="00722372">
              <w:rPr>
                <w:rFonts w:ascii="Calibri" w:eastAsia="Times New Roman" w:hAnsi="Calibri" w:cs="Times New Roman"/>
                <w:sz w:val="18"/>
                <w:szCs w:val="18"/>
                <w:lang w:val="es-CO" w:eastAsia="es-CO"/>
              </w:rPr>
              <w:lastRenderedPageBreak/>
              <w:t>en la mejora del proceso.</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7D0D470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lastRenderedPageBreak/>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016A6AF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con ASSBASALUD No. 1703270225 para "Desarrollar la estrategia de entornos laborales saludables en ámbitos formales e informales del municipio de Manizales", acompañamiento  a 25 empresas, seleccionadas del directorio de empresas de la Cámara de Comercio.</w:t>
            </w:r>
            <w:r w:rsidRPr="00722372">
              <w:rPr>
                <w:rFonts w:ascii="Calibri" w:eastAsia="Times New Roman" w:hAnsi="Calibri" w:cs="Times New Roman"/>
                <w:sz w:val="18"/>
                <w:szCs w:val="18"/>
                <w:lang w:val="es-CO" w:eastAsia="es-CO"/>
              </w:rPr>
              <w:br/>
            </w:r>
            <w:r w:rsidRPr="00722372">
              <w:rPr>
                <w:rFonts w:ascii="Calibri" w:eastAsia="Times New Roman" w:hAnsi="Calibri" w:cs="Times New Roman"/>
                <w:sz w:val="18"/>
                <w:szCs w:val="18"/>
                <w:lang w:val="es-CO" w:eastAsia="es-CO"/>
              </w:rPr>
              <w:lastRenderedPageBreak/>
              <w:t>Entre los criterios de selección se tiene el número de trabajadores y los riesgos.</w:t>
            </w:r>
          </w:p>
        </w:tc>
        <w:tc>
          <w:tcPr>
            <w:tcW w:w="614" w:type="dxa"/>
            <w:tcBorders>
              <w:top w:val="single" w:sz="4" w:space="0" w:color="auto"/>
              <w:left w:val="nil"/>
              <w:bottom w:val="single" w:sz="4" w:space="0" w:color="auto"/>
              <w:right w:val="single" w:sz="4" w:space="0" w:color="auto"/>
            </w:tcBorders>
            <w:shd w:val="clear" w:color="000000" w:fill="FFFF00"/>
            <w:noWrap/>
            <w:vAlign w:val="center"/>
            <w:hideMark/>
          </w:tcPr>
          <w:p w14:paraId="6A95C7EA"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50</w:t>
            </w:r>
          </w:p>
        </w:tc>
      </w:tr>
      <w:tr w:rsidR="002E76F3" w:rsidRPr="00722372" w14:paraId="2B8B7020" w14:textId="77777777" w:rsidTr="00AE00C6">
        <w:trPr>
          <w:trHeight w:val="400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5AD3944"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ADB4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1.200 trabajadores informales de las áreas rural y urbana del Municipio con educación en promoción de la salud y seguridad en el trabajo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A995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SAL067</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9B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trabajadores en la estratégica de entornos saludables en ámbito informal implementada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7C5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trabajadores en la estratégica de entornos saludables en ámbito informal implementada</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2E2B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300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01013"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300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65F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Contrato No. 1605310302 con ASSBASALUD para  "Desarrollar la estrategia de entornos laborales saludables en ámbitos formales e informales del municipio de Manizales". </w:t>
            </w:r>
            <w:r w:rsidRPr="00722372">
              <w:rPr>
                <w:rFonts w:ascii="Calibri" w:eastAsia="Times New Roman" w:hAnsi="Calibri" w:cs="Times New Roman"/>
                <w:sz w:val="18"/>
                <w:szCs w:val="18"/>
                <w:lang w:val="es-CO" w:eastAsia="es-CO"/>
              </w:rPr>
              <w:br/>
              <w:t>Resultados: 340 trabajadores focalizados en la plaza de mercado, elaboración de caracterización, y a partir de la esta caracterización se define una estrategia tendiente a  prevenir enfermedades y accidentes relacionados con el trabajo.</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F45B65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1A40B" w14:textId="5A14AC3E" w:rsidR="002E76F3" w:rsidRPr="00722372" w:rsidRDefault="002E76F3" w:rsidP="00FA4AA1">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Contrato con </w:t>
            </w:r>
            <w:r w:rsidRPr="00FA4AA1">
              <w:rPr>
                <w:rFonts w:ascii="Calibri" w:eastAsia="Times New Roman" w:hAnsi="Calibri" w:cs="Times New Roman"/>
                <w:sz w:val="16"/>
                <w:szCs w:val="16"/>
                <w:lang w:val="es-CO" w:eastAsia="es-CO"/>
              </w:rPr>
              <w:t>ASSBASALUD</w:t>
            </w:r>
            <w:r w:rsidRPr="00722372">
              <w:rPr>
                <w:rFonts w:ascii="Calibri" w:eastAsia="Times New Roman" w:hAnsi="Calibri" w:cs="Times New Roman"/>
                <w:sz w:val="18"/>
                <w:szCs w:val="18"/>
                <w:lang w:val="es-CO" w:eastAsia="es-CO"/>
              </w:rPr>
              <w:t>. 1703270225 para "Desarrollar la estrategia de entornos laborales saludables en ámbitos formales e informales del municipio de Manizales".</w:t>
            </w:r>
            <w:r w:rsidRPr="00722372">
              <w:rPr>
                <w:rFonts w:ascii="Calibri" w:eastAsia="Times New Roman" w:hAnsi="Calibri" w:cs="Times New Roman"/>
                <w:sz w:val="18"/>
                <w:szCs w:val="18"/>
                <w:lang w:val="es-CO" w:eastAsia="es-CO"/>
              </w:rPr>
              <w:br/>
              <w:t xml:space="preserve">Resultados: 300 trabajadores focalizados y caracterizados en la comuna Ciudadela del Norte y el </w:t>
            </w:r>
            <w:r w:rsidRPr="00FA4AA1">
              <w:rPr>
                <w:rFonts w:ascii="Calibri" w:eastAsia="Times New Roman" w:hAnsi="Calibri" w:cs="Times New Roman"/>
                <w:sz w:val="16"/>
                <w:szCs w:val="16"/>
                <w:lang w:val="es-CO" w:eastAsia="es-CO"/>
              </w:rPr>
              <w:t>Corregimiento</w:t>
            </w:r>
            <w:r w:rsidRPr="00722372">
              <w:rPr>
                <w:rFonts w:ascii="Calibri" w:eastAsia="Times New Roman" w:hAnsi="Calibri" w:cs="Times New Roman"/>
                <w:sz w:val="18"/>
                <w:szCs w:val="18"/>
                <w:lang w:val="es-CO" w:eastAsia="es-CO"/>
              </w:rPr>
              <w:t xml:space="preserve"> Agroturístico el Tablazo, ya se realizó el análisis, pendiente la intervención de acuerdo a material diseñado.</w:t>
            </w:r>
          </w:p>
        </w:tc>
        <w:tc>
          <w:tcPr>
            <w:tcW w:w="61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AEEB73"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50</w:t>
            </w:r>
          </w:p>
        </w:tc>
      </w:tr>
      <w:tr w:rsidR="002E76F3" w:rsidRPr="00722372" w14:paraId="34E5E08B" w14:textId="77777777" w:rsidTr="00FA4AA1">
        <w:trPr>
          <w:trHeight w:val="1755"/>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F59365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lastRenderedPageBreak/>
              <w:t>Dimensión transversal de gestión diferencial de población vulnerable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862DA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Implementar 7 salas amigas de la lactancia materna en el ámbito laboral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91A4B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SAL069</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869B2A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salas de lactancia materna implementadas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9F6F81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salas de lactancia materna implementadas durante el cuatrienio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1298C29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096E80F7"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6F56303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Implementación de Sala Amiga de la Lactancia Materna en ASSBASALUD -La Asunción.</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588569F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13E8EB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En proceso de implementar 2 Salas Amigas de Lactancia Materna, (1) en la Administración Municipal, en el área contigua a la oficina de Recursos Tributarios y (1) en el Centro Comercial San Cancio.</w:t>
            </w:r>
          </w:p>
        </w:tc>
        <w:tc>
          <w:tcPr>
            <w:tcW w:w="614" w:type="dxa"/>
            <w:tcBorders>
              <w:top w:val="single" w:sz="4" w:space="0" w:color="auto"/>
              <w:left w:val="nil"/>
              <w:bottom w:val="single" w:sz="4" w:space="0" w:color="auto"/>
              <w:right w:val="single" w:sz="4" w:space="0" w:color="auto"/>
            </w:tcBorders>
            <w:shd w:val="clear" w:color="000000" w:fill="FFFF00"/>
            <w:noWrap/>
            <w:vAlign w:val="center"/>
            <w:hideMark/>
          </w:tcPr>
          <w:p w14:paraId="27F674A7"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30</w:t>
            </w:r>
          </w:p>
        </w:tc>
      </w:tr>
      <w:tr w:rsidR="002E76F3" w:rsidRPr="00722372" w14:paraId="11CD5CA8" w14:textId="77777777" w:rsidTr="00FA4AA1">
        <w:trPr>
          <w:trHeight w:val="3842"/>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71E3FEF9"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856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Desarrollar un programa de asistencia técnica al 100% de IPS en el componente de atención en salud y rehabilitación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080E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SAL072</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599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EPS con asistencia técnica en el componente de atención en salud y rehabilitación</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2902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IPS con asistencia técnica en el componente de atención en salud y rehabilitación</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11F1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263A"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3</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2F0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El programa de asistencia técnica se desarrolló en 10 EPS (Sanitas, SOS, Batallón, Salud Vida, Cafesalud, SURA, Nueva EPS, Salud Total, Asmet Salud y Coomeva), consistente en la aplicación de formato de asistencia técnica de procesos de salud y rehabilitación de las personas con discapacidad.  Se les informa a las EPS el resultado del análisis de la información de las listas de chequeo y cada 4 meses se realiza visita de seguimiento para verificar el cumplimiento de los compromisos. Se levanta acta de </w:t>
            </w:r>
            <w:r w:rsidRPr="00722372">
              <w:rPr>
                <w:rFonts w:ascii="Calibri" w:eastAsia="Times New Roman" w:hAnsi="Calibri" w:cs="Times New Roman"/>
                <w:sz w:val="18"/>
                <w:szCs w:val="18"/>
                <w:lang w:val="es-CO" w:eastAsia="es-CO"/>
              </w:rPr>
              <w:lastRenderedPageBreak/>
              <w:t>la asistencia técnica.</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FE5DC9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lastRenderedPageBreak/>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27F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El programa de asistencia técnica se lleva a cabo en 10 EPS (Sanitas, SOS, Batallón, Salud Vida, Cafesalud, SURA, Nueva EPS, Salud Total, Asmet Salud y Coomeva), consistente en la aplicación de formato de asistencia técnica de procesos de salud y rehabilitación de las personas con discapacidad.  Se les informa a las EPS el resultado del </w:t>
            </w:r>
            <w:r w:rsidRPr="00722372">
              <w:rPr>
                <w:rFonts w:ascii="Calibri" w:eastAsia="Times New Roman" w:hAnsi="Calibri" w:cs="Times New Roman"/>
                <w:sz w:val="18"/>
                <w:szCs w:val="18"/>
                <w:lang w:val="es-CO" w:eastAsia="es-CO"/>
              </w:rPr>
              <w:lastRenderedPageBreak/>
              <w:t>análisis de la información de las listas de chequeo y cada 4 meses se realiza visita de seguimiento para verificar el cumplimiento de los compromisos. Se levanta acta de la asistencia técnica.</w:t>
            </w:r>
          </w:p>
        </w:tc>
        <w:tc>
          <w:tcPr>
            <w:tcW w:w="61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01DECD"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100</w:t>
            </w:r>
          </w:p>
        </w:tc>
      </w:tr>
      <w:tr w:rsidR="002E76F3" w:rsidRPr="00722372" w14:paraId="02FE1943" w14:textId="77777777" w:rsidTr="00FA4AA1">
        <w:trPr>
          <w:trHeight w:val="804"/>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E684804"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9F70A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Cubrir al 100% de las personas con discapacidad que apliquen para RBC y residan en las comunas priorizadas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B1C78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SAL073</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7B3F7DF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personas con discapacidad intervenidos por la estrategia</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4DD098B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personas con discapacidad intervenidas por la estrategia RBC</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567E930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50DBF78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21B4749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1.213 personas con discapacidad identificadas en todas las áreas de intervención de la Estrategia  APS, que hacen parte del programa RBC - Rehabilitación Basada en la Comunidad, consistente en una estrategia de acompañamiento domiciliario realizada por la comunidad y supervisada y acompañada por el el equipo de trabajo de la Estrategia APS.</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22E9068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0ABCAF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Intervención de 300 personas con discapacidad en las Comunas La Macarena, Universitaria y La Fuente;  y en los Corregimientos Agroturísitco y Panorama, según Contrato  No. 1705040332 con la Fundación Social Santa Inés para "Desarrollo de la Estrategia de Rehabilitación basada en la Comunidad en el municipio de Manizales". </w:t>
            </w:r>
          </w:p>
        </w:tc>
        <w:tc>
          <w:tcPr>
            <w:tcW w:w="614" w:type="dxa"/>
            <w:tcBorders>
              <w:top w:val="single" w:sz="4" w:space="0" w:color="auto"/>
              <w:left w:val="nil"/>
              <w:bottom w:val="single" w:sz="4" w:space="0" w:color="auto"/>
              <w:right w:val="single" w:sz="4" w:space="0" w:color="auto"/>
            </w:tcBorders>
            <w:shd w:val="clear" w:color="000000" w:fill="FF0000"/>
            <w:noWrap/>
            <w:vAlign w:val="center"/>
            <w:hideMark/>
          </w:tcPr>
          <w:p w14:paraId="399778B2"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10</w:t>
            </w:r>
          </w:p>
        </w:tc>
      </w:tr>
      <w:tr w:rsidR="002E76F3" w:rsidRPr="00722372" w14:paraId="6443DB0B" w14:textId="77777777" w:rsidTr="00FA4AA1">
        <w:trPr>
          <w:trHeight w:val="208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691BD596"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C8D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Realizar una campaña de prevención de discapacidad asociada al uso de pólvora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C4E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8B1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Campaña intersectorial activa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7F4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Campaña intersectorial activa  de prevención de discapacidad asociada al uso de pólvora</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E02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7CAD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095B" w14:textId="3865E280" w:rsidR="002E76F3" w:rsidRPr="00722372" w:rsidRDefault="002E76F3" w:rsidP="00FA4AA1">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Contrato No. 1606140335 con la Fundación Social Santa Inés para "Realización de acciones orientadas al desarrollo de competencias para la prevención, detección y sensibilización de la discapacidad dirigida a la comunidad en general y procesos de rehabilitación de personas con discapacidad por medio de metodologías lúdicas".</w:t>
            </w:r>
            <w:r w:rsidRPr="00722372">
              <w:rPr>
                <w:rFonts w:ascii="Calibri" w:eastAsia="Times New Roman" w:hAnsi="Calibri" w:cs="Times New Roman"/>
                <w:sz w:val="18"/>
                <w:szCs w:val="18"/>
                <w:lang w:val="es-CO" w:eastAsia="es-CO"/>
              </w:rPr>
              <w:br/>
              <w:t>Resultados: 100 talleres sobre el manejo y prevención del uso de pólvora, Diseño y aplicación de la campaña "Por usted y los suyos No fabrique, manipule, almacene, transporte, comercialice y estimule el uso - La pólvora discapacita.  Se socializó a 2.311 personas de las 11 Comunas  y Corregimientos de la ciudad, además de instituciones educativas y Centros de Desarrollo Infantil.</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3C99AB7"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09D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No se registran acciones.</w:t>
            </w:r>
          </w:p>
        </w:tc>
        <w:tc>
          <w:tcPr>
            <w:tcW w:w="61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22443A5"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0</w:t>
            </w:r>
          </w:p>
        </w:tc>
      </w:tr>
      <w:tr w:rsidR="002E76F3" w:rsidRPr="00722372" w14:paraId="5C283BA9" w14:textId="77777777" w:rsidTr="00FA4AA1">
        <w:trPr>
          <w:trHeight w:val="2312"/>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A37277D"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F2AED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Capacitar al 100% de las EPS en el componente de atención integral a la población víctima del conflicto armado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2B46E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SAL075</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5C4CC87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EPS con asistencia técnica en el componente de atención a la población víctima del conflicto armado</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8B44DD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EPS con asistencia técnica en el componente de atención a la población víctima del conflicto armado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0819D55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5</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621A4DF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262DAAA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Realización de 5 asistencias técnicas en: Nueva EPS, SOS, Sanitas, Sura y Batallón, en el mes de diciembre de 2016.  </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40F8FC7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AFB6B9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No se registran acciones, no se tienen programadas aún las EPS, ni las visitas.</w:t>
            </w:r>
          </w:p>
        </w:tc>
        <w:tc>
          <w:tcPr>
            <w:tcW w:w="614" w:type="dxa"/>
            <w:tcBorders>
              <w:top w:val="single" w:sz="4" w:space="0" w:color="auto"/>
              <w:left w:val="nil"/>
              <w:bottom w:val="single" w:sz="4" w:space="0" w:color="auto"/>
              <w:right w:val="single" w:sz="4" w:space="0" w:color="auto"/>
            </w:tcBorders>
            <w:shd w:val="clear" w:color="000000" w:fill="FF0000"/>
            <w:noWrap/>
            <w:vAlign w:val="center"/>
            <w:hideMark/>
          </w:tcPr>
          <w:p w14:paraId="0A5AE5A2"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0</w:t>
            </w:r>
          </w:p>
        </w:tc>
      </w:tr>
      <w:tr w:rsidR="002E76F3" w:rsidRPr="00722372" w14:paraId="74E79C72" w14:textId="77777777" w:rsidTr="00FA4AA1">
        <w:trPr>
          <w:trHeight w:val="5482"/>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E85AAFF"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DC1F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Atender 100 familias por año mediante el programa de atención psicosocial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8007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5E0B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400 familias víctimas del conflicto armado atendidas mediante el programa de atención psicosocial de la Secretaría de Salud Pública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BB7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Familias víctimas del conflicto armado atendidas mediante el programa de atención psicosocial de la Secretaría de Salud Pública </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604F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A526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8E46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Se atendieron 80 familias. </w:t>
            </w:r>
          </w:p>
        </w:tc>
        <w:tc>
          <w:tcPr>
            <w:tcW w:w="661"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6DE53B4"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80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DA8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El equipo de trabajo lo conforman 2 Trabajadoras Sociales y 1 Profesional en Desarrollo Familiar. </w:t>
            </w:r>
            <w:r w:rsidRPr="00722372">
              <w:rPr>
                <w:rFonts w:ascii="Calibri" w:eastAsia="Times New Roman" w:hAnsi="Calibri" w:cs="Times New Roman"/>
                <w:sz w:val="18"/>
                <w:szCs w:val="18"/>
                <w:lang w:val="es-CO" w:eastAsia="es-CO"/>
              </w:rPr>
              <w:br/>
              <w:t xml:space="preserve">Se trabaja con la base de datos del Departamento de la Prosperidad Social -DPS, sobre familias víctimas del conflicto armado, en su gran mayoría residentes en Bosques del Norte, 120 familias intervenidas, mediante visitas domiciliarias y aplicación del Plan de Intervención, con acompañamiento y consejería,  en la cual se brinda </w:t>
            </w:r>
            <w:r w:rsidRPr="00722372">
              <w:rPr>
                <w:rFonts w:ascii="Calibri" w:eastAsia="Times New Roman" w:hAnsi="Calibri" w:cs="Times New Roman"/>
                <w:sz w:val="18"/>
                <w:szCs w:val="18"/>
                <w:lang w:val="es-CO" w:eastAsia="es-CO"/>
              </w:rPr>
              <w:lastRenderedPageBreak/>
              <w:t xml:space="preserve">herramientas para  superar las afectaciones por su hecho victimizante. </w:t>
            </w:r>
            <w:r w:rsidRPr="00722372">
              <w:rPr>
                <w:rFonts w:ascii="Calibri" w:eastAsia="Times New Roman" w:hAnsi="Calibri" w:cs="Times New Roman"/>
                <w:sz w:val="18"/>
                <w:szCs w:val="18"/>
                <w:lang w:val="es-CO" w:eastAsia="es-CO"/>
              </w:rPr>
              <w:br/>
              <w:t>Firma acta de compromiso, caracterización de la familia a través de encuesta pisosocial - sociofamiliar, elaboración de diagnóstico psicosocial, se establece el plan de intervención durante todo el año y se hace evaluación con el fin de establecer si se cierra el caso o si requiere continuar el año siguiente.</w:t>
            </w:r>
          </w:p>
        </w:tc>
        <w:tc>
          <w:tcPr>
            <w:tcW w:w="61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1F591CF"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lastRenderedPageBreak/>
              <w:t>100</w:t>
            </w:r>
          </w:p>
        </w:tc>
      </w:tr>
      <w:tr w:rsidR="002E76F3" w:rsidRPr="00722372" w14:paraId="27238D47" w14:textId="77777777" w:rsidTr="00FA4AA1">
        <w:trPr>
          <w:trHeight w:val="498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7469B121"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BD389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Desarrollar Estrategias  de Información Educación y Comunica-ción –IEC- para promover la afiliación al Régimen Subsidiado de la población víctima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3117E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SAL077</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516FD0D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estrategias IEC  desarrolladas para promover y garantizar la afiliación al Régimen Subsidiado de las víctimas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49AB979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estrategias IEC  desarrolladas para promover y garantizar la afiliación de la víctimas al Régimen Subsidiado</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56E3E46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25</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7FBF48F7"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25</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685F395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Se desarrolló Estrategias IEC, consistente en realizar reuniones cada 8 días  los miércoles en el CAV -Centro de Atención a Víctimas, reunión específica con población víctima, reuniones de media hora aproximadamente, convocadas por la Secretaría de Gobierno.  Publicación de boletines "Afiliación al sistema de salud víctimas del conflicto armado",  en la página web de la Secretaría de Salud manizalessalud.com.  Jornada de Afiliación el 19 de mayo e 2017  en la Ciudadela Bosques del Norte. </w:t>
            </w:r>
            <w:r w:rsidRPr="00722372">
              <w:rPr>
                <w:rFonts w:ascii="Calibri" w:eastAsia="Times New Roman" w:hAnsi="Calibri" w:cs="Times New Roman"/>
                <w:sz w:val="18"/>
                <w:szCs w:val="18"/>
                <w:lang w:val="es-CO" w:eastAsia="es-CO"/>
              </w:rPr>
              <w:br/>
              <w:t xml:space="preserve">Se cumplió con las 25 reuniones de oferta institucional. </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2827CA8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99048B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Realización de 12 capacitaciones a la fecha. Se apoyan con volantes informativos en la página web de la Secretaría de Salud manizalessalud.com.</w:t>
            </w:r>
          </w:p>
        </w:tc>
        <w:tc>
          <w:tcPr>
            <w:tcW w:w="614" w:type="dxa"/>
            <w:tcBorders>
              <w:top w:val="single" w:sz="4" w:space="0" w:color="auto"/>
              <w:left w:val="nil"/>
              <w:bottom w:val="single" w:sz="4" w:space="0" w:color="auto"/>
              <w:right w:val="single" w:sz="4" w:space="0" w:color="auto"/>
            </w:tcBorders>
            <w:shd w:val="clear" w:color="000000" w:fill="FFFF00"/>
            <w:noWrap/>
            <w:vAlign w:val="center"/>
            <w:hideMark/>
          </w:tcPr>
          <w:p w14:paraId="4F41B758" w14:textId="77777777" w:rsidR="002E76F3" w:rsidRPr="00722372" w:rsidRDefault="002E76F3" w:rsidP="002E76F3">
            <w:pPr>
              <w:jc w:val="center"/>
              <w:rPr>
                <w:rFonts w:ascii="Calibri" w:eastAsia="Times New Roman" w:hAnsi="Calibri" w:cs="Times New Roman"/>
                <w:b/>
                <w:bCs/>
                <w:color w:val="000000"/>
                <w:sz w:val="18"/>
                <w:szCs w:val="18"/>
                <w:lang w:val="es-CO" w:eastAsia="es-CO"/>
              </w:rPr>
            </w:pPr>
            <w:r w:rsidRPr="00722372">
              <w:rPr>
                <w:rFonts w:ascii="Calibri" w:eastAsia="Times New Roman" w:hAnsi="Calibri" w:cs="Times New Roman"/>
                <w:b/>
                <w:bCs/>
                <w:color w:val="000000"/>
                <w:sz w:val="18"/>
                <w:szCs w:val="18"/>
                <w:lang w:val="es-CO" w:eastAsia="es-CO"/>
              </w:rPr>
              <w:t>48</w:t>
            </w:r>
          </w:p>
        </w:tc>
      </w:tr>
      <w:tr w:rsidR="002E76F3" w:rsidRPr="00722372" w14:paraId="78C780FB" w14:textId="77777777" w:rsidTr="00FA4AA1">
        <w:trPr>
          <w:trHeight w:val="5430"/>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9EF9C4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lastRenderedPageBreak/>
              <w:t>Fortalecimiento de la autoridad sanitaria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640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Mantener activo el modelo de auditoría de subprocesos del aseguramiento de las EPS con afiliados al Régimen Subsidiados, 100%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CF28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21564"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cobertura de auditorías a las EPS para fortalecer el acceso efectivo a los servicios de atención en salud de los afiliados al régimen subsidiado</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B751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EPS con auditorías para fortalecer el acceso efectivo a los servicios de atención en salud de los afiliados al régimen subsidiado</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701EB"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147D9"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218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Las EPS SALUD VIDA y ASMET SALUD, administran el Régimen Subsidiado en Manizales.</w:t>
            </w:r>
            <w:r w:rsidRPr="00722372">
              <w:rPr>
                <w:rFonts w:ascii="Calibri" w:eastAsia="Times New Roman" w:hAnsi="Calibri" w:cs="Times New Roman"/>
                <w:sz w:val="18"/>
                <w:szCs w:val="18"/>
                <w:lang w:val="es-CO" w:eastAsia="es-CO"/>
              </w:rPr>
              <w:br/>
              <w:t>Prestación de Servicios 1, Financieros 1, Bases de datos 1, Afiliación 4, Apoyo a la Gestión Administrativa de Aseguramiento y Promoción a la Afiliación 1 (3 profesionales, 2 tecnólogos y 3 asistentes).</w:t>
            </w:r>
            <w:r w:rsidRPr="00722372">
              <w:rPr>
                <w:rFonts w:ascii="Calibri" w:eastAsia="Times New Roman" w:hAnsi="Calibri" w:cs="Times New Roman"/>
                <w:sz w:val="18"/>
                <w:szCs w:val="18"/>
                <w:lang w:val="es-CO" w:eastAsia="es-CO"/>
              </w:rPr>
              <w:br/>
              <w:t xml:space="preserve">234 auditorías en el segundo semestre a Entidades que atienden afiliados, (7)  Salud total, Coomeva, Cafesalud, Nueva EPS, Sanitas, Sura y SOS. </w:t>
            </w:r>
            <w:r w:rsidRPr="00722372">
              <w:rPr>
                <w:rFonts w:ascii="Calibri" w:eastAsia="Times New Roman" w:hAnsi="Calibri" w:cs="Times New Roman"/>
                <w:sz w:val="18"/>
                <w:szCs w:val="18"/>
                <w:lang w:val="es-CO" w:eastAsia="es-CO"/>
              </w:rPr>
              <w:br/>
              <w:t xml:space="preserve">Se realizaron 434 auditorías. </w:t>
            </w:r>
            <w:r w:rsidRPr="00722372">
              <w:rPr>
                <w:rFonts w:ascii="Calibri" w:eastAsia="Times New Roman" w:hAnsi="Calibri" w:cs="Times New Roman"/>
                <w:sz w:val="18"/>
                <w:szCs w:val="18"/>
                <w:lang w:val="es-CO" w:eastAsia="es-CO"/>
              </w:rPr>
              <w:br/>
              <w:t>Se observa Manual de Auditoría del Régimen Subsidiado, el cual incorpora la programación de las auditorías y es actualizado cada año.</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9082B4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02AD7" w14:textId="5878BAC4" w:rsidR="002E76F3" w:rsidRPr="00722372" w:rsidRDefault="002E76F3" w:rsidP="00E84311">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227 </w:t>
            </w:r>
            <w:r w:rsidR="00E84311" w:rsidRPr="00722372">
              <w:rPr>
                <w:rFonts w:ascii="Calibri" w:eastAsia="Times New Roman" w:hAnsi="Calibri" w:cs="Times New Roman"/>
                <w:sz w:val="18"/>
                <w:szCs w:val="18"/>
                <w:lang w:val="es-CO" w:eastAsia="es-CO"/>
              </w:rPr>
              <w:t>auditorías</w:t>
            </w:r>
            <w:r w:rsidRPr="00722372">
              <w:rPr>
                <w:rFonts w:ascii="Calibri" w:eastAsia="Times New Roman" w:hAnsi="Calibri" w:cs="Times New Roman"/>
                <w:sz w:val="18"/>
                <w:szCs w:val="18"/>
                <w:lang w:val="es-CO" w:eastAsia="es-CO"/>
              </w:rPr>
              <w:t xml:space="preserve"> Auditorias:   216 validación y verificación de los afiliados al Régimen Subsidiado por las EPS, semanales y 11  auditorías a las obligaciones del aseguramiento realizadas bimestrales</w:t>
            </w:r>
            <w:r w:rsidR="00E84311">
              <w:rPr>
                <w:rFonts w:ascii="Calibri" w:eastAsia="Times New Roman" w:hAnsi="Calibri" w:cs="Times New Roman"/>
                <w:sz w:val="18"/>
                <w:szCs w:val="18"/>
                <w:lang w:val="es-CO" w:eastAsia="es-CO"/>
              </w:rPr>
              <w:t xml:space="preserve"> para Salud Vida y Asmet Salud </w:t>
            </w:r>
            <w:r w:rsidRPr="00722372">
              <w:rPr>
                <w:rFonts w:ascii="Calibri" w:eastAsia="Times New Roman" w:hAnsi="Calibri" w:cs="Times New Roman"/>
                <w:sz w:val="18"/>
                <w:szCs w:val="18"/>
                <w:lang w:val="es-CO" w:eastAsia="es-CO"/>
              </w:rPr>
              <w:t xml:space="preserve">y cada cuatrimestre a las EPS contributivas con afiliados al subsiado,  con corte al 30 de junio de 2017. </w:t>
            </w:r>
            <w:r w:rsidRPr="00722372">
              <w:rPr>
                <w:rFonts w:ascii="Calibri" w:eastAsia="Times New Roman" w:hAnsi="Calibri" w:cs="Times New Roman"/>
                <w:sz w:val="18"/>
                <w:szCs w:val="18"/>
                <w:lang w:val="es-CO" w:eastAsia="es-CO"/>
              </w:rPr>
              <w:br/>
              <w:t>72.000 personas afiliadas al Régimen Subsidiado en promedio.438  Auditorias programadas para el 2017.</w:t>
            </w:r>
          </w:p>
        </w:tc>
        <w:tc>
          <w:tcPr>
            <w:tcW w:w="61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28516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96</w:t>
            </w:r>
          </w:p>
        </w:tc>
      </w:tr>
      <w:tr w:rsidR="002E76F3" w:rsidRPr="00722372" w14:paraId="5D7C2249" w14:textId="77777777" w:rsidTr="00FA4AA1">
        <w:trPr>
          <w:trHeight w:val="337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8AC0F9A"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DF488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Optimizar  y reorganizar  los puntos de atención  de ASSBASALUD  conforme al estudio de oferta y demanda de servicios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ED7A9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SAL079</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484EB1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Grado de utilización y eficiencia de los puntos de atención</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A3CA5D4" w14:textId="2AA1DA7B"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Grado de utilización y eficiencia de los puntos de atención de As</w:t>
            </w:r>
            <w:r w:rsidR="00E84311">
              <w:rPr>
                <w:rFonts w:ascii="Calibri" w:eastAsia="Times New Roman" w:hAnsi="Calibri" w:cs="Times New Roman"/>
                <w:sz w:val="18"/>
                <w:szCs w:val="18"/>
                <w:lang w:val="es-CO" w:eastAsia="es-CO"/>
              </w:rPr>
              <w:t>s</w:t>
            </w:r>
            <w:r w:rsidRPr="00722372">
              <w:rPr>
                <w:rFonts w:ascii="Calibri" w:eastAsia="Times New Roman" w:hAnsi="Calibri" w:cs="Times New Roman"/>
                <w:sz w:val="18"/>
                <w:szCs w:val="18"/>
                <w:lang w:val="es-CO" w:eastAsia="es-CO"/>
              </w:rPr>
              <w:t>basalud</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33B29E3E"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666D7D6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117099D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22 puntos de atención de ASSBASALUD. Convenio Interadministrativo No. 1607260438 con ASSBASALUD, para "Garantizar la prestación de los servicios de salud de baja complejidad en el municipio de Manizales en el área urbana y rural y la sostenibilidad institucional, valor $2.500.000.000, la prestación del servicio la realizan de acuerdo con la la normatividad que les aplica.</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27CA49C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67E645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18 puntos de atención de ASSBASALUD. Convenio Interadministrativo No. 1705180367 con ASSBASALUD, para "Garantizar la prestación de los servicios de salud de baja complejidad en el municipio de Manizales en el área urbana y rural y la sostenibilidad institucional, valor $765.000.000.  La prestación del servicio se realiza de acuerdo con la normatividad.</w:t>
            </w:r>
          </w:p>
        </w:tc>
        <w:tc>
          <w:tcPr>
            <w:tcW w:w="614" w:type="dxa"/>
            <w:tcBorders>
              <w:top w:val="single" w:sz="4" w:space="0" w:color="auto"/>
              <w:left w:val="nil"/>
              <w:bottom w:val="single" w:sz="4" w:space="0" w:color="auto"/>
              <w:right w:val="single" w:sz="4" w:space="0" w:color="auto"/>
            </w:tcBorders>
            <w:shd w:val="clear" w:color="000000" w:fill="92D050"/>
            <w:vAlign w:val="center"/>
            <w:hideMark/>
          </w:tcPr>
          <w:p w14:paraId="09DC24CA"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r>
      <w:tr w:rsidR="002E76F3" w:rsidRPr="00722372" w14:paraId="7A7962D5" w14:textId="77777777" w:rsidTr="00FA4AA1">
        <w:trPr>
          <w:trHeight w:val="1371"/>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7E3C409A"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5E56" w14:textId="4B69CDB1"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Desarrollar una alianza </w:t>
            </w:r>
            <w:r w:rsidR="00E84311" w:rsidRPr="00722372">
              <w:rPr>
                <w:rFonts w:ascii="Calibri" w:eastAsia="Times New Roman" w:hAnsi="Calibri" w:cs="Times New Roman"/>
                <w:sz w:val="18"/>
                <w:szCs w:val="18"/>
                <w:lang w:val="es-CO" w:eastAsia="es-CO"/>
              </w:rPr>
              <w:t>estratégica</w:t>
            </w:r>
            <w:r w:rsidRPr="00722372">
              <w:rPr>
                <w:rFonts w:ascii="Calibri" w:eastAsia="Times New Roman" w:hAnsi="Calibri" w:cs="Times New Roman"/>
                <w:sz w:val="18"/>
                <w:szCs w:val="18"/>
                <w:lang w:val="es-CO" w:eastAsia="es-CO"/>
              </w:rPr>
              <w:t xml:space="preserve"> público privada con universidad y otros para la operación articulada del Hospital </w:t>
            </w:r>
            <w:r w:rsidR="00E84311" w:rsidRPr="00722372">
              <w:rPr>
                <w:rFonts w:ascii="Calibri" w:eastAsia="Times New Roman" w:hAnsi="Calibri" w:cs="Times New Roman"/>
                <w:sz w:val="18"/>
                <w:szCs w:val="18"/>
                <w:lang w:val="es-CO" w:eastAsia="es-CO"/>
              </w:rPr>
              <w:t>Geriátrico</w:t>
            </w:r>
            <w:r w:rsidRPr="00722372">
              <w:rPr>
                <w:rFonts w:ascii="Calibri" w:eastAsia="Times New Roman" w:hAnsi="Calibri" w:cs="Times New Roman"/>
                <w:sz w:val="18"/>
                <w:szCs w:val="18"/>
                <w:lang w:val="es-CO" w:eastAsia="es-CO"/>
              </w:rPr>
              <w:t xml:space="preserve"> dentro del sistema.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F5F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SAL080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ACDB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Existencia de la alianza estratégica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95CF" w14:textId="16026C24"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Existencia de la alianza estratégica entre el Hospital </w:t>
            </w:r>
            <w:r w:rsidR="00E84311" w:rsidRPr="00722372">
              <w:rPr>
                <w:rFonts w:ascii="Calibri" w:eastAsia="Times New Roman" w:hAnsi="Calibri" w:cs="Times New Roman"/>
                <w:sz w:val="18"/>
                <w:szCs w:val="18"/>
                <w:lang w:val="es-CO" w:eastAsia="es-CO"/>
              </w:rPr>
              <w:t>Geriátrico</w:t>
            </w:r>
            <w:r w:rsidRPr="00722372">
              <w:rPr>
                <w:rFonts w:ascii="Calibri" w:eastAsia="Times New Roman" w:hAnsi="Calibri" w:cs="Times New Roman"/>
                <w:sz w:val="18"/>
                <w:szCs w:val="18"/>
                <w:lang w:val="es-CO" w:eastAsia="es-CO"/>
              </w:rPr>
              <w:t xml:space="preserve"> y las universidades</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A062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C06C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C1A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No se registraron acciones.</w:t>
            </w:r>
          </w:p>
        </w:tc>
        <w:tc>
          <w:tcPr>
            <w:tcW w:w="661"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5FD2651"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A96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Se evidencia oficio SSP-097 del 16 de febrero de 2017, dirigido a la Secretaría de Planeación Municipal, solicitando la eliminación del Indicador SAL080. </w:t>
            </w:r>
            <w:r w:rsidRPr="00722372">
              <w:rPr>
                <w:rFonts w:ascii="Calibri" w:eastAsia="Times New Roman" w:hAnsi="Calibri" w:cs="Times New Roman"/>
                <w:sz w:val="18"/>
                <w:szCs w:val="18"/>
                <w:lang w:val="es-CO" w:eastAsia="es-CO"/>
              </w:rPr>
              <w:br/>
              <w:t xml:space="preserve">A la fecha no han recibido </w:t>
            </w:r>
            <w:r w:rsidRPr="00722372">
              <w:rPr>
                <w:rFonts w:ascii="Calibri" w:eastAsia="Times New Roman" w:hAnsi="Calibri" w:cs="Times New Roman"/>
                <w:sz w:val="18"/>
                <w:szCs w:val="18"/>
                <w:lang w:val="es-CO" w:eastAsia="es-CO"/>
              </w:rPr>
              <w:lastRenderedPageBreak/>
              <w:t xml:space="preserve">respuesta oficial.  El Indicador continúa sin medición. </w:t>
            </w:r>
          </w:p>
        </w:tc>
        <w:tc>
          <w:tcPr>
            <w:tcW w:w="61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6767BD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lastRenderedPageBreak/>
              <w:t>0</w:t>
            </w:r>
          </w:p>
        </w:tc>
      </w:tr>
      <w:tr w:rsidR="002E76F3" w:rsidRPr="00722372" w14:paraId="1A3F8E92" w14:textId="77777777" w:rsidTr="00FA4AA1">
        <w:trPr>
          <w:trHeight w:val="3435"/>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DD17806"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F62E5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Monitorear el sistema obligatorio de garantía de la calidad en las IPS priorizando las IPS que presten servicios al régimen subsidiado y verificar el cumplimiento de los planes de mejoramiento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5D516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SAL081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9085E9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visitas de calidad realizadas para verificar la continuidad del SOGC en las IPS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121AAF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visitas de calidad realizadas para verificar la continuidad del SOGC en las IPS</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53A86C9E"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35</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7F5BCDA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35</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FED5AD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evidencia en el software SOGC registro de 43 visitas a 20 sedes de ASSBASALUD y 23 IPS que prestan servicio a los Régimen Subsidiado y Contributivo.</w:t>
            </w:r>
            <w:r w:rsidRPr="00722372">
              <w:rPr>
                <w:rFonts w:ascii="Calibri" w:eastAsia="Times New Roman" w:hAnsi="Calibri" w:cs="Times New Roman"/>
                <w:sz w:val="18"/>
                <w:szCs w:val="18"/>
                <w:lang w:val="es-CO" w:eastAsia="es-CO"/>
              </w:rPr>
              <w:br/>
              <w:t>En las visitas de monitoreo al Sistema, se evalúa los componentes  del Sistema Obligatorio de Garantía de la Calidad - SOGC. Se constatan actas de visita.</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4FC35FA5"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5391FED"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Se evidencia en el software SOGC 27 registro de visitas a 13 sedes de ASSBASALUD y 11 IPS que prestan servicio a los Régimen Subsidiado y Contributivo.</w:t>
            </w:r>
            <w:r w:rsidRPr="00722372">
              <w:rPr>
                <w:rFonts w:ascii="Calibri" w:eastAsia="Times New Roman" w:hAnsi="Calibri" w:cs="Times New Roman"/>
                <w:sz w:val="18"/>
                <w:szCs w:val="18"/>
                <w:lang w:val="es-CO" w:eastAsia="es-CO"/>
              </w:rPr>
              <w:br/>
              <w:t>En las visitas se evalúa los componentes  del Sistema Obligatorio de Garantía de Calidad - SOGC.  Se constatan actas de visita.</w:t>
            </w:r>
          </w:p>
        </w:tc>
        <w:tc>
          <w:tcPr>
            <w:tcW w:w="614" w:type="dxa"/>
            <w:tcBorders>
              <w:top w:val="single" w:sz="4" w:space="0" w:color="auto"/>
              <w:left w:val="nil"/>
              <w:bottom w:val="single" w:sz="4" w:space="0" w:color="auto"/>
              <w:right w:val="single" w:sz="4" w:space="0" w:color="auto"/>
            </w:tcBorders>
            <w:shd w:val="clear" w:color="000000" w:fill="FFFF00"/>
            <w:vAlign w:val="center"/>
            <w:hideMark/>
          </w:tcPr>
          <w:p w14:paraId="4B8A788D"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69</w:t>
            </w:r>
          </w:p>
        </w:tc>
      </w:tr>
      <w:tr w:rsidR="002E76F3" w:rsidRPr="00722372" w14:paraId="21BDA9A8" w14:textId="77777777" w:rsidTr="00FA4AA1">
        <w:trPr>
          <w:trHeight w:val="208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34D263F"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0300"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Garantizar  la oferta de los servicios de baja complejidad habilitados  por la DTSC y en operación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CCEB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SAL082</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549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servicios  de baja complejidad habilitados y en operación</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2C6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servicios de salud  de baja complejidad habilitados y en operación</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85BB1"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E26613"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B96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22 Centros de ASSBASALUD habilitados y prestando servicio de baja complejidad. Se evidencian actas de visita en la verificación de la prestación de servicios, de acuerdo con el Decreto 1011 de 2006 del Ministerio de Salud y la Resolución 2003 de 2014 del Ministerio de Salud.</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B3F575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9EC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18  Centros de ASSBASALUD habilitados y prestando servicio de baja complejidad, se constata en acta de visita la verificación de la  prestación de servicios de acuerdo con el Decreto 1011 </w:t>
            </w:r>
            <w:r w:rsidRPr="00722372">
              <w:rPr>
                <w:rFonts w:ascii="Calibri" w:eastAsia="Times New Roman" w:hAnsi="Calibri" w:cs="Times New Roman"/>
                <w:sz w:val="18"/>
                <w:szCs w:val="18"/>
                <w:lang w:val="es-CO" w:eastAsia="es-CO"/>
              </w:rPr>
              <w:lastRenderedPageBreak/>
              <w:t>de 2006 del Ministerio de Salud y la Resolución 2003 de 2014 del Ministerio de Salud</w:t>
            </w:r>
          </w:p>
        </w:tc>
        <w:tc>
          <w:tcPr>
            <w:tcW w:w="61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762BB7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lastRenderedPageBreak/>
              <w:t>100</w:t>
            </w:r>
          </w:p>
        </w:tc>
      </w:tr>
      <w:tr w:rsidR="002E76F3" w:rsidRPr="00722372" w14:paraId="3A64061F" w14:textId="77777777" w:rsidTr="00FA4AA1">
        <w:trPr>
          <w:trHeight w:val="330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04225027"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698B8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Monitorear el sistema obligatorio de garantía de la calidad-  SOGC en el 100% de las EPS `S y EPS'C que operan en el Municipio</w:t>
            </w:r>
            <w:r w:rsidRPr="00722372">
              <w:rPr>
                <w:rFonts w:ascii="Calibri" w:eastAsia="Times New Roman" w:hAnsi="Calibri" w:cs="Times New Roman"/>
                <w:sz w:val="18"/>
                <w:szCs w:val="18"/>
                <w:lang w:val="es-CO" w:eastAsia="es-CO"/>
              </w:rPr>
              <w:br/>
              <w:t>(9 EPS'S-C Municipio Manizales)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1AD66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SAL083</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67A0A3EE"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EPS `S y EPS'C monitoreadas en cumplimiento del Sistema Obligatorio de Garantía de Calidad -SOGC</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8BDD261"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EPS`S y EPS'C monitoreadas en cumplimiento del Sistema Obligatorio de Garantía de Calidad -SOGC</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453CA2D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423EDBA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07D8A8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9 EPS del Régimen Contributivo y Subsidiado:  Cafe Salud, Asmet Salud, Coomeva, Salud Vida, Salud Total, Nueva EPS, S.O.S., Sánitas y SURA. </w:t>
            </w:r>
            <w:r w:rsidRPr="00722372">
              <w:rPr>
                <w:rFonts w:ascii="Calibri" w:eastAsia="Times New Roman" w:hAnsi="Calibri" w:cs="Times New Roman"/>
                <w:sz w:val="18"/>
                <w:szCs w:val="18"/>
                <w:lang w:val="es-CO" w:eastAsia="es-CO"/>
              </w:rPr>
              <w:br/>
              <w:t>En las visitas realizadas se verifica que cumplan con la prestación del servicio a los afiliados, de acuerdo con la Ley 715 de 2001, el Decreto 1011 de 2006 y Circulares de la Supersalud.</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6B395136"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0ED667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9 EPS del Régimen Contributivo y Subsidiado:  Café Salud, Asmet Salud, Coomeva, Salud Vida, Salud Total, Nueva EPS, S.O.S., Sánitas y SURA. </w:t>
            </w:r>
            <w:r w:rsidRPr="00722372">
              <w:rPr>
                <w:rFonts w:ascii="Calibri" w:eastAsia="Times New Roman" w:hAnsi="Calibri" w:cs="Times New Roman"/>
                <w:sz w:val="18"/>
                <w:szCs w:val="18"/>
                <w:lang w:val="es-CO" w:eastAsia="es-CO"/>
              </w:rPr>
              <w:br/>
              <w:t>En las visitas realizadas se verifica que cumplan con la prestación del servicio a los afiliados, de acuerdo con la Ley 715 de 2001, el Decreto 1011 de 2006 y Circulares de la Supersalud.</w:t>
            </w:r>
          </w:p>
        </w:tc>
        <w:tc>
          <w:tcPr>
            <w:tcW w:w="614" w:type="dxa"/>
            <w:tcBorders>
              <w:top w:val="single" w:sz="4" w:space="0" w:color="auto"/>
              <w:left w:val="nil"/>
              <w:bottom w:val="single" w:sz="4" w:space="0" w:color="auto"/>
              <w:right w:val="single" w:sz="4" w:space="0" w:color="auto"/>
            </w:tcBorders>
            <w:shd w:val="clear" w:color="000000" w:fill="92D050"/>
            <w:vAlign w:val="center"/>
            <w:hideMark/>
          </w:tcPr>
          <w:p w14:paraId="7E811DE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r>
      <w:tr w:rsidR="002E76F3" w:rsidRPr="00722372" w14:paraId="08F41511" w14:textId="77777777" w:rsidTr="00FA4AA1">
        <w:trPr>
          <w:trHeight w:val="3360"/>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2A4BB4E5"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82A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Monitorear la política de seguridad del paciente, en el 100% de las instituciones del Municipio, priorizando las IPS que presten servicios al régimen subsidiado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ACE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SAL084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8233"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cumplimiento en la revisión y monitoreo de la política de seguridad del paciente en las instituciones</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954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Porcentaje de cumplimiento en la revisión y monitoreo de la política de seguridad del paciente en las instituciones que prestan servicios al régimen subsidiado</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17C5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C1FF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4664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142 IPS en Manizales, de las cuales se visitó 43 en el año 2016. </w:t>
            </w:r>
            <w:r w:rsidRPr="00722372">
              <w:rPr>
                <w:rFonts w:ascii="Calibri" w:eastAsia="Times New Roman" w:hAnsi="Calibri" w:cs="Times New Roman"/>
                <w:sz w:val="18"/>
                <w:szCs w:val="18"/>
                <w:lang w:val="es-CO" w:eastAsia="es-CO"/>
              </w:rPr>
              <w:br/>
              <w:t xml:space="preserve">Mediante las visitas de calidad se verifica que la prestación del servicio cumpla con los lineamientos del Ministerio de Salud  y la Protección Social, con  relación a la seguridad del paciente.  </w:t>
            </w:r>
            <w:r w:rsidRPr="00722372">
              <w:rPr>
                <w:rFonts w:ascii="Calibri" w:eastAsia="Times New Roman" w:hAnsi="Calibri" w:cs="Times New Roman"/>
                <w:sz w:val="18"/>
                <w:szCs w:val="18"/>
                <w:lang w:val="es-CO" w:eastAsia="es-CO"/>
              </w:rPr>
              <w:br/>
              <w:t>Se  realizan jornadas de capacitación con las IPS para tratar el tema de la seguridad del paciente.</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804C0AE"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BBF5"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142 IPS en Manizales, de las cuales se visitó 43 en el año 2016. </w:t>
            </w:r>
            <w:r w:rsidRPr="00722372">
              <w:rPr>
                <w:rFonts w:ascii="Calibri" w:eastAsia="Times New Roman" w:hAnsi="Calibri" w:cs="Times New Roman"/>
                <w:sz w:val="18"/>
                <w:szCs w:val="18"/>
                <w:lang w:val="es-CO" w:eastAsia="es-CO"/>
              </w:rPr>
              <w:br/>
              <w:t xml:space="preserve">Mediante las visitas de calidad se verifica que la prestación del servicio cumpla con los lineamientos del Ministerio de Salud  y la Protección Social, con  relación a la seguridad del paciente.  </w:t>
            </w:r>
            <w:r w:rsidRPr="00722372">
              <w:rPr>
                <w:rFonts w:ascii="Calibri" w:eastAsia="Times New Roman" w:hAnsi="Calibri" w:cs="Times New Roman"/>
                <w:sz w:val="18"/>
                <w:szCs w:val="18"/>
                <w:lang w:val="es-CO" w:eastAsia="es-CO"/>
              </w:rPr>
              <w:br/>
              <w:t>Se  realizan jornadas de capacitación con las IPS para tratar el tema de la seguridad del paciente.</w:t>
            </w:r>
          </w:p>
        </w:tc>
        <w:tc>
          <w:tcPr>
            <w:tcW w:w="61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F17A3CF"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r>
      <w:tr w:rsidR="002E76F3" w:rsidRPr="00722372" w14:paraId="2A40FFBA" w14:textId="77777777" w:rsidTr="00FA4AA1">
        <w:trPr>
          <w:trHeight w:val="2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6D8F0FD"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A1DC26"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Conformar y mantener activa 1 red comunitaria y Social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876729"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SAL090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48D6312"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redes comunitarias y sociales en APS activas</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3F1E4E7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Número de redes comunitarias y sociales en APS activas</w:t>
            </w:r>
          </w:p>
        </w:tc>
        <w:tc>
          <w:tcPr>
            <w:tcW w:w="599" w:type="dxa"/>
            <w:tcBorders>
              <w:top w:val="single" w:sz="4" w:space="0" w:color="auto"/>
              <w:left w:val="nil"/>
              <w:bottom w:val="single" w:sz="4" w:space="0" w:color="auto"/>
              <w:right w:val="single" w:sz="4" w:space="0" w:color="auto"/>
            </w:tcBorders>
            <w:shd w:val="clear" w:color="000000" w:fill="FFFFFF"/>
            <w:vAlign w:val="center"/>
            <w:hideMark/>
          </w:tcPr>
          <w:p w14:paraId="08B58D38"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535" w:type="dxa"/>
            <w:tcBorders>
              <w:top w:val="single" w:sz="4" w:space="0" w:color="auto"/>
              <w:left w:val="nil"/>
              <w:bottom w:val="single" w:sz="4" w:space="0" w:color="auto"/>
              <w:right w:val="single" w:sz="4" w:space="0" w:color="auto"/>
            </w:tcBorders>
            <w:shd w:val="clear" w:color="000000" w:fill="FFFFFF"/>
            <w:vAlign w:val="center"/>
            <w:hideMark/>
          </w:tcPr>
          <w:p w14:paraId="37F74A3A"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w:t>
            </w:r>
          </w:p>
        </w:tc>
        <w:tc>
          <w:tcPr>
            <w:tcW w:w="1582" w:type="dxa"/>
            <w:tcBorders>
              <w:top w:val="single" w:sz="4" w:space="0" w:color="auto"/>
              <w:left w:val="nil"/>
              <w:bottom w:val="single" w:sz="4" w:space="0" w:color="auto"/>
              <w:right w:val="single" w:sz="4" w:space="0" w:color="auto"/>
            </w:tcBorders>
            <w:shd w:val="clear" w:color="auto" w:fill="auto"/>
            <w:hideMark/>
          </w:tcPr>
          <w:p w14:paraId="24E7655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br/>
              <w:t xml:space="preserve">1 Red Comunitaria y Social (Núcleos) en la Comuna Ciudadela del Norte, en la cual participan líderes de la Comuna, quienes definieron acciones prioritarias de acuerdo con el diagnóstico de necesidades identificadas en la comunidad.  </w:t>
            </w:r>
          </w:p>
        </w:tc>
        <w:tc>
          <w:tcPr>
            <w:tcW w:w="661" w:type="dxa"/>
            <w:tcBorders>
              <w:top w:val="single" w:sz="4" w:space="0" w:color="auto"/>
              <w:left w:val="nil"/>
              <w:bottom w:val="single" w:sz="4" w:space="0" w:color="auto"/>
              <w:right w:val="single" w:sz="4" w:space="0" w:color="auto"/>
            </w:tcBorders>
            <w:shd w:val="clear" w:color="000000" w:fill="92D050"/>
            <w:vAlign w:val="center"/>
            <w:hideMark/>
          </w:tcPr>
          <w:p w14:paraId="5C27A560"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8004DDB"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Activa la Red Comunitaria y Social en la Comuna Ciudadela del Norte, quienes cuentan con el apoyo y acompañamiento de un equipo social de la Estrategia APS para fortalecer la Red. </w:t>
            </w:r>
          </w:p>
        </w:tc>
        <w:tc>
          <w:tcPr>
            <w:tcW w:w="614" w:type="dxa"/>
            <w:tcBorders>
              <w:top w:val="single" w:sz="4" w:space="0" w:color="auto"/>
              <w:left w:val="nil"/>
              <w:bottom w:val="single" w:sz="4" w:space="0" w:color="auto"/>
              <w:right w:val="single" w:sz="4" w:space="0" w:color="auto"/>
            </w:tcBorders>
            <w:shd w:val="clear" w:color="000000" w:fill="92D050"/>
            <w:vAlign w:val="center"/>
            <w:hideMark/>
          </w:tcPr>
          <w:p w14:paraId="3EB7BFAC"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r>
      <w:tr w:rsidR="002E76F3" w:rsidRPr="00722372" w14:paraId="5F33F2AA" w14:textId="77777777" w:rsidTr="00FA4AA1">
        <w:trPr>
          <w:trHeight w:val="5908"/>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1A9F5F09" w14:textId="77777777" w:rsidR="002E76F3" w:rsidRPr="00722372" w:rsidRDefault="002E76F3" w:rsidP="002E76F3">
            <w:pPr>
              <w:rPr>
                <w:rFonts w:ascii="Calibri" w:eastAsia="Times New Roman" w:hAnsi="Calibri" w:cs="Times New Roman"/>
                <w:sz w:val="18"/>
                <w:szCs w:val="18"/>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954A"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5 comunas y áreas rurales del Municipio de Manizales con desarrollo de estrategia de Atención Primaria en Salud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1A7C"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SAL091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608BF"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Número de áreas del  Municipio de Manizales con desarrollo de estrategia de Atención Primaria en Salud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A7168"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Número de áreas del  Municipio de Manizales con desarrollo de estrategia de Atención Primaria en Salud </w:t>
            </w:r>
          </w:p>
        </w:tc>
        <w:tc>
          <w:tcPr>
            <w:tcW w:w="5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DA3CE"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6</w:t>
            </w:r>
          </w:p>
        </w:tc>
        <w:tc>
          <w:tcPr>
            <w:tcW w:w="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20DF2"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6</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DDD4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 xml:space="preserve">Desarrollo del Modelo APS en las Comunas: Universitaria, La Macarena, La Fuente, San José y Ciudadela del Norte y en los Corregimientos: El Remanso, Manantial y Colombia. </w:t>
            </w:r>
            <w:r w:rsidRPr="00722372">
              <w:rPr>
                <w:rFonts w:ascii="Calibri" w:eastAsia="Times New Roman" w:hAnsi="Calibri" w:cs="Times New Roman"/>
                <w:sz w:val="18"/>
                <w:szCs w:val="18"/>
                <w:lang w:val="es-CO" w:eastAsia="es-CO"/>
              </w:rPr>
              <w:br/>
              <w:t xml:space="preserve">Se desarrolla la estrategia con ASSBASALUD, Contrato  NO. 1606220350 "Apoyar el desarrollo de las acciones de gestión e intervenciones en salud pública en el marco de la estrategia de atención primaria en salud y la política de atención integral en salud en los eventos priorizados que corresponden a la discapacidad, tuberculosis, cáncer, riesgo cardiovascular, VIH, EPOC, ansiedad, depresión, esquizofrenia, trastorno afectivo y polar, maltrato y violencia intrafamiliar, diabetes, nutrición, gestantes y menores de 5 años, entre otros componentes socioculturales y medio ambientales </w:t>
            </w:r>
            <w:r w:rsidRPr="00722372">
              <w:rPr>
                <w:rFonts w:ascii="Calibri" w:eastAsia="Times New Roman" w:hAnsi="Calibri" w:cs="Times New Roman"/>
                <w:sz w:val="18"/>
                <w:szCs w:val="18"/>
                <w:lang w:val="es-CO" w:eastAsia="es-CO"/>
              </w:rPr>
              <w:lastRenderedPageBreak/>
              <w:t>con enfoque transversal e intersectorial.</w:t>
            </w:r>
            <w:r w:rsidRPr="00722372">
              <w:rPr>
                <w:rFonts w:ascii="Calibri" w:eastAsia="Times New Roman" w:hAnsi="Calibri" w:cs="Times New Roman"/>
                <w:sz w:val="18"/>
                <w:szCs w:val="18"/>
                <w:lang w:val="es-CO" w:eastAsia="es-CO"/>
              </w:rPr>
              <w:br/>
              <w:t xml:space="preserve">Beneficiarios Comunas: 43.863, para un total de 17.113 familias y Corregimientos: 5.665 personas y 2.160 familias, para un gran total  de 49.528 personas equivalente a 19.273 familias. </w:t>
            </w:r>
          </w:p>
        </w:tc>
        <w:tc>
          <w:tcPr>
            <w:tcW w:w="66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19E9089"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lastRenderedPageBreak/>
              <w:t>100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A3E7" w14:textId="77777777" w:rsidR="002E76F3" w:rsidRPr="00722372" w:rsidRDefault="002E76F3" w:rsidP="002E76F3">
            <w:pPr>
              <w:jc w:val="center"/>
              <w:rPr>
                <w:rFonts w:ascii="Calibri" w:eastAsia="Times New Roman" w:hAnsi="Calibri" w:cs="Times New Roman"/>
                <w:sz w:val="18"/>
                <w:szCs w:val="18"/>
                <w:lang w:val="es-CO" w:eastAsia="es-CO"/>
              </w:rPr>
            </w:pPr>
            <w:r w:rsidRPr="00722372">
              <w:rPr>
                <w:rFonts w:ascii="Calibri" w:eastAsia="Times New Roman" w:hAnsi="Calibri" w:cs="Times New Roman"/>
                <w:sz w:val="18"/>
                <w:szCs w:val="18"/>
                <w:lang w:val="es-CO" w:eastAsia="es-CO"/>
              </w:rPr>
              <w:t>Operación del modelo con ASSBASALUD, Contrato No. 1704120288 Objeto: "Implementar la estrategia de atención primaria en salud con enfoque familiar y comunitario desde la gestión del riesgo en el municipio de Manizales"</w:t>
            </w:r>
            <w:r w:rsidRPr="00722372">
              <w:rPr>
                <w:rFonts w:ascii="Calibri" w:eastAsia="Times New Roman" w:hAnsi="Calibri" w:cs="Times New Roman"/>
                <w:sz w:val="18"/>
                <w:szCs w:val="18"/>
                <w:lang w:val="es-CO" w:eastAsia="es-CO"/>
              </w:rPr>
              <w:br/>
              <w:t>Comunas: Universitaria, La Macarena, La Fuente, San José y Ciudadela del Norte,  Familias 4.266, equivalente a 10.665 personas.</w:t>
            </w:r>
            <w:r w:rsidRPr="00722372">
              <w:rPr>
                <w:rFonts w:ascii="Calibri" w:eastAsia="Times New Roman" w:hAnsi="Calibri" w:cs="Times New Roman"/>
                <w:sz w:val="18"/>
                <w:szCs w:val="18"/>
                <w:lang w:val="es-CO" w:eastAsia="es-CO"/>
              </w:rPr>
              <w:br/>
              <w:t xml:space="preserve">Corregimientos: El Remanso, Manantial y Colombia,  792 familias correspondientes a 1.980 personas. </w:t>
            </w:r>
            <w:r w:rsidRPr="00722372">
              <w:rPr>
                <w:rFonts w:ascii="Calibri" w:eastAsia="Times New Roman" w:hAnsi="Calibri" w:cs="Times New Roman"/>
                <w:sz w:val="18"/>
                <w:szCs w:val="18"/>
                <w:lang w:val="es-CO" w:eastAsia="es-CO"/>
              </w:rPr>
              <w:br/>
              <w:t>Total: 5.058 familias y 10.116 personas</w:t>
            </w:r>
          </w:p>
        </w:tc>
        <w:tc>
          <w:tcPr>
            <w:tcW w:w="61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E6B8E03" w14:textId="77777777" w:rsidR="002E76F3" w:rsidRPr="00722372" w:rsidRDefault="002E76F3" w:rsidP="002E76F3">
            <w:pPr>
              <w:jc w:val="center"/>
              <w:rPr>
                <w:rFonts w:ascii="Calibri" w:eastAsia="Times New Roman" w:hAnsi="Calibri" w:cs="Times New Roman"/>
                <w:b/>
                <w:bCs/>
                <w:sz w:val="18"/>
                <w:szCs w:val="18"/>
                <w:lang w:val="es-CO" w:eastAsia="es-CO"/>
              </w:rPr>
            </w:pPr>
            <w:r w:rsidRPr="00722372">
              <w:rPr>
                <w:rFonts w:ascii="Calibri" w:eastAsia="Times New Roman" w:hAnsi="Calibri" w:cs="Times New Roman"/>
                <w:b/>
                <w:bCs/>
                <w:sz w:val="18"/>
                <w:szCs w:val="18"/>
                <w:lang w:val="es-CO" w:eastAsia="es-CO"/>
              </w:rPr>
              <w:t>100</w:t>
            </w:r>
          </w:p>
        </w:tc>
      </w:tr>
    </w:tbl>
    <w:p w14:paraId="66F13AF9" w14:textId="77777777" w:rsidR="002E76F3" w:rsidRDefault="002E76F3" w:rsidP="002E76F3">
      <w:pPr>
        <w:pStyle w:val="Sinespaciado"/>
        <w:rPr>
          <w:rFonts w:ascii="Tahoma" w:hAnsi="Tahoma" w:cs="Tahoma"/>
          <w:b/>
          <w:bCs/>
          <w:sz w:val="16"/>
          <w:szCs w:val="16"/>
        </w:rPr>
      </w:pPr>
    </w:p>
    <w:p w14:paraId="4F704CC8" w14:textId="77777777" w:rsidR="002E76F3" w:rsidRPr="00112034" w:rsidRDefault="002E76F3" w:rsidP="002E76F3">
      <w:pPr>
        <w:pStyle w:val="Sinespaciado"/>
        <w:rPr>
          <w:rFonts w:ascii="Tahoma" w:hAnsi="Tahoma" w:cs="Tahoma"/>
          <w:b/>
          <w:bCs/>
          <w:sz w:val="16"/>
          <w:szCs w:val="16"/>
        </w:rPr>
      </w:pPr>
      <w:r w:rsidRPr="00112034">
        <w:rPr>
          <w:rFonts w:ascii="Tahoma" w:hAnsi="Tahoma" w:cs="Tahoma"/>
          <w:b/>
          <w:bCs/>
          <w:sz w:val="16"/>
          <w:szCs w:val="16"/>
        </w:rPr>
        <w:t>*Matriz origen Grupo de Información y Estadística de la Secretaría de Planeación Municipal</w:t>
      </w:r>
    </w:p>
    <w:p w14:paraId="223E64D5" w14:textId="77777777" w:rsidR="002E76F3" w:rsidRPr="00112034" w:rsidRDefault="002E76F3" w:rsidP="002E76F3">
      <w:pPr>
        <w:jc w:val="both"/>
        <w:rPr>
          <w:rFonts w:ascii="Tahoma" w:hAnsi="Tahoma" w:cs="Tahoma"/>
          <w:bCs/>
          <w:sz w:val="22"/>
          <w:szCs w:val="22"/>
        </w:rPr>
      </w:pPr>
    </w:p>
    <w:p w14:paraId="2AB2B5B2" w14:textId="77777777" w:rsidR="002E76F3" w:rsidRPr="00112034" w:rsidRDefault="002E76F3" w:rsidP="00FA4AA1">
      <w:pPr>
        <w:jc w:val="both"/>
        <w:rPr>
          <w:rFonts w:ascii="Tahoma" w:hAnsi="Tahoma" w:cs="Tahoma"/>
          <w:bCs/>
          <w:sz w:val="22"/>
          <w:szCs w:val="22"/>
        </w:rPr>
      </w:pPr>
      <w:r w:rsidRPr="00112034">
        <w:rPr>
          <w:rFonts w:ascii="Tahoma" w:hAnsi="Tahoma" w:cs="Tahoma"/>
          <w:bCs/>
          <w:sz w:val="22"/>
          <w:szCs w:val="22"/>
        </w:rPr>
        <w:t>De acuerdo con este seguimiento, se puede concluir:</w:t>
      </w:r>
    </w:p>
    <w:p w14:paraId="24F131ED" w14:textId="77777777" w:rsidR="002E76F3" w:rsidRPr="00112034" w:rsidRDefault="002E76F3" w:rsidP="00FA4AA1">
      <w:pPr>
        <w:jc w:val="both"/>
        <w:rPr>
          <w:rFonts w:ascii="Tahoma" w:hAnsi="Tahoma" w:cs="Tahoma"/>
          <w:bCs/>
          <w:sz w:val="22"/>
          <w:szCs w:val="22"/>
        </w:rPr>
      </w:pPr>
    </w:p>
    <w:p w14:paraId="541516C8" w14:textId="77777777" w:rsidR="002E76F3" w:rsidRPr="00CE4658" w:rsidRDefault="002E76F3" w:rsidP="00FA4AA1">
      <w:pPr>
        <w:pStyle w:val="Prrafodelista"/>
        <w:numPr>
          <w:ilvl w:val="0"/>
          <w:numId w:val="46"/>
        </w:numPr>
        <w:spacing w:after="0" w:line="240" w:lineRule="auto"/>
        <w:ind w:left="360"/>
        <w:contextualSpacing/>
        <w:jc w:val="both"/>
        <w:rPr>
          <w:rFonts w:ascii="Tahoma" w:hAnsi="Tahoma" w:cs="Tahoma"/>
          <w:bCs/>
        </w:rPr>
      </w:pPr>
      <w:r w:rsidRPr="00CE4658">
        <w:rPr>
          <w:rFonts w:ascii="Tahoma" w:hAnsi="Tahoma" w:cs="Tahoma"/>
          <w:bCs/>
        </w:rPr>
        <w:t>Los Indicadores de Producto a cargo de la Secretaría de Salud Pública, se miden de conformidad con lo señalado en las Fichas Técnicas.</w:t>
      </w:r>
    </w:p>
    <w:p w14:paraId="4817CDA6" w14:textId="77777777" w:rsidR="002E76F3" w:rsidRPr="00112034" w:rsidRDefault="002E76F3" w:rsidP="00FA4AA1">
      <w:pPr>
        <w:jc w:val="both"/>
        <w:rPr>
          <w:rFonts w:ascii="Tahoma" w:hAnsi="Tahoma" w:cs="Tahoma"/>
          <w:bCs/>
          <w:sz w:val="22"/>
          <w:szCs w:val="22"/>
        </w:rPr>
      </w:pPr>
    </w:p>
    <w:p w14:paraId="54392EB9" w14:textId="77777777" w:rsidR="002E76F3" w:rsidRDefault="002E76F3" w:rsidP="00FA4AA1">
      <w:pPr>
        <w:pStyle w:val="Prrafodelista"/>
        <w:numPr>
          <w:ilvl w:val="0"/>
          <w:numId w:val="46"/>
        </w:numPr>
        <w:spacing w:after="0" w:line="240" w:lineRule="auto"/>
        <w:ind w:left="360"/>
        <w:contextualSpacing/>
        <w:jc w:val="both"/>
        <w:rPr>
          <w:rFonts w:ascii="Tahoma" w:hAnsi="Tahoma" w:cs="Tahoma"/>
          <w:bCs/>
        </w:rPr>
      </w:pPr>
      <w:r w:rsidRPr="00CE4658">
        <w:rPr>
          <w:rFonts w:ascii="Tahoma" w:hAnsi="Tahoma" w:cs="Tahoma"/>
          <w:bCs/>
        </w:rPr>
        <w:t>El Indicador SAL 041 “Numero de EPS/IPS con asistencia técnica”, se está midiendo con base en las asistencias técnicas realizadas en las EPS/IPS, más no como lo plantea el Indicador, que corresponde a establecer cuantas de las EPS e IPS de la ciudad cuentan con asistencia técnica para fortalecer la atención.</w:t>
      </w:r>
    </w:p>
    <w:p w14:paraId="3C57E1FC" w14:textId="77777777" w:rsidR="00FA4AA1" w:rsidRPr="00FA4AA1" w:rsidRDefault="00FA4AA1" w:rsidP="00FA4AA1">
      <w:pPr>
        <w:contextualSpacing/>
        <w:jc w:val="both"/>
        <w:rPr>
          <w:rFonts w:ascii="Tahoma" w:hAnsi="Tahoma" w:cs="Tahoma"/>
          <w:bCs/>
        </w:rPr>
      </w:pPr>
    </w:p>
    <w:p w14:paraId="28E09E61" w14:textId="77777777" w:rsidR="002E76F3" w:rsidRDefault="002E76F3" w:rsidP="00FA4AA1">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 044 “</w:t>
      </w:r>
      <w:r w:rsidRPr="00694D43">
        <w:rPr>
          <w:rFonts w:ascii="Tahoma" w:hAnsi="Tahoma" w:cs="Tahoma"/>
          <w:bCs/>
        </w:rPr>
        <w:t>Programa de atención nutricional a población vulnerable,</w:t>
      </w:r>
      <w:r>
        <w:rPr>
          <w:rFonts w:ascii="Tahoma" w:hAnsi="Tahoma" w:cs="Tahoma"/>
          <w:bCs/>
        </w:rPr>
        <w:t xml:space="preserve"> </w:t>
      </w:r>
      <w:r w:rsidRPr="00694D43">
        <w:rPr>
          <w:rFonts w:ascii="Tahoma" w:hAnsi="Tahoma" w:cs="Tahoma"/>
          <w:bCs/>
        </w:rPr>
        <w:t>activo</w:t>
      </w:r>
      <w:r>
        <w:rPr>
          <w:rFonts w:ascii="Tahoma" w:hAnsi="Tahoma" w:cs="Tahoma"/>
          <w:bCs/>
        </w:rPr>
        <w:t>”, no registró acciones para su cumplimiento en el año 2016, y a la fecha de la presente auditoría, sigue sin ejecutar las acciones destinadas a desarrollar el programa de soporte nutricional en población vulnerable con TB-VIH, como quedó definido en el Pan de Acción de la Secretaría de Salud para la vigencia 2017.</w:t>
      </w:r>
    </w:p>
    <w:p w14:paraId="4C28A75C" w14:textId="77777777" w:rsidR="002E76F3" w:rsidRPr="00694D43" w:rsidRDefault="002E76F3" w:rsidP="00FA4AA1">
      <w:pPr>
        <w:pStyle w:val="Prrafodelista"/>
        <w:spacing w:after="0" w:line="240" w:lineRule="auto"/>
        <w:ind w:left="0"/>
        <w:jc w:val="both"/>
        <w:rPr>
          <w:rFonts w:ascii="Tahoma" w:hAnsi="Tahoma" w:cs="Tahoma"/>
          <w:bCs/>
        </w:rPr>
      </w:pPr>
    </w:p>
    <w:p w14:paraId="4EA95022"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lastRenderedPageBreak/>
        <w:t>El Indicador SAL046 “</w:t>
      </w:r>
      <w:r w:rsidRPr="00FE3C22">
        <w:rPr>
          <w:rFonts w:ascii="Tahoma" w:hAnsi="Tahoma" w:cs="Tahoma"/>
          <w:bCs/>
        </w:rPr>
        <w:t>Prevalencia de DNT Crónica en menores de 5 años</w:t>
      </w:r>
      <w:r>
        <w:rPr>
          <w:rFonts w:ascii="Tahoma" w:hAnsi="Tahoma" w:cs="Tahoma"/>
          <w:bCs/>
        </w:rPr>
        <w:t>”, no registra acciones en desarrollo del programa de soporte nutricional dirigido a los niños y niñas de 2 a 5 años en condición de vulnerabilidad, en la presente vigencia, de acuerdo con lo programado en el Plan de Acción de la Secretaría de Salud 2017.</w:t>
      </w:r>
    </w:p>
    <w:p w14:paraId="7280763A" w14:textId="77777777" w:rsidR="00FA4AA1" w:rsidRPr="00FA4AA1" w:rsidRDefault="00FA4AA1" w:rsidP="00FA4AA1">
      <w:pPr>
        <w:contextualSpacing/>
        <w:jc w:val="both"/>
        <w:rPr>
          <w:rFonts w:ascii="Tahoma" w:hAnsi="Tahoma" w:cs="Tahoma"/>
          <w:bCs/>
        </w:rPr>
      </w:pPr>
    </w:p>
    <w:p w14:paraId="0F67CDC0"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SAL047 “</w:t>
      </w:r>
      <w:r w:rsidRPr="00AF28E5">
        <w:rPr>
          <w:rFonts w:ascii="Tahoma" w:hAnsi="Tahoma" w:cs="Tahoma"/>
          <w:bCs/>
        </w:rPr>
        <w:t>Porcentaje de menores  de 2 años identificados e intervenidos en el programa nutricional</w:t>
      </w:r>
      <w:r>
        <w:rPr>
          <w:rFonts w:ascii="Tahoma" w:hAnsi="Tahoma" w:cs="Tahoma"/>
          <w:bCs/>
        </w:rPr>
        <w:t>”, no cumplió con la meta programa en el 2016 y en lo corrido de la actual vigencia, no se han iniciado las acciones para el desarrollo del programa de soporte nutricional dirigido a los niños y niñas de 2 a 5 años en condición de vulnerabilidad, de acuerdo con lo definido en el Plan de Acción de la Secretaría 2017.</w:t>
      </w:r>
    </w:p>
    <w:p w14:paraId="0E6C3E20" w14:textId="77777777" w:rsidR="00FA4AA1" w:rsidRDefault="00FA4AA1" w:rsidP="00FA4AA1">
      <w:pPr>
        <w:pStyle w:val="Prrafodelista"/>
        <w:spacing w:after="0" w:line="240" w:lineRule="auto"/>
        <w:ind w:left="360"/>
        <w:contextualSpacing/>
        <w:jc w:val="both"/>
        <w:rPr>
          <w:rFonts w:ascii="Tahoma" w:hAnsi="Tahoma" w:cs="Tahoma"/>
          <w:bCs/>
        </w:rPr>
      </w:pPr>
    </w:p>
    <w:p w14:paraId="4E9F309F"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SAL051 “</w:t>
      </w:r>
      <w:r w:rsidRPr="00306E54">
        <w:rPr>
          <w:rFonts w:ascii="Tahoma" w:hAnsi="Tahoma" w:cs="Tahoma"/>
          <w:bCs/>
        </w:rPr>
        <w:t>Estudio poblacional de uso de métodos anticonceptivos en Manizales</w:t>
      </w:r>
      <w:r>
        <w:rPr>
          <w:rFonts w:ascii="Tahoma" w:hAnsi="Tahoma" w:cs="Tahoma"/>
          <w:bCs/>
        </w:rPr>
        <w:t>”, no registró acciones de cumplimiento en el año 2016, quedando el cumplimiento en “0”, y a la fecha de la presente auditoría aún no se han iniciado acciones para el estudio, toda vez que se encuentra en proceso precontractual.</w:t>
      </w:r>
    </w:p>
    <w:p w14:paraId="69980FAA" w14:textId="77777777" w:rsidR="00FA4AA1" w:rsidRPr="00FA4AA1" w:rsidRDefault="00FA4AA1" w:rsidP="00FA4AA1">
      <w:pPr>
        <w:contextualSpacing/>
        <w:jc w:val="both"/>
        <w:rPr>
          <w:rFonts w:ascii="Tahoma" w:hAnsi="Tahoma" w:cs="Tahoma"/>
          <w:bCs/>
        </w:rPr>
      </w:pPr>
    </w:p>
    <w:p w14:paraId="7BC7E0A6"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SAL062, “</w:t>
      </w:r>
      <w:r w:rsidRPr="00251732">
        <w:rPr>
          <w:rFonts w:ascii="Tahoma" w:hAnsi="Tahoma" w:cs="Tahoma"/>
          <w:bCs/>
        </w:rPr>
        <w:t>Número de personas capacitadas en temas de gestión del riesgo</w:t>
      </w:r>
      <w:r>
        <w:rPr>
          <w:rFonts w:ascii="Tahoma" w:hAnsi="Tahoma" w:cs="Tahoma"/>
          <w:bCs/>
        </w:rPr>
        <w:t>”,  incumplió la meta de capacitar 500 personas en el año 2016, solo capacitaron a 247, alanzando un cumplimiento del 49,4%.</w:t>
      </w:r>
    </w:p>
    <w:p w14:paraId="37D48914" w14:textId="77777777" w:rsidR="00FA4AA1" w:rsidRPr="00FA4AA1" w:rsidRDefault="00FA4AA1" w:rsidP="00FA4AA1">
      <w:pPr>
        <w:contextualSpacing/>
        <w:jc w:val="both"/>
        <w:rPr>
          <w:rFonts w:ascii="Tahoma" w:hAnsi="Tahoma" w:cs="Tahoma"/>
          <w:bCs/>
        </w:rPr>
      </w:pPr>
    </w:p>
    <w:p w14:paraId="73EAF594"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SAL064 “</w:t>
      </w:r>
      <w:r w:rsidRPr="00251732">
        <w:rPr>
          <w:rFonts w:ascii="Tahoma" w:hAnsi="Tahoma" w:cs="Tahoma"/>
          <w:bCs/>
        </w:rPr>
        <w:t>Número de IPS de la ciudad con servicios de urgencia con un simulacro anual de emergencia interna o externa</w:t>
      </w:r>
      <w:r>
        <w:rPr>
          <w:rFonts w:ascii="Tahoma" w:hAnsi="Tahoma" w:cs="Tahoma"/>
          <w:bCs/>
        </w:rPr>
        <w:t>”, no registra acciones desarrolladas ni a desarrollar en el presente año 2017.</w:t>
      </w:r>
    </w:p>
    <w:p w14:paraId="5EC59851" w14:textId="77777777" w:rsidR="00FA4AA1" w:rsidRPr="00FA4AA1" w:rsidRDefault="00FA4AA1" w:rsidP="00FA4AA1">
      <w:pPr>
        <w:contextualSpacing/>
        <w:jc w:val="both"/>
        <w:rPr>
          <w:rFonts w:ascii="Tahoma" w:hAnsi="Tahoma" w:cs="Tahoma"/>
          <w:bCs/>
        </w:rPr>
      </w:pPr>
    </w:p>
    <w:p w14:paraId="7470185C"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SAL075 “</w:t>
      </w:r>
      <w:r w:rsidRPr="000E2FA7">
        <w:rPr>
          <w:rFonts w:ascii="Tahoma" w:hAnsi="Tahoma" w:cs="Tahoma"/>
          <w:bCs/>
        </w:rPr>
        <w:t>EPS con asistencia técnica en el componente de atención a la población víctima del conflicto armado</w:t>
      </w:r>
      <w:r>
        <w:rPr>
          <w:rFonts w:ascii="Tahoma" w:hAnsi="Tahoma" w:cs="Tahoma"/>
          <w:bCs/>
        </w:rPr>
        <w:t>”, no registra acciones a desarrollar o desarrolladas en la presente vigencia, generando como resultado una evaluación de “0” en la presente auditoría.</w:t>
      </w:r>
    </w:p>
    <w:p w14:paraId="6C71A6DD" w14:textId="77777777" w:rsidR="00FA4AA1" w:rsidRPr="00FA4AA1" w:rsidRDefault="00FA4AA1" w:rsidP="00FA4AA1">
      <w:pPr>
        <w:contextualSpacing/>
        <w:jc w:val="both"/>
        <w:rPr>
          <w:rFonts w:ascii="Tahoma" w:hAnsi="Tahoma" w:cs="Tahoma"/>
          <w:bCs/>
        </w:rPr>
      </w:pPr>
    </w:p>
    <w:p w14:paraId="005FEC42" w14:textId="77777777" w:rsidR="002E76F3" w:rsidRDefault="002E76F3" w:rsidP="002E76F3">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El Indicador SAL080 “</w:t>
      </w:r>
      <w:r w:rsidRPr="003A302C">
        <w:rPr>
          <w:rFonts w:ascii="Tahoma" w:hAnsi="Tahoma" w:cs="Tahoma"/>
          <w:bCs/>
        </w:rPr>
        <w:t>Existencia de la alianza estratégica entre el Hospital Geriátrico y las universidades</w:t>
      </w:r>
      <w:r>
        <w:rPr>
          <w:rFonts w:ascii="Tahoma" w:hAnsi="Tahoma" w:cs="Tahoma"/>
          <w:bCs/>
        </w:rPr>
        <w:t>”, no se está midiendo, y sin embargo, presenta asignación de recursos por valor de $1.000.000.000 en el Plan de Acción de 2017.  Es importante indicar, que se evidencia el oficio SSP-097 del 16 de febrero de 2017 dirigido a la Secretaría de Planeación, solicitando la eliminación del Indicador, toda vez que por decisión del Gerente del Hospital, no trabajará el tema de las alianzas.</w:t>
      </w:r>
    </w:p>
    <w:p w14:paraId="6BEB2E7B" w14:textId="77777777" w:rsidR="00FA4AA1" w:rsidRPr="00FA4AA1" w:rsidRDefault="00FA4AA1" w:rsidP="00FA4AA1">
      <w:pPr>
        <w:contextualSpacing/>
        <w:jc w:val="both"/>
        <w:rPr>
          <w:rFonts w:ascii="Tahoma" w:hAnsi="Tahoma" w:cs="Tahoma"/>
          <w:bCs/>
        </w:rPr>
      </w:pPr>
    </w:p>
    <w:p w14:paraId="3974A2C2" w14:textId="4EE5F620" w:rsidR="002E76F3" w:rsidRDefault="002E76F3" w:rsidP="007D1A1C">
      <w:pPr>
        <w:pStyle w:val="Prrafodelista"/>
        <w:numPr>
          <w:ilvl w:val="0"/>
          <w:numId w:val="46"/>
        </w:numPr>
        <w:spacing w:after="0" w:line="240" w:lineRule="auto"/>
        <w:ind w:left="360"/>
        <w:contextualSpacing/>
        <w:jc w:val="both"/>
        <w:rPr>
          <w:rFonts w:ascii="Tahoma" w:hAnsi="Tahoma" w:cs="Tahoma"/>
          <w:bCs/>
        </w:rPr>
      </w:pPr>
      <w:r>
        <w:rPr>
          <w:rFonts w:ascii="Tahoma" w:hAnsi="Tahoma" w:cs="Tahoma"/>
          <w:bCs/>
        </w:rPr>
        <w:t xml:space="preserve">Para el cumplimiento de la mayoría de los Indicadores de Producto, se hace necesario realizar procesos de contratación, los cuales en algunos casos, han presentado demoras en el proceso precontractual, motivo por el cual se han incumplido acciones programadas en los Planes de Acción, afectando negativamente la medición del </w:t>
      </w:r>
      <w:r>
        <w:rPr>
          <w:rFonts w:ascii="Tahoma" w:hAnsi="Tahoma" w:cs="Tahoma"/>
          <w:bCs/>
        </w:rPr>
        <w:lastRenderedPageBreak/>
        <w:t>Indicador y por ende retrasando el cumplimiento de algunas metas del Plan de Desarrollo de Manizales 2016-2019 “Manizales Más Oportunidades”.</w:t>
      </w:r>
    </w:p>
    <w:p w14:paraId="6A90DAB5" w14:textId="77777777" w:rsidR="008027DB" w:rsidRPr="008027DB" w:rsidRDefault="008027DB" w:rsidP="008027DB">
      <w:pPr>
        <w:contextualSpacing/>
        <w:jc w:val="both"/>
        <w:rPr>
          <w:rFonts w:ascii="Tahoma" w:hAnsi="Tahoma" w:cs="Tahoma"/>
          <w:bCs/>
        </w:rPr>
      </w:pPr>
    </w:p>
    <w:tbl>
      <w:tblPr>
        <w:tblStyle w:val="Tablaconcuadrcula"/>
        <w:tblW w:w="8784" w:type="dxa"/>
        <w:tblLook w:val="04A0" w:firstRow="1" w:lastRow="0" w:firstColumn="1" w:lastColumn="0" w:noHBand="0" w:noVBand="1"/>
      </w:tblPr>
      <w:tblGrid>
        <w:gridCol w:w="777"/>
        <w:gridCol w:w="8007"/>
      </w:tblGrid>
      <w:tr w:rsidR="008027DB" w:rsidRPr="00E83819" w14:paraId="6514CC2E" w14:textId="77777777" w:rsidTr="00AF74EF">
        <w:trPr>
          <w:trHeight w:val="325"/>
        </w:trPr>
        <w:tc>
          <w:tcPr>
            <w:tcW w:w="704" w:type="dxa"/>
            <w:noWrap/>
            <w:vAlign w:val="center"/>
          </w:tcPr>
          <w:p w14:paraId="5916111C" w14:textId="69E9F5BF" w:rsidR="008027DB" w:rsidRPr="00233F1F" w:rsidRDefault="008027DB" w:rsidP="008027DB">
            <w:pPr>
              <w:rPr>
                <w:rFonts w:ascii="Tahoma" w:hAnsi="Tahoma" w:cs="Tahoma"/>
                <w:b/>
                <w:bCs/>
                <w:sz w:val="22"/>
                <w:szCs w:val="22"/>
              </w:rPr>
            </w:pPr>
            <w:r w:rsidRPr="00233F1F">
              <w:rPr>
                <w:rFonts w:ascii="Tahoma" w:hAnsi="Tahoma" w:cs="Tahoma"/>
                <w:b/>
                <w:bCs/>
                <w:sz w:val="22"/>
                <w:szCs w:val="22"/>
              </w:rPr>
              <w:t>6.3</w:t>
            </w:r>
          </w:p>
        </w:tc>
        <w:tc>
          <w:tcPr>
            <w:tcW w:w="8080" w:type="dxa"/>
            <w:vAlign w:val="center"/>
          </w:tcPr>
          <w:p w14:paraId="3E9B40E1" w14:textId="4F8595F3" w:rsidR="008027DB" w:rsidRPr="008027DB" w:rsidRDefault="008027DB" w:rsidP="00AF74EF">
            <w:pPr>
              <w:jc w:val="both"/>
              <w:rPr>
                <w:rFonts w:ascii="Tahoma" w:hAnsi="Tahoma" w:cs="Tahoma"/>
                <w:b/>
                <w:color w:val="000000"/>
                <w:sz w:val="22"/>
                <w:szCs w:val="22"/>
                <w:shd w:val="clear" w:color="auto" w:fill="FFFFFF"/>
              </w:rPr>
            </w:pPr>
            <w:r w:rsidRPr="008027DB">
              <w:rPr>
                <w:rFonts w:ascii="Tahoma" w:hAnsi="Tahoma" w:cs="Tahoma"/>
                <w:b/>
                <w:color w:val="000000"/>
                <w:sz w:val="22"/>
                <w:szCs w:val="22"/>
                <w:shd w:val="clear" w:color="auto" w:fill="FFFFFF"/>
              </w:rPr>
              <w:t>HALLAZGO</w:t>
            </w:r>
          </w:p>
        </w:tc>
      </w:tr>
      <w:tr w:rsidR="008027DB" w:rsidRPr="00E83819" w14:paraId="36A417C1" w14:textId="77777777" w:rsidTr="00AF74EF">
        <w:trPr>
          <w:trHeight w:val="325"/>
        </w:trPr>
        <w:tc>
          <w:tcPr>
            <w:tcW w:w="704" w:type="dxa"/>
            <w:noWrap/>
            <w:vAlign w:val="center"/>
          </w:tcPr>
          <w:p w14:paraId="386B1AE4" w14:textId="77777777" w:rsidR="008027DB" w:rsidRPr="008027DB" w:rsidRDefault="008027DB" w:rsidP="008027DB">
            <w:pPr>
              <w:rPr>
                <w:rFonts w:ascii="Tahoma" w:hAnsi="Tahoma" w:cs="Tahoma"/>
                <w:b/>
                <w:bCs/>
                <w:color w:val="FF0000"/>
              </w:rPr>
            </w:pPr>
            <w:r w:rsidRPr="008027DB">
              <w:rPr>
                <w:rFonts w:ascii="Tahoma" w:hAnsi="Tahoma" w:cs="Tahoma"/>
                <w:b/>
                <w:bCs/>
              </w:rPr>
              <w:t>No.1</w:t>
            </w:r>
          </w:p>
        </w:tc>
        <w:tc>
          <w:tcPr>
            <w:tcW w:w="8080" w:type="dxa"/>
            <w:vAlign w:val="center"/>
          </w:tcPr>
          <w:p w14:paraId="7FF35F83" w14:textId="77777777" w:rsidR="008027DB" w:rsidRPr="00E83819" w:rsidRDefault="008027DB" w:rsidP="00AF74EF">
            <w:pPr>
              <w:jc w:val="both"/>
              <w:rPr>
                <w:rFonts w:ascii="Tahoma" w:hAnsi="Tahoma" w:cs="Tahoma"/>
                <w:bCs/>
                <w:color w:val="FF0000"/>
                <w:sz w:val="22"/>
                <w:szCs w:val="22"/>
              </w:rPr>
            </w:pPr>
            <w:r>
              <w:rPr>
                <w:rFonts w:ascii="Tahoma" w:hAnsi="Tahoma" w:cs="Tahoma"/>
                <w:color w:val="000000"/>
                <w:sz w:val="22"/>
                <w:szCs w:val="22"/>
                <w:shd w:val="clear" w:color="auto" w:fill="FFFFFF"/>
              </w:rPr>
              <w:t xml:space="preserve">Se evidencia que las acciones definidas en el Plan de Acción de la Secretaría de Salud Pública que contribuyen a la medición de los Indicadores de Producto SAL044 “Programa de atención nutricional a población vulnerable, activo”, y SAL047 “Porcentaje de menores  de 2 años identificados e intervenidos en el programa nutricional”, no registraron acciones en la vigencia 2016, y a la fecha de la presente auditoría siguen con debilidades para su cumplimiento, con un avance del 10%, lo que ha generado incumplimiento del </w:t>
            </w:r>
            <w:r w:rsidRPr="00431229">
              <w:rPr>
                <w:rFonts w:ascii="Tahoma" w:hAnsi="Tahoma" w:cs="Tahoma"/>
                <w:b/>
                <w:i/>
                <w:sz w:val="20"/>
                <w:szCs w:val="20"/>
                <w:u w:val="single"/>
                <w:shd w:val="clear" w:color="auto" w:fill="FFFFFF"/>
              </w:rPr>
              <w:t>Programa Seguridad alimentaria y nutricional definido en el Plan de Desarrollo de Manizales 2016-2019 “Manizales Más Oportunidades”.</w:t>
            </w:r>
          </w:p>
        </w:tc>
      </w:tr>
    </w:tbl>
    <w:p w14:paraId="503027FF" w14:textId="77777777" w:rsidR="008027DB" w:rsidRPr="000E6E8C" w:rsidRDefault="008027DB" w:rsidP="008027DB">
      <w:pPr>
        <w:shd w:val="clear" w:color="auto" w:fill="FFFFFF"/>
        <w:rPr>
          <w:rFonts w:ascii="Calibri" w:eastAsia="Times New Roman" w:hAnsi="Calibri" w:cs="Times New Roman"/>
          <w:color w:val="000000"/>
          <w:lang w:val="es-CO" w:eastAsia="es-CO"/>
        </w:rPr>
      </w:pPr>
    </w:p>
    <w:tbl>
      <w:tblPr>
        <w:tblW w:w="0" w:type="auto"/>
        <w:shd w:val="clear" w:color="auto" w:fill="FFFFFF"/>
        <w:tblCellMar>
          <w:left w:w="0" w:type="dxa"/>
          <w:right w:w="0" w:type="dxa"/>
        </w:tblCellMar>
        <w:tblLook w:val="04A0" w:firstRow="1" w:lastRow="0" w:firstColumn="1" w:lastColumn="0" w:noHBand="0" w:noVBand="1"/>
      </w:tblPr>
      <w:tblGrid>
        <w:gridCol w:w="724"/>
        <w:gridCol w:w="8098"/>
      </w:tblGrid>
      <w:tr w:rsidR="008027DB" w:rsidRPr="000E6E8C" w14:paraId="2BD9722D" w14:textId="77777777" w:rsidTr="00AF74EF">
        <w:trPr>
          <w:trHeight w:val="395"/>
        </w:trPr>
        <w:tc>
          <w:tcPr>
            <w:tcW w:w="9058"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7B3627" w14:textId="64927108" w:rsidR="008027DB" w:rsidRPr="000E6E8C" w:rsidRDefault="00233F1F" w:rsidP="00AF74EF">
            <w:pPr>
              <w:rPr>
                <w:rFonts w:ascii="Calibri" w:eastAsia="Times New Roman" w:hAnsi="Calibri" w:cs="Times New Roman"/>
                <w:color w:val="000000"/>
                <w:lang w:val="es-CO" w:eastAsia="es-CO"/>
              </w:rPr>
            </w:pPr>
            <w:r>
              <w:rPr>
                <w:rFonts w:ascii="Tahoma" w:eastAsia="Times New Roman" w:hAnsi="Tahoma" w:cs="Tahoma"/>
                <w:b/>
                <w:bCs/>
                <w:color w:val="000000"/>
                <w:sz w:val="22"/>
                <w:szCs w:val="22"/>
                <w:lang w:eastAsia="es-CO"/>
              </w:rPr>
              <w:t>6.4</w:t>
            </w:r>
            <w:r w:rsidR="008027DB">
              <w:rPr>
                <w:rFonts w:ascii="Tahoma" w:eastAsia="Times New Roman" w:hAnsi="Tahoma" w:cs="Tahoma"/>
                <w:b/>
                <w:bCs/>
                <w:color w:val="000000"/>
                <w:sz w:val="22"/>
                <w:szCs w:val="22"/>
                <w:lang w:eastAsia="es-CO"/>
              </w:rPr>
              <w:t xml:space="preserve"> </w:t>
            </w:r>
            <w:r w:rsidR="008027DB" w:rsidRPr="000E6E8C">
              <w:rPr>
                <w:rFonts w:ascii="Tahoma" w:eastAsia="Times New Roman" w:hAnsi="Tahoma" w:cs="Tahoma"/>
                <w:b/>
                <w:bCs/>
                <w:color w:val="000000"/>
                <w:sz w:val="22"/>
                <w:szCs w:val="22"/>
                <w:lang w:eastAsia="es-CO"/>
              </w:rPr>
              <w:t>RECOMENDACIONES</w:t>
            </w:r>
          </w:p>
        </w:tc>
      </w:tr>
      <w:tr w:rsidR="008027DB" w:rsidRPr="000E6E8C" w14:paraId="61823819" w14:textId="77777777" w:rsidTr="00AF74EF">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FDF36D"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t>N°1</w:t>
            </w:r>
          </w:p>
        </w:tc>
        <w:tc>
          <w:tcPr>
            <w:tcW w:w="8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707696"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Sería importante reportar en el avance cualitativo y/o observaciones de la medición del Indicador de Producto SAL091 “Número de áreas del  Municipio de Manizales con desarrollo de estrategia de Atención Primaria en Salud”, el nombre de las Comunas y Corregimientos en donde se desarrolla la Estrategia APS, lo cual impactará positivamente la medición cuantitativa del Indicador.</w:t>
            </w:r>
          </w:p>
        </w:tc>
      </w:tr>
      <w:tr w:rsidR="008027DB" w:rsidRPr="000E6E8C" w14:paraId="6B0DBEDF" w14:textId="77777777" w:rsidTr="00AF74EF">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AF0E97"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t>N°2</w:t>
            </w:r>
          </w:p>
        </w:tc>
        <w:tc>
          <w:tcPr>
            <w:tcW w:w="8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FAC31"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Sería importante definir acciones internas tendientes a cumplir con la meta de producto “1 simulacro de emergencia interna anual realizado en cada una de las 15  IPS con servicio de urgencias en la ciudad”, toda vez que la medición se está realizando con base en la realización del Simulacro Nacional, lo cual permitiría tener un control efectivo sobre la medición del Indicador SAL064 “Número de IPS de la ciudad con servicios de urgencia con un simulacro anual de emergencia interna o externa”.</w:t>
            </w:r>
          </w:p>
        </w:tc>
      </w:tr>
      <w:tr w:rsidR="008027DB" w:rsidRPr="000E6E8C" w14:paraId="61D5CE70" w14:textId="77777777" w:rsidTr="008027DB">
        <w:trPr>
          <w:trHeight w:val="525"/>
        </w:trPr>
        <w:tc>
          <w:tcPr>
            <w:tcW w:w="738"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09606082"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t>N°3</w:t>
            </w:r>
          </w:p>
        </w:tc>
        <w:tc>
          <w:tcPr>
            <w:tcW w:w="83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163197E"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Sería importante consolidar una base de datos que integre la totalidad de las EPS e IPS de la ciudad, incluyendo todos los servicios que ofrecen, con el fin de unificar la información en la Secretaría de Salud a través de sus diversos programas, lo cual garantizaría una información fidedigna y en tiempo real.</w:t>
            </w:r>
          </w:p>
        </w:tc>
      </w:tr>
      <w:tr w:rsidR="008027DB" w:rsidRPr="000E6E8C" w14:paraId="3816E0CA" w14:textId="77777777" w:rsidTr="008027DB">
        <w:trPr>
          <w:trHeight w:val="525"/>
        </w:trPr>
        <w:tc>
          <w:tcPr>
            <w:tcW w:w="73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25D8C75"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t>N°4</w:t>
            </w:r>
          </w:p>
        </w:tc>
        <w:tc>
          <w:tcPr>
            <w:tcW w:w="83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E24251"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Sería importante definir un plan de trabajo con actividades, responsables y fechas para llevar a cabo las acciones tendientes a cumplir con la meta de producto “Capacitar al 100% de las EPS en el componente de atención integral a la población víctima del conflicto armado”, toda vez que se pudo evidenciar en el proceso auditor que dichas actividades se llevaron a cabo en el mes de diciembre de 2016, lo que generó que el Indicador SAL075 “EPS con asistencia técnica en el componente de atención a la población víctima del conflicto armado”, quedara sin reporte de medición a lo largo de la vigencia 2016 y en lo corrido del presente año, lo que refleja debilidades en el proceso de planeación.</w:t>
            </w:r>
          </w:p>
        </w:tc>
      </w:tr>
      <w:tr w:rsidR="008027DB" w:rsidRPr="000E6E8C" w14:paraId="7F6B3318" w14:textId="77777777" w:rsidTr="008027DB">
        <w:trPr>
          <w:trHeight w:val="525"/>
        </w:trPr>
        <w:tc>
          <w:tcPr>
            <w:tcW w:w="738"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BA642C"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lastRenderedPageBreak/>
              <w:t>N°5</w:t>
            </w:r>
          </w:p>
        </w:tc>
        <w:tc>
          <w:tcPr>
            <w:tcW w:w="83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1CE10"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Es importante diseñar acciones y/o estrategias tendientes a medir el Indicador de Producto SAL080 “Existencia de la alianza estratégica entre el Hospital Geriátrico y las universidades”, hasta tanto se emita concepto oficial sobre el futuro del Indicador, toda vez que al dejar de medirlo, se incumplirá con la meta de producto definida en el Plan de Desarrollo 2016-2019 “Manizales Más Oportunidades”, correspondiente a “Desarrollar una alianza estratégica público privada con universidad y otros para la operación articulada del Hospital Geriátrico dentro del sistema”.</w:t>
            </w:r>
          </w:p>
        </w:tc>
      </w:tr>
      <w:tr w:rsidR="008027DB" w:rsidRPr="000E6E8C" w14:paraId="38FE1F6C" w14:textId="77777777" w:rsidTr="00AF74EF">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942684"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t>N°6</w:t>
            </w:r>
          </w:p>
        </w:tc>
        <w:tc>
          <w:tcPr>
            <w:tcW w:w="8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96671A"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Es importante ajustar el Plan de Acción 2017 de la Secretaría de Salud, toda vez que para la medición del Indicador de Producto SAL080 “Existencia de la alianza estratégica entre el Hospital Geriátrico y las universidades”, le fueron asignados recursos económicos por valor de $1.000.000.000, y en el proceso auditor se pudo constatar que no se registran acciones para su medición, toda vez que se encuentran a la espera de recibir respuesta por parte de la Secretaría de Planeación sobre la solicitud de eliminar este Indicador, debido a la decisión del Hospital Geriátrico de no trabajar el tema de las alianzas.</w:t>
            </w:r>
          </w:p>
        </w:tc>
      </w:tr>
      <w:tr w:rsidR="008027DB" w:rsidRPr="000E6E8C" w14:paraId="6C1EA99F" w14:textId="77777777" w:rsidTr="00AF74EF">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0836F3" w14:textId="77777777" w:rsidR="008027DB" w:rsidRPr="000E6E8C" w:rsidRDefault="008027DB" w:rsidP="00AF74EF">
            <w:pPr>
              <w:rPr>
                <w:rFonts w:ascii="Calibri" w:eastAsia="Times New Roman" w:hAnsi="Calibri" w:cs="Times New Roman"/>
                <w:color w:val="000000"/>
                <w:lang w:val="es-CO" w:eastAsia="es-CO"/>
              </w:rPr>
            </w:pPr>
            <w:r w:rsidRPr="000E6E8C">
              <w:rPr>
                <w:rFonts w:ascii="Tahoma" w:eastAsia="Times New Roman" w:hAnsi="Tahoma" w:cs="Tahoma"/>
                <w:b/>
                <w:bCs/>
                <w:color w:val="000000"/>
                <w:sz w:val="22"/>
                <w:szCs w:val="22"/>
                <w:lang w:eastAsia="es-CO"/>
              </w:rPr>
              <w:t>N°7</w:t>
            </w:r>
          </w:p>
        </w:tc>
        <w:tc>
          <w:tcPr>
            <w:tcW w:w="8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0AB0B" w14:textId="77777777" w:rsidR="008027DB" w:rsidRPr="000E6E8C" w:rsidRDefault="008027DB" w:rsidP="00AF74EF">
            <w:pPr>
              <w:jc w:val="both"/>
              <w:rPr>
                <w:rFonts w:ascii="Calibri" w:eastAsia="Times New Roman" w:hAnsi="Calibri" w:cs="Times New Roman"/>
                <w:color w:val="000000"/>
                <w:lang w:val="es-CO" w:eastAsia="es-CO"/>
              </w:rPr>
            </w:pPr>
            <w:r w:rsidRPr="000E6E8C">
              <w:rPr>
                <w:rFonts w:ascii="Tahoma" w:eastAsia="Times New Roman" w:hAnsi="Tahoma" w:cs="Tahoma"/>
                <w:color w:val="000000"/>
                <w:sz w:val="22"/>
                <w:szCs w:val="22"/>
                <w:lang w:eastAsia="es-CO"/>
              </w:rPr>
              <w:t>Es importante que el Indicador SAL 041 “Numero de EPS/IPS con asistencia técnica”, se deje de medir con base en las asistencias técnicas realizadas en las EPS/IPS, y se mida en términos de EPS e IPS con asistencia técnica, como lo establece la Ficha Técnica del Indicador y el mismo Indicador, lo cual permitirá la comprensión de la medición y la obtención de resultados fidedignos.</w:t>
            </w:r>
          </w:p>
        </w:tc>
      </w:tr>
    </w:tbl>
    <w:p w14:paraId="6A2874F0" w14:textId="77777777" w:rsidR="00E26986" w:rsidRDefault="00E26986" w:rsidP="00E26986">
      <w:pPr>
        <w:tabs>
          <w:tab w:val="left" w:pos="8080"/>
        </w:tabs>
      </w:pPr>
    </w:p>
    <w:p w14:paraId="2D1AFB06" w14:textId="77777777" w:rsidR="00E26986" w:rsidRDefault="00E26986" w:rsidP="00E26986">
      <w:pPr>
        <w:tabs>
          <w:tab w:val="left" w:pos="8080"/>
        </w:tabs>
      </w:pPr>
    </w:p>
    <w:tbl>
      <w:tblPr>
        <w:tblStyle w:val="Tablaconcuadrcula"/>
        <w:tblW w:w="9611" w:type="dxa"/>
        <w:tblInd w:w="-5" w:type="dxa"/>
        <w:tblLayout w:type="fixed"/>
        <w:tblLook w:val="04A0" w:firstRow="1" w:lastRow="0" w:firstColumn="1" w:lastColumn="0" w:noHBand="0" w:noVBand="1"/>
      </w:tblPr>
      <w:tblGrid>
        <w:gridCol w:w="4791"/>
        <w:gridCol w:w="4820"/>
      </w:tblGrid>
      <w:tr w:rsidR="00E26986" w:rsidRPr="00427258" w14:paraId="101F31A0" w14:textId="77777777" w:rsidTr="003B1C87">
        <w:trPr>
          <w:trHeight w:val="503"/>
        </w:trPr>
        <w:tc>
          <w:tcPr>
            <w:tcW w:w="9611" w:type="dxa"/>
            <w:gridSpan w:val="2"/>
            <w:shd w:val="clear" w:color="auto" w:fill="D9D9D9" w:themeFill="background1" w:themeFillShade="D9"/>
            <w:noWrap/>
            <w:vAlign w:val="center"/>
          </w:tcPr>
          <w:p w14:paraId="7F1CD4DD" w14:textId="790F754D" w:rsidR="00E26986" w:rsidRPr="00427258" w:rsidRDefault="00647249" w:rsidP="00FD0310">
            <w:pPr>
              <w:rPr>
                <w:rFonts w:ascii="Tahoma" w:hAnsi="Tahoma" w:cs="Tahoma"/>
                <w:b/>
                <w:bCs/>
                <w:sz w:val="20"/>
                <w:szCs w:val="20"/>
              </w:rPr>
            </w:pPr>
            <w:r>
              <w:rPr>
                <w:rFonts w:ascii="Tahoma" w:hAnsi="Tahoma" w:cs="Tahoma"/>
                <w:b/>
                <w:bCs/>
                <w:sz w:val="22"/>
                <w:szCs w:val="22"/>
              </w:rPr>
              <w:t>7</w:t>
            </w:r>
            <w:r w:rsidR="00E26986" w:rsidRPr="00427258">
              <w:rPr>
                <w:rFonts w:ascii="Tahoma" w:hAnsi="Tahoma" w:cs="Tahoma"/>
                <w:b/>
                <w:bCs/>
                <w:sz w:val="22"/>
                <w:szCs w:val="22"/>
              </w:rPr>
              <w:t>.  CONTRATACIÓN</w:t>
            </w:r>
          </w:p>
        </w:tc>
      </w:tr>
      <w:tr w:rsidR="00E26986" w:rsidRPr="00427258" w14:paraId="50F4FF38" w14:textId="77777777" w:rsidTr="003B1C87">
        <w:trPr>
          <w:trHeight w:val="204"/>
        </w:trPr>
        <w:tc>
          <w:tcPr>
            <w:tcW w:w="4791" w:type="dxa"/>
            <w:shd w:val="clear" w:color="auto" w:fill="auto"/>
            <w:noWrap/>
          </w:tcPr>
          <w:p w14:paraId="7A66580A" w14:textId="77777777" w:rsidR="00FA4AA1" w:rsidRDefault="00E26986" w:rsidP="00E26986">
            <w:pPr>
              <w:rPr>
                <w:rFonts w:ascii="Tahoma" w:hAnsi="Tahoma" w:cs="Tahoma"/>
                <w:b/>
                <w:bCs/>
                <w:sz w:val="22"/>
                <w:szCs w:val="22"/>
              </w:rPr>
            </w:pPr>
            <w:r w:rsidRPr="00C0734B">
              <w:rPr>
                <w:rFonts w:ascii="Tahoma" w:hAnsi="Tahoma" w:cs="Tahoma"/>
                <w:b/>
                <w:bCs/>
                <w:sz w:val="22"/>
                <w:szCs w:val="22"/>
              </w:rPr>
              <w:t xml:space="preserve">Auditor del Proceso: </w:t>
            </w:r>
          </w:p>
          <w:p w14:paraId="282B752F" w14:textId="434C748A" w:rsidR="00E26986" w:rsidRPr="00427258" w:rsidRDefault="00E26986" w:rsidP="00E26986">
            <w:pPr>
              <w:rPr>
                <w:rFonts w:ascii="Tahoma" w:hAnsi="Tahoma" w:cs="Tahoma"/>
                <w:b/>
                <w:bCs/>
                <w:sz w:val="22"/>
                <w:szCs w:val="22"/>
              </w:rPr>
            </w:pPr>
            <w:r w:rsidRPr="00C0734B">
              <w:rPr>
                <w:rFonts w:ascii="Tahoma" w:hAnsi="Tahoma" w:cs="Tahoma"/>
                <w:b/>
                <w:bCs/>
                <w:sz w:val="22"/>
                <w:szCs w:val="22"/>
              </w:rPr>
              <w:t>PAULA ANDREA VERA BECERRA </w:t>
            </w:r>
          </w:p>
        </w:tc>
        <w:tc>
          <w:tcPr>
            <w:tcW w:w="4820" w:type="dxa"/>
            <w:shd w:val="clear" w:color="auto" w:fill="auto"/>
          </w:tcPr>
          <w:p w14:paraId="4279AD2A" w14:textId="19E99B5D" w:rsidR="00E26986" w:rsidRPr="00427258" w:rsidRDefault="00E26986" w:rsidP="00E26986">
            <w:pPr>
              <w:rPr>
                <w:rFonts w:ascii="Tahoma" w:hAnsi="Tahoma" w:cs="Tahoma"/>
                <w:b/>
                <w:bCs/>
                <w:sz w:val="22"/>
                <w:szCs w:val="22"/>
              </w:rPr>
            </w:pPr>
            <w:r w:rsidRPr="00C0734B">
              <w:rPr>
                <w:rFonts w:ascii="Tahoma" w:hAnsi="Tahoma" w:cs="Tahoma"/>
                <w:b/>
                <w:bCs/>
                <w:sz w:val="22"/>
                <w:szCs w:val="22"/>
              </w:rPr>
              <w:t>Firma del Auditor:</w:t>
            </w:r>
          </w:p>
        </w:tc>
      </w:tr>
      <w:tr w:rsidR="00E26986" w:rsidRPr="008C1923" w14:paraId="4115C748" w14:textId="77777777" w:rsidTr="003B1C87">
        <w:trPr>
          <w:trHeight w:val="362"/>
        </w:trPr>
        <w:tc>
          <w:tcPr>
            <w:tcW w:w="9611" w:type="dxa"/>
            <w:gridSpan w:val="2"/>
            <w:hideMark/>
          </w:tcPr>
          <w:p w14:paraId="4B3F42E4" w14:textId="77777777" w:rsidR="00E26986" w:rsidRPr="007570FB" w:rsidRDefault="00E26986" w:rsidP="00E26986">
            <w:pPr>
              <w:pStyle w:val="NormalWeb"/>
              <w:shd w:val="clear" w:color="auto" w:fill="FFFFFF"/>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Constitución Política, Ley 80 de 1993</w:t>
            </w:r>
            <w:r>
              <w:rPr>
                <w:rFonts w:ascii="Tahoma" w:hAnsi="Tahoma" w:cs="Tahoma"/>
                <w:b/>
                <w:bCs/>
                <w:i/>
                <w:sz w:val="22"/>
                <w:szCs w:val="22"/>
              </w:rPr>
              <w:t xml:space="preserve"> </w:t>
            </w:r>
            <w:r>
              <w:rPr>
                <w:rFonts w:ascii="Tahoma" w:hAnsi="Tahoma" w:cs="Tahoma"/>
                <w:b/>
                <w:bCs/>
                <w:i/>
                <w:sz w:val="20"/>
                <w:szCs w:val="20"/>
              </w:rPr>
              <w:t>”</w:t>
            </w:r>
            <w:r>
              <w:rPr>
                <w:rFonts w:ascii="Arial" w:hAnsi="Arial" w:cs="Arial"/>
                <w:i/>
                <w:iCs/>
                <w:color w:val="000000"/>
                <w:sz w:val="27"/>
                <w:szCs w:val="27"/>
                <w:shd w:val="clear" w:color="auto" w:fill="FFFFFF"/>
              </w:rPr>
              <w:t xml:space="preserve"> </w:t>
            </w:r>
            <w:r w:rsidRPr="00E07055">
              <w:rPr>
                <w:rFonts w:ascii="Arial" w:hAnsi="Arial" w:cs="Arial"/>
                <w:b/>
                <w:i/>
                <w:iCs/>
                <w:color w:val="000000"/>
                <w:sz w:val="20"/>
                <w:szCs w:val="20"/>
                <w:u w:val="single"/>
                <w:shd w:val="clear" w:color="auto" w:fill="FFFFFF"/>
              </w:rPr>
              <w:t>Del principio de Transparencia</w:t>
            </w:r>
            <w:r>
              <w:rPr>
                <w:rFonts w:ascii="Tahoma" w:hAnsi="Tahoma" w:cs="Tahoma"/>
                <w:b/>
                <w:bCs/>
                <w:i/>
                <w:sz w:val="20"/>
                <w:szCs w:val="20"/>
              </w:rPr>
              <w:t>”</w:t>
            </w:r>
            <w:r w:rsidRPr="00E77530">
              <w:rPr>
                <w:rFonts w:ascii="Tahoma" w:hAnsi="Tahoma" w:cs="Tahoma"/>
                <w:b/>
                <w:bCs/>
                <w:i/>
                <w:sz w:val="20"/>
                <w:szCs w:val="20"/>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Pr>
                <w:rFonts w:ascii="Tahoma" w:hAnsi="Tahoma" w:cs="Tahoma"/>
                <w:b/>
                <w:bCs/>
                <w:i/>
                <w:sz w:val="22"/>
                <w:szCs w:val="22"/>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4 actas e informes </w:t>
            </w:r>
            <w:r w:rsidRPr="007A5092">
              <w:rPr>
                <w:rFonts w:ascii="Tahoma" w:hAnsi="Tahoma" w:cs="Tahoma"/>
                <w:b/>
                <w:sz w:val="22"/>
                <w:szCs w:val="22"/>
                <w:shd w:val="clear" w:color="auto" w:fill="FFFFFF"/>
              </w:rPr>
              <w:t>Numeral 4.5</w:t>
            </w:r>
            <w:r w:rsidRPr="001C1E7E">
              <w:rPr>
                <w:rFonts w:ascii="Tahoma" w:hAnsi="Tahoma" w:cs="Tahoma"/>
                <w:bCs/>
                <w:sz w:val="22"/>
                <w:szCs w:val="22"/>
              </w:rPr>
              <w:t>, Decreto 111 de 1996</w:t>
            </w:r>
            <w:r w:rsidRPr="00661F8D">
              <w:t xml:space="preserve"> “</w:t>
            </w:r>
            <w:r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Pr>
                <w:rFonts w:ascii="Tahoma" w:eastAsia="Calibri" w:hAnsi="Tahoma" w:cs="Tahoma"/>
                <w:b/>
                <w:bCs/>
                <w:i/>
                <w:sz w:val="20"/>
                <w:szCs w:val="20"/>
                <w:u w:val="single"/>
              </w:rPr>
              <w:t>”,</w:t>
            </w:r>
            <w:r w:rsidRPr="00661F8D">
              <w:rPr>
                <w:rFonts w:ascii="Tahoma" w:eastAsia="Calibri" w:hAnsi="Tahoma" w:cs="Tahoma"/>
                <w:b/>
                <w:bCs/>
                <w:i/>
                <w:sz w:val="20"/>
                <w:szCs w:val="20"/>
                <w:u w:val="single"/>
              </w:rPr>
              <w:t xml:space="preserve"> </w:t>
            </w:r>
            <w:r>
              <w:rPr>
                <w:rFonts w:ascii="Tahoma" w:hAnsi="Tahoma" w:cs="Tahoma"/>
                <w:b/>
                <w:bCs/>
                <w:sz w:val="22"/>
                <w:szCs w:val="22"/>
              </w:rPr>
              <w:t xml:space="preserve"> </w:t>
            </w:r>
            <w:r w:rsidRPr="0086416D">
              <w:rPr>
                <w:rFonts w:ascii="Tahoma" w:hAnsi="Tahoma" w:cs="Tahoma"/>
                <w:bCs/>
                <w:sz w:val="22"/>
                <w:szCs w:val="22"/>
              </w:rPr>
              <w:t>Decreto 0568 de 1996</w:t>
            </w:r>
            <w:r w:rsidRPr="00661F8D">
              <w:rPr>
                <w:rFonts w:ascii="Tahoma" w:hAnsi="Tahoma" w:cs="Tahoma"/>
                <w:b/>
                <w:bCs/>
                <w:sz w:val="22"/>
                <w:szCs w:val="22"/>
              </w:rPr>
              <w:t xml:space="preserve"> ” </w:t>
            </w:r>
            <w:r w:rsidRPr="00661F8D">
              <w:rPr>
                <w:rFonts w:ascii="Tahoma" w:eastAsia="Calibri" w:hAnsi="Tahoma" w:cs="Tahoma"/>
                <w:b/>
                <w:bCs/>
                <w:i/>
                <w:sz w:val="20"/>
                <w:szCs w:val="20"/>
                <w:u w:val="single"/>
              </w:rPr>
              <w:t>Por el cual se reglamenta las leyes 38 de 1989,179 de 1994 y la 225 de 1195 orgánicas del presupuesto general de la Nación</w:t>
            </w:r>
            <w:r w:rsidRPr="00661F8D">
              <w:rPr>
                <w:rFonts w:ascii="Tahoma" w:eastAsia="Calibri" w:hAnsi="Tahoma" w:cs="Tahoma"/>
                <w:b/>
                <w:bCs/>
                <w:i/>
                <w:sz w:val="20"/>
                <w:szCs w:val="20"/>
              </w:rPr>
              <w:t xml:space="preserve">” </w:t>
            </w:r>
            <w:r>
              <w:rPr>
                <w:rFonts w:ascii="Tahoma" w:eastAsia="Calibri" w:hAnsi="Tahoma" w:cs="Tahoma"/>
                <w:b/>
                <w:bCs/>
                <w:sz w:val="22"/>
                <w:szCs w:val="22"/>
              </w:rPr>
              <w:t>,</w:t>
            </w:r>
            <w:r w:rsidRPr="00661F8D">
              <w:rPr>
                <w:rFonts w:ascii="Tahoma" w:eastAsia="Calibri" w:hAnsi="Tahoma" w:cs="Tahoma"/>
                <w:b/>
                <w:bCs/>
                <w:sz w:val="22"/>
                <w:szCs w:val="22"/>
              </w:rPr>
              <w:t xml:space="preserve"> </w:t>
            </w:r>
            <w:r w:rsidRPr="00F56AAA">
              <w:rPr>
                <w:rFonts w:ascii="Tahoma" w:eastAsia="Calibri" w:hAnsi="Tahoma" w:cs="Tahoma"/>
                <w:bCs/>
                <w:sz w:val="22"/>
                <w:szCs w:val="22"/>
              </w:rPr>
              <w:t>Decreto 303 de 2014</w:t>
            </w:r>
            <w:r w:rsidRPr="00661F8D">
              <w:rPr>
                <w:rFonts w:ascii="Tahoma" w:eastAsia="Calibri" w:hAnsi="Tahoma" w:cs="Tahoma"/>
                <w:b/>
                <w:bCs/>
                <w:i/>
                <w:sz w:val="20"/>
                <w:szCs w:val="20"/>
              </w:rPr>
              <w:t xml:space="preserve"> “Manual de contratación de la Alcaldía de Manizales punto 8 Numeral 3”.</w:t>
            </w:r>
            <w:r>
              <w:rPr>
                <w:rFonts w:ascii="Tahoma" w:eastAsia="Calibri" w:hAnsi="Tahoma" w:cs="Tahoma"/>
                <w:b/>
                <w:bCs/>
                <w:i/>
                <w:color w:val="FF0000"/>
                <w:sz w:val="20"/>
                <w:szCs w:val="20"/>
              </w:rPr>
              <w:t xml:space="preserve"> </w:t>
            </w:r>
            <w:r w:rsidRPr="007570FB">
              <w:rPr>
                <w:rFonts w:ascii="Tahoma" w:eastAsia="Calibri" w:hAnsi="Tahoma" w:cs="Tahoma"/>
                <w:b/>
                <w:bCs/>
                <w:sz w:val="22"/>
                <w:szCs w:val="22"/>
              </w:rPr>
              <w:t>ART.71</w:t>
            </w:r>
            <w:r>
              <w:rPr>
                <w:rFonts w:ascii="Arial" w:hAnsi="Arial" w:cs="Arial"/>
                <w:color w:val="000000"/>
                <w:sz w:val="27"/>
                <w:szCs w:val="27"/>
              </w:rPr>
              <w:t xml:space="preserve"> “</w:t>
            </w:r>
            <w:r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54F6027D" w14:textId="77777777" w:rsidR="00E26986" w:rsidRDefault="00E26986" w:rsidP="00E26986">
            <w:pPr>
              <w:jc w:val="both"/>
              <w:rPr>
                <w:rFonts w:ascii="Tahoma" w:eastAsia="Calibri" w:hAnsi="Tahoma" w:cs="Tahoma"/>
                <w:b/>
                <w:bCs/>
                <w:i/>
                <w:color w:val="FF0000"/>
                <w:sz w:val="20"/>
                <w:szCs w:val="20"/>
              </w:rPr>
            </w:pPr>
            <w:r w:rsidRPr="007570FB">
              <w:rPr>
                <w:rFonts w:ascii="Tahoma" w:hAnsi="Tahoma" w:cs="Tahoma"/>
                <w:b/>
                <w:i/>
                <w:color w:val="000000"/>
                <w:sz w:val="20"/>
                <w:szCs w:val="20"/>
                <w:u w:val="single"/>
              </w:rPr>
              <w:t xml:space="preserve">Igualmente, estos compromisos deberán contar con registro presupuestal para que los recursos con él financiados no sean desviados a ningún otro fin. En este registro se deberá </w:t>
            </w:r>
            <w:r w:rsidRPr="007570FB">
              <w:rPr>
                <w:rFonts w:ascii="Tahoma" w:hAnsi="Tahoma" w:cs="Tahoma"/>
                <w:b/>
                <w:i/>
                <w:color w:val="000000"/>
                <w:sz w:val="20"/>
                <w:szCs w:val="20"/>
                <w:u w:val="single"/>
              </w:rPr>
              <w:lastRenderedPageBreak/>
              <w:t>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7CCA5132" w14:textId="77777777" w:rsidR="00E26986" w:rsidRDefault="00E26986" w:rsidP="00E26986">
            <w:pPr>
              <w:jc w:val="both"/>
              <w:rPr>
                <w:rFonts w:ascii="Tahoma" w:eastAsia="Calibri" w:hAnsi="Tahoma" w:cs="Tahoma"/>
                <w:b/>
                <w:bCs/>
                <w:i/>
                <w:color w:val="FF0000"/>
                <w:sz w:val="20"/>
                <w:szCs w:val="20"/>
              </w:rPr>
            </w:pPr>
          </w:p>
          <w:p w14:paraId="7899D88E" w14:textId="2E92DFB1" w:rsidR="00E26986" w:rsidRPr="004C7798" w:rsidRDefault="00E26986" w:rsidP="00E26986">
            <w:pPr>
              <w:jc w:val="both"/>
              <w:rPr>
                <w:rFonts w:ascii="Tahoma" w:eastAsia="Calibri" w:hAnsi="Tahoma" w:cs="Tahoma"/>
                <w:b/>
                <w:bCs/>
                <w:i/>
                <w:sz w:val="20"/>
                <w:szCs w:val="20"/>
                <w:u w:val="single"/>
                <w:lang w:val="es-CO"/>
              </w:rPr>
            </w:pPr>
            <w:r w:rsidRPr="00F56AAA">
              <w:rPr>
                <w:rFonts w:ascii="Tahoma" w:eastAsia="Calibri" w:hAnsi="Tahoma" w:cs="Tahoma"/>
                <w:bCs/>
                <w:sz w:val="22"/>
                <w:szCs w:val="22"/>
                <w:lang w:val="es-CO"/>
              </w:rPr>
              <w:t>Acuerdo No. 0798 del 2012</w:t>
            </w:r>
            <w:r>
              <w:rPr>
                <w:rFonts w:ascii="Tahoma" w:eastAsia="Calibri" w:hAnsi="Tahoma" w:cs="Tahoma"/>
                <w:b/>
                <w:bCs/>
                <w:i/>
                <w:sz w:val="20"/>
                <w:szCs w:val="20"/>
                <w:lang w:val="es-CO"/>
              </w:rPr>
              <w:t xml:space="preserve"> </w:t>
            </w:r>
            <w:r w:rsidRPr="009750BF">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sidRPr="009750BF">
              <w:rPr>
                <w:rFonts w:ascii="Tahoma" w:eastAsia="Calibri" w:hAnsi="Tahoma" w:cs="Tahoma"/>
                <w:b/>
                <w:bCs/>
                <w:i/>
                <w:sz w:val="20"/>
                <w:szCs w:val="20"/>
                <w:u w:val="single"/>
                <w:lang w:val="es-CO"/>
              </w:rPr>
              <w:t>pro Universidad de Caldas y Universidad Nacional Sede Manizales hacia el tercer milenio”</w:t>
            </w:r>
            <w:r w:rsidRPr="00E77530">
              <w:rPr>
                <w:rFonts w:ascii="Tahoma" w:eastAsia="Calibri" w:hAnsi="Tahoma" w:cs="Tahoma"/>
                <w:i/>
                <w:sz w:val="20"/>
                <w:szCs w:val="20"/>
                <w:lang w:val="es-CO"/>
              </w:rPr>
              <w:t xml:space="preserve">, </w:t>
            </w:r>
            <w:r w:rsidRPr="00F56AAA">
              <w:rPr>
                <w:rFonts w:ascii="Tahoma" w:eastAsia="Calibri" w:hAnsi="Tahoma" w:cs="Tahoma"/>
                <w:sz w:val="22"/>
                <w:szCs w:val="22"/>
                <w:lang w:val="es-CO"/>
              </w:rPr>
              <w:t>Acuerdo No. 794 del 2012</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or medio del cual se autoriza la emisión de la estampilla para el bienestar del adulto mayor”</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 xml:space="preserve"> </w:t>
            </w:r>
            <w:r>
              <w:rPr>
                <w:rFonts w:ascii="Tahoma" w:eastAsia="Calibri" w:hAnsi="Tahoma" w:cs="Tahoma"/>
                <w:b/>
                <w:sz w:val="22"/>
                <w:szCs w:val="22"/>
                <w:lang w:val="es-CO"/>
              </w:rPr>
              <w:t>,</w:t>
            </w:r>
            <w:r w:rsidRPr="00E426B5">
              <w:rPr>
                <w:rFonts w:ascii="Tahoma" w:eastAsia="Calibri" w:hAnsi="Tahoma" w:cs="Tahoma"/>
                <w:b/>
                <w:sz w:val="22"/>
                <w:szCs w:val="22"/>
                <w:lang w:val="es-CO"/>
              </w:rPr>
              <w:t xml:space="preserve"> </w:t>
            </w:r>
            <w:r w:rsidRPr="00F56AAA">
              <w:rPr>
                <w:rFonts w:ascii="Tahoma" w:eastAsia="Calibri" w:hAnsi="Tahoma" w:cs="Tahoma"/>
                <w:sz w:val="22"/>
                <w:szCs w:val="22"/>
                <w:lang w:val="es-CO"/>
              </w:rPr>
              <w:t>Decreto</w:t>
            </w:r>
            <w:r w:rsidRPr="00F56AAA">
              <w:rPr>
                <w:rFonts w:ascii="Tahoma" w:eastAsia="Calibri" w:hAnsi="Tahoma" w:cs="Tahoma"/>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 xml:space="preserve">or medio del cual se reglamentan los acuerdos </w:t>
            </w:r>
            <w:r>
              <w:rPr>
                <w:rFonts w:ascii="Tahoma" w:eastAsia="Calibri" w:hAnsi="Tahoma" w:cs="Tahoma"/>
                <w:b/>
                <w:bCs/>
                <w:i/>
                <w:sz w:val="20"/>
                <w:szCs w:val="20"/>
                <w:u w:val="single"/>
                <w:lang w:val="es-CO"/>
              </w:rPr>
              <w:t>No.</w:t>
            </w:r>
            <w:r w:rsidRPr="00E426B5">
              <w:rPr>
                <w:rFonts w:ascii="Tahoma" w:eastAsia="Calibri" w:hAnsi="Tahoma" w:cs="Tahoma"/>
                <w:b/>
                <w:bCs/>
                <w:i/>
                <w:sz w:val="20"/>
                <w:szCs w:val="20"/>
                <w:u w:val="single"/>
                <w:lang w:val="es-CO"/>
              </w:rPr>
              <w:t xml:space="preserve"> 0794 y 0798 de 2012, contentivos de las estampillas vigentes en el municipio.</w:t>
            </w:r>
            <w:r>
              <w:rPr>
                <w:rFonts w:ascii="Tahoma" w:eastAsia="Calibri" w:hAnsi="Tahoma" w:cs="Tahoma"/>
                <w:b/>
                <w:bCs/>
                <w:i/>
                <w:sz w:val="20"/>
                <w:szCs w:val="20"/>
                <w:u w:val="single"/>
                <w:lang w:val="es-CO"/>
              </w:rPr>
              <w:t>”,</w:t>
            </w:r>
            <w:r w:rsidRPr="00F56AAA">
              <w:rPr>
                <w:rFonts w:ascii="Tahoma" w:eastAsia="Calibri" w:hAnsi="Tahoma" w:cs="Tahoma"/>
                <w:b/>
                <w:bCs/>
                <w:i/>
                <w:sz w:val="20"/>
                <w:szCs w:val="20"/>
                <w:lang w:val="es-CO"/>
              </w:rPr>
              <w:t xml:space="preserve">  </w:t>
            </w:r>
            <w:r w:rsidRPr="00F56AAA">
              <w:rPr>
                <w:rFonts w:ascii="Tahoma" w:hAnsi="Tahoma" w:cs="Tahoma"/>
                <w:bCs/>
                <w:sz w:val="22"/>
                <w:szCs w:val="22"/>
              </w:rPr>
              <w:t>Decreto 1082 de 2015</w:t>
            </w:r>
            <w:r>
              <w:rPr>
                <w:rFonts w:ascii="Tahoma" w:hAnsi="Tahoma" w:cs="Tahoma"/>
                <w:bCs/>
                <w:sz w:val="22"/>
                <w:szCs w:val="22"/>
              </w:rPr>
              <w:t xml:space="preserve"> </w:t>
            </w:r>
            <w:r w:rsidRPr="00EE0E81">
              <w:rPr>
                <w:rFonts w:ascii="Tahoma" w:hAnsi="Tahoma" w:cs="Tahoma"/>
                <w:b/>
                <w:bCs/>
                <w:i/>
                <w:sz w:val="20"/>
                <w:szCs w:val="20"/>
                <w:u w:val="single"/>
              </w:rPr>
              <w:t xml:space="preserve">“Publicidad en el </w:t>
            </w:r>
            <w:r w:rsidR="0058178B">
              <w:rPr>
                <w:rFonts w:ascii="Tahoma" w:hAnsi="Tahoma" w:cs="Tahoma"/>
                <w:b/>
                <w:bCs/>
                <w:i/>
                <w:sz w:val="20"/>
                <w:szCs w:val="20"/>
                <w:u w:val="single"/>
              </w:rPr>
              <w:t>SECOP</w:t>
            </w:r>
            <w:r w:rsidRPr="00EE0E81">
              <w:rPr>
                <w:rFonts w:ascii="Tahoma" w:hAnsi="Tahoma" w:cs="Tahoma"/>
                <w:b/>
                <w:bCs/>
                <w:i/>
                <w:sz w:val="20"/>
                <w:szCs w:val="20"/>
                <w:u w:val="single"/>
              </w:rPr>
              <w:t>”</w:t>
            </w:r>
            <w:r w:rsidRPr="001D2792">
              <w:rPr>
                <w:rFonts w:ascii="Tahoma" w:hAnsi="Tahoma" w:cs="Tahoma"/>
                <w:b/>
                <w:bCs/>
                <w:sz w:val="22"/>
                <w:szCs w:val="22"/>
              </w:rPr>
              <w:t xml:space="preserve">, </w:t>
            </w:r>
            <w:r w:rsidRPr="00EE0E81">
              <w:rPr>
                <w:rFonts w:ascii="Tahoma" w:hAnsi="Tahoma" w:cs="Tahoma"/>
                <w:bCs/>
                <w:sz w:val="22"/>
                <w:szCs w:val="22"/>
              </w:rPr>
              <w:t xml:space="preserve">ley 1150 de 2007 </w:t>
            </w:r>
            <w:r w:rsidRPr="00EE0E81">
              <w:rPr>
                <w:rFonts w:ascii="Tahoma" w:hAnsi="Tahoma" w:cs="Tahoma"/>
                <w:sz w:val="22"/>
                <w:szCs w:val="22"/>
              </w:rPr>
              <w:t>Articulo 11</w:t>
            </w:r>
            <w:r>
              <w:rPr>
                <w:rFonts w:ascii="Tahoma" w:hAnsi="Tahoma" w:cs="Tahoma"/>
                <w:b/>
                <w:sz w:val="22"/>
                <w:szCs w:val="22"/>
              </w:rPr>
              <w:t xml:space="preserve"> </w:t>
            </w:r>
            <w:r w:rsidRPr="00966BB9">
              <w:rPr>
                <w:rFonts w:ascii="Tahoma" w:hAnsi="Tahoma" w:cs="Tahoma"/>
                <w:b/>
                <w:sz w:val="22"/>
                <w:szCs w:val="22"/>
              </w:rPr>
              <w:t>.</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sidRPr="00EE0E81">
              <w:rPr>
                <w:rFonts w:ascii="Tahoma" w:hAnsi="Tahoma" w:cs="Tahoma"/>
                <w:bCs/>
                <w:sz w:val="22"/>
                <w:szCs w:val="22"/>
              </w:rPr>
              <w:t>Articulo 8 del Decreto 103 de 2015</w:t>
            </w:r>
            <w:r w:rsidRPr="00EE0E81">
              <w:rPr>
                <w:rFonts w:ascii="Tahoma" w:hAnsi="Tahoma" w:cs="Tahoma"/>
                <w:bCs/>
                <w:sz w:val="20"/>
                <w:szCs w:val="20"/>
              </w:rPr>
              <w:t xml:space="preserve"> </w:t>
            </w:r>
            <w:r w:rsidRPr="00EE0E81">
              <w:rPr>
                <w:rFonts w:ascii="Tahoma" w:hAnsi="Tahoma" w:cs="Tahoma"/>
                <w:b/>
                <w:bCs/>
                <w:i/>
                <w:sz w:val="20"/>
                <w:szCs w:val="20"/>
              </w:rPr>
              <w:t xml:space="preserve"> </w:t>
            </w:r>
            <w:r w:rsidRPr="0032141A">
              <w:rPr>
                <w:rFonts w:ascii="Tahoma" w:hAnsi="Tahoma" w:cs="Tahoma"/>
                <w:b/>
                <w:bCs/>
                <w:i/>
                <w:sz w:val="20"/>
                <w:szCs w:val="20"/>
                <w:u w:val="single"/>
              </w:rPr>
              <w:t>“</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EE0E81">
              <w:rPr>
                <w:rFonts w:ascii="Tahoma" w:hAnsi="Tahoma" w:cs="Tahoma"/>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EE0E81">
              <w:rPr>
                <w:rFonts w:ascii="Tahoma" w:hAnsi="Tahoma" w:cs="Tahoma"/>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EE0E81">
              <w:rPr>
                <w:rFonts w:ascii="Tahoma" w:hAnsi="Tahoma" w:cs="Tahoma"/>
                <w:bCs/>
                <w:sz w:val="22"/>
                <w:szCs w:val="22"/>
              </w:rPr>
              <w:t>de la ley 1474 de 2011</w:t>
            </w:r>
            <w:r>
              <w:rPr>
                <w:rFonts w:ascii="Tahoma" w:hAnsi="Tahoma" w:cs="Tahoma"/>
                <w:b/>
                <w:bCs/>
                <w:i/>
                <w:sz w:val="20"/>
                <w:szCs w:val="20"/>
              </w:rPr>
              <w:t xml:space="preserve">, </w:t>
            </w:r>
            <w:r w:rsidRPr="00C9253C">
              <w:rPr>
                <w:rFonts w:ascii="Tahoma" w:eastAsia="Calibri" w:hAnsi="Tahoma" w:cs="Tahoma"/>
                <w:b/>
                <w:sz w:val="22"/>
                <w:szCs w:val="22"/>
                <w:lang w:val="es-CO" w:eastAsia="en-US"/>
              </w:rPr>
              <w:t xml:space="preserve"> </w:t>
            </w:r>
            <w:r w:rsidRPr="00EE0E81">
              <w:rPr>
                <w:rFonts w:ascii="Tahoma" w:eastAsia="Calibri" w:hAnsi="Tahoma" w:cs="Tahoma"/>
                <w:sz w:val="22"/>
                <w:szCs w:val="22"/>
                <w:lang w:val="es-CO" w:eastAsia="en-US"/>
              </w:rPr>
              <w:t>Decreto 081 de 2017</w:t>
            </w:r>
            <w:r>
              <w:rPr>
                <w:rFonts w:ascii="Tahoma" w:eastAsia="Calibri" w:hAnsi="Tahoma" w:cs="Tahoma"/>
                <w:b/>
                <w:sz w:val="22"/>
                <w:szCs w:val="22"/>
                <w:lang w:val="es-CO" w:eastAsia="en-US"/>
              </w:rPr>
              <w:t xml:space="preserve"> “</w:t>
            </w:r>
            <w:r w:rsidRPr="00C9253C">
              <w:rPr>
                <w:rFonts w:ascii="Tahoma" w:eastAsia="Calibri" w:hAnsi="Tahoma" w:cs="Tahoma"/>
                <w:b/>
                <w:i/>
                <w:sz w:val="20"/>
                <w:szCs w:val="20"/>
                <w:u w:val="single"/>
                <w:lang w:val="es-CO" w:eastAsia="en-US"/>
              </w:rPr>
              <w:t xml:space="preserve">Por medio del cual se adopta el manual de procedimiento </w:t>
            </w:r>
            <w:r>
              <w:rPr>
                <w:rFonts w:ascii="Tahoma" w:eastAsia="Calibri" w:hAnsi="Tahoma" w:cs="Tahoma"/>
                <w:b/>
                <w:i/>
                <w:sz w:val="20"/>
                <w:szCs w:val="20"/>
                <w:u w:val="single"/>
                <w:lang w:val="es-CO" w:eastAsia="en-US"/>
              </w:rPr>
              <w:t>para las supervisiones e interventorías de los  contratos y convenios que celebre la Administración Central del Municipio de Manizales”,</w:t>
            </w:r>
          </w:p>
        </w:tc>
      </w:tr>
    </w:tbl>
    <w:p w14:paraId="7B8AED32" w14:textId="77777777" w:rsidR="00E26986" w:rsidRDefault="00E26986" w:rsidP="00E26986">
      <w:pPr>
        <w:suppressAutoHyphens/>
        <w:ind w:right="-660"/>
        <w:jc w:val="both"/>
        <w:rPr>
          <w:rFonts w:ascii="Tahoma" w:hAnsi="Tahoma" w:cs="Tahoma"/>
          <w:b/>
          <w:bCs/>
          <w:color w:val="FF0000"/>
          <w:sz w:val="22"/>
          <w:szCs w:val="22"/>
        </w:rPr>
      </w:pPr>
    </w:p>
    <w:p w14:paraId="5D0388DC" w14:textId="305CD854" w:rsidR="00E26986" w:rsidRPr="00C01D62" w:rsidRDefault="00647249" w:rsidP="00E26986">
      <w:pPr>
        <w:suppressAutoHyphens/>
        <w:ind w:right="-660"/>
        <w:jc w:val="both"/>
        <w:rPr>
          <w:rFonts w:ascii="Tahoma" w:hAnsi="Tahoma" w:cs="Tahoma"/>
          <w:b/>
          <w:bCs/>
          <w:sz w:val="22"/>
          <w:szCs w:val="22"/>
        </w:rPr>
      </w:pPr>
      <w:r>
        <w:rPr>
          <w:rFonts w:ascii="Tahoma" w:hAnsi="Tahoma" w:cs="Tahoma"/>
          <w:b/>
          <w:bCs/>
          <w:sz w:val="22"/>
          <w:szCs w:val="22"/>
        </w:rPr>
        <w:t>7</w:t>
      </w:r>
      <w:r w:rsidR="00233F1F">
        <w:rPr>
          <w:rFonts w:ascii="Tahoma" w:hAnsi="Tahoma" w:cs="Tahoma"/>
          <w:b/>
          <w:bCs/>
          <w:sz w:val="22"/>
          <w:szCs w:val="22"/>
        </w:rPr>
        <w:t>.1</w:t>
      </w:r>
      <w:r w:rsidR="00E26986" w:rsidRPr="00C01D62">
        <w:rPr>
          <w:rFonts w:ascii="Tahoma" w:hAnsi="Tahoma" w:cs="Tahoma"/>
          <w:b/>
          <w:bCs/>
          <w:sz w:val="22"/>
          <w:szCs w:val="22"/>
        </w:rPr>
        <w:t xml:space="preserve"> MUESTRA AUDITADA:</w:t>
      </w:r>
    </w:p>
    <w:p w14:paraId="6BA65974" w14:textId="77777777" w:rsidR="00E26986" w:rsidRPr="008C1923" w:rsidRDefault="00E26986" w:rsidP="00E26986">
      <w:pPr>
        <w:suppressAutoHyphens/>
        <w:ind w:right="-660"/>
        <w:jc w:val="both"/>
        <w:rPr>
          <w:rFonts w:ascii="Tahoma" w:hAnsi="Tahoma" w:cs="Tahoma"/>
          <w:b/>
          <w:bCs/>
          <w:color w:val="FF0000"/>
          <w:sz w:val="22"/>
          <w:szCs w:val="22"/>
        </w:rPr>
      </w:pPr>
    </w:p>
    <w:p w14:paraId="67C2A8CE" w14:textId="4EA8FF29" w:rsidR="00E26986" w:rsidRDefault="00E26986" w:rsidP="003B1C87">
      <w:pPr>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E84311">
        <w:rPr>
          <w:rFonts w:ascii="Tahoma" w:hAnsi="Tahoma" w:cs="Tahoma"/>
          <w:bCs/>
          <w:sz w:val="22"/>
          <w:szCs w:val="22"/>
        </w:rPr>
        <w:t>Secretaría</w:t>
      </w:r>
      <w:r>
        <w:rPr>
          <w:rFonts w:ascii="Tahoma" w:hAnsi="Tahoma" w:cs="Tahoma"/>
          <w:bCs/>
          <w:sz w:val="22"/>
          <w:szCs w:val="22"/>
        </w:rPr>
        <w:t xml:space="preserve"> de Salud  de la Alcaldía de </w:t>
      </w:r>
      <w:r w:rsidRPr="00164429">
        <w:rPr>
          <w:rFonts w:ascii="Tahoma" w:hAnsi="Tahoma" w:cs="Tahoma"/>
          <w:bCs/>
          <w:sz w:val="22"/>
          <w:szCs w:val="22"/>
        </w:rPr>
        <w:t>Manizales dentro del</w:t>
      </w:r>
      <w:r>
        <w:rPr>
          <w:rFonts w:ascii="Tahoma" w:hAnsi="Tahoma" w:cs="Tahoma"/>
          <w:bCs/>
          <w:sz w:val="22"/>
          <w:szCs w:val="22"/>
        </w:rPr>
        <w:t xml:space="preserve"> periodo comprendido entre el 13</w:t>
      </w:r>
      <w:r w:rsidRPr="003C1BB2">
        <w:rPr>
          <w:rFonts w:ascii="Tahoma" w:hAnsi="Tahoma" w:cs="Tahoma"/>
          <w:bCs/>
          <w:sz w:val="22"/>
          <w:szCs w:val="22"/>
        </w:rPr>
        <w:t xml:space="preserve"> de </w:t>
      </w:r>
      <w:r>
        <w:rPr>
          <w:rFonts w:ascii="Tahoma" w:hAnsi="Tahoma" w:cs="Tahoma"/>
          <w:bCs/>
          <w:sz w:val="22"/>
          <w:szCs w:val="22"/>
        </w:rPr>
        <w:t>septiembre de 2016 al 30</w:t>
      </w:r>
      <w:r w:rsidRPr="003C1BB2">
        <w:rPr>
          <w:rFonts w:ascii="Tahoma" w:hAnsi="Tahoma" w:cs="Tahoma"/>
          <w:bCs/>
          <w:sz w:val="22"/>
          <w:szCs w:val="22"/>
        </w:rPr>
        <w:t xml:space="preserve"> de </w:t>
      </w:r>
      <w:r>
        <w:rPr>
          <w:rFonts w:ascii="Tahoma" w:hAnsi="Tahoma" w:cs="Tahoma"/>
          <w:bCs/>
          <w:sz w:val="22"/>
          <w:szCs w:val="22"/>
        </w:rPr>
        <w:t xml:space="preserve">junio </w:t>
      </w:r>
      <w:r w:rsidRPr="003C1BB2">
        <w:rPr>
          <w:rFonts w:ascii="Tahoma" w:hAnsi="Tahoma" w:cs="Tahoma"/>
          <w:bCs/>
          <w:sz w:val="22"/>
          <w:szCs w:val="22"/>
        </w:rPr>
        <w:t>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ciento catorce  </w:t>
      </w:r>
      <w:r>
        <w:rPr>
          <w:rFonts w:ascii="Tahoma" w:hAnsi="Tahoma" w:cs="Tahoma"/>
          <w:b/>
          <w:bCs/>
          <w:sz w:val="22"/>
          <w:szCs w:val="22"/>
        </w:rPr>
        <w:t>(114</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treinta y tres </w:t>
      </w:r>
      <w:r>
        <w:rPr>
          <w:rFonts w:ascii="Tahoma" w:hAnsi="Tahoma" w:cs="Tahoma"/>
          <w:b/>
          <w:bCs/>
          <w:sz w:val="22"/>
          <w:szCs w:val="22"/>
        </w:rPr>
        <w:t>(33</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w:t>
      </w:r>
    </w:p>
    <w:p w14:paraId="058096B4" w14:textId="2E0AB67D" w:rsidR="00E26986" w:rsidRDefault="00E26986" w:rsidP="003B1C87">
      <w:pPr>
        <w:jc w:val="both"/>
        <w:rPr>
          <w:rFonts w:ascii="Tahoma" w:hAnsi="Tahoma" w:cs="Tahoma"/>
          <w:bCs/>
          <w:sz w:val="22"/>
          <w:szCs w:val="22"/>
        </w:rPr>
      </w:pPr>
      <w:r w:rsidRPr="00164429">
        <w:rPr>
          <w:rFonts w:ascii="Tahoma" w:hAnsi="Tahoma" w:cs="Tahoma"/>
          <w:bCs/>
          <w:sz w:val="22"/>
          <w:szCs w:val="22"/>
        </w:rPr>
        <w:t xml:space="preserve">para llevar a cabo la contratación Estatal, así mismo se realizó confrontación  con la publicación en la página del </w:t>
      </w:r>
      <w:r w:rsidR="0058178B">
        <w:rPr>
          <w:rFonts w:ascii="Tahoma" w:hAnsi="Tahoma" w:cs="Tahoma"/>
          <w:bCs/>
          <w:sz w:val="22"/>
          <w:szCs w:val="22"/>
        </w:rPr>
        <w:t>SECOP</w:t>
      </w:r>
      <w:r w:rsidRPr="00164429">
        <w:rPr>
          <w:rFonts w:ascii="Tahoma" w:hAnsi="Tahoma" w:cs="Tahoma"/>
          <w:bCs/>
          <w:sz w:val="22"/>
          <w:szCs w:val="22"/>
        </w:rPr>
        <w:t xml:space="preserve"> como el aplicativo SIA-OBSERVA.</w:t>
      </w:r>
    </w:p>
    <w:p w14:paraId="1268DF39" w14:textId="77777777" w:rsidR="00DC335D" w:rsidRDefault="00DC335D" w:rsidP="003B1C87">
      <w:pPr>
        <w:jc w:val="both"/>
        <w:rPr>
          <w:rFonts w:ascii="Tahoma" w:hAnsi="Tahoma" w:cs="Tahoma"/>
          <w:bCs/>
          <w:sz w:val="22"/>
          <w:szCs w:val="22"/>
        </w:rPr>
      </w:pPr>
    </w:p>
    <w:p w14:paraId="5C48453A" w14:textId="0F62C7CA" w:rsidR="00DC335D" w:rsidRDefault="00DC335D" w:rsidP="003B1C87">
      <w:pPr>
        <w:jc w:val="both"/>
        <w:rPr>
          <w:rFonts w:ascii="Tahoma" w:hAnsi="Tahoma" w:cs="Tahoma"/>
          <w:bCs/>
          <w:sz w:val="22"/>
          <w:szCs w:val="22"/>
        </w:rPr>
      </w:pPr>
      <w:r>
        <w:rPr>
          <w:rFonts w:ascii="Tahoma" w:hAnsi="Tahoma" w:cs="Tahoma"/>
          <w:bCs/>
          <w:sz w:val="22"/>
          <w:szCs w:val="22"/>
        </w:rPr>
        <w:t>En relación a la celebración del contrato de prestación de servicios No.</w:t>
      </w:r>
      <w:r w:rsidRPr="00DC335D">
        <w:rPr>
          <w:rFonts w:ascii="Tahoma" w:hAnsi="Tahoma" w:cs="Tahoma"/>
          <w:b/>
          <w:bCs/>
          <w:sz w:val="22"/>
          <w:szCs w:val="22"/>
        </w:rPr>
        <w:t>1705100346</w:t>
      </w:r>
      <w:r>
        <w:rPr>
          <w:rFonts w:ascii="Tahoma" w:hAnsi="Tahoma" w:cs="Tahoma"/>
          <w:bCs/>
          <w:sz w:val="22"/>
          <w:szCs w:val="22"/>
        </w:rPr>
        <w:t xml:space="preserve"> de mayo 10 de 2017 suscrito por el Secretario Local de Salud con Rogelio Ramírez Restrepo y celebrado con enfoque integral bajo la modalidad especial del Decreto No.0292 de 2017  “URGENCIA MANIFIESTA”, la Unidad de Control Interno no realizó auditoria a este contrato toda vez que la Contraloría General del Municipio realizo auditoria gubernamental con enfoque integral en la modalidad de especial AGEI-EX 3.11-2017, como resultado de esta debe suscribir plan de mejoramiento.</w:t>
      </w:r>
    </w:p>
    <w:p w14:paraId="31221E21" w14:textId="77777777" w:rsidR="00E26986" w:rsidRPr="00164429" w:rsidRDefault="00E26986" w:rsidP="003B1C87">
      <w:pPr>
        <w:jc w:val="both"/>
        <w:rPr>
          <w:rFonts w:ascii="Tahoma" w:hAnsi="Tahoma" w:cs="Tahoma"/>
          <w:bCs/>
          <w:sz w:val="22"/>
          <w:szCs w:val="22"/>
        </w:rPr>
      </w:pPr>
    </w:p>
    <w:p w14:paraId="04EAAE4F" w14:textId="0E5F90D0" w:rsidR="00E26986" w:rsidRPr="00164429" w:rsidRDefault="00E26986" w:rsidP="003B1C87">
      <w:pPr>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E84311">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3A2DC9C4" w14:textId="77777777" w:rsidR="00E26986" w:rsidRPr="008C1923" w:rsidRDefault="00E26986" w:rsidP="00E26986">
      <w:pPr>
        <w:suppressAutoHyphens/>
        <w:ind w:right="-660"/>
        <w:jc w:val="both"/>
        <w:rPr>
          <w:rFonts w:ascii="Tahoma" w:eastAsia="Batang" w:hAnsi="Tahoma" w:cs="Tahoma"/>
          <w:bCs/>
          <w:color w:val="FF0000"/>
          <w:sz w:val="22"/>
          <w:szCs w:val="22"/>
          <w:lang w:eastAsia="ar-SA"/>
        </w:rPr>
      </w:pPr>
    </w:p>
    <w:tbl>
      <w:tblPr>
        <w:tblStyle w:val="Tablaconcuadrcula"/>
        <w:tblW w:w="8809" w:type="dxa"/>
        <w:jc w:val="center"/>
        <w:tblLayout w:type="fixed"/>
        <w:tblLook w:val="04A0" w:firstRow="1" w:lastRow="0" w:firstColumn="1" w:lastColumn="0" w:noHBand="0" w:noVBand="1"/>
      </w:tblPr>
      <w:tblGrid>
        <w:gridCol w:w="1368"/>
        <w:gridCol w:w="2046"/>
        <w:gridCol w:w="1781"/>
        <w:gridCol w:w="1678"/>
        <w:gridCol w:w="1936"/>
      </w:tblGrid>
      <w:tr w:rsidR="00E26986" w:rsidRPr="00F33A32" w14:paraId="44307069" w14:textId="77777777" w:rsidTr="003B1C87">
        <w:trPr>
          <w:trHeight w:val="507"/>
          <w:jc w:val="center"/>
        </w:trPr>
        <w:tc>
          <w:tcPr>
            <w:tcW w:w="1368" w:type="dxa"/>
            <w:shd w:val="clear" w:color="auto" w:fill="BFBFBF" w:themeFill="background1" w:themeFillShade="BF"/>
            <w:vAlign w:val="center"/>
          </w:tcPr>
          <w:p w14:paraId="09A23F78" w14:textId="77777777" w:rsidR="00E26986" w:rsidRPr="00F33A32" w:rsidRDefault="00E26986" w:rsidP="003B1C87">
            <w:pPr>
              <w:jc w:val="center"/>
              <w:rPr>
                <w:rFonts w:ascii="Tahoma" w:hAnsi="Tahoma" w:cs="Tahoma"/>
                <w:b/>
                <w:bCs/>
                <w:sz w:val="18"/>
                <w:szCs w:val="18"/>
              </w:rPr>
            </w:pPr>
            <w:r w:rsidRPr="00F33A32">
              <w:rPr>
                <w:rFonts w:ascii="Tahoma" w:hAnsi="Tahoma" w:cs="Tahoma"/>
                <w:b/>
                <w:bCs/>
                <w:sz w:val="18"/>
                <w:szCs w:val="18"/>
              </w:rPr>
              <w:lastRenderedPageBreak/>
              <w:t>N° DE CONTRATO</w:t>
            </w:r>
          </w:p>
        </w:tc>
        <w:tc>
          <w:tcPr>
            <w:tcW w:w="2046" w:type="dxa"/>
            <w:shd w:val="clear" w:color="auto" w:fill="BFBFBF" w:themeFill="background1" w:themeFillShade="BF"/>
            <w:vAlign w:val="center"/>
          </w:tcPr>
          <w:p w14:paraId="30699B36" w14:textId="77777777" w:rsidR="00E26986" w:rsidRPr="00F33A32" w:rsidRDefault="00E26986" w:rsidP="003B1C87">
            <w:pPr>
              <w:jc w:val="center"/>
              <w:rPr>
                <w:rFonts w:ascii="Tahoma" w:hAnsi="Tahoma" w:cs="Tahoma"/>
                <w:b/>
                <w:bCs/>
                <w:sz w:val="18"/>
                <w:szCs w:val="18"/>
              </w:rPr>
            </w:pPr>
            <w:r w:rsidRPr="00F33A32">
              <w:rPr>
                <w:rFonts w:ascii="Tahoma" w:hAnsi="Tahoma" w:cs="Tahoma"/>
                <w:b/>
                <w:bCs/>
                <w:sz w:val="18"/>
                <w:szCs w:val="18"/>
              </w:rPr>
              <w:t>MODALIDAD DE CONTRATACION</w:t>
            </w:r>
          </w:p>
        </w:tc>
        <w:tc>
          <w:tcPr>
            <w:tcW w:w="1781" w:type="dxa"/>
            <w:shd w:val="clear" w:color="auto" w:fill="BFBFBF" w:themeFill="background1" w:themeFillShade="BF"/>
            <w:vAlign w:val="center"/>
          </w:tcPr>
          <w:p w14:paraId="5E743E6E" w14:textId="77777777" w:rsidR="00E26986" w:rsidRPr="00F33A32" w:rsidRDefault="00E26986" w:rsidP="003B1C87">
            <w:pPr>
              <w:jc w:val="center"/>
              <w:rPr>
                <w:rFonts w:ascii="Tahoma" w:hAnsi="Tahoma" w:cs="Tahoma"/>
                <w:b/>
                <w:bCs/>
                <w:sz w:val="18"/>
                <w:szCs w:val="18"/>
              </w:rPr>
            </w:pPr>
            <w:r w:rsidRPr="00F33A32">
              <w:rPr>
                <w:rFonts w:ascii="Tahoma" w:hAnsi="Tahoma" w:cs="Tahoma"/>
                <w:b/>
                <w:bCs/>
                <w:sz w:val="18"/>
                <w:szCs w:val="18"/>
              </w:rPr>
              <w:t>TIPO DE CONTRATACION</w:t>
            </w:r>
          </w:p>
        </w:tc>
        <w:tc>
          <w:tcPr>
            <w:tcW w:w="1678" w:type="dxa"/>
            <w:shd w:val="clear" w:color="auto" w:fill="BFBFBF" w:themeFill="background1" w:themeFillShade="BF"/>
            <w:vAlign w:val="center"/>
          </w:tcPr>
          <w:p w14:paraId="2C8BFDAB" w14:textId="77777777" w:rsidR="00E26986" w:rsidRPr="00F33A32" w:rsidRDefault="00E26986" w:rsidP="003B1C87">
            <w:pPr>
              <w:jc w:val="center"/>
              <w:rPr>
                <w:rFonts w:ascii="Tahoma" w:hAnsi="Tahoma" w:cs="Tahoma"/>
                <w:b/>
                <w:bCs/>
                <w:sz w:val="18"/>
                <w:szCs w:val="18"/>
              </w:rPr>
            </w:pPr>
            <w:r w:rsidRPr="00F33A32">
              <w:rPr>
                <w:rFonts w:ascii="Tahoma" w:hAnsi="Tahoma" w:cs="Tahoma"/>
                <w:b/>
                <w:bCs/>
                <w:sz w:val="18"/>
                <w:szCs w:val="18"/>
              </w:rPr>
              <w:t>VALOR</w:t>
            </w:r>
          </w:p>
        </w:tc>
        <w:tc>
          <w:tcPr>
            <w:tcW w:w="1936" w:type="dxa"/>
            <w:shd w:val="clear" w:color="auto" w:fill="BFBFBF" w:themeFill="background1" w:themeFillShade="BF"/>
            <w:vAlign w:val="center"/>
          </w:tcPr>
          <w:p w14:paraId="118F5EB1" w14:textId="77777777" w:rsidR="00E26986" w:rsidRPr="00F33A32" w:rsidRDefault="00E26986" w:rsidP="003B1C87">
            <w:pPr>
              <w:jc w:val="center"/>
              <w:rPr>
                <w:rFonts w:ascii="Tahoma" w:hAnsi="Tahoma" w:cs="Tahoma"/>
                <w:b/>
                <w:bCs/>
                <w:sz w:val="18"/>
                <w:szCs w:val="18"/>
              </w:rPr>
            </w:pPr>
            <w:r w:rsidRPr="00F33A32">
              <w:rPr>
                <w:rFonts w:ascii="Tahoma" w:hAnsi="Tahoma" w:cs="Tahoma"/>
                <w:b/>
                <w:bCs/>
                <w:sz w:val="18"/>
                <w:szCs w:val="18"/>
              </w:rPr>
              <w:t>OBJETO</w:t>
            </w:r>
          </w:p>
        </w:tc>
      </w:tr>
      <w:tr w:rsidR="00E26986" w:rsidRPr="00F33A32" w14:paraId="34BFB4F8" w14:textId="77777777" w:rsidTr="003B1C87">
        <w:trPr>
          <w:cantSplit/>
          <w:trHeight w:val="1665"/>
          <w:jc w:val="center"/>
        </w:trPr>
        <w:tc>
          <w:tcPr>
            <w:tcW w:w="1368" w:type="dxa"/>
            <w:textDirection w:val="btLr"/>
            <w:vAlign w:val="center"/>
          </w:tcPr>
          <w:p w14:paraId="11554A42" w14:textId="77777777" w:rsidR="00E26986" w:rsidRPr="00F33A32" w:rsidRDefault="00E26986" w:rsidP="003B1C87">
            <w:pPr>
              <w:ind w:left="113" w:right="113"/>
              <w:jc w:val="center"/>
              <w:rPr>
                <w:rFonts w:ascii="Tahoma" w:hAnsi="Tahoma" w:cs="Tahoma"/>
                <w:b/>
                <w:bCs/>
                <w:sz w:val="18"/>
                <w:szCs w:val="18"/>
              </w:rPr>
            </w:pPr>
            <w:r>
              <w:rPr>
                <w:rFonts w:ascii="Tahoma" w:hAnsi="Tahoma" w:cs="Tahoma"/>
                <w:b/>
                <w:bCs/>
                <w:sz w:val="18"/>
                <w:szCs w:val="18"/>
              </w:rPr>
              <w:t>Nº 1607210429</w:t>
            </w:r>
          </w:p>
        </w:tc>
        <w:tc>
          <w:tcPr>
            <w:tcW w:w="2046" w:type="dxa"/>
            <w:vAlign w:val="center"/>
          </w:tcPr>
          <w:p w14:paraId="100E7EDA"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17251F81"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06365515"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$ 23.891.200</w:t>
            </w:r>
          </w:p>
        </w:tc>
        <w:tc>
          <w:tcPr>
            <w:tcW w:w="1936" w:type="dxa"/>
            <w:vAlign w:val="center"/>
          </w:tcPr>
          <w:p w14:paraId="6D6AC976"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DESARROLLAR ACCIONES DE ASISTENCIA TECNICA Y CAPACITACION Y FORMNACION DE GRUPOS TERAPEUTICOS A FAVOR DEL ENVEJECIMIENTO ACTIVO Y UNA VEZ SALUDABLE EN EL MUNICIPIO DE MANIZALES DE CONFORMIDAD CON EL ANEXO TECNICO</w:t>
            </w:r>
          </w:p>
        </w:tc>
      </w:tr>
      <w:tr w:rsidR="00E26986" w:rsidRPr="00F33A32" w14:paraId="079382C4" w14:textId="77777777" w:rsidTr="003B1C87">
        <w:trPr>
          <w:cantSplit/>
          <w:trHeight w:val="1134"/>
          <w:jc w:val="center"/>
        </w:trPr>
        <w:tc>
          <w:tcPr>
            <w:tcW w:w="1368" w:type="dxa"/>
            <w:textDirection w:val="btLr"/>
            <w:vAlign w:val="center"/>
          </w:tcPr>
          <w:p w14:paraId="398E66BC" w14:textId="77777777" w:rsidR="00E26986" w:rsidRPr="00F33A32" w:rsidRDefault="00E26986" w:rsidP="003B1C87">
            <w:pPr>
              <w:ind w:left="113" w:right="113"/>
              <w:jc w:val="center"/>
              <w:rPr>
                <w:b/>
                <w:sz w:val="18"/>
                <w:szCs w:val="18"/>
              </w:rPr>
            </w:pPr>
            <w:r>
              <w:rPr>
                <w:rFonts w:ascii="Tahoma" w:hAnsi="Tahoma" w:cs="Tahoma"/>
                <w:b/>
                <w:bCs/>
                <w:sz w:val="18"/>
                <w:szCs w:val="18"/>
              </w:rPr>
              <w:t>Nº 1607280445</w:t>
            </w:r>
          </w:p>
        </w:tc>
        <w:tc>
          <w:tcPr>
            <w:tcW w:w="2046" w:type="dxa"/>
            <w:vAlign w:val="center"/>
          </w:tcPr>
          <w:p w14:paraId="27080F91"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7B49FC46"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605FF806" w14:textId="77777777" w:rsidR="00E26986" w:rsidRPr="00F33A32" w:rsidRDefault="00E26986" w:rsidP="00FD0310">
            <w:pPr>
              <w:ind w:right="175"/>
              <w:jc w:val="center"/>
              <w:rPr>
                <w:rFonts w:ascii="Tahoma" w:hAnsi="Tahoma" w:cs="Tahoma"/>
                <w:bCs/>
                <w:sz w:val="18"/>
                <w:szCs w:val="18"/>
              </w:rPr>
            </w:pPr>
            <w:r>
              <w:rPr>
                <w:rFonts w:ascii="Tahoma" w:hAnsi="Tahoma" w:cs="Tahoma"/>
                <w:bCs/>
                <w:sz w:val="18"/>
                <w:szCs w:val="18"/>
              </w:rPr>
              <w:t>$ 55.234.200</w:t>
            </w:r>
          </w:p>
        </w:tc>
        <w:tc>
          <w:tcPr>
            <w:tcW w:w="1936" w:type="dxa"/>
            <w:vAlign w:val="center"/>
          </w:tcPr>
          <w:p w14:paraId="5CBADBEA"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DESARROLLO DE ACCIONES DE GESTION Y EDUCACION EN SALUD BUCAL A CUIDADORES, NIÑOS Y PERSONAS CON DISCAPACIDAD DEL MUNICIPIO DE MANIZALES</w:t>
            </w:r>
          </w:p>
        </w:tc>
      </w:tr>
      <w:tr w:rsidR="00E26986" w:rsidRPr="00F33A32" w14:paraId="2C9C90D2" w14:textId="77777777" w:rsidTr="003B1C87">
        <w:trPr>
          <w:cantSplit/>
          <w:trHeight w:val="1783"/>
          <w:jc w:val="center"/>
        </w:trPr>
        <w:tc>
          <w:tcPr>
            <w:tcW w:w="1368" w:type="dxa"/>
            <w:textDirection w:val="btLr"/>
            <w:vAlign w:val="center"/>
          </w:tcPr>
          <w:p w14:paraId="410C5C1D"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1607250436</w:t>
            </w:r>
          </w:p>
        </w:tc>
        <w:tc>
          <w:tcPr>
            <w:tcW w:w="2046" w:type="dxa"/>
            <w:vAlign w:val="center"/>
          </w:tcPr>
          <w:p w14:paraId="1236A63F"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55946CF7"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3A2534C5"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$ 54.419.000</w:t>
            </w:r>
          </w:p>
        </w:tc>
        <w:tc>
          <w:tcPr>
            <w:tcW w:w="1936" w:type="dxa"/>
            <w:vAlign w:val="center"/>
          </w:tcPr>
          <w:p w14:paraId="406638C4" w14:textId="77777777" w:rsidR="00E26986" w:rsidRPr="00F33A32" w:rsidRDefault="00E26986" w:rsidP="003B1C87">
            <w:pPr>
              <w:jc w:val="center"/>
              <w:rPr>
                <w:rFonts w:ascii="Tahoma" w:hAnsi="Tahoma" w:cs="Tahoma"/>
                <w:sz w:val="18"/>
                <w:szCs w:val="18"/>
              </w:rPr>
            </w:pPr>
            <w:r w:rsidRPr="00F56B1F">
              <w:rPr>
                <w:rFonts w:ascii="Tahoma" w:hAnsi="Tahoma" w:cs="Tahoma"/>
                <w:sz w:val="18"/>
                <w:szCs w:val="18"/>
              </w:rPr>
              <w:t>DESARROLLAR ACTIVIDADES DEL PLAN DE INTERVENCIONES COLECTIVAS PARA EL MUNICIPI</w:t>
            </w:r>
            <w:r>
              <w:rPr>
                <w:rFonts w:ascii="Tahoma" w:hAnsi="Tahoma" w:cs="Tahoma"/>
                <w:sz w:val="18"/>
                <w:szCs w:val="18"/>
              </w:rPr>
              <w:t>O</w:t>
            </w:r>
            <w:r w:rsidRPr="00F56B1F">
              <w:rPr>
                <w:rFonts w:ascii="Tahoma" w:hAnsi="Tahoma" w:cs="Tahoma"/>
                <w:sz w:val="18"/>
                <w:szCs w:val="18"/>
              </w:rPr>
              <w:t xml:space="preserve"> DE MANIZALES REALIZAR LAS ACTIVIDADES DE SALUD BOCAL VISUAL Y AUDITIVA EN GESTANTE</w:t>
            </w:r>
            <w:r>
              <w:rPr>
                <w:rFonts w:ascii="Tahoma" w:hAnsi="Tahoma" w:cs="Tahoma"/>
                <w:sz w:val="18"/>
                <w:szCs w:val="18"/>
              </w:rPr>
              <w:t>S JOVENES Y ADUÑLTOS DEL MUNICI</w:t>
            </w:r>
            <w:r w:rsidRPr="00F56B1F">
              <w:rPr>
                <w:rFonts w:ascii="Tahoma" w:hAnsi="Tahoma" w:cs="Tahoma"/>
                <w:sz w:val="18"/>
                <w:szCs w:val="18"/>
              </w:rPr>
              <w:t>PIO DE MANIZALES (DE CONFORMIDAD CON EL ANEXO TECNICO</w:t>
            </w:r>
            <w:r w:rsidRPr="00F33A32">
              <w:rPr>
                <w:rFonts w:ascii="Tahoma" w:hAnsi="Tahoma" w:cs="Tahoma"/>
                <w:sz w:val="18"/>
                <w:szCs w:val="18"/>
              </w:rPr>
              <w:t>.</w:t>
            </w:r>
          </w:p>
        </w:tc>
      </w:tr>
      <w:tr w:rsidR="00E26986" w:rsidRPr="00F33A32" w14:paraId="6A6EE1DB" w14:textId="77777777" w:rsidTr="003B1C87">
        <w:trPr>
          <w:cantSplit/>
          <w:trHeight w:val="3109"/>
          <w:jc w:val="center"/>
        </w:trPr>
        <w:tc>
          <w:tcPr>
            <w:tcW w:w="1368" w:type="dxa"/>
            <w:textDirection w:val="btLr"/>
            <w:vAlign w:val="center"/>
          </w:tcPr>
          <w:p w14:paraId="0D6C850F"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lastRenderedPageBreak/>
              <w:t xml:space="preserve">Nº </w:t>
            </w:r>
            <w:r>
              <w:rPr>
                <w:rFonts w:ascii="Tahoma" w:hAnsi="Tahoma" w:cs="Tahoma"/>
                <w:b/>
                <w:bCs/>
                <w:sz w:val="18"/>
                <w:szCs w:val="18"/>
              </w:rPr>
              <w:t>1608010451</w:t>
            </w:r>
          </w:p>
        </w:tc>
        <w:tc>
          <w:tcPr>
            <w:tcW w:w="2046" w:type="dxa"/>
            <w:vAlign w:val="center"/>
          </w:tcPr>
          <w:p w14:paraId="17394FD7"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0CB8B836"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257F9F93"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$ 14.000.000</w:t>
            </w:r>
          </w:p>
        </w:tc>
        <w:tc>
          <w:tcPr>
            <w:tcW w:w="1936" w:type="dxa"/>
            <w:vAlign w:val="center"/>
          </w:tcPr>
          <w:p w14:paraId="2C198778" w14:textId="43426660" w:rsidR="00E26986" w:rsidRPr="00F33A32" w:rsidRDefault="00E26986" w:rsidP="003B1C87">
            <w:pPr>
              <w:jc w:val="center"/>
              <w:rPr>
                <w:rFonts w:ascii="Tahoma" w:hAnsi="Tahoma" w:cs="Tahoma"/>
                <w:sz w:val="18"/>
                <w:szCs w:val="18"/>
              </w:rPr>
            </w:pPr>
            <w:r w:rsidRPr="00F56B1F">
              <w:rPr>
                <w:rFonts w:ascii="Tahoma" w:hAnsi="Tahoma" w:cs="Tahoma"/>
                <w:sz w:val="18"/>
                <w:szCs w:val="18"/>
              </w:rPr>
              <w:t xml:space="preserve">CONTRATACION DE PERSONAL TECNICO PARA APOYAR Y FORTALECER LAS ACCIONES DE INSPECCION, VIGILANCIA Y CONTROL DE LA UNIDAD DE SANEAMIENTO AMBIENTAL DE LA </w:t>
            </w:r>
            <w:r w:rsidR="00E84311">
              <w:rPr>
                <w:rFonts w:ascii="Tahoma" w:hAnsi="Tahoma" w:cs="Tahoma"/>
                <w:sz w:val="18"/>
                <w:szCs w:val="18"/>
              </w:rPr>
              <w:t>SECRETARÍA</w:t>
            </w:r>
            <w:r w:rsidRPr="00F56B1F">
              <w:rPr>
                <w:rFonts w:ascii="Tahoma" w:hAnsi="Tahoma" w:cs="Tahoma"/>
                <w:sz w:val="18"/>
                <w:szCs w:val="18"/>
              </w:rPr>
              <w:t xml:space="preserve"> DE SALUD PÚBLICA DEL MUNICIPIO DE MANIZALES</w:t>
            </w:r>
            <w:r w:rsidRPr="00F33A32">
              <w:rPr>
                <w:rFonts w:ascii="Tahoma" w:hAnsi="Tahoma" w:cs="Tahoma"/>
                <w:sz w:val="18"/>
                <w:szCs w:val="18"/>
              </w:rPr>
              <w:t>.</w:t>
            </w:r>
          </w:p>
        </w:tc>
      </w:tr>
      <w:tr w:rsidR="00E26986" w:rsidRPr="00F33A32" w14:paraId="573C25C3" w14:textId="77777777" w:rsidTr="003B1C87">
        <w:trPr>
          <w:cantSplit/>
          <w:trHeight w:val="1746"/>
          <w:jc w:val="center"/>
        </w:trPr>
        <w:tc>
          <w:tcPr>
            <w:tcW w:w="1368" w:type="dxa"/>
            <w:textDirection w:val="btLr"/>
            <w:vAlign w:val="center"/>
          </w:tcPr>
          <w:p w14:paraId="3ADB718A" w14:textId="5FF8789B" w:rsidR="00E26986" w:rsidRPr="00F33A32" w:rsidRDefault="00E26986" w:rsidP="003B1C87">
            <w:pPr>
              <w:ind w:left="113" w:right="113"/>
              <w:jc w:val="center"/>
              <w:rPr>
                <w:b/>
                <w:sz w:val="18"/>
                <w:szCs w:val="18"/>
              </w:rPr>
            </w:pPr>
            <w:r w:rsidRPr="00F33A32">
              <w:rPr>
                <w:rFonts w:ascii="Tahoma" w:hAnsi="Tahoma" w:cs="Tahoma"/>
                <w:b/>
                <w:bCs/>
                <w:sz w:val="18"/>
                <w:szCs w:val="18"/>
              </w:rPr>
              <w:t>Nº</w:t>
            </w:r>
            <w:r>
              <w:rPr>
                <w:rFonts w:ascii="Tahoma" w:hAnsi="Tahoma" w:cs="Tahoma"/>
                <w:b/>
                <w:bCs/>
                <w:sz w:val="18"/>
                <w:szCs w:val="18"/>
              </w:rPr>
              <w:t>1608030459</w:t>
            </w:r>
          </w:p>
        </w:tc>
        <w:tc>
          <w:tcPr>
            <w:tcW w:w="2046" w:type="dxa"/>
            <w:vAlign w:val="center"/>
          </w:tcPr>
          <w:p w14:paraId="0F9F92F4"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77D5499E"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4C762E54"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$ 13.055.000</w:t>
            </w:r>
          </w:p>
        </w:tc>
        <w:tc>
          <w:tcPr>
            <w:tcW w:w="1936" w:type="dxa"/>
            <w:vAlign w:val="center"/>
          </w:tcPr>
          <w:p w14:paraId="6CDC3723" w14:textId="6BB60A8D"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 xml:space="preserve">APOYAR LA GESTION ESTRUCTURAL Y ACTUALIZACION DEL SISTEMA DE INFORMACION INTEGRADO EN SALUD Y DE LA PAGINA WEB DE LA </w:t>
            </w:r>
            <w:r w:rsidR="00E84311">
              <w:rPr>
                <w:rFonts w:ascii="Tahoma" w:hAnsi="Tahoma" w:cs="Tahoma"/>
                <w:bCs/>
                <w:sz w:val="18"/>
                <w:szCs w:val="18"/>
              </w:rPr>
              <w:t>SECRETARÍA</w:t>
            </w:r>
            <w:r w:rsidRPr="00F56B1F">
              <w:rPr>
                <w:rFonts w:ascii="Tahoma" w:hAnsi="Tahoma" w:cs="Tahoma"/>
                <w:bCs/>
                <w:sz w:val="18"/>
                <w:szCs w:val="18"/>
              </w:rPr>
              <w:t xml:space="preserve"> DE SALUD PUBLICA DE MANIZALES</w:t>
            </w:r>
          </w:p>
        </w:tc>
      </w:tr>
      <w:tr w:rsidR="00E26986" w:rsidRPr="00F33A32" w14:paraId="36D93C76" w14:textId="77777777" w:rsidTr="003B1C87">
        <w:trPr>
          <w:cantSplit/>
          <w:trHeight w:val="1134"/>
          <w:jc w:val="center"/>
        </w:trPr>
        <w:tc>
          <w:tcPr>
            <w:tcW w:w="1368" w:type="dxa"/>
            <w:textDirection w:val="btLr"/>
            <w:vAlign w:val="center"/>
          </w:tcPr>
          <w:p w14:paraId="398180FB" w14:textId="5A37AB8C" w:rsidR="00E26986" w:rsidRPr="00F33A32" w:rsidRDefault="00E26986" w:rsidP="003B1C87">
            <w:pPr>
              <w:ind w:left="113" w:right="113"/>
              <w:jc w:val="center"/>
              <w:rPr>
                <w:b/>
                <w:sz w:val="18"/>
                <w:szCs w:val="18"/>
              </w:rPr>
            </w:pPr>
            <w:r w:rsidRPr="00F33A32">
              <w:rPr>
                <w:rFonts w:ascii="Tahoma" w:hAnsi="Tahoma" w:cs="Tahoma"/>
                <w:b/>
                <w:bCs/>
                <w:sz w:val="18"/>
                <w:szCs w:val="18"/>
              </w:rPr>
              <w:t>Nº</w:t>
            </w:r>
            <w:r>
              <w:rPr>
                <w:rFonts w:ascii="Tahoma" w:hAnsi="Tahoma" w:cs="Tahoma"/>
                <w:b/>
                <w:bCs/>
                <w:sz w:val="18"/>
                <w:szCs w:val="18"/>
              </w:rPr>
              <w:t xml:space="preserve"> 1608110470</w:t>
            </w:r>
          </w:p>
        </w:tc>
        <w:tc>
          <w:tcPr>
            <w:tcW w:w="2046" w:type="dxa"/>
            <w:vAlign w:val="center"/>
          </w:tcPr>
          <w:p w14:paraId="383E008A"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3DA7826D"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5E4376B3"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$ 16.713.334</w:t>
            </w:r>
          </w:p>
        </w:tc>
        <w:tc>
          <w:tcPr>
            <w:tcW w:w="1936" w:type="dxa"/>
            <w:vAlign w:val="center"/>
          </w:tcPr>
          <w:p w14:paraId="5D2D8878"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APOYAR LAS ACCIONES DE ASISTENCIA TECNICA VIGILANCIA EPIDEMIOLOGICA Y CAPACITACION EN PRIMERA INFANCIA EN EL MUNICIPIO DE MANIZALES</w:t>
            </w:r>
          </w:p>
        </w:tc>
      </w:tr>
      <w:tr w:rsidR="00E26986" w:rsidRPr="00F33A32" w14:paraId="27917614" w14:textId="77777777" w:rsidTr="003B1C87">
        <w:trPr>
          <w:cantSplit/>
          <w:trHeight w:val="1779"/>
          <w:jc w:val="center"/>
        </w:trPr>
        <w:tc>
          <w:tcPr>
            <w:tcW w:w="1368" w:type="dxa"/>
            <w:textDirection w:val="btLr"/>
            <w:vAlign w:val="center"/>
          </w:tcPr>
          <w:p w14:paraId="46F13EAD"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1608240499</w:t>
            </w:r>
          </w:p>
        </w:tc>
        <w:tc>
          <w:tcPr>
            <w:tcW w:w="2046" w:type="dxa"/>
            <w:vAlign w:val="center"/>
          </w:tcPr>
          <w:p w14:paraId="2FFE5B73"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4C071422"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469C2F86"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$ 20.306.500</w:t>
            </w:r>
          </w:p>
        </w:tc>
        <w:tc>
          <w:tcPr>
            <w:tcW w:w="1936" w:type="dxa"/>
            <w:vAlign w:val="center"/>
          </w:tcPr>
          <w:p w14:paraId="70D7F2FB"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APOYAR LAS ACCIONES DE ASISTENCIA TECNICA VIGILANCIA EPIDEMIOLOGICA Y CAPACITACION EN EL COMPONENTE DE MATERNIDAD SEGURA EN EL MUNICIPIO DE MANIZALES</w:t>
            </w:r>
          </w:p>
        </w:tc>
      </w:tr>
      <w:tr w:rsidR="00E26986" w:rsidRPr="00F33A32" w14:paraId="5302CC4A" w14:textId="77777777" w:rsidTr="003B1C87">
        <w:trPr>
          <w:cantSplit/>
          <w:trHeight w:val="1134"/>
          <w:jc w:val="center"/>
        </w:trPr>
        <w:tc>
          <w:tcPr>
            <w:tcW w:w="1368" w:type="dxa"/>
            <w:textDirection w:val="btLr"/>
            <w:vAlign w:val="center"/>
          </w:tcPr>
          <w:p w14:paraId="126BB084" w14:textId="77777777" w:rsidR="00E26986" w:rsidRPr="00F33A32" w:rsidRDefault="00E26986" w:rsidP="003B1C87">
            <w:pPr>
              <w:ind w:left="113" w:right="113"/>
              <w:jc w:val="center"/>
              <w:rPr>
                <w:b/>
                <w:sz w:val="18"/>
                <w:szCs w:val="18"/>
              </w:rPr>
            </w:pPr>
            <w:r>
              <w:rPr>
                <w:rFonts w:ascii="Tahoma" w:hAnsi="Tahoma" w:cs="Tahoma"/>
                <w:b/>
                <w:bCs/>
                <w:sz w:val="18"/>
                <w:szCs w:val="18"/>
              </w:rPr>
              <w:lastRenderedPageBreak/>
              <w:t>Nº 1609050514</w:t>
            </w:r>
          </w:p>
        </w:tc>
        <w:tc>
          <w:tcPr>
            <w:tcW w:w="2046" w:type="dxa"/>
            <w:vAlign w:val="center"/>
          </w:tcPr>
          <w:p w14:paraId="485F63DC" w14:textId="77777777" w:rsidR="00E26986" w:rsidRPr="00F33A32" w:rsidRDefault="00E26986" w:rsidP="00FD0310">
            <w:pPr>
              <w:jc w:val="center"/>
              <w:rPr>
                <w:sz w:val="18"/>
                <w:szCs w:val="18"/>
              </w:rPr>
            </w:pPr>
            <w:r>
              <w:rPr>
                <w:rFonts w:ascii="Tahoma" w:hAnsi="Tahoma" w:cs="Tahoma"/>
                <w:bCs/>
                <w:sz w:val="18"/>
                <w:szCs w:val="18"/>
              </w:rPr>
              <w:t xml:space="preserve">Mínima cuantía </w:t>
            </w:r>
          </w:p>
        </w:tc>
        <w:tc>
          <w:tcPr>
            <w:tcW w:w="1781" w:type="dxa"/>
            <w:vAlign w:val="center"/>
          </w:tcPr>
          <w:p w14:paraId="0E86D9B3"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665A5548"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$ 5.500.000</w:t>
            </w:r>
          </w:p>
        </w:tc>
        <w:tc>
          <w:tcPr>
            <w:tcW w:w="1936" w:type="dxa"/>
            <w:vAlign w:val="center"/>
          </w:tcPr>
          <w:p w14:paraId="3286A045" w14:textId="77777777" w:rsidR="00E26986" w:rsidRDefault="00E26986" w:rsidP="003B1C87">
            <w:pPr>
              <w:jc w:val="center"/>
              <w:rPr>
                <w:rFonts w:ascii="Tahoma" w:hAnsi="Tahoma" w:cs="Tahoma"/>
                <w:bCs/>
                <w:sz w:val="18"/>
                <w:szCs w:val="18"/>
              </w:rPr>
            </w:pPr>
          </w:p>
          <w:p w14:paraId="71BF4D3B" w14:textId="77777777" w:rsidR="00E26986" w:rsidRPr="00F56B1F" w:rsidRDefault="00E26986" w:rsidP="003B1C87">
            <w:pPr>
              <w:jc w:val="center"/>
              <w:rPr>
                <w:rFonts w:ascii="Tahoma" w:hAnsi="Tahoma" w:cs="Tahoma"/>
                <w:sz w:val="18"/>
                <w:szCs w:val="18"/>
              </w:rPr>
            </w:pPr>
            <w:r w:rsidRPr="00F56B1F">
              <w:rPr>
                <w:rFonts w:ascii="Tahoma" w:hAnsi="Tahoma" w:cs="Tahoma"/>
                <w:sz w:val="18"/>
                <w:szCs w:val="18"/>
              </w:rPr>
              <w:t>PRESTAR EL SERVICIO DE CORREO O MENSAJERIA EXPRESA PARA LO QUE DEBERÀ IMPRIMIR, ENLISTAR Y DISTRIBUIR LAS CITACIONES PARA LAS NOTIFICACIONES DE LOS ACTOS ADMINISTRATIVOS QUE CON OCASIÓN DE LAS NOVEDADES DE LOS AFILIADOS AL RÉGIMEN SUBSIDIADO PROFIERA LA SECRETARÍA DE SALUD PÚBLICA DE MANIZALES</w:t>
            </w:r>
          </w:p>
        </w:tc>
      </w:tr>
      <w:tr w:rsidR="00E26986" w:rsidRPr="00F33A32" w14:paraId="2D48DBE0" w14:textId="77777777" w:rsidTr="003B1C87">
        <w:trPr>
          <w:cantSplit/>
          <w:trHeight w:val="2641"/>
          <w:jc w:val="center"/>
        </w:trPr>
        <w:tc>
          <w:tcPr>
            <w:tcW w:w="1368" w:type="dxa"/>
            <w:textDirection w:val="btLr"/>
            <w:vAlign w:val="center"/>
          </w:tcPr>
          <w:p w14:paraId="2D641677"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1609120523</w:t>
            </w:r>
          </w:p>
        </w:tc>
        <w:tc>
          <w:tcPr>
            <w:tcW w:w="2046" w:type="dxa"/>
            <w:vAlign w:val="center"/>
          </w:tcPr>
          <w:p w14:paraId="73BE9610"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718FE4E9"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384DBDA6"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$ 102.000.000</w:t>
            </w:r>
          </w:p>
        </w:tc>
        <w:tc>
          <w:tcPr>
            <w:tcW w:w="1936" w:type="dxa"/>
            <w:vAlign w:val="center"/>
          </w:tcPr>
          <w:p w14:paraId="19715EA7"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DESARROLLAR ACTIVIDADES EDUCATIVAS DE PROMOCION Y PREVENCION SOBRE PREVENCION EL EMBARAZO ADOLESCENTE Y PREVENCION DE LESIONES CON POLVORA EN EL MUNICIPIO DE MANIZALES</w:t>
            </w:r>
            <w:r>
              <w:rPr>
                <w:rFonts w:ascii="Tahoma" w:hAnsi="Tahoma" w:cs="Tahoma"/>
                <w:bCs/>
                <w:sz w:val="18"/>
                <w:szCs w:val="18"/>
              </w:rPr>
              <w:t>.</w:t>
            </w:r>
          </w:p>
        </w:tc>
      </w:tr>
      <w:tr w:rsidR="00E26986" w:rsidRPr="00F33A32" w14:paraId="42FFA2A7" w14:textId="77777777" w:rsidTr="002A68B4">
        <w:trPr>
          <w:cantSplit/>
          <w:trHeight w:val="1698"/>
          <w:jc w:val="center"/>
        </w:trPr>
        <w:tc>
          <w:tcPr>
            <w:tcW w:w="1368" w:type="dxa"/>
            <w:textDirection w:val="btLr"/>
            <w:vAlign w:val="center"/>
          </w:tcPr>
          <w:p w14:paraId="6637A8C3" w14:textId="24BD0083" w:rsidR="00E26986" w:rsidRPr="00F33A32" w:rsidRDefault="00E26986" w:rsidP="002A68B4">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1609200540</w:t>
            </w:r>
          </w:p>
        </w:tc>
        <w:tc>
          <w:tcPr>
            <w:tcW w:w="2046" w:type="dxa"/>
            <w:vAlign w:val="center"/>
          </w:tcPr>
          <w:p w14:paraId="00523BE0"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6DCFBD97"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55A9330E"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$ 9.138.500</w:t>
            </w:r>
          </w:p>
        </w:tc>
        <w:tc>
          <w:tcPr>
            <w:tcW w:w="1936" w:type="dxa"/>
            <w:vAlign w:val="center"/>
          </w:tcPr>
          <w:p w14:paraId="57188936" w14:textId="77777777" w:rsidR="00E26986" w:rsidRDefault="00E26986" w:rsidP="003B1C87">
            <w:pPr>
              <w:jc w:val="center"/>
              <w:rPr>
                <w:rFonts w:ascii="Tahoma" w:hAnsi="Tahoma" w:cs="Tahoma"/>
                <w:bCs/>
                <w:sz w:val="18"/>
                <w:szCs w:val="18"/>
              </w:rPr>
            </w:pPr>
          </w:p>
          <w:p w14:paraId="6354B063" w14:textId="73F2A75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 xml:space="preserve">APOYAR EL PROGRAMA DE ATENCION PSICOSOCIAL PARA LA POBLACION  VICTIMA DE LA VIOLENCIA EN EL MUNICIPIO DE MANIZALES  DE ACUERDO A LOS LINEAMIENTOS DE LA </w:t>
            </w:r>
            <w:r w:rsidR="00E84311">
              <w:rPr>
                <w:rFonts w:ascii="Tahoma" w:hAnsi="Tahoma" w:cs="Tahoma"/>
                <w:bCs/>
                <w:sz w:val="18"/>
                <w:szCs w:val="18"/>
              </w:rPr>
              <w:t>SECRETARÍA</w:t>
            </w:r>
            <w:r w:rsidRPr="00F56B1F">
              <w:rPr>
                <w:rFonts w:ascii="Tahoma" w:hAnsi="Tahoma" w:cs="Tahoma"/>
                <w:bCs/>
                <w:sz w:val="18"/>
                <w:szCs w:val="18"/>
              </w:rPr>
              <w:t xml:space="preserve"> DE SALUD PUBLICA</w:t>
            </w:r>
          </w:p>
        </w:tc>
      </w:tr>
      <w:tr w:rsidR="00E26986" w:rsidRPr="00F33A32" w14:paraId="276BE82F" w14:textId="77777777" w:rsidTr="002A68B4">
        <w:trPr>
          <w:cantSplit/>
          <w:trHeight w:val="1134"/>
          <w:jc w:val="center"/>
        </w:trPr>
        <w:tc>
          <w:tcPr>
            <w:tcW w:w="1368" w:type="dxa"/>
            <w:textDirection w:val="btLr"/>
            <w:vAlign w:val="center"/>
          </w:tcPr>
          <w:p w14:paraId="58F19FE6" w14:textId="28B0C6B9" w:rsidR="00E26986" w:rsidRPr="00036300" w:rsidRDefault="00E26986" w:rsidP="002A68B4">
            <w:pPr>
              <w:ind w:left="113" w:right="113"/>
              <w:jc w:val="center"/>
              <w:rPr>
                <w:rFonts w:ascii="Tahoma" w:hAnsi="Tahoma" w:cs="Tahoma"/>
                <w:b/>
                <w:bCs/>
                <w:sz w:val="18"/>
                <w:szCs w:val="18"/>
              </w:rPr>
            </w:pPr>
            <w:r w:rsidRPr="00F33A32">
              <w:rPr>
                <w:rFonts w:ascii="Tahoma" w:hAnsi="Tahoma" w:cs="Tahoma"/>
                <w:b/>
                <w:bCs/>
                <w:sz w:val="18"/>
                <w:szCs w:val="18"/>
              </w:rPr>
              <w:lastRenderedPageBreak/>
              <w:t xml:space="preserve">Nº </w:t>
            </w:r>
            <w:r>
              <w:rPr>
                <w:rFonts w:ascii="Tahoma" w:hAnsi="Tahoma" w:cs="Tahoma"/>
                <w:b/>
                <w:bCs/>
                <w:sz w:val="18"/>
                <w:szCs w:val="18"/>
              </w:rPr>
              <w:t>1609200542</w:t>
            </w:r>
          </w:p>
        </w:tc>
        <w:tc>
          <w:tcPr>
            <w:tcW w:w="2046" w:type="dxa"/>
            <w:vAlign w:val="center"/>
          </w:tcPr>
          <w:p w14:paraId="48901D29" w14:textId="77777777" w:rsidR="00E26986" w:rsidRDefault="00E26986" w:rsidP="00FD0310">
            <w:pPr>
              <w:jc w:val="center"/>
              <w:rPr>
                <w:rFonts w:ascii="Tahoma" w:hAnsi="Tahoma" w:cs="Tahoma"/>
                <w:bCs/>
                <w:sz w:val="18"/>
                <w:szCs w:val="18"/>
              </w:rPr>
            </w:pPr>
          </w:p>
          <w:p w14:paraId="5BBB893B" w14:textId="77777777" w:rsidR="00E26986" w:rsidRPr="00F33A32" w:rsidRDefault="00E26986" w:rsidP="00FD0310">
            <w:pPr>
              <w:jc w:val="center"/>
              <w:rPr>
                <w:sz w:val="18"/>
                <w:szCs w:val="18"/>
              </w:rPr>
            </w:pPr>
            <w:r>
              <w:rPr>
                <w:rFonts w:ascii="Tahoma" w:hAnsi="Tahoma" w:cs="Tahoma"/>
                <w:bCs/>
                <w:sz w:val="18"/>
                <w:szCs w:val="18"/>
              </w:rPr>
              <w:t xml:space="preserve">Menor cuantía </w:t>
            </w:r>
          </w:p>
        </w:tc>
        <w:tc>
          <w:tcPr>
            <w:tcW w:w="1781" w:type="dxa"/>
            <w:vAlign w:val="center"/>
          </w:tcPr>
          <w:p w14:paraId="448C8662"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5E0C314C"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$ 105.000.000</w:t>
            </w:r>
          </w:p>
        </w:tc>
        <w:tc>
          <w:tcPr>
            <w:tcW w:w="1936" w:type="dxa"/>
            <w:vAlign w:val="center"/>
          </w:tcPr>
          <w:p w14:paraId="721B968F" w14:textId="20C468C6" w:rsidR="00E26986" w:rsidRPr="00F56B1F" w:rsidRDefault="00E26986" w:rsidP="003B1C87">
            <w:pPr>
              <w:jc w:val="center"/>
              <w:rPr>
                <w:rFonts w:ascii="Tahoma" w:hAnsi="Tahoma" w:cs="Tahoma"/>
                <w:sz w:val="18"/>
                <w:szCs w:val="18"/>
              </w:rPr>
            </w:pPr>
            <w:r w:rsidRPr="00F56B1F">
              <w:rPr>
                <w:rFonts w:ascii="Tahoma" w:hAnsi="Tahoma" w:cs="Tahoma"/>
                <w:sz w:val="18"/>
                <w:szCs w:val="18"/>
              </w:rPr>
              <w:t>REALIZAR CAMPAÑAS DE CONTROL DE PLAGAS (ARTROPODOS Y ROEDORES) DE VECTORES DE ENFERMEDADES TROPICALES EN SECTORES DE RIESGO DEL  MUNICIPIO DE MANIZALE</w:t>
            </w:r>
            <w:r w:rsidR="003B1C87">
              <w:rPr>
                <w:rFonts w:ascii="Tahoma" w:hAnsi="Tahoma" w:cs="Tahoma"/>
                <w:sz w:val="18"/>
                <w:szCs w:val="18"/>
              </w:rPr>
              <w:t>S</w:t>
            </w:r>
          </w:p>
        </w:tc>
      </w:tr>
      <w:tr w:rsidR="00E26986" w:rsidRPr="00F33A32" w14:paraId="2F56F7BB" w14:textId="77777777" w:rsidTr="003B1C87">
        <w:trPr>
          <w:cantSplit/>
          <w:trHeight w:val="1708"/>
          <w:jc w:val="center"/>
        </w:trPr>
        <w:tc>
          <w:tcPr>
            <w:tcW w:w="1368" w:type="dxa"/>
            <w:textDirection w:val="btLr"/>
            <w:vAlign w:val="center"/>
          </w:tcPr>
          <w:p w14:paraId="71B70CD7"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Nº</w:t>
            </w:r>
            <w:r>
              <w:rPr>
                <w:rFonts w:ascii="Tahoma" w:hAnsi="Tahoma" w:cs="Tahoma"/>
                <w:b/>
                <w:bCs/>
                <w:sz w:val="18"/>
                <w:szCs w:val="18"/>
              </w:rPr>
              <w:t xml:space="preserve"> 1609230553</w:t>
            </w:r>
          </w:p>
        </w:tc>
        <w:tc>
          <w:tcPr>
            <w:tcW w:w="2046" w:type="dxa"/>
            <w:vAlign w:val="center"/>
          </w:tcPr>
          <w:p w14:paraId="16749609" w14:textId="77777777" w:rsidR="00E26986" w:rsidRPr="00F33A32" w:rsidRDefault="00E26986" w:rsidP="00FD0310">
            <w:pPr>
              <w:jc w:val="center"/>
              <w:rPr>
                <w:sz w:val="18"/>
                <w:szCs w:val="18"/>
              </w:rPr>
            </w:pPr>
            <w:r>
              <w:rPr>
                <w:rFonts w:ascii="Tahoma" w:hAnsi="Tahoma" w:cs="Tahoma"/>
                <w:bCs/>
                <w:sz w:val="18"/>
                <w:szCs w:val="18"/>
              </w:rPr>
              <w:t xml:space="preserve">Mínima cuantía </w:t>
            </w:r>
          </w:p>
        </w:tc>
        <w:tc>
          <w:tcPr>
            <w:tcW w:w="1781" w:type="dxa"/>
            <w:vAlign w:val="center"/>
          </w:tcPr>
          <w:p w14:paraId="11AC898D" w14:textId="77777777" w:rsidR="00E26986" w:rsidRPr="00F33A32" w:rsidRDefault="00E26986" w:rsidP="00FD0310">
            <w:pPr>
              <w:jc w:val="center"/>
              <w:rPr>
                <w:sz w:val="18"/>
                <w:szCs w:val="18"/>
              </w:rPr>
            </w:pPr>
            <w:r>
              <w:rPr>
                <w:rFonts w:ascii="Tahoma" w:hAnsi="Tahoma" w:cs="Tahoma"/>
                <w:bCs/>
                <w:sz w:val="18"/>
                <w:szCs w:val="18"/>
              </w:rPr>
              <w:t>Compraventa</w:t>
            </w:r>
          </w:p>
        </w:tc>
        <w:tc>
          <w:tcPr>
            <w:tcW w:w="1678" w:type="dxa"/>
            <w:vAlign w:val="center"/>
          </w:tcPr>
          <w:p w14:paraId="23259521"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$ 7.426.760</w:t>
            </w:r>
          </w:p>
        </w:tc>
        <w:tc>
          <w:tcPr>
            <w:tcW w:w="1936" w:type="dxa"/>
            <w:vAlign w:val="center"/>
          </w:tcPr>
          <w:p w14:paraId="15992617" w14:textId="176B6AAC"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 xml:space="preserve">COMPRA DE INSUMOS CON DESTINO A LA UNIDAD DE SANEA,MIENTO AMBIENTAL  Y EL LABORATORIO VEO DE LA </w:t>
            </w:r>
            <w:r w:rsidR="00E84311">
              <w:rPr>
                <w:rFonts w:ascii="Tahoma" w:hAnsi="Tahoma" w:cs="Tahoma"/>
                <w:bCs/>
                <w:sz w:val="18"/>
                <w:szCs w:val="18"/>
              </w:rPr>
              <w:t>SECRETARÍA</w:t>
            </w:r>
            <w:r w:rsidRPr="00F56B1F">
              <w:rPr>
                <w:rFonts w:ascii="Tahoma" w:hAnsi="Tahoma" w:cs="Tahoma"/>
                <w:bCs/>
                <w:sz w:val="18"/>
                <w:szCs w:val="18"/>
              </w:rPr>
              <w:t xml:space="preserve"> DE SALUD PUBLICA DE MANIZALES, PARA LA VIGILANCIA DE ZOONOSIS AGUA DE CONSUMO HUMANO Y AGUA DE PISCINAS</w:t>
            </w:r>
          </w:p>
        </w:tc>
      </w:tr>
      <w:tr w:rsidR="00E26986" w:rsidRPr="00F33A32" w14:paraId="5805C89F" w14:textId="77777777" w:rsidTr="003B1C87">
        <w:trPr>
          <w:cantSplit/>
          <w:trHeight w:val="2748"/>
          <w:jc w:val="center"/>
        </w:trPr>
        <w:tc>
          <w:tcPr>
            <w:tcW w:w="1368" w:type="dxa"/>
            <w:textDirection w:val="btLr"/>
            <w:vAlign w:val="center"/>
          </w:tcPr>
          <w:p w14:paraId="366A7D54"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1610210602</w:t>
            </w:r>
          </w:p>
        </w:tc>
        <w:tc>
          <w:tcPr>
            <w:tcW w:w="2046" w:type="dxa"/>
            <w:vAlign w:val="center"/>
          </w:tcPr>
          <w:p w14:paraId="2E56C26E" w14:textId="77777777" w:rsidR="00E26986" w:rsidRPr="00F33A32" w:rsidRDefault="00E26986" w:rsidP="00FD0310">
            <w:pPr>
              <w:jc w:val="center"/>
              <w:rPr>
                <w:sz w:val="18"/>
                <w:szCs w:val="18"/>
              </w:rPr>
            </w:pPr>
            <w:r>
              <w:rPr>
                <w:rFonts w:ascii="Tahoma" w:hAnsi="Tahoma" w:cs="Tahoma"/>
                <w:bCs/>
                <w:sz w:val="18"/>
                <w:szCs w:val="18"/>
              </w:rPr>
              <w:t xml:space="preserve">Menor cuantía </w:t>
            </w:r>
          </w:p>
        </w:tc>
        <w:tc>
          <w:tcPr>
            <w:tcW w:w="1781" w:type="dxa"/>
            <w:vAlign w:val="center"/>
          </w:tcPr>
          <w:p w14:paraId="516DB14E"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7837D1C7"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$ 75.785.400</w:t>
            </w:r>
          </w:p>
        </w:tc>
        <w:tc>
          <w:tcPr>
            <w:tcW w:w="1936" w:type="dxa"/>
            <w:vAlign w:val="center"/>
          </w:tcPr>
          <w:p w14:paraId="5B4DF03A"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REALIZAR ACTIVIDADES DEL PLAN DE INTERVENCIONES COLECTIVAS PARA EL MUNICIPIO DE MANIZALES VACUNACION ANTIRRABICA CANINA Y FELINA ANEXO TECNICO RESOLUCION 518</w:t>
            </w:r>
          </w:p>
        </w:tc>
      </w:tr>
      <w:tr w:rsidR="00E26986" w:rsidRPr="00F33A32" w14:paraId="033C02E2" w14:textId="77777777" w:rsidTr="003B1C87">
        <w:trPr>
          <w:cantSplit/>
          <w:trHeight w:val="2462"/>
          <w:jc w:val="center"/>
        </w:trPr>
        <w:tc>
          <w:tcPr>
            <w:tcW w:w="1368" w:type="dxa"/>
            <w:textDirection w:val="btLr"/>
            <w:vAlign w:val="center"/>
          </w:tcPr>
          <w:p w14:paraId="70EE56A6"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lastRenderedPageBreak/>
              <w:t xml:space="preserve">Nº </w:t>
            </w:r>
            <w:r>
              <w:rPr>
                <w:rFonts w:ascii="Tahoma" w:hAnsi="Tahoma" w:cs="Tahoma"/>
                <w:b/>
                <w:bCs/>
                <w:sz w:val="18"/>
                <w:szCs w:val="18"/>
              </w:rPr>
              <w:t>1611040632</w:t>
            </w:r>
          </w:p>
        </w:tc>
        <w:tc>
          <w:tcPr>
            <w:tcW w:w="2046" w:type="dxa"/>
            <w:vAlign w:val="center"/>
          </w:tcPr>
          <w:p w14:paraId="027F04D0"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5DE83F41"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31CF9A73"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$ 5.222.000</w:t>
            </w:r>
          </w:p>
        </w:tc>
        <w:tc>
          <w:tcPr>
            <w:tcW w:w="1936" w:type="dxa"/>
            <w:vAlign w:val="center"/>
          </w:tcPr>
          <w:p w14:paraId="32946D90" w14:textId="77777777" w:rsidR="00E26986" w:rsidRPr="00F56B1F" w:rsidRDefault="00E26986" w:rsidP="003B1C87">
            <w:pPr>
              <w:jc w:val="center"/>
              <w:rPr>
                <w:rFonts w:ascii="Tahoma" w:hAnsi="Tahoma" w:cs="Tahoma"/>
                <w:sz w:val="18"/>
                <w:szCs w:val="18"/>
              </w:rPr>
            </w:pPr>
            <w:r w:rsidRPr="00F56B1F">
              <w:rPr>
                <w:rFonts w:ascii="Tahoma" w:hAnsi="Tahoma" w:cs="Tahoma"/>
                <w:sz w:val="18"/>
                <w:szCs w:val="18"/>
              </w:rPr>
              <w:t>APOYO A LA GESTIÓN PARA FORTALECER, DESARROLLAR, IMPLEMENTAR Y VALIDAR EL SOFTWARE EN LÍNEA DE LA ESTRATEGIA DE APS EN EL MUNICIPIO DE MANIZALES</w:t>
            </w:r>
          </w:p>
        </w:tc>
      </w:tr>
      <w:tr w:rsidR="00E26986" w:rsidRPr="00F33A32" w14:paraId="32F69245" w14:textId="77777777" w:rsidTr="003B1C87">
        <w:trPr>
          <w:cantSplit/>
          <w:trHeight w:val="1690"/>
          <w:jc w:val="center"/>
        </w:trPr>
        <w:tc>
          <w:tcPr>
            <w:tcW w:w="1368" w:type="dxa"/>
            <w:textDirection w:val="btLr"/>
            <w:vAlign w:val="center"/>
          </w:tcPr>
          <w:p w14:paraId="30475C36"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1611280680</w:t>
            </w:r>
          </w:p>
        </w:tc>
        <w:tc>
          <w:tcPr>
            <w:tcW w:w="2046" w:type="dxa"/>
            <w:vAlign w:val="center"/>
          </w:tcPr>
          <w:p w14:paraId="3CA961BB"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491712CF" w14:textId="77777777" w:rsidR="00E26986" w:rsidRPr="00F33A32" w:rsidRDefault="00E26986" w:rsidP="00FD0310">
            <w:pPr>
              <w:jc w:val="center"/>
              <w:rPr>
                <w:sz w:val="18"/>
                <w:szCs w:val="18"/>
              </w:rPr>
            </w:pPr>
            <w:r>
              <w:rPr>
                <w:rFonts w:ascii="Tahoma" w:hAnsi="Tahoma" w:cs="Tahoma"/>
                <w:bCs/>
                <w:sz w:val="18"/>
                <w:szCs w:val="18"/>
              </w:rPr>
              <w:t xml:space="preserve">Convenio de Asociación </w:t>
            </w:r>
          </w:p>
        </w:tc>
        <w:tc>
          <w:tcPr>
            <w:tcW w:w="1678" w:type="dxa"/>
            <w:vAlign w:val="center"/>
          </w:tcPr>
          <w:p w14:paraId="15395ACE"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$ 46.444.000</w:t>
            </w:r>
          </w:p>
        </w:tc>
        <w:tc>
          <w:tcPr>
            <w:tcW w:w="1936" w:type="dxa"/>
            <w:vAlign w:val="center"/>
          </w:tcPr>
          <w:p w14:paraId="1AA7D081"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EVALUAR LOS EFECTOS  DE LA POLÍTICA DE SALUD AMBIENTAL "POR UNA CIUDAD EN ARMONÍA CON LA NATURALEZA"</w:t>
            </w:r>
          </w:p>
        </w:tc>
      </w:tr>
      <w:tr w:rsidR="00E26986" w:rsidRPr="00F33A32" w14:paraId="7BB7CEC5" w14:textId="77777777" w:rsidTr="003B1C87">
        <w:trPr>
          <w:cantSplit/>
          <w:trHeight w:val="1700"/>
          <w:jc w:val="center"/>
        </w:trPr>
        <w:tc>
          <w:tcPr>
            <w:tcW w:w="1368" w:type="dxa"/>
            <w:textDirection w:val="btLr"/>
            <w:vAlign w:val="center"/>
          </w:tcPr>
          <w:p w14:paraId="38563DC1"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1611300689</w:t>
            </w:r>
          </w:p>
        </w:tc>
        <w:tc>
          <w:tcPr>
            <w:tcW w:w="2046" w:type="dxa"/>
            <w:vAlign w:val="center"/>
          </w:tcPr>
          <w:p w14:paraId="5F8BE309"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1491CCE1"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386D89D6"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$ 2.611.000</w:t>
            </w:r>
          </w:p>
        </w:tc>
        <w:tc>
          <w:tcPr>
            <w:tcW w:w="1936" w:type="dxa"/>
            <w:vAlign w:val="center"/>
          </w:tcPr>
          <w:p w14:paraId="0950CC3C" w14:textId="77777777" w:rsidR="00E26986" w:rsidRPr="00F33A32" w:rsidRDefault="00E26986" w:rsidP="003B1C87">
            <w:pPr>
              <w:jc w:val="center"/>
              <w:rPr>
                <w:rFonts w:ascii="Tahoma" w:hAnsi="Tahoma" w:cs="Tahoma"/>
                <w:bCs/>
                <w:sz w:val="18"/>
                <w:szCs w:val="18"/>
              </w:rPr>
            </w:pPr>
            <w:r w:rsidRPr="00F56B1F">
              <w:rPr>
                <w:rFonts w:ascii="Tahoma" w:hAnsi="Tahoma" w:cs="Tahoma"/>
                <w:bCs/>
                <w:sz w:val="18"/>
                <w:szCs w:val="18"/>
              </w:rPr>
              <w:t>APOYAR EL PROGRAMA DE ATENCIÓN PSICOSOCIAL PARA LA POBLACIÓN VÍCTIMA DE LA VIOLENCIA EN EL MUNICIPIO DE MANIZAELS DE ACUERDO A LOS LINEAMIENTOS DE LA SECRETARÍA DE SALUD PÚBLICA</w:t>
            </w:r>
          </w:p>
        </w:tc>
      </w:tr>
      <w:tr w:rsidR="00E26986" w:rsidRPr="00F33A32" w14:paraId="7F62A66B" w14:textId="77777777" w:rsidTr="003B1C87">
        <w:trPr>
          <w:cantSplit/>
          <w:trHeight w:val="1682"/>
          <w:jc w:val="center"/>
        </w:trPr>
        <w:tc>
          <w:tcPr>
            <w:tcW w:w="1368" w:type="dxa"/>
            <w:textDirection w:val="btLr"/>
            <w:vAlign w:val="center"/>
          </w:tcPr>
          <w:p w14:paraId="55844584"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1612120718</w:t>
            </w:r>
          </w:p>
        </w:tc>
        <w:tc>
          <w:tcPr>
            <w:tcW w:w="2046" w:type="dxa"/>
            <w:vAlign w:val="center"/>
          </w:tcPr>
          <w:p w14:paraId="4E6BACCC" w14:textId="77777777" w:rsidR="00E26986" w:rsidRPr="00F33A32" w:rsidRDefault="00E26986" w:rsidP="00FD0310">
            <w:pPr>
              <w:jc w:val="center"/>
              <w:rPr>
                <w:sz w:val="18"/>
                <w:szCs w:val="18"/>
              </w:rPr>
            </w:pPr>
            <w:r>
              <w:rPr>
                <w:rFonts w:ascii="Tahoma" w:hAnsi="Tahoma" w:cs="Tahoma"/>
                <w:bCs/>
                <w:sz w:val="18"/>
                <w:szCs w:val="18"/>
              </w:rPr>
              <w:t xml:space="preserve">Mínima cuantía </w:t>
            </w:r>
          </w:p>
        </w:tc>
        <w:tc>
          <w:tcPr>
            <w:tcW w:w="1781" w:type="dxa"/>
            <w:vAlign w:val="center"/>
          </w:tcPr>
          <w:p w14:paraId="13D0F1C4"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51D7B602"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$ 7.000.000</w:t>
            </w:r>
          </w:p>
        </w:tc>
        <w:tc>
          <w:tcPr>
            <w:tcW w:w="1936" w:type="dxa"/>
            <w:vAlign w:val="center"/>
          </w:tcPr>
          <w:p w14:paraId="2FCDA5E9"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SUMINISTRO SERVICIO DE RESTAURANTE, REFRIGERIO E HIDRATACIÓN PARA LAS CAPACITACIONES DE ASOCIACIONES DE USUARIOS, VEEDORES EN SALUD, COPACOS SIAUS.</w:t>
            </w:r>
          </w:p>
        </w:tc>
      </w:tr>
      <w:tr w:rsidR="00E26986" w:rsidRPr="00F33A32" w14:paraId="3621D1F1" w14:textId="77777777" w:rsidTr="003B1C87">
        <w:trPr>
          <w:cantSplit/>
          <w:trHeight w:val="4666"/>
          <w:jc w:val="center"/>
        </w:trPr>
        <w:tc>
          <w:tcPr>
            <w:tcW w:w="1368" w:type="dxa"/>
            <w:textDirection w:val="btLr"/>
            <w:vAlign w:val="center"/>
          </w:tcPr>
          <w:p w14:paraId="069761B8" w14:textId="77777777" w:rsidR="00E26986" w:rsidRPr="00F33A32" w:rsidRDefault="00E26986" w:rsidP="003B1C87">
            <w:pPr>
              <w:ind w:left="113" w:right="113"/>
              <w:jc w:val="center"/>
              <w:rPr>
                <w:b/>
                <w:sz w:val="18"/>
                <w:szCs w:val="18"/>
              </w:rPr>
            </w:pPr>
            <w:r w:rsidRPr="00F33A32">
              <w:rPr>
                <w:rFonts w:ascii="Tahoma" w:hAnsi="Tahoma" w:cs="Tahoma"/>
                <w:b/>
                <w:bCs/>
                <w:sz w:val="18"/>
                <w:szCs w:val="18"/>
              </w:rPr>
              <w:lastRenderedPageBreak/>
              <w:t>Nº</w:t>
            </w:r>
            <w:r>
              <w:rPr>
                <w:rFonts w:ascii="Tahoma" w:hAnsi="Tahoma" w:cs="Tahoma"/>
                <w:b/>
                <w:bCs/>
                <w:sz w:val="18"/>
                <w:szCs w:val="18"/>
              </w:rPr>
              <w:t>1612280761</w:t>
            </w:r>
          </w:p>
        </w:tc>
        <w:tc>
          <w:tcPr>
            <w:tcW w:w="2046" w:type="dxa"/>
            <w:vAlign w:val="center"/>
          </w:tcPr>
          <w:p w14:paraId="788C7348" w14:textId="77777777" w:rsidR="00E26986" w:rsidRPr="00F33A32" w:rsidRDefault="00E26986" w:rsidP="00FD0310">
            <w:pPr>
              <w:jc w:val="center"/>
              <w:rPr>
                <w:sz w:val="18"/>
                <w:szCs w:val="18"/>
              </w:rPr>
            </w:pPr>
            <w:r w:rsidRPr="00F33A32">
              <w:rPr>
                <w:rFonts w:ascii="Tahoma" w:hAnsi="Tahoma" w:cs="Tahoma"/>
                <w:bCs/>
                <w:sz w:val="18"/>
                <w:szCs w:val="18"/>
              </w:rPr>
              <w:t>Contratación Directa</w:t>
            </w:r>
          </w:p>
        </w:tc>
        <w:tc>
          <w:tcPr>
            <w:tcW w:w="1781" w:type="dxa"/>
            <w:vAlign w:val="center"/>
          </w:tcPr>
          <w:p w14:paraId="3F2F8E23" w14:textId="77777777" w:rsidR="00E26986" w:rsidRPr="00F33A32" w:rsidRDefault="00E26986" w:rsidP="00FD0310">
            <w:pPr>
              <w:jc w:val="center"/>
              <w:rPr>
                <w:sz w:val="18"/>
                <w:szCs w:val="18"/>
              </w:rPr>
            </w:pPr>
            <w:r w:rsidRPr="00F33A32">
              <w:rPr>
                <w:rFonts w:ascii="Tahoma" w:hAnsi="Tahoma" w:cs="Tahoma"/>
                <w:bCs/>
                <w:sz w:val="18"/>
                <w:szCs w:val="18"/>
              </w:rPr>
              <w:t>Prestación de Servicios</w:t>
            </w:r>
          </w:p>
        </w:tc>
        <w:tc>
          <w:tcPr>
            <w:tcW w:w="1678" w:type="dxa"/>
            <w:vAlign w:val="center"/>
          </w:tcPr>
          <w:p w14:paraId="1E6CADA8"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$ 7.000.000</w:t>
            </w:r>
          </w:p>
        </w:tc>
        <w:tc>
          <w:tcPr>
            <w:tcW w:w="1936" w:type="dxa"/>
            <w:vAlign w:val="center"/>
          </w:tcPr>
          <w:p w14:paraId="4CAD79AD"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REALIZACIÓN DE CAPACITACIÓN A LAS DIFERENTES FORMAS DE PARTICIPACIÓN SOCIAL EN SALUD Y DEMÁS ACTORES DEL SECTOR EN  EMAS RELACIONADOS CON LA POLÍTICA DE ATENCIÓN INTEGRAL EN SALUD (PAIS) MODELO INTEGRAL DE ATENCIÓN EN SALUD (MIAS), PARA EL FORTALECIMIENTO DEL MISMO A NIVEL LOCAL.</w:t>
            </w:r>
          </w:p>
        </w:tc>
      </w:tr>
      <w:tr w:rsidR="00E26986" w:rsidRPr="00F33A32" w14:paraId="50CF8101" w14:textId="77777777" w:rsidTr="003B1C87">
        <w:trPr>
          <w:cantSplit/>
          <w:trHeight w:val="1746"/>
          <w:jc w:val="center"/>
        </w:trPr>
        <w:tc>
          <w:tcPr>
            <w:tcW w:w="1368" w:type="dxa"/>
            <w:textDirection w:val="btLr"/>
            <w:vAlign w:val="center"/>
          </w:tcPr>
          <w:p w14:paraId="4A7FDA33"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 xml:space="preserve">Nº </w:t>
            </w:r>
            <w:r>
              <w:rPr>
                <w:rFonts w:ascii="Tahoma" w:hAnsi="Tahoma" w:cs="Tahoma"/>
                <w:b/>
                <w:bCs/>
                <w:sz w:val="18"/>
                <w:szCs w:val="18"/>
              </w:rPr>
              <w:t>1701100020</w:t>
            </w:r>
          </w:p>
        </w:tc>
        <w:tc>
          <w:tcPr>
            <w:tcW w:w="2046" w:type="dxa"/>
            <w:vAlign w:val="center"/>
          </w:tcPr>
          <w:p w14:paraId="25E2B397"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Contratación Directa</w:t>
            </w:r>
          </w:p>
        </w:tc>
        <w:tc>
          <w:tcPr>
            <w:tcW w:w="1781" w:type="dxa"/>
            <w:vAlign w:val="center"/>
          </w:tcPr>
          <w:p w14:paraId="05107243"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62FC35FA"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$ 33.413.334</w:t>
            </w:r>
          </w:p>
        </w:tc>
        <w:tc>
          <w:tcPr>
            <w:tcW w:w="1936" w:type="dxa"/>
            <w:vAlign w:val="center"/>
          </w:tcPr>
          <w:p w14:paraId="6B204A4E"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APOYAR LA GESTIÓN DE LA UNIDAD DE PRESTACIÓN DE SERVICIOS DE LA SECRETARÍA DE SALUD PÚBLICA EN LO REFERENTE A LA INSPECCIÓN Y VIGILANCIA DEL SISTEMA OBLIGATORIO DE GARANTÍA DE CALIDAD EN LA PRSTACIÓN DE SERVICIOS DE SALUD, LA ARTICULACIÓN DE LA RED DE SERVICIOS DE SALUD YREFERENCIA Y CONTRARREFERENCIA EN EL MUNICIPIO DE MANIZALES</w:t>
            </w:r>
          </w:p>
        </w:tc>
      </w:tr>
      <w:tr w:rsidR="00E26986" w:rsidRPr="00F33A32" w14:paraId="516C10A9" w14:textId="77777777" w:rsidTr="003B1C87">
        <w:trPr>
          <w:cantSplit/>
          <w:trHeight w:val="1746"/>
          <w:jc w:val="center"/>
        </w:trPr>
        <w:tc>
          <w:tcPr>
            <w:tcW w:w="1368" w:type="dxa"/>
            <w:textDirection w:val="btLr"/>
            <w:vAlign w:val="center"/>
          </w:tcPr>
          <w:p w14:paraId="4394F3AE"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1701100023</w:t>
            </w:r>
          </w:p>
        </w:tc>
        <w:tc>
          <w:tcPr>
            <w:tcW w:w="2046" w:type="dxa"/>
            <w:vAlign w:val="center"/>
          </w:tcPr>
          <w:p w14:paraId="44553EC4"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Contratación Directa</w:t>
            </w:r>
          </w:p>
        </w:tc>
        <w:tc>
          <w:tcPr>
            <w:tcW w:w="1781" w:type="dxa"/>
            <w:vAlign w:val="center"/>
          </w:tcPr>
          <w:p w14:paraId="1555B5E7"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14302A73"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$ 33.600.000</w:t>
            </w:r>
          </w:p>
        </w:tc>
        <w:tc>
          <w:tcPr>
            <w:tcW w:w="1936" w:type="dxa"/>
            <w:vAlign w:val="center"/>
          </w:tcPr>
          <w:p w14:paraId="25CD5614"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APOYAR LA IMPLEMENTACIÓN Y DESARROLLO DEL PROGRAMA DE CANCER DE LA SECRETARÍA DE SALUD DE MANIZALES</w:t>
            </w:r>
          </w:p>
        </w:tc>
      </w:tr>
      <w:tr w:rsidR="00E26986" w:rsidRPr="00F33A32" w14:paraId="0C2B503D" w14:textId="77777777" w:rsidTr="003B1C87">
        <w:trPr>
          <w:cantSplit/>
          <w:trHeight w:val="4824"/>
          <w:jc w:val="center"/>
        </w:trPr>
        <w:tc>
          <w:tcPr>
            <w:tcW w:w="1368" w:type="dxa"/>
            <w:textDirection w:val="btLr"/>
            <w:vAlign w:val="center"/>
          </w:tcPr>
          <w:p w14:paraId="39C8039A"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1701130028</w:t>
            </w:r>
          </w:p>
        </w:tc>
        <w:tc>
          <w:tcPr>
            <w:tcW w:w="2046" w:type="dxa"/>
            <w:vAlign w:val="center"/>
          </w:tcPr>
          <w:p w14:paraId="493F0D7A"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12F4D5B1"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55B6AF02"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$ 36.038.233</w:t>
            </w:r>
          </w:p>
        </w:tc>
        <w:tc>
          <w:tcPr>
            <w:tcW w:w="1936" w:type="dxa"/>
            <w:vAlign w:val="center"/>
          </w:tcPr>
          <w:p w14:paraId="1E35AC9A"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APOYAR LA GESTIÓN JURÍDICA DE LA SECRETARÍA DE SALUD PÚBLICA EN LO REFERENTE AL TRÁMITE Y DESARROLLO DE PROCESOS ADMINISTRATIVOS DE PRESTACIÓN DE SERVICIOS SEGUIMIENTO A ACCIONES CONSTITUCIONALES, ADMINSITRATIVAS Y JUDICIALES, DESARROLLO EN LOS PROCESOS DE CONTRTACIÓN ESTATAL Y DEMÁS TEMAS PROPIOS DE LA SECRETARÍA.</w:t>
            </w:r>
          </w:p>
        </w:tc>
      </w:tr>
      <w:tr w:rsidR="00E26986" w:rsidRPr="00F33A32" w14:paraId="58C38B1E" w14:textId="77777777" w:rsidTr="003B1C87">
        <w:trPr>
          <w:cantSplit/>
          <w:trHeight w:val="2655"/>
          <w:jc w:val="center"/>
        </w:trPr>
        <w:tc>
          <w:tcPr>
            <w:tcW w:w="1368" w:type="dxa"/>
            <w:textDirection w:val="btLr"/>
            <w:vAlign w:val="center"/>
          </w:tcPr>
          <w:p w14:paraId="74B1E1CA"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 xml:space="preserve"> 1701230041</w:t>
            </w:r>
          </w:p>
        </w:tc>
        <w:tc>
          <w:tcPr>
            <w:tcW w:w="2046" w:type="dxa"/>
            <w:vAlign w:val="center"/>
          </w:tcPr>
          <w:p w14:paraId="672FF3F9"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Convenio Interadministrativo</w:t>
            </w:r>
          </w:p>
        </w:tc>
        <w:tc>
          <w:tcPr>
            <w:tcW w:w="1781" w:type="dxa"/>
            <w:vAlign w:val="center"/>
          </w:tcPr>
          <w:p w14:paraId="35AF7F62"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xml:space="preserve">Prestación de servicios </w:t>
            </w:r>
          </w:p>
        </w:tc>
        <w:tc>
          <w:tcPr>
            <w:tcW w:w="1678" w:type="dxa"/>
            <w:vAlign w:val="center"/>
          </w:tcPr>
          <w:p w14:paraId="28B6A9F8"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$ 18.990.400</w:t>
            </w:r>
          </w:p>
        </w:tc>
        <w:tc>
          <w:tcPr>
            <w:tcW w:w="1936" w:type="dxa"/>
            <w:vAlign w:val="center"/>
          </w:tcPr>
          <w:p w14:paraId="50CCB834"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APOYAR EL FUNCIONAMIENTO OPERATIVO DEL PRGORAMA AMPLIADO DE INMUNIZACIONES EN EL MUNICIPIO DE MANIZALES EN SU COMPONENTE EXTRAMURAL Y SISTEMAS DE INFORMACIÓN</w:t>
            </w:r>
          </w:p>
        </w:tc>
      </w:tr>
      <w:tr w:rsidR="00E26986" w:rsidRPr="00F33A32" w14:paraId="2B9B3E67" w14:textId="77777777" w:rsidTr="003B1C87">
        <w:trPr>
          <w:cantSplit/>
          <w:trHeight w:val="1746"/>
          <w:jc w:val="center"/>
        </w:trPr>
        <w:tc>
          <w:tcPr>
            <w:tcW w:w="1368" w:type="dxa"/>
            <w:textDirection w:val="btLr"/>
            <w:vAlign w:val="center"/>
          </w:tcPr>
          <w:p w14:paraId="60BCE1C7"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1701260052</w:t>
            </w:r>
          </w:p>
        </w:tc>
        <w:tc>
          <w:tcPr>
            <w:tcW w:w="2046" w:type="dxa"/>
            <w:vAlign w:val="center"/>
          </w:tcPr>
          <w:p w14:paraId="492E6E01"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153EE69F"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29221577"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$ 31.266.667</w:t>
            </w:r>
          </w:p>
        </w:tc>
        <w:tc>
          <w:tcPr>
            <w:tcW w:w="1936" w:type="dxa"/>
            <w:vAlign w:val="center"/>
          </w:tcPr>
          <w:p w14:paraId="1F9B8071"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REALIZAR EL SEGUIMIENTO, VIGILANCIA Y CONTROL AL FLUJO DE RECURSOS DE RÉGIMEN SUBISIDIADO EN SALUD DE LOS ACTORES DEL SISTEMA GENERAL DE SEGURIDAD SOCIAL EN SALUD (EPS E IPS) ASI COMO EL SEGUIMIENTO A LA LIQUIDACIÓN MENSUAL DE AFILIADOS DISPUESTA POR EL CONSORCIO SAYP DEL MINISTERIO DE SALUD Y PROTECCIÓN SOCIAL</w:t>
            </w:r>
          </w:p>
        </w:tc>
      </w:tr>
      <w:tr w:rsidR="00E26986" w:rsidRPr="00F33A32" w14:paraId="4939E13D" w14:textId="77777777" w:rsidTr="003B1C87">
        <w:trPr>
          <w:cantSplit/>
          <w:trHeight w:val="4745"/>
          <w:jc w:val="center"/>
        </w:trPr>
        <w:tc>
          <w:tcPr>
            <w:tcW w:w="1368" w:type="dxa"/>
            <w:textDirection w:val="btLr"/>
            <w:vAlign w:val="center"/>
          </w:tcPr>
          <w:p w14:paraId="7DB5B69A"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 xml:space="preserve"> 1701300055</w:t>
            </w:r>
          </w:p>
        </w:tc>
        <w:tc>
          <w:tcPr>
            <w:tcW w:w="2046" w:type="dxa"/>
            <w:vAlign w:val="center"/>
          </w:tcPr>
          <w:p w14:paraId="3F2B3332"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7757EBBD"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02FBA50E"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$ 34.650.167</w:t>
            </w:r>
          </w:p>
        </w:tc>
        <w:tc>
          <w:tcPr>
            <w:tcW w:w="1936" w:type="dxa"/>
            <w:vAlign w:val="center"/>
          </w:tcPr>
          <w:p w14:paraId="5B9DA117" w14:textId="77777777" w:rsidR="00E26986" w:rsidRPr="00F33A32" w:rsidRDefault="00E26986" w:rsidP="003B1C87">
            <w:pPr>
              <w:jc w:val="center"/>
              <w:rPr>
                <w:rFonts w:ascii="Tahoma" w:hAnsi="Tahoma" w:cs="Tahoma"/>
                <w:bCs/>
                <w:sz w:val="18"/>
                <w:szCs w:val="18"/>
              </w:rPr>
            </w:pPr>
            <w:r w:rsidRPr="009D7F2A">
              <w:rPr>
                <w:rFonts w:ascii="Tahoma" w:hAnsi="Tahoma" w:cs="Tahoma"/>
                <w:bCs/>
                <w:sz w:val="18"/>
                <w:szCs w:val="18"/>
              </w:rPr>
              <w:t>APOYAR LA GESTIÓN JURÍDICA DE LA SECRETARÍA DE SALUD PÚBLICA EN LO REFERENTE AL TRÁMITE Y DESARROLLO DE PROCESOS ADMINISTRATIVOS DE PRESTACIÓN DE SERVICIOS, SEGUIMIENTO A  ACCIONES CONSTITUCIONALES, ADMINISTRATIVAS Y JUDICIALES, DESARROLLO EN LOS PROCESOS DE CONTRATACIÓN ESTATAL Y DEMÁS PROPIOS DE LA SECRETARÍA</w:t>
            </w:r>
          </w:p>
        </w:tc>
      </w:tr>
      <w:tr w:rsidR="00E26986" w:rsidRPr="00F33A32" w14:paraId="02E23328" w14:textId="77777777" w:rsidTr="003B1C87">
        <w:trPr>
          <w:cantSplit/>
          <w:trHeight w:val="1746"/>
          <w:jc w:val="center"/>
        </w:trPr>
        <w:tc>
          <w:tcPr>
            <w:tcW w:w="1368" w:type="dxa"/>
            <w:textDirection w:val="btLr"/>
            <w:vAlign w:val="center"/>
          </w:tcPr>
          <w:p w14:paraId="4C82AF4F"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1701300058</w:t>
            </w:r>
          </w:p>
        </w:tc>
        <w:tc>
          <w:tcPr>
            <w:tcW w:w="2046" w:type="dxa"/>
            <w:vAlign w:val="center"/>
          </w:tcPr>
          <w:p w14:paraId="4C8C54D9"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3E9FD8EE"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155202F9"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$ 17.973.333</w:t>
            </w:r>
          </w:p>
        </w:tc>
        <w:tc>
          <w:tcPr>
            <w:tcW w:w="1936" w:type="dxa"/>
            <w:vAlign w:val="center"/>
          </w:tcPr>
          <w:p w14:paraId="2F664E9A"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APOYO A LA ATENCIÓN AL USUARIO EN EL SERVICIO DE ATENCIÓN A LA COMUNIDAD DE LA SECRETARÍA DE SALUD PÚBLICA, SISTEMATIZACIÓN ANÁLISIS INTERPRETACIÓN Y REPORTE DE INFORMES DE LAS PETICIONES, QUEJAS RECLAMOS, ENCUESTAS DE SATISFACCIÓN Y BUZÓN DE SUGERENCIAS QUE SE GENERAN EN ESTE SERVICIO</w:t>
            </w:r>
          </w:p>
        </w:tc>
      </w:tr>
      <w:tr w:rsidR="00E26986" w:rsidRPr="00F33A32" w14:paraId="5A37F51E" w14:textId="77777777" w:rsidTr="003B1C87">
        <w:trPr>
          <w:cantSplit/>
          <w:trHeight w:val="4849"/>
          <w:jc w:val="center"/>
        </w:trPr>
        <w:tc>
          <w:tcPr>
            <w:tcW w:w="1368" w:type="dxa"/>
            <w:textDirection w:val="btLr"/>
            <w:vAlign w:val="center"/>
          </w:tcPr>
          <w:p w14:paraId="3AD12467"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 xml:space="preserve"> 170203070</w:t>
            </w:r>
          </w:p>
        </w:tc>
        <w:tc>
          <w:tcPr>
            <w:tcW w:w="2046" w:type="dxa"/>
            <w:vAlign w:val="center"/>
          </w:tcPr>
          <w:p w14:paraId="046E56F8"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180B2084"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7DEB392C"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$ 17.973.333</w:t>
            </w:r>
          </w:p>
        </w:tc>
        <w:tc>
          <w:tcPr>
            <w:tcW w:w="1936" w:type="dxa"/>
            <w:vAlign w:val="center"/>
          </w:tcPr>
          <w:p w14:paraId="66F182E8"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APOYAR LA VERIFICACIÓN Y VALIDACIÓN DE LOS FORMULARIOS DE AFILIACIÓN Y LA PARTICIPACIÓN EN LOS PROCESOS DE AFILIACIÓN Y REPORTE DE NOVEDADES DE LOS AFILIADOS AL RÉGIMEN SUBSIDIADO INCLUYENDO LAS JORNADAS DE AFILIACIÓN EN LA ZONA URBANA Y RURAL DEL MUNICIPIO DE MANIZALES ASI COMO LA ATENCIÓN AL USUARIO</w:t>
            </w:r>
          </w:p>
        </w:tc>
      </w:tr>
      <w:tr w:rsidR="00E26986" w:rsidRPr="00F33A32" w14:paraId="7EB53264" w14:textId="77777777" w:rsidTr="003B1C87">
        <w:trPr>
          <w:cantSplit/>
          <w:trHeight w:val="1746"/>
          <w:jc w:val="center"/>
        </w:trPr>
        <w:tc>
          <w:tcPr>
            <w:tcW w:w="1368" w:type="dxa"/>
            <w:textDirection w:val="btLr"/>
            <w:vAlign w:val="center"/>
          </w:tcPr>
          <w:p w14:paraId="2FC35CE3"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1702160104</w:t>
            </w:r>
          </w:p>
        </w:tc>
        <w:tc>
          <w:tcPr>
            <w:tcW w:w="2046" w:type="dxa"/>
            <w:vAlign w:val="center"/>
          </w:tcPr>
          <w:p w14:paraId="74CF33E6"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4C06EAAD"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4065CCE2"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$ 27.346.667</w:t>
            </w:r>
          </w:p>
        </w:tc>
        <w:tc>
          <w:tcPr>
            <w:tcW w:w="1936" w:type="dxa"/>
            <w:vAlign w:val="center"/>
          </w:tcPr>
          <w:p w14:paraId="55A038F0"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APOYO A LA GESTIÓN Y OPERATIVIZACIÓN DEL PROGRAMA DE CENTRO DE ATENCIÓN A LA VIOLENCIA INTRAFAMILIAR DEL MUNICIPIO  DE MANIZALES CON EL FIN DE DESARROLLAR ACCIONES DE ASESORÍA, CAPACITACIÓN, VIGILANCIA EPIDEMIOLÓGICA Y ASISTENCIA TÉCNICA EN LAS INSTITUCIONES DE SALUD Y DEMÁS ACTORES AFINES</w:t>
            </w:r>
          </w:p>
        </w:tc>
      </w:tr>
      <w:tr w:rsidR="00E26986" w:rsidRPr="00F33A32" w14:paraId="38036646" w14:textId="77777777" w:rsidTr="003B1C87">
        <w:trPr>
          <w:cantSplit/>
          <w:trHeight w:val="2924"/>
          <w:jc w:val="center"/>
        </w:trPr>
        <w:tc>
          <w:tcPr>
            <w:tcW w:w="1368" w:type="dxa"/>
            <w:textDirection w:val="btLr"/>
            <w:vAlign w:val="center"/>
          </w:tcPr>
          <w:p w14:paraId="085B130E"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 xml:space="preserve"> 1702170111</w:t>
            </w:r>
          </w:p>
        </w:tc>
        <w:tc>
          <w:tcPr>
            <w:tcW w:w="2046" w:type="dxa"/>
            <w:vAlign w:val="center"/>
          </w:tcPr>
          <w:p w14:paraId="28F6A2C8"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18CF89F5"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6CEC316D"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$ 29.960.000</w:t>
            </w:r>
          </w:p>
        </w:tc>
        <w:tc>
          <w:tcPr>
            <w:tcW w:w="1936" w:type="dxa"/>
            <w:vAlign w:val="center"/>
          </w:tcPr>
          <w:p w14:paraId="413F649B"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APOYAR EL PROGRAMA DE ATENCIÓN PSICOSOCIAL PARA LA POBLACIÓN VÍCTIMA DE LA VIOLENCIA EN EL MUNICIPIO DE MANIZALES DE ACUERDO A LOS LINEAMIENTOS DE LA SECRETARÍA DE SALUD PÚBLICA</w:t>
            </w:r>
          </w:p>
        </w:tc>
      </w:tr>
      <w:tr w:rsidR="00E26986" w:rsidRPr="00F33A32" w14:paraId="6AB711A0" w14:textId="77777777" w:rsidTr="003B1C87">
        <w:trPr>
          <w:cantSplit/>
          <w:trHeight w:val="1746"/>
          <w:jc w:val="center"/>
        </w:trPr>
        <w:tc>
          <w:tcPr>
            <w:tcW w:w="1368" w:type="dxa"/>
            <w:textDirection w:val="btLr"/>
            <w:vAlign w:val="center"/>
          </w:tcPr>
          <w:p w14:paraId="75776EB5"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 xml:space="preserve"> 1703010157</w:t>
            </w:r>
          </w:p>
        </w:tc>
        <w:tc>
          <w:tcPr>
            <w:tcW w:w="2046" w:type="dxa"/>
            <w:vAlign w:val="center"/>
          </w:tcPr>
          <w:p w14:paraId="01DF0973"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647A1F45"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3C0E9780"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$ 5.617.500</w:t>
            </w:r>
          </w:p>
        </w:tc>
        <w:tc>
          <w:tcPr>
            <w:tcW w:w="1936" w:type="dxa"/>
            <w:vAlign w:val="center"/>
          </w:tcPr>
          <w:p w14:paraId="12448BE2"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APOYAR Y FORTALECER LAS ACCIONES DE INSPECCIÓN, VIGILANCIA Y CONTROL DE LA UNIDAD DE SANEAMIENTO AMBIENTAL DE LA SECRETARÍA DE SALUD PÚBLICA DEL MUNICIPIO DE MANIZALES</w:t>
            </w:r>
          </w:p>
        </w:tc>
      </w:tr>
      <w:tr w:rsidR="00E26986" w:rsidRPr="00F33A32" w14:paraId="1D3268DD" w14:textId="77777777" w:rsidTr="003B1C87">
        <w:trPr>
          <w:cantSplit/>
          <w:trHeight w:val="1746"/>
          <w:jc w:val="center"/>
        </w:trPr>
        <w:tc>
          <w:tcPr>
            <w:tcW w:w="1368" w:type="dxa"/>
            <w:textDirection w:val="btLr"/>
            <w:vAlign w:val="center"/>
          </w:tcPr>
          <w:p w14:paraId="0C2C0DA1"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1703170208</w:t>
            </w:r>
          </w:p>
        </w:tc>
        <w:tc>
          <w:tcPr>
            <w:tcW w:w="2046" w:type="dxa"/>
            <w:vAlign w:val="center"/>
          </w:tcPr>
          <w:p w14:paraId="11139F8D"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38DC9155"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00C02AB2"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$ 26.694.000</w:t>
            </w:r>
          </w:p>
        </w:tc>
        <w:tc>
          <w:tcPr>
            <w:tcW w:w="1936" w:type="dxa"/>
            <w:vAlign w:val="center"/>
          </w:tcPr>
          <w:p w14:paraId="6732A6B5"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APOYAR EL DESARROLLO DE LOS PROGRAMAS DE VIH SIDA Y PLANIFICACIÓN FAMILIAR EN LAS EPS E IPS EN EL MUNICIPIO DE MANIZALES</w:t>
            </w:r>
          </w:p>
        </w:tc>
      </w:tr>
      <w:tr w:rsidR="00E26986" w:rsidRPr="00F33A32" w14:paraId="25BEB65E" w14:textId="77777777" w:rsidTr="003B1C87">
        <w:trPr>
          <w:cantSplit/>
          <w:trHeight w:val="2967"/>
          <w:jc w:val="center"/>
        </w:trPr>
        <w:tc>
          <w:tcPr>
            <w:tcW w:w="1368" w:type="dxa"/>
            <w:textDirection w:val="btLr"/>
            <w:vAlign w:val="center"/>
          </w:tcPr>
          <w:p w14:paraId="31EDB5EF"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 xml:space="preserve"> 1703310241</w:t>
            </w:r>
          </w:p>
        </w:tc>
        <w:tc>
          <w:tcPr>
            <w:tcW w:w="2046" w:type="dxa"/>
            <w:vAlign w:val="center"/>
          </w:tcPr>
          <w:p w14:paraId="07696EE4"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72CFC4DE"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27C060A7"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$ 128.000.000</w:t>
            </w:r>
          </w:p>
        </w:tc>
        <w:tc>
          <w:tcPr>
            <w:tcW w:w="1936" w:type="dxa"/>
            <w:vAlign w:val="center"/>
          </w:tcPr>
          <w:p w14:paraId="6EFAC75A"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REALIZAR LAS ACTIVIDADES DEL PLAN DE INTERVENCIONES COLECTIVAS PARA EL MUNICIPIO DE MANIZALES, SERVICIOS DE SALUD AMIGABLES  Y UNIVERSIDADES SALUDABLES ( DE ACUERDO AL ANEXO TÉCNICO)</w:t>
            </w:r>
          </w:p>
        </w:tc>
      </w:tr>
      <w:tr w:rsidR="00E26986" w:rsidRPr="00F33A32" w14:paraId="7A073D6B" w14:textId="77777777" w:rsidTr="003B1C87">
        <w:trPr>
          <w:cantSplit/>
          <w:trHeight w:val="2330"/>
          <w:jc w:val="center"/>
        </w:trPr>
        <w:tc>
          <w:tcPr>
            <w:tcW w:w="1368" w:type="dxa"/>
            <w:textDirection w:val="btLr"/>
            <w:vAlign w:val="center"/>
          </w:tcPr>
          <w:p w14:paraId="2066F291"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t>Nº</w:t>
            </w:r>
            <w:r>
              <w:rPr>
                <w:rFonts w:ascii="Tahoma" w:hAnsi="Tahoma" w:cs="Tahoma"/>
                <w:b/>
                <w:bCs/>
                <w:sz w:val="18"/>
                <w:szCs w:val="18"/>
              </w:rPr>
              <w:t>1704120285</w:t>
            </w:r>
          </w:p>
        </w:tc>
        <w:tc>
          <w:tcPr>
            <w:tcW w:w="2046" w:type="dxa"/>
            <w:vAlign w:val="center"/>
          </w:tcPr>
          <w:p w14:paraId="287463EB"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1429ED8A"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278A7F55"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$ 19.999.990</w:t>
            </w:r>
          </w:p>
        </w:tc>
        <w:tc>
          <w:tcPr>
            <w:tcW w:w="1936" w:type="dxa"/>
            <w:vAlign w:val="center"/>
          </w:tcPr>
          <w:p w14:paraId="47CC0C78"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DESARROLLO DE ACCIONES DE EDUCACIÓN, PROMOCIÓN Y GESTIÓN EN SALUD BUCAL PARA PERSONAS CON DISCAPACIDAD EN EL MUNICIPIO DE MANIZALES</w:t>
            </w:r>
          </w:p>
        </w:tc>
      </w:tr>
      <w:tr w:rsidR="00E26986" w:rsidRPr="00F33A32" w14:paraId="384D39DD" w14:textId="77777777" w:rsidTr="003B1C87">
        <w:trPr>
          <w:cantSplit/>
          <w:trHeight w:val="1746"/>
          <w:jc w:val="center"/>
        </w:trPr>
        <w:tc>
          <w:tcPr>
            <w:tcW w:w="1368" w:type="dxa"/>
            <w:textDirection w:val="btLr"/>
            <w:vAlign w:val="center"/>
          </w:tcPr>
          <w:p w14:paraId="02CC2C4F" w14:textId="77777777" w:rsidR="00E26986" w:rsidRPr="00F33A32" w:rsidRDefault="00E26986" w:rsidP="003B1C87">
            <w:pPr>
              <w:ind w:left="113" w:right="113"/>
              <w:jc w:val="center"/>
              <w:rPr>
                <w:rFonts w:ascii="Tahoma" w:hAnsi="Tahoma" w:cs="Tahoma"/>
                <w:b/>
                <w:bCs/>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1704170293</w:t>
            </w:r>
          </w:p>
        </w:tc>
        <w:tc>
          <w:tcPr>
            <w:tcW w:w="2046" w:type="dxa"/>
            <w:vAlign w:val="center"/>
          </w:tcPr>
          <w:p w14:paraId="6DCC7EAE"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781" w:type="dxa"/>
            <w:vAlign w:val="center"/>
          </w:tcPr>
          <w:p w14:paraId="5924CAF4" w14:textId="77777777" w:rsidR="00E26986" w:rsidRPr="00F33A32" w:rsidRDefault="00E26986" w:rsidP="00FD0310">
            <w:pPr>
              <w:jc w:val="center"/>
              <w:rPr>
                <w:rFonts w:ascii="Tahoma" w:hAnsi="Tahoma" w:cs="Tahoma"/>
                <w:bCs/>
                <w:sz w:val="18"/>
                <w:szCs w:val="18"/>
              </w:rPr>
            </w:pPr>
            <w:r w:rsidRPr="00F33A32">
              <w:rPr>
                <w:rFonts w:ascii="Tahoma" w:hAnsi="Tahoma" w:cs="Tahoma"/>
                <w:bCs/>
                <w:sz w:val="18"/>
                <w:szCs w:val="18"/>
              </w:rPr>
              <w:t>Prestación de Servicios</w:t>
            </w:r>
          </w:p>
        </w:tc>
        <w:tc>
          <w:tcPr>
            <w:tcW w:w="1678" w:type="dxa"/>
            <w:vAlign w:val="center"/>
          </w:tcPr>
          <w:p w14:paraId="738AD937" w14:textId="77777777" w:rsidR="00E26986" w:rsidRPr="00F33A32" w:rsidRDefault="00E26986" w:rsidP="00FD0310">
            <w:pPr>
              <w:jc w:val="center"/>
              <w:rPr>
                <w:rFonts w:ascii="Tahoma" w:hAnsi="Tahoma" w:cs="Tahoma"/>
                <w:bCs/>
                <w:sz w:val="18"/>
                <w:szCs w:val="18"/>
              </w:rPr>
            </w:pPr>
            <w:r>
              <w:rPr>
                <w:rFonts w:ascii="Tahoma" w:hAnsi="Tahoma" w:cs="Tahoma"/>
                <w:bCs/>
                <w:sz w:val="18"/>
                <w:szCs w:val="18"/>
              </w:rPr>
              <w:t>$ 14.327.600</w:t>
            </w:r>
          </w:p>
        </w:tc>
        <w:tc>
          <w:tcPr>
            <w:tcW w:w="1936" w:type="dxa"/>
            <w:vAlign w:val="center"/>
          </w:tcPr>
          <w:p w14:paraId="30BC065F" w14:textId="77777777" w:rsidR="00E26986" w:rsidRPr="00F33A32" w:rsidRDefault="00E26986" w:rsidP="003B1C87">
            <w:pPr>
              <w:jc w:val="center"/>
              <w:rPr>
                <w:rFonts w:ascii="Tahoma" w:hAnsi="Tahoma" w:cs="Tahoma"/>
                <w:bCs/>
                <w:sz w:val="18"/>
                <w:szCs w:val="18"/>
              </w:rPr>
            </w:pPr>
            <w:r w:rsidRPr="001C1D42">
              <w:rPr>
                <w:rFonts w:ascii="Tahoma" w:hAnsi="Tahoma" w:cs="Tahoma"/>
                <w:bCs/>
                <w:sz w:val="18"/>
                <w:szCs w:val="18"/>
              </w:rPr>
              <w:t>APOYAR LA OPERACIÓN DEL PROGRAMA DE VIDA SALUDABLE  Y ENFERMEDADES  TRNASMISIBLES DEL PLAN DECENAL DE SALUD PÚBLICA CON LA EJECUCIÓN DE ACTIVIDADES COMO AUXILIAR DE ENFERMERIA EN EL TRABAJO DE CAMPO (ACCIONES TECNICAS DE SEGUIMIENTO INDIVIDUAL, FAMILIAR, INSTITUCIONAL, COMUNITARIA) RELACIONADAS CON LA ORIENTACIÓN PARA LA PREVENCIÓN DE LA ENMFERMEDAD, LA VIGILANCIA Y CONTROL EN EL COMPONENTE DE ENFERMEDADES EMEREGENTE Y REEMERGENTES (TUBERCULOSIS, INFECCION RESPIRTAROIA AGUDA, ENFEREMDAD DE HANSEN) EN FORMA ARTICULADA CON LA COORDINACIÓN DE VIGILANCIA REFERENTE DEL PROGRAMA PARA EL FORTALECIMIENTO DE LA AUTORIDAD SANITARIA.</w:t>
            </w:r>
          </w:p>
        </w:tc>
      </w:tr>
    </w:tbl>
    <w:p w14:paraId="05B1947A" w14:textId="77777777" w:rsidR="00E26986" w:rsidRPr="008C1923" w:rsidRDefault="00E26986" w:rsidP="00E26986">
      <w:pPr>
        <w:rPr>
          <w:rFonts w:ascii="Tahoma" w:hAnsi="Tahoma" w:cs="Tahoma"/>
          <w:bCs/>
          <w:color w:val="FF0000"/>
          <w:sz w:val="20"/>
          <w:szCs w:val="20"/>
        </w:rPr>
      </w:pPr>
    </w:p>
    <w:p w14:paraId="6265ECFA" w14:textId="77777777" w:rsidR="00E26986" w:rsidRDefault="00E26986" w:rsidP="00E26986">
      <w:pPr>
        <w:rPr>
          <w:rFonts w:ascii="Tahoma" w:hAnsi="Tahoma" w:cs="Tahoma"/>
          <w:b/>
          <w:bCs/>
          <w:sz w:val="22"/>
          <w:szCs w:val="22"/>
        </w:rPr>
      </w:pPr>
    </w:p>
    <w:p w14:paraId="7B411918" w14:textId="77777777" w:rsidR="00E26986" w:rsidRDefault="00E26986" w:rsidP="00E26986">
      <w:pPr>
        <w:rPr>
          <w:rFonts w:ascii="Tahoma" w:hAnsi="Tahoma" w:cs="Tahoma"/>
          <w:b/>
          <w:bCs/>
          <w:sz w:val="22"/>
          <w:szCs w:val="22"/>
        </w:rPr>
      </w:pPr>
    </w:p>
    <w:p w14:paraId="0B6CAB9A" w14:textId="77777777" w:rsidR="00E26986" w:rsidRDefault="00E26986" w:rsidP="00E26986">
      <w:pPr>
        <w:rPr>
          <w:rFonts w:ascii="Tahoma" w:hAnsi="Tahoma" w:cs="Tahoma"/>
          <w:b/>
          <w:bCs/>
          <w:sz w:val="22"/>
          <w:szCs w:val="22"/>
        </w:rPr>
      </w:pPr>
    </w:p>
    <w:p w14:paraId="0899C0D9" w14:textId="71D18DF8" w:rsidR="00E26986" w:rsidRPr="002A5278" w:rsidRDefault="00647249" w:rsidP="00E26986">
      <w:pPr>
        <w:rPr>
          <w:rFonts w:ascii="Tahoma" w:hAnsi="Tahoma" w:cs="Tahoma"/>
          <w:b/>
          <w:bCs/>
          <w:sz w:val="22"/>
          <w:szCs w:val="22"/>
        </w:rPr>
      </w:pPr>
      <w:r>
        <w:rPr>
          <w:rFonts w:ascii="Tahoma" w:hAnsi="Tahoma" w:cs="Tahoma"/>
          <w:b/>
          <w:bCs/>
          <w:sz w:val="22"/>
          <w:szCs w:val="22"/>
        </w:rPr>
        <w:lastRenderedPageBreak/>
        <w:t>7</w:t>
      </w:r>
      <w:r w:rsidR="00233F1F">
        <w:rPr>
          <w:rFonts w:ascii="Tahoma" w:hAnsi="Tahoma" w:cs="Tahoma"/>
          <w:b/>
          <w:bCs/>
          <w:sz w:val="22"/>
          <w:szCs w:val="22"/>
        </w:rPr>
        <w:t>.2</w:t>
      </w:r>
      <w:r w:rsidR="00E26986" w:rsidRPr="002A5278">
        <w:rPr>
          <w:rFonts w:ascii="Tahoma" w:hAnsi="Tahoma" w:cs="Tahoma"/>
          <w:b/>
          <w:bCs/>
          <w:sz w:val="22"/>
          <w:szCs w:val="22"/>
        </w:rPr>
        <w:t xml:space="preserve"> CONCLUSIONES DE LA AUDITORIA</w:t>
      </w:r>
    </w:p>
    <w:p w14:paraId="0D8804F9" w14:textId="77777777" w:rsidR="00E26986" w:rsidRPr="008C1923" w:rsidRDefault="00E26986" w:rsidP="00E26986">
      <w:pPr>
        <w:rPr>
          <w:rFonts w:asciiTheme="majorHAnsi" w:hAnsiTheme="majorHAnsi"/>
          <w:b/>
          <w:bCs/>
          <w:color w:val="FF0000"/>
        </w:rPr>
      </w:pPr>
    </w:p>
    <w:p w14:paraId="36338A84" w14:textId="77777777" w:rsidR="00E26986" w:rsidRDefault="00E26986" w:rsidP="00E26986">
      <w:pPr>
        <w:ind w:right="-234"/>
        <w:jc w:val="both"/>
        <w:rPr>
          <w:rFonts w:ascii="Tahoma" w:hAnsi="Tahoma" w:cs="Tahoma"/>
          <w:sz w:val="22"/>
          <w:szCs w:val="22"/>
        </w:rPr>
      </w:pPr>
      <w:r w:rsidRPr="003D17BB">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5E50BF69" w14:textId="77777777" w:rsidR="00E26986" w:rsidRDefault="00E26986" w:rsidP="00E26986">
      <w:pPr>
        <w:ind w:right="-234"/>
        <w:jc w:val="both"/>
        <w:rPr>
          <w:rFonts w:ascii="Tahoma" w:hAnsi="Tahoma" w:cs="Tahoma"/>
          <w:sz w:val="22"/>
          <w:szCs w:val="22"/>
        </w:rPr>
      </w:pPr>
    </w:p>
    <w:tbl>
      <w:tblPr>
        <w:tblStyle w:val="Tablaconcuadrcula"/>
        <w:tblW w:w="8909" w:type="dxa"/>
        <w:tblInd w:w="-34" w:type="dxa"/>
        <w:tblLayout w:type="fixed"/>
        <w:tblLook w:val="04A0" w:firstRow="1" w:lastRow="0" w:firstColumn="1" w:lastColumn="0" w:noHBand="0" w:noVBand="1"/>
      </w:tblPr>
      <w:tblGrid>
        <w:gridCol w:w="29"/>
        <w:gridCol w:w="973"/>
        <w:gridCol w:w="6"/>
        <w:gridCol w:w="7901"/>
      </w:tblGrid>
      <w:tr w:rsidR="000F0624" w:rsidRPr="003B1C87" w14:paraId="77268412" w14:textId="77777777" w:rsidTr="003B1C87">
        <w:trPr>
          <w:gridBefore w:val="1"/>
          <w:wBefore w:w="29" w:type="dxa"/>
          <w:trHeight w:val="422"/>
        </w:trPr>
        <w:tc>
          <w:tcPr>
            <w:tcW w:w="8880" w:type="dxa"/>
            <w:gridSpan w:val="3"/>
            <w:shd w:val="clear" w:color="auto" w:fill="D9D9D9" w:themeFill="background1" w:themeFillShade="D9"/>
            <w:noWrap/>
            <w:vAlign w:val="center"/>
          </w:tcPr>
          <w:p w14:paraId="1A48D52B" w14:textId="7ABD6B14" w:rsidR="000F0624" w:rsidRPr="003B1C87" w:rsidRDefault="00647249" w:rsidP="00426306">
            <w:pPr>
              <w:rPr>
                <w:rFonts w:ascii="Tahoma" w:hAnsi="Tahoma" w:cs="Tahoma"/>
                <w:b/>
                <w:bCs/>
                <w:sz w:val="22"/>
                <w:szCs w:val="22"/>
              </w:rPr>
            </w:pPr>
            <w:r w:rsidRPr="003B1C87">
              <w:rPr>
                <w:rFonts w:ascii="Tahoma" w:hAnsi="Tahoma" w:cs="Tahoma"/>
                <w:b/>
                <w:bCs/>
                <w:sz w:val="22"/>
                <w:szCs w:val="22"/>
              </w:rPr>
              <w:t>3</w:t>
            </w:r>
            <w:r w:rsidR="000F0624" w:rsidRPr="003B1C87">
              <w:rPr>
                <w:rFonts w:ascii="Tahoma" w:hAnsi="Tahoma" w:cs="Tahoma"/>
                <w:b/>
                <w:bCs/>
                <w:sz w:val="22"/>
                <w:szCs w:val="22"/>
              </w:rPr>
              <w:t>.3. HALLAZGOS</w:t>
            </w:r>
          </w:p>
        </w:tc>
      </w:tr>
      <w:tr w:rsidR="00647249" w:rsidRPr="003B1C87" w14:paraId="1C42CC7D" w14:textId="77777777" w:rsidTr="00426306">
        <w:trPr>
          <w:trHeight w:val="1921"/>
        </w:trPr>
        <w:tc>
          <w:tcPr>
            <w:tcW w:w="1002" w:type="dxa"/>
            <w:gridSpan w:val="2"/>
            <w:noWrap/>
            <w:vAlign w:val="center"/>
          </w:tcPr>
          <w:p w14:paraId="1BA5A240" w14:textId="3AD2F869" w:rsidR="00647249" w:rsidRPr="003B1C87" w:rsidRDefault="00647249" w:rsidP="00647249">
            <w:pPr>
              <w:jc w:val="center"/>
              <w:rPr>
                <w:rFonts w:ascii="Tahoma" w:hAnsi="Tahoma" w:cs="Tahoma"/>
                <w:b/>
                <w:bCs/>
                <w:sz w:val="22"/>
                <w:szCs w:val="22"/>
              </w:rPr>
            </w:pPr>
            <w:r w:rsidRPr="003B1C87">
              <w:rPr>
                <w:rFonts w:ascii="Tahoma" w:hAnsi="Tahoma" w:cs="Tahoma"/>
                <w:b/>
                <w:bCs/>
                <w:sz w:val="22"/>
                <w:szCs w:val="22"/>
              </w:rPr>
              <w:t>N°1</w:t>
            </w:r>
          </w:p>
        </w:tc>
        <w:tc>
          <w:tcPr>
            <w:tcW w:w="7907" w:type="dxa"/>
            <w:gridSpan w:val="2"/>
          </w:tcPr>
          <w:p w14:paraId="3C4E2088" w14:textId="2B6F6E38" w:rsidR="00647249" w:rsidRPr="003B1C87" w:rsidRDefault="00647249" w:rsidP="00647249">
            <w:pPr>
              <w:jc w:val="both"/>
              <w:rPr>
                <w:rFonts w:ascii="Tahoma" w:hAnsi="Tahoma" w:cs="Tahoma"/>
                <w:b/>
                <w:sz w:val="22"/>
                <w:szCs w:val="22"/>
              </w:rPr>
            </w:pPr>
            <w:r w:rsidRPr="003B1C87">
              <w:rPr>
                <w:rFonts w:ascii="Tahoma" w:hAnsi="Tahoma" w:cs="Tahoma"/>
                <w:bCs/>
                <w:sz w:val="22"/>
                <w:szCs w:val="22"/>
              </w:rPr>
              <w:t xml:space="preserve">En la revisión de los contratos Nºs 1608030459, 1608010451, 1609200540, 1609050514, 1612290761, 1611300689, 1703010157 se evidencio que las Actas Finales y de Liquidación de los contratos no cuentan con la fecha cierta de elaboración  y suscripción de los documentos  lo que impide observar el cumplimento del </w:t>
            </w:r>
            <w:r w:rsidRPr="003B1C87">
              <w:rPr>
                <w:rFonts w:ascii="Tahoma" w:hAnsi="Tahoma" w:cs="Tahoma"/>
                <w:b/>
                <w:bCs/>
                <w:i/>
                <w:sz w:val="22"/>
                <w:szCs w:val="22"/>
                <w:u w:val="single"/>
              </w:rPr>
              <w:t>“Artículo 2.2.1.1.1.7.1</w:t>
            </w:r>
            <w:r w:rsidRPr="003B1C87">
              <w:rPr>
                <w:rFonts w:ascii="Tahoma" w:eastAsia="Times New Roman" w:hAnsi="Tahoma" w:cs="Tahoma"/>
                <w:b/>
                <w:i/>
                <w:color w:val="333333"/>
                <w:sz w:val="22"/>
                <w:szCs w:val="22"/>
                <w:u w:val="single"/>
                <w:lang w:val="es-ES"/>
              </w:rPr>
              <w:t>.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r w:rsidRPr="003B1C87">
              <w:rPr>
                <w:rFonts w:ascii="Tahoma" w:hAnsi="Tahoma" w:cs="Tahoma"/>
                <w:b/>
                <w:bCs/>
                <w:i/>
                <w:sz w:val="22"/>
                <w:szCs w:val="22"/>
                <w:u w:val="single"/>
              </w:rPr>
              <w:t>el  Decreto 1082 de 2015, artículo 11 “</w:t>
            </w:r>
            <w:r w:rsidRPr="003B1C87">
              <w:rPr>
                <w:rFonts w:ascii="Tahoma" w:hAnsi="Tahoma" w:cs="Tahoma"/>
                <w:b/>
                <w:i/>
                <w:sz w:val="22"/>
                <w:szCs w:val="22"/>
                <w:u w:val="single"/>
              </w:rPr>
              <w:t xml:space="preserve">ARTÍCULO 11. DEL PLAZO PARA LA LIQUIDACIÓN DE LOS CONTRATOS. La liquidación de los contratos se hará de mutuo acuerdo dentro del término fijado en los pliegos de condiciones o sus equivalentes, o dentro del que acuerden las partes para el efecto. De no existir tal término, la liquidación se realizará dentro de los cuatro (4) meses siguientes a la expiración del término previsto para la ejecución del contrato o a la expedición del acto administrativo que ordene la terminación, o a la fecha del acuerdo que la disponga”  </w:t>
            </w:r>
            <w:r w:rsidRPr="003B1C87">
              <w:rPr>
                <w:rFonts w:ascii="Tahoma" w:hAnsi="Tahoma" w:cs="Tahoma"/>
                <w:b/>
                <w:bCs/>
                <w:i/>
                <w:sz w:val="22"/>
                <w:szCs w:val="22"/>
                <w:u w:val="single"/>
              </w:rPr>
              <w:t xml:space="preserve">de la ley 1150 de 2007.  </w:t>
            </w:r>
          </w:p>
        </w:tc>
      </w:tr>
      <w:tr w:rsidR="000F0624" w:rsidRPr="003B1C87" w14:paraId="3DF803E3" w14:textId="77777777" w:rsidTr="00426306">
        <w:trPr>
          <w:trHeight w:val="794"/>
        </w:trPr>
        <w:tc>
          <w:tcPr>
            <w:tcW w:w="1002" w:type="dxa"/>
            <w:gridSpan w:val="2"/>
            <w:noWrap/>
            <w:vAlign w:val="center"/>
          </w:tcPr>
          <w:p w14:paraId="49AB8B09" w14:textId="77777777" w:rsidR="000F0624" w:rsidRPr="003B1C87" w:rsidRDefault="000F0624" w:rsidP="00426306">
            <w:pPr>
              <w:jc w:val="center"/>
              <w:rPr>
                <w:rFonts w:ascii="Tahoma" w:hAnsi="Tahoma" w:cs="Tahoma"/>
                <w:b/>
                <w:bCs/>
                <w:sz w:val="22"/>
                <w:szCs w:val="22"/>
              </w:rPr>
            </w:pPr>
            <w:r w:rsidRPr="003B1C87">
              <w:rPr>
                <w:rFonts w:ascii="Tahoma" w:hAnsi="Tahoma" w:cs="Tahoma"/>
                <w:b/>
                <w:bCs/>
                <w:sz w:val="22"/>
                <w:szCs w:val="22"/>
              </w:rPr>
              <w:t>N°2</w:t>
            </w:r>
          </w:p>
        </w:tc>
        <w:tc>
          <w:tcPr>
            <w:tcW w:w="7907" w:type="dxa"/>
            <w:gridSpan w:val="2"/>
          </w:tcPr>
          <w:p w14:paraId="5501B7E1" w14:textId="6142F9E2" w:rsidR="000F0624" w:rsidRPr="003B1C87" w:rsidRDefault="003B1C87" w:rsidP="00635291">
            <w:pPr>
              <w:jc w:val="both"/>
              <w:rPr>
                <w:rFonts w:ascii="Tahoma" w:hAnsi="Tahoma" w:cs="Tahoma"/>
                <w:sz w:val="22"/>
                <w:szCs w:val="22"/>
              </w:rPr>
            </w:pPr>
            <w:r>
              <w:rPr>
                <w:rFonts w:ascii="Tahoma" w:hAnsi="Tahoma" w:cs="Tahoma"/>
                <w:sz w:val="22"/>
                <w:szCs w:val="22"/>
              </w:rPr>
              <w:t>No se evidenció</w:t>
            </w:r>
            <w:r w:rsidR="000F0624" w:rsidRPr="003B1C87">
              <w:rPr>
                <w:rFonts w:ascii="Tahoma" w:hAnsi="Tahoma" w:cs="Tahoma"/>
                <w:sz w:val="22"/>
                <w:szCs w:val="22"/>
              </w:rPr>
              <w:t xml:space="preserve"> en la revisión del expediente contractual Nº 1611280680 los siguientes documentos: </w:t>
            </w:r>
            <w:r w:rsidR="00635291" w:rsidRPr="003B1C87">
              <w:rPr>
                <w:rFonts w:ascii="Tahoma" w:hAnsi="Tahoma" w:cs="Tahoma"/>
                <w:sz w:val="22"/>
                <w:szCs w:val="22"/>
              </w:rPr>
              <w:t xml:space="preserve"> acta de inicio</w:t>
            </w:r>
            <w:r w:rsidR="000F0624" w:rsidRPr="003B1C87">
              <w:rPr>
                <w:rFonts w:ascii="Tahoma" w:hAnsi="Tahoma" w:cs="Tahoma"/>
                <w:sz w:val="22"/>
                <w:szCs w:val="22"/>
              </w:rPr>
              <w:t xml:space="preserve">, informes de supervisión y acta final y de liquidación incumpliendo lo estipulado en el </w:t>
            </w:r>
            <w:r w:rsidR="000F0624" w:rsidRPr="003B1C87">
              <w:rPr>
                <w:rFonts w:ascii="Tahoma" w:hAnsi="Tahoma" w:cs="Tahoma"/>
                <w:b/>
                <w:color w:val="333333"/>
                <w:sz w:val="22"/>
                <w:szCs w:val="22"/>
                <w:shd w:val="clear" w:color="auto" w:fill="FFFFFF"/>
              </w:rPr>
              <w:t>Artículo 2.2.1.2.3.1.1.</w:t>
            </w:r>
            <w:r w:rsidR="000F0624" w:rsidRPr="003B1C87">
              <w:rPr>
                <w:rFonts w:ascii="Tahoma" w:hAnsi="Tahoma" w:cs="Tahoma"/>
                <w:color w:val="333333"/>
                <w:sz w:val="22"/>
                <w:szCs w:val="22"/>
                <w:shd w:val="clear" w:color="auto" w:fill="FFFFFF"/>
              </w:rPr>
              <w:t xml:space="preserve"> Riesgos que deben cubrir las garantías </w:t>
            </w:r>
            <w:r w:rsidR="000F0624" w:rsidRPr="003B1C87">
              <w:rPr>
                <w:rFonts w:ascii="Tahoma" w:hAnsi="Tahoma" w:cs="Tahoma"/>
                <w:b/>
                <w:bCs/>
                <w:i/>
                <w:sz w:val="22"/>
                <w:szCs w:val="22"/>
                <w:u w:val="single"/>
              </w:rPr>
              <w:t>y siguientes del decreto 1082 de 2015 “</w:t>
            </w:r>
            <w:r w:rsidR="000F0624" w:rsidRPr="003B1C87">
              <w:rPr>
                <w:rFonts w:ascii="Tahoma" w:hAnsi="Tahoma" w:cs="Tahoma"/>
                <w:b/>
                <w:i/>
                <w:color w:val="333333"/>
                <w:sz w:val="22"/>
                <w:szCs w:val="22"/>
                <w:u w:val="single"/>
                <w:shd w:val="clear" w:color="auto" w:fill="FFFFFF"/>
              </w:rPr>
              <w:t>por medio del cual se expide el Decreto Único Reglamentario del sector Administrativo de Planeación Nacional</w:t>
            </w:r>
            <w:r w:rsidR="000F0624" w:rsidRPr="003B1C87">
              <w:rPr>
                <w:rFonts w:ascii="Tahoma" w:hAnsi="Tahoma" w:cs="Tahoma"/>
                <w:color w:val="333333"/>
                <w:sz w:val="22"/>
                <w:szCs w:val="22"/>
                <w:shd w:val="clear" w:color="auto" w:fill="FFFFFF"/>
              </w:rPr>
              <w:t>”</w:t>
            </w:r>
            <w:r w:rsidR="000F0624" w:rsidRPr="003B1C87">
              <w:rPr>
                <w:rFonts w:ascii="Tahoma" w:hAnsi="Tahoma" w:cs="Tahoma"/>
                <w:b/>
                <w:bCs/>
                <w:i/>
                <w:sz w:val="22"/>
                <w:szCs w:val="22"/>
                <w:u w:val="single"/>
              </w:rPr>
              <w:t xml:space="preserve">, el Decreto 303 de 2014 Manual de Contratación de la Alcaldía de Manizales, </w:t>
            </w:r>
            <w:r w:rsidR="000F0624" w:rsidRPr="003B1C87">
              <w:rPr>
                <w:rFonts w:ascii="Tahoma" w:hAnsi="Tahoma" w:cs="Tahoma"/>
                <w:b/>
                <w:bCs/>
                <w:sz w:val="22"/>
                <w:szCs w:val="22"/>
              </w:rPr>
              <w:t>los Artículos 83</w:t>
            </w:r>
            <w:r w:rsidR="000F0624" w:rsidRPr="003B1C87">
              <w:rPr>
                <w:rFonts w:ascii="Tahoma" w:hAnsi="Tahoma" w:cs="Tahoma"/>
                <w:b/>
                <w:bCs/>
                <w:i/>
                <w:sz w:val="22"/>
                <w:szCs w:val="22"/>
              </w:rPr>
              <w:t xml:space="preserve"> “</w:t>
            </w:r>
            <w:r w:rsidR="000F0624" w:rsidRPr="003B1C87">
              <w:rPr>
                <w:rFonts w:ascii="Tahoma" w:hAnsi="Tahoma" w:cs="Tahoma"/>
                <w:b/>
                <w:bCs/>
                <w:i/>
                <w:iCs/>
                <w:color w:val="000000"/>
                <w:sz w:val="22"/>
                <w:szCs w:val="22"/>
                <w:u w:val="single"/>
                <w:shd w:val="clear" w:color="auto" w:fill="FFFFFF"/>
              </w:rPr>
              <w:t>Supervisión e interventoría contractual</w:t>
            </w:r>
            <w:r w:rsidR="000F0624" w:rsidRPr="003B1C87">
              <w:rPr>
                <w:rFonts w:ascii="Tahoma" w:hAnsi="Tahoma" w:cs="Tahoma"/>
                <w:b/>
                <w:bCs/>
                <w:i/>
                <w:sz w:val="22"/>
                <w:szCs w:val="22"/>
                <w:u w:val="single"/>
              </w:rPr>
              <w:t xml:space="preserve">” </w:t>
            </w:r>
            <w:r w:rsidR="000F0624" w:rsidRPr="003B1C87">
              <w:rPr>
                <w:rFonts w:ascii="Tahoma" w:hAnsi="Tahoma" w:cs="Tahoma"/>
                <w:b/>
                <w:bCs/>
                <w:sz w:val="22"/>
                <w:szCs w:val="22"/>
              </w:rPr>
              <w:t>y 84</w:t>
            </w:r>
            <w:r w:rsidR="000F0624" w:rsidRPr="003B1C87">
              <w:rPr>
                <w:rFonts w:ascii="Tahoma" w:hAnsi="Tahoma" w:cs="Tahoma"/>
                <w:b/>
                <w:bCs/>
                <w:i/>
                <w:sz w:val="22"/>
                <w:szCs w:val="22"/>
              </w:rPr>
              <w:t xml:space="preserve"> </w:t>
            </w:r>
            <w:r w:rsidR="000F0624" w:rsidRPr="003B1C87">
              <w:rPr>
                <w:rFonts w:ascii="Tahoma" w:hAnsi="Tahoma" w:cs="Tahoma"/>
                <w:b/>
                <w:bCs/>
                <w:i/>
                <w:sz w:val="22"/>
                <w:szCs w:val="22"/>
                <w:u w:val="single"/>
              </w:rPr>
              <w:t>“</w:t>
            </w:r>
            <w:r w:rsidR="000F0624" w:rsidRPr="003B1C87">
              <w:rPr>
                <w:rFonts w:ascii="Tahoma" w:hAnsi="Tahoma" w:cs="Tahoma"/>
                <w:b/>
                <w:bCs/>
                <w:i/>
                <w:iCs/>
                <w:color w:val="000000"/>
                <w:sz w:val="22"/>
                <w:szCs w:val="22"/>
                <w:u w:val="single"/>
                <w:shd w:val="clear" w:color="auto" w:fill="FFFFFF"/>
              </w:rPr>
              <w:t xml:space="preserve">Facultades y deberes de los supervisores y los interventores” </w:t>
            </w:r>
            <w:r w:rsidR="000F0624" w:rsidRPr="003B1C87">
              <w:rPr>
                <w:rFonts w:ascii="Tahoma" w:hAnsi="Tahoma" w:cs="Tahoma"/>
                <w:b/>
                <w:bCs/>
                <w:sz w:val="22"/>
                <w:szCs w:val="22"/>
              </w:rPr>
              <w:t>de la ley 1474 de 2011</w:t>
            </w:r>
            <w:r w:rsidR="000F0624" w:rsidRPr="003B1C87">
              <w:rPr>
                <w:rFonts w:ascii="Tahoma" w:hAnsi="Tahoma" w:cs="Tahoma"/>
                <w:b/>
                <w:bCs/>
                <w:i/>
                <w:sz w:val="22"/>
                <w:szCs w:val="22"/>
              </w:rPr>
              <w:t xml:space="preserve">, </w:t>
            </w:r>
            <w:r w:rsidR="000F0624" w:rsidRPr="003B1C87">
              <w:rPr>
                <w:rFonts w:ascii="Tahoma" w:hAnsi="Tahoma" w:cs="Tahoma"/>
                <w:b/>
                <w:bCs/>
                <w:sz w:val="22"/>
                <w:szCs w:val="22"/>
              </w:rPr>
              <w:t xml:space="preserve"> el Decreto 045 de 2007 de la Alcaldía de Manizales</w:t>
            </w:r>
            <w:r w:rsidR="000F0624" w:rsidRPr="003B1C87">
              <w:rPr>
                <w:rFonts w:ascii="Tahoma" w:eastAsia="Calibri" w:hAnsi="Tahoma" w:cs="Tahoma"/>
                <w:b/>
                <w:i/>
                <w:sz w:val="22"/>
                <w:szCs w:val="22"/>
                <w:u w:val="single"/>
                <w:lang w:val="es-CO" w:eastAsia="en-US"/>
              </w:rPr>
              <w:t xml:space="preserve">” Por medio del cual se adopta el procedimiento para las interventorías de los contratos que celebre la Administración Central del Municipio de Manizales” </w:t>
            </w:r>
            <w:r w:rsidR="000F0624" w:rsidRPr="003B1C87">
              <w:rPr>
                <w:rFonts w:ascii="Tahoma" w:eastAsia="Calibri" w:hAnsi="Tahoma" w:cs="Tahoma"/>
                <w:b/>
                <w:sz w:val="22"/>
                <w:szCs w:val="22"/>
                <w:lang w:val="es-CO" w:eastAsia="en-US"/>
              </w:rPr>
              <w:t xml:space="preserve">, </w:t>
            </w:r>
            <w:r w:rsidR="000F0624" w:rsidRPr="003B1C87">
              <w:rPr>
                <w:rFonts w:ascii="Tahoma" w:eastAsia="Calibri" w:hAnsi="Tahoma" w:cs="Tahoma"/>
                <w:b/>
                <w:sz w:val="22"/>
                <w:szCs w:val="22"/>
                <w:lang w:val="es-CO" w:eastAsia="en-US"/>
              </w:rPr>
              <w:lastRenderedPageBreak/>
              <w:t>Decreto 0660 de 2010 “ Manual de Interventoría de Salud Pública”,  el Decreto 0181 de 2017 “</w:t>
            </w:r>
            <w:r w:rsidR="000F0624" w:rsidRPr="003B1C87">
              <w:rPr>
                <w:rFonts w:ascii="Tahoma" w:eastAsia="Calibri" w:hAnsi="Tahoma" w:cs="Tahoma"/>
                <w:b/>
                <w:i/>
                <w:sz w:val="22"/>
                <w:szCs w:val="22"/>
                <w:u w:val="single"/>
                <w:lang w:val="es-CO" w:eastAsia="en-US"/>
              </w:rPr>
              <w:t xml:space="preserve">Por medio del cual se adopta el manual de procedimiento para las supervisiones e interventorías de los  contratos y convenios que celebre la Administración Central del Municipio de Manizales” </w:t>
            </w:r>
            <w:r w:rsidR="000F0624" w:rsidRPr="003B1C87">
              <w:rPr>
                <w:rFonts w:ascii="Tahoma" w:eastAsia="Calibri" w:hAnsi="Tahoma" w:cs="Tahoma"/>
                <w:b/>
                <w:bCs/>
                <w:i/>
                <w:sz w:val="22"/>
                <w:szCs w:val="22"/>
                <w:lang w:val="es-CO"/>
              </w:rPr>
              <w:t>Acuerdo No. 0798 del 2012 “por medio del cual se hace obligatorio el uso de las estampillas pro universidad de caldas y universidad Nacional sede Manizales”</w:t>
            </w:r>
            <w:r w:rsidR="000F0624" w:rsidRPr="003B1C87">
              <w:rPr>
                <w:rFonts w:ascii="Tahoma" w:eastAsia="Calibri" w:hAnsi="Tahoma" w:cs="Tahoma"/>
                <w:i/>
                <w:sz w:val="22"/>
                <w:szCs w:val="22"/>
                <w:lang w:val="es-CO"/>
              </w:rPr>
              <w:t xml:space="preserve">, </w:t>
            </w:r>
            <w:r w:rsidR="000F0624" w:rsidRPr="003B1C87">
              <w:rPr>
                <w:rFonts w:ascii="Tahoma" w:eastAsia="Calibri" w:hAnsi="Tahoma" w:cs="Tahoma"/>
                <w:b/>
                <w:i/>
                <w:sz w:val="22"/>
                <w:szCs w:val="22"/>
                <w:lang w:val="es-CO"/>
              </w:rPr>
              <w:t>Acuerdo No. 794 del 2012 ” por medio del cual se autoriza la emisión de la estampilla para el bienestar del adulto mayor”.</w:t>
            </w:r>
          </w:p>
        </w:tc>
      </w:tr>
      <w:tr w:rsidR="000F0624" w:rsidRPr="003B1C87" w14:paraId="2540C30C" w14:textId="77777777" w:rsidTr="00426306">
        <w:trPr>
          <w:trHeight w:val="1217"/>
        </w:trPr>
        <w:tc>
          <w:tcPr>
            <w:tcW w:w="1008" w:type="dxa"/>
            <w:gridSpan w:val="3"/>
            <w:noWrap/>
            <w:vAlign w:val="center"/>
          </w:tcPr>
          <w:p w14:paraId="6EB9EA70" w14:textId="77777777" w:rsidR="000F0624" w:rsidRPr="003B1C87" w:rsidRDefault="000F0624" w:rsidP="00426306">
            <w:pPr>
              <w:jc w:val="center"/>
              <w:rPr>
                <w:rFonts w:ascii="Tahoma" w:hAnsi="Tahoma" w:cs="Tahoma"/>
                <w:b/>
                <w:bCs/>
                <w:sz w:val="22"/>
                <w:szCs w:val="22"/>
              </w:rPr>
            </w:pPr>
            <w:r w:rsidRPr="003B1C87">
              <w:rPr>
                <w:rFonts w:ascii="Tahoma" w:hAnsi="Tahoma" w:cs="Tahoma"/>
                <w:b/>
                <w:bCs/>
                <w:sz w:val="22"/>
                <w:szCs w:val="22"/>
              </w:rPr>
              <w:lastRenderedPageBreak/>
              <w:t>Nº3</w:t>
            </w:r>
          </w:p>
        </w:tc>
        <w:tc>
          <w:tcPr>
            <w:tcW w:w="7901" w:type="dxa"/>
          </w:tcPr>
          <w:p w14:paraId="6D63B5C2" w14:textId="5FAB6BB3" w:rsidR="000F0624" w:rsidRPr="003B1C87" w:rsidRDefault="000F0624" w:rsidP="00426306">
            <w:pPr>
              <w:jc w:val="both"/>
              <w:rPr>
                <w:rFonts w:ascii="Tahoma" w:eastAsia="Batang" w:hAnsi="Tahoma" w:cs="Tahoma"/>
                <w:bCs/>
                <w:sz w:val="22"/>
                <w:szCs w:val="22"/>
                <w:lang w:val="es-ES" w:eastAsia="ar-SA"/>
              </w:rPr>
            </w:pPr>
            <w:r w:rsidRPr="003B1C87">
              <w:rPr>
                <w:rFonts w:ascii="Tahoma" w:hAnsi="Tahoma" w:cs="Tahoma"/>
                <w:bCs/>
                <w:sz w:val="22"/>
                <w:szCs w:val="22"/>
              </w:rPr>
              <w:t xml:space="preserve">No se evidencio en la revisión del contrato Nº 1609120523 que el Acta Final y de </w:t>
            </w:r>
            <w:r w:rsidRPr="003B1C87">
              <w:rPr>
                <w:rFonts w:ascii="Tahoma" w:eastAsia="Calibri" w:hAnsi="Tahoma" w:cs="Tahoma"/>
                <w:b/>
                <w:sz w:val="22"/>
                <w:szCs w:val="22"/>
                <w:lang w:val="es-CO" w:eastAsia="en-US"/>
              </w:rPr>
              <w:t xml:space="preserve"> </w:t>
            </w:r>
            <w:r w:rsidRPr="003B1C87">
              <w:rPr>
                <w:rFonts w:ascii="Tahoma" w:hAnsi="Tahoma" w:cs="Tahoma"/>
                <w:bCs/>
                <w:sz w:val="22"/>
                <w:szCs w:val="22"/>
              </w:rPr>
              <w:t xml:space="preserve">liquidación tuviera la firma  del Ordenador del gasto Incumpliendo lo estipulado por el </w:t>
            </w:r>
            <w:r w:rsidRPr="003B1C87">
              <w:rPr>
                <w:rFonts w:ascii="Tahoma" w:eastAsia="Calibri" w:hAnsi="Tahoma" w:cs="Tahoma"/>
                <w:b/>
                <w:sz w:val="22"/>
                <w:szCs w:val="22"/>
                <w:lang w:val="es-CO" w:eastAsia="en-US"/>
              </w:rPr>
              <w:t>el Decreto 045 de 2007 “</w:t>
            </w:r>
            <w:r w:rsidRPr="003B1C87">
              <w:rPr>
                <w:rFonts w:ascii="Tahoma" w:eastAsia="Calibri" w:hAnsi="Tahoma" w:cs="Tahoma"/>
                <w:b/>
                <w:i/>
                <w:sz w:val="22"/>
                <w:szCs w:val="22"/>
                <w:u w:val="single"/>
                <w:lang w:val="es-CO" w:eastAsia="en-US"/>
              </w:rPr>
              <w:t xml:space="preserve">Por medio del cual se adopta el manual de procedimiento para las supervisiones e interventorías de los  contratos y convenios que celebre la Administración Central del Municipio de Manizales” en su Numeral 5 liquidación Numeral 5.5. “ Elaborar el acta de liquidación, la cual será suscrita por las partes y el interventor, remitirle a la </w:t>
            </w:r>
            <w:r w:rsidR="00E84311">
              <w:rPr>
                <w:rFonts w:ascii="Tahoma" w:eastAsia="Calibri" w:hAnsi="Tahoma" w:cs="Tahoma"/>
                <w:b/>
                <w:i/>
                <w:sz w:val="22"/>
                <w:szCs w:val="22"/>
                <w:u w:val="single"/>
                <w:lang w:val="es-CO" w:eastAsia="en-US"/>
              </w:rPr>
              <w:t>Secretaría</w:t>
            </w:r>
            <w:r w:rsidRPr="003B1C87">
              <w:rPr>
                <w:rFonts w:ascii="Tahoma" w:eastAsia="Calibri" w:hAnsi="Tahoma" w:cs="Tahoma"/>
                <w:b/>
                <w:i/>
                <w:sz w:val="22"/>
                <w:szCs w:val="22"/>
                <w:u w:val="single"/>
                <w:lang w:val="es-CO" w:eastAsia="en-US"/>
              </w:rPr>
              <w:t xml:space="preserve"> Jurídica , dentro de los términos legales con los pagos efectuados y toda la información relacionada, con los hechos surgidos en el desarrollo del contrato….”, </w:t>
            </w:r>
            <w:r w:rsidRPr="003B1C87">
              <w:rPr>
                <w:rFonts w:ascii="Tahoma" w:hAnsi="Tahoma" w:cs="Tahoma"/>
                <w:bCs/>
                <w:sz w:val="22"/>
                <w:szCs w:val="22"/>
              </w:rPr>
              <w:t>y lo preceptuado en el Decreto 0660 de 2010 “</w:t>
            </w:r>
            <w:r w:rsidRPr="003B1C87">
              <w:rPr>
                <w:rFonts w:ascii="Tahoma" w:hAnsi="Tahoma" w:cs="Tahoma"/>
                <w:b/>
                <w:bCs/>
                <w:i/>
                <w:sz w:val="22"/>
                <w:szCs w:val="22"/>
                <w:u w:val="single"/>
              </w:rPr>
              <w:t xml:space="preserve">POR MEDIO DEL CUAL SE ADOPTA MANUAL DE INTERVENTORIA PARA LA </w:t>
            </w:r>
            <w:r w:rsidR="00E84311">
              <w:rPr>
                <w:rFonts w:ascii="Tahoma" w:hAnsi="Tahoma" w:cs="Tahoma"/>
                <w:b/>
                <w:bCs/>
                <w:i/>
                <w:sz w:val="22"/>
                <w:szCs w:val="22"/>
                <w:u w:val="single"/>
              </w:rPr>
              <w:t>SECRETARÍA</w:t>
            </w:r>
            <w:r w:rsidRPr="003B1C87">
              <w:rPr>
                <w:rFonts w:ascii="Tahoma" w:hAnsi="Tahoma" w:cs="Tahoma"/>
                <w:b/>
                <w:bCs/>
                <w:i/>
                <w:sz w:val="22"/>
                <w:szCs w:val="22"/>
                <w:u w:val="single"/>
              </w:rPr>
              <w:t xml:space="preserve"> DE SALUD PUBLICA DEL MUNICIPIO DE MANIZALES”</w:t>
            </w:r>
          </w:p>
        </w:tc>
      </w:tr>
      <w:tr w:rsidR="000F0624" w:rsidRPr="003B1C87" w14:paraId="2B34383F" w14:textId="77777777" w:rsidTr="00426306">
        <w:trPr>
          <w:trHeight w:val="4232"/>
        </w:trPr>
        <w:tc>
          <w:tcPr>
            <w:tcW w:w="1008" w:type="dxa"/>
            <w:gridSpan w:val="3"/>
            <w:noWrap/>
            <w:vAlign w:val="center"/>
          </w:tcPr>
          <w:p w14:paraId="7FFDAE09" w14:textId="45FCD91A" w:rsidR="000F0624" w:rsidRPr="003B1C87" w:rsidRDefault="003B1C87" w:rsidP="00426306">
            <w:pPr>
              <w:jc w:val="center"/>
              <w:rPr>
                <w:rFonts w:ascii="Tahoma" w:hAnsi="Tahoma" w:cs="Tahoma"/>
                <w:b/>
                <w:bCs/>
                <w:sz w:val="22"/>
                <w:szCs w:val="22"/>
              </w:rPr>
            </w:pPr>
            <w:r>
              <w:rPr>
                <w:rFonts w:ascii="Tahoma" w:hAnsi="Tahoma" w:cs="Tahoma"/>
                <w:b/>
                <w:bCs/>
                <w:sz w:val="22"/>
                <w:szCs w:val="22"/>
              </w:rPr>
              <w:t>Nº4</w:t>
            </w:r>
          </w:p>
        </w:tc>
        <w:tc>
          <w:tcPr>
            <w:tcW w:w="7901" w:type="dxa"/>
          </w:tcPr>
          <w:p w14:paraId="420A873B" w14:textId="303DCFDE" w:rsidR="000F0624" w:rsidRPr="003B1C87" w:rsidRDefault="000F0624" w:rsidP="00426306">
            <w:pPr>
              <w:jc w:val="both"/>
              <w:rPr>
                <w:rFonts w:ascii="Tahoma" w:hAnsi="Tahoma" w:cs="Tahoma"/>
                <w:bCs/>
                <w:sz w:val="22"/>
                <w:szCs w:val="22"/>
                <w:u w:val="single"/>
              </w:rPr>
            </w:pPr>
            <w:r w:rsidRPr="003B1C87">
              <w:rPr>
                <w:rFonts w:ascii="Tahoma" w:hAnsi="Tahoma" w:cs="Tahoma"/>
                <w:bCs/>
                <w:sz w:val="22"/>
                <w:szCs w:val="22"/>
              </w:rPr>
              <w:t>Se evid</w:t>
            </w:r>
            <w:r w:rsidR="003B1C87">
              <w:rPr>
                <w:rFonts w:ascii="Tahoma" w:hAnsi="Tahoma" w:cs="Tahoma"/>
                <w:bCs/>
                <w:sz w:val="22"/>
                <w:szCs w:val="22"/>
              </w:rPr>
              <w:t>enció</w:t>
            </w:r>
            <w:r w:rsidRPr="003B1C87">
              <w:rPr>
                <w:rFonts w:ascii="Tahoma" w:hAnsi="Tahoma" w:cs="Tahoma"/>
                <w:bCs/>
                <w:sz w:val="22"/>
                <w:szCs w:val="22"/>
              </w:rPr>
              <w:t xml:space="preserve"> durante el proceso auditor que la información  cargada en el aplicativo SIA- OBSERVA no se encuentra completa pues hay ítems sin  información, Incumpliendo las directrices impartidas por la  Auditoria General de la Republica en su </w:t>
            </w:r>
            <w:r w:rsidRPr="003B1C87">
              <w:rPr>
                <w:rFonts w:ascii="Tahoma" w:hAnsi="Tahoma" w:cs="Tahoma"/>
                <w:b/>
                <w:bCs/>
                <w:i/>
                <w:sz w:val="22"/>
                <w:szCs w:val="22"/>
                <w:u w:val="single"/>
              </w:rPr>
              <w:t>Resolución Orgánica 008 del 30 de octubre de 2015</w:t>
            </w:r>
            <w:r w:rsidRPr="003B1C87">
              <w:rPr>
                <w:rFonts w:ascii="Tahoma" w:hAnsi="Tahoma" w:cs="Tahoma"/>
                <w:bCs/>
                <w:sz w:val="22"/>
                <w:szCs w:val="22"/>
                <w:u w:val="single"/>
              </w:rPr>
              <w:t>.</w:t>
            </w:r>
          </w:p>
          <w:p w14:paraId="28F2B4EE" w14:textId="77777777" w:rsidR="000F0624" w:rsidRPr="003B1C87" w:rsidRDefault="000F0624" w:rsidP="00426306">
            <w:pPr>
              <w:jc w:val="both"/>
              <w:rPr>
                <w:rFonts w:ascii="Tahoma" w:hAnsi="Tahoma" w:cs="Tahoma"/>
                <w:bCs/>
                <w:sz w:val="22"/>
                <w:szCs w:val="22"/>
              </w:rPr>
            </w:pPr>
          </w:p>
          <w:tbl>
            <w:tblPr>
              <w:tblpPr w:leftFromText="141" w:rightFromText="141" w:vertAnchor="page" w:horzAnchor="margin" w:tblpY="1426"/>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6044"/>
            </w:tblGrid>
            <w:tr w:rsidR="000F0624" w:rsidRPr="003B1C87" w14:paraId="787CE518" w14:textId="77777777" w:rsidTr="003B1C87">
              <w:trPr>
                <w:trHeight w:val="347"/>
              </w:trPr>
              <w:tc>
                <w:tcPr>
                  <w:tcW w:w="2031" w:type="dxa"/>
                  <w:shd w:val="clear" w:color="auto" w:fill="D9D9D9" w:themeFill="background1" w:themeFillShade="D9"/>
                  <w:vAlign w:val="center"/>
                </w:tcPr>
                <w:p w14:paraId="0213E7C8" w14:textId="77777777" w:rsidR="000F0624" w:rsidRPr="003B1C87" w:rsidRDefault="000F0624" w:rsidP="003B1C87">
                  <w:pPr>
                    <w:pStyle w:val="Encabezado"/>
                    <w:tabs>
                      <w:tab w:val="center" w:pos="426"/>
                    </w:tabs>
                    <w:rPr>
                      <w:rFonts w:ascii="Tahoma" w:hAnsi="Tahoma" w:cs="Tahoma"/>
                      <w:b/>
                      <w:bCs/>
                      <w:sz w:val="22"/>
                      <w:szCs w:val="22"/>
                    </w:rPr>
                  </w:pPr>
                  <w:r w:rsidRPr="003B1C87">
                    <w:rPr>
                      <w:rFonts w:ascii="Tahoma" w:hAnsi="Tahoma" w:cs="Tahoma"/>
                      <w:b/>
                      <w:bCs/>
                      <w:sz w:val="22"/>
                      <w:szCs w:val="22"/>
                    </w:rPr>
                    <w:t>Contrato No.</w:t>
                  </w:r>
                </w:p>
              </w:tc>
              <w:tc>
                <w:tcPr>
                  <w:tcW w:w="6044" w:type="dxa"/>
                  <w:shd w:val="clear" w:color="auto" w:fill="D9D9D9" w:themeFill="background1" w:themeFillShade="D9"/>
                  <w:vAlign w:val="center"/>
                </w:tcPr>
                <w:p w14:paraId="50AF848D"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
                      <w:bCs/>
                      <w:sz w:val="22"/>
                      <w:szCs w:val="22"/>
                    </w:rPr>
                    <w:t>OBSERVACIONES</w:t>
                  </w:r>
                </w:p>
              </w:tc>
            </w:tr>
            <w:tr w:rsidR="000F0624" w:rsidRPr="003B1C87" w14:paraId="1D5DB861" w14:textId="77777777" w:rsidTr="003B1C87">
              <w:trPr>
                <w:trHeight w:val="437"/>
              </w:trPr>
              <w:tc>
                <w:tcPr>
                  <w:tcW w:w="2031" w:type="dxa"/>
                  <w:shd w:val="clear" w:color="auto" w:fill="FFFFFF" w:themeFill="background1"/>
                  <w:vAlign w:val="center"/>
                </w:tcPr>
                <w:p w14:paraId="6A6DD2AF"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Cs/>
                      <w:sz w:val="22"/>
                      <w:szCs w:val="22"/>
                    </w:rPr>
                    <w:t>Nº 1704170293</w:t>
                  </w:r>
                </w:p>
              </w:tc>
              <w:tc>
                <w:tcPr>
                  <w:tcW w:w="6044" w:type="dxa"/>
                  <w:shd w:val="clear" w:color="auto" w:fill="FFFFFF" w:themeFill="background1"/>
                  <w:vAlign w:val="center"/>
                </w:tcPr>
                <w:p w14:paraId="12388547"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Cs/>
                      <w:sz w:val="22"/>
                      <w:szCs w:val="22"/>
                    </w:rPr>
                    <w:t>No se encuentra publicado en el aplicativo.</w:t>
                  </w:r>
                </w:p>
              </w:tc>
            </w:tr>
            <w:tr w:rsidR="000F0624" w:rsidRPr="003B1C87" w14:paraId="466DC88B" w14:textId="77777777" w:rsidTr="003B1C87">
              <w:trPr>
                <w:trHeight w:val="437"/>
              </w:trPr>
              <w:tc>
                <w:tcPr>
                  <w:tcW w:w="2031" w:type="dxa"/>
                  <w:shd w:val="clear" w:color="auto" w:fill="FFFFFF" w:themeFill="background1"/>
                  <w:vAlign w:val="center"/>
                </w:tcPr>
                <w:p w14:paraId="2F7734EF"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Cs/>
                      <w:sz w:val="22"/>
                      <w:szCs w:val="22"/>
                    </w:rPr>
                    <w:t>Nº 1704120285</w:t>
                  </w:r>
                </w:p>
              </w:tc>
              <w:tc>
                <w:tcPr>
                  <w:tcW w:w="6044" w:type="dxa"/>
                  <w:shd w:val="clear" w:color="auto" w:fill="FFFFFF" w:themeFill="background1"/>
                  <w:vAlign w:val="center"/>
                </w:tcPr>
                <w:p w14:paraId="0B368A8C"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Cs/>
                      <w:sz w:val="22"/>
                      <w:szCs w:val="22"/>
                    </w:rPr>
                    <w:t xml:space="preserve">Se debe diligenciar el ítem de novedades y terminación pues no aparece ninguna información y el contrato terminó por mutuo acuerdo desde el 30 de mayo de 2017. </w:t>
                  </w:r>
                </w:p>
              </w:tc>
            </w:tr>
            <w:tr w:rsidR="000F0624" w:rsidRPr="003B1C87" w14:paraId="68F6E844" w14:textId="77777777" w:rsidTr="003B1C87">
              <w:trPr>
                <w:trHeight w:val="437"/>
              </w:trPr>
              <w:tc>
                <w:tcPr>
                  <w:tcW w:w="2031" w:type="dxa"/>
                  <w:shd w:val="clear" w:color="auto" w:fill="FFFFFF" w:themeFill="background1"/>
                  <w:vAlign w:val="center"/>
                </w:tcPr>
                <w:p w14:paraId="7CB3525C"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Cs/>
                      <w:sz w:val="22"/>
                      <w:szCs w:val="22"/>
                    </w:rPr>
                    <w:t>Nº 1701130028</w:t>
                  </w:r>
                </w:p>
              </w:tc>
              <w:tc>
                <w:tcPr>
                  <w:tcW w:w="6044" w:type="dxa"/>
                  <w:shd w:val="clear" w:color="auto" w:fill="FFFFFF" w:themeFill="background1"/>
                  <w:vAlign w:val="center"/>
                </w:tcPr>
                <w:p w14:paraId="066B99C6" w14:textId="77777777" w:rsidR="000F0624" w:rsidRPr="003B1C87" w:rsidRDefault="000F0624" w:rsidP="003B1C87">
                  <w:pPr>
                    <w:pStyle w:val="Encabezado"/>
                    <w:tabs>
                      <w:tab w:val="center" w:pos="426"/>
                    </w:tabs>
                    <w:rPr>
                      <w:rFonts w:ascii="Tahoma" w:hAnsi="Tahoma" w:cs="Tahoma"/>
                      <w:bCs/>
                      <w:sz w:val="22"/>
                      <w:szCs w:val="22"/>
                    </w:rPr>
                  </w:pPr>
                  <w:r w:rsidRPr="003B1C87">
                    <w:rPr>
                      <w:rFonts w:ascii="Tahoma" w:hAnsi="Tahoma" w:cs="Tahoma"/>
                      <w:bCs/>
                      <w:sz w:val="22"/>
                      <w:szCs w:val="22"/>
                    </w:rPr>
                    <w:t>Se debe diligenciar el ítem de novedades de terminación  pues no aparece ninguna información y el contrato terminó por mutuo acuerdo desde el 19 de enero de 2017.</w:t>
                  </w:r>
                </w:p>
              </w:tc>
            </w:tr>
          </w:tbl>
          <w:p w14:paraId="63396067" w14:textId="77777777" w:rsidR="000F0624" w:rsidRPr="003B1C87" w:rsidRDefault="000F0624" w:rsidP="00426306">
            <w:pPr>
              <w:jc w:val="both"/>
              <w:rPr>
                <w:rFonts w:ascii="Tahoma" w:hAnsi="Tahoma" w:cs="Tahoma"/>
                <w:bCs/>
                <w:sz w:val="22"/>
                <w:szCs w:val="22"/>
              </w:rPr>
            </w:pPr>
          </w:p>
        </w:tc>
      </w:tr>
    </w:tbl>
    <w:p w14:paraId="649D8542" w14:textId="77777777" w:rsidR="00E26986" w:rsidRDefault="00E26986" w:rsidP="00E26986">
      <w:pPr>
        <w:jc w:val="both"/>
        <w:rPr>
          <w:rFonts w:ascii="Tahoma" w:hAnsi="Tahoma" w:cs="Tahoma"/>
          <w:b/>
          <w:bCs/>
          <w:color w:val="FF0000"/>
        </w:rPr>
      </w:pPr>
    </w:p>
    <w:p w14:paraId="0A0E1BEF" w14:textId="77777777" w:rsidR="00E26986" w:rsidRDefault="00E26986" w:rsidP="00E26986">
      <w:pPr>
        <w:jc w:val="both"/>
        <w:rPr>
          <w:rFonts w:ascii="Tahoma" w:hAnsi="Tahoma" w:cs="Tahoma"/>
          <w:b/>
          <w:bCs/>
          <w:color w:val="FF0000"/>
        </w:rPr>
      </w:pPr>
    </w:p>
    <w:p w14:paraId="7E89240D" w14:textId="77777777" w:rsidR="00647249" w:rsidRDefault="00647249" w:rsidP="00E26986">
      <w:pPr>
        <w:jc w:val="both"/>
        <w:rPr>
          <w:rFonts w:ascii="Tahoma" w:hAnsi="Tahoma" w:cs="Tahoma"/>
          <w:b/>
          <w:bCs/>
          <w:color w:val="FF0000"/>
        </w:rPr>
      </w:pPr>
    </w:p>
    <w:p w14:paraId="6E390486" w14:textId="77777777" w:rsidR="00647249" w:rsidRPr="0065557A" w:rsidRDefault="00647249" w:rsidP="00E26986">
      <w:pPr>
        <w:jc w:val="both"/>
        <w:rPr>
          <w:rFonts w:ascii="Tahoma" w:hAnsi="Tahoma" w:cs="Tahoma"/>
          <w:b/>
          <w:bCs/>
          <w:color w:val="FF0000"/>
        </w:rPr>
      </w:pPr>
    </w:p>
    <w:tbl>
      <w:tblPr>
        <w:tblStyle w:val="Tablaconcuadrcula"/>
        <w:tblW w:w="9782" w:type="dxa"/>
        <w:tblInd w:w="-34" w:type="dxa"/>
        <w:tblLook w:val="04A0" w:firstRow="1" w:lastRow="0" w:firstColumn="1" w:lastColumn="0" w:noHBand="0" w:noVBand="1"/>
      </w:tblPr>
      <w:tblGrid>
        <w:gridCol w:w="929"/>
        <w:gridCol w:w="8853"/>
      </w:tblGrid>
      <w:tr w:rsidR="00E26986" w:rsidRPr="00427258" w14:paraId="20DFDED7" w14:textId="77777777" w:rsidTr="00FD0310">
        <w:trPr>
          <w:trHeight w:val="351"/>
        </w:trPr>
        <w:tc>
          <w:tcPr>
            <w:tcW w:w="9782" w:type="dxa"/>
            <w:gridSpan w:val="2"/>
            <w:shd w:val="clear" w:color="auto" w:fill="D9D9D9" w:themeFill="background1" w:themeFillShade="D9"/>
            <w:noWrap/>
            <w:hideMark/>
          </w:tcPr>
          <w:p w14:paraId="5A5242F7" w14:textId="0023B03D" w:rsidR="00E26986" w:rsidRPr="00427258" w:rsidRDefault="00647249" w:rsidP="00233F1F">
            <w:pPr>
              <w:rPr>
                <w:rFonts w:ascii="Tahoma" w:hAnsi="Tahoma" w:cs="Tahoma"/>
                <w:b/>
                <w:bCs/>
                <w:sz w:val="22"/>
                <w:szCs w:val="22"/>
              </w:rPr>
            </w:pPr>
            <w:r>
              <w:rPr>
                <w:rFonts w:ascii="Tahoma" w:hAnsi="Tahoma" w:cs="Tahoma"/>
                <w:b/>
                <w:bCs/>
                <w:sz w:val="22"/>
                <w:szCs w:val="22"/>
              </w:rPr>
              <w:t>7</w:t>
            </w:r>
            <w:r w:rsidR="00E26986">
              <w:rPr>
                <w:rFonts w:ascii="Tahoma" w:hAnsi="Tahoma" w:cs="Tahoma"/>
                <w:b/>
                <w:bCs/>
                <w:sz w:val="22"/>
                <w:szCs w:val="22"/>
              </w:rPr>
              <w:t>.4</w:t>
            </w:r>
            <w:r w:rsidR="00E26986" w:rsidRPr="00427258">
              <w:rPr>
                <w:rFonts w:ascii="Tahoma" w:hAnsi="Tahoma" w:cs="Tahoma"/>
                <w:b/>
                <w:bCs/>
                <w:sz w:val="22"/>
                <w:szCs w:val="22"/>
              </w:rPr>
              <w:t xml:space="preserve"> RECOMENDACIONES</w:t>
            </w:r>
          </w:p>
        </w:tc>
      </w:tr>
      <w:tr w:rsidR="00647249" w:rsidRPr="00427258" w14:paraId="2036E51F" w14:textId="77777777" w:rsidTr="00FD0310">
        <w:trPr>
          <w:trHeight w:val="220"/>
        </w:trPr>
        <w:tc>
          <w:tcPr>
            <w:tcW w:w="929" w:type="dxa"/>
            <w:noWrap/>
            <w:vAlign w:val="center"/>
            <w:hideMark/>
          </w:tcPr>
          <w:p w14:paraId="4774A12B" w14:textId="574E8CC5" w:rsidR="00647249" w:rsidRPr="00427258" w:rsidRDefault="00647249" w:rsidP="00647249">
            <w:pPr>
              <w:jc w:val="center"/>
              <w:rPr>
                <w:rFonts w:ascii="Tahoma" w:hAnsi="Tahoma" w:cs="Tahoma"/>
                <w:b/>
                <w:bCs/>
                <w:sz w:val="22"/>
                <w:szCs w:val="22"/>
              </w:rPr>
            </w:pPr>
            <w:r w:rsidRPr="00427258">
              <w:rPr>
                <w:rFonts w:ascii="Tahoma" w:hAnsi="Tahoma" w:cs="Tahoma"/>
                <w:b/>
                <w:bCs/>
                <w:sz w:val="22"/>
                <w:szCs w:val="22"/>
              </w:rPr>
              <w:t>N°1</w:t>
            </w:r>
          </w:p>
        </w:tc>
        <w:tc>
          <w:tcPr>
            <w:tcW w:w="8853" w:type="dxa"/>
            <w:hideMark/>
          </w:tcPr>
          <w:p w14:paraId="6057B7E6" w14:textId="5DDDA800" w:rsidR="00647249" w:rsidRPr="00427258" w:rsidRDefault="00647249" w:rsidP="00647249">
            <w:pPr>
              <w:tabs>
                <w:tab w:val="right" w:pos="8222"/>
              </w:tabs>
              <w:suppressAutoHyphens/>
              <w:jc w:val="both"/>
              <w:rPr>
                <w:rFonts w:ascii="Tahoma" w:hAnsi="Tahoma" w:cs="Tahoma"/>
                <w:b/>
                <w:bCs/>
                <w:sz w:val="22"/>
                <w:szCs w:val="22"/>
              </w:rPr>
            </w:pPr>
            <w:r w:rsidRPr="00427258">
              <w:rPr>
                <w:rFonts w:ascii="Tahoma" w:hAnsi="Tahoma" w:cs="Tahoma"/>
                <w:bCs/>
                <w:sz w:val="22"/>
                <w:szCs w:val="22"/>
              </w:rPr>
              <w:t xml:space="preserve">Es importante que por parte de la </w:t>
            </w:r>
            <w:r w:rsidR="00E84311">
              <w:rPr>
                <w:rFonts w:ascii="Tahoma" w:hAnsi="Tahoma" w:cs="Tahoma"/>
                <w:b/>
                <w:bCs/>
                <w:sz w:val="22"/>
                <w:szCs w:val="22"/>
              </w:rPr>
              <w:t>SECRETARÍA</w:t>
            </w:r>
            <w:r>
              <w:rPr>
                <w:rFonts w:ascii="Tahoma" w:hAnsi="Tahoma" w:cs="Tahoma"/>
                <w:b/>
                <w:bCs/>
                <w:sz w:val="22"/>
                <w:szCs w:val="22"/>
              </w:rPr>
              <w:t xml:space="preserve"> DE SALUD</w:t>
            </w:r>
            <w:r w:rsidRPr="00427258">
              <w:rPr>
                <w:rFonts w:ascii="Tahoma" w:hAnsi="Tahoma" w:cs="Tahoma"/>
                <w:b/>
                <w:bCs/>
                <w:sz w:val="22"/>
                <w:szCs w:val="22"/>
              </w:rPr>
              <w:t xml:space="preserve"> </w:t>
            </w:r>
            <w:r w:rsidRPr="00427258">
              <w:rPr>
                <w:rFonts w:ascii="Tahoma" w:hAnsi="Tahoma" w:cs="Tahoma"/>
                <w:bCs/>
                <w:sz w:val="22"/>
                <w:szCs w:val="22"/>
              </w:rPr>
              <w:t xml:space="preserve">se </w:t>
            </w:r>
            <w:r w:rsidRPr="00427258">
              <w:rPr>
                <w:rFonts w:ascii="Tahoma" w:hAnsi="Tahoma" w:cs="Tahoma"/>
                <w:sz w:val="22"/>
                <w:szCs w:val="22"/>
              </w:rPr>
              <w:t>creen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647249" w:rsidRPr="00427258" w14:paraId="3A8C8490" w14:textId="77777777" w:rsidTr="00FD0310">
        <w:trPr>
          <w:trHeight w:val="525"/>
        </w:trPr>
        <w:tc>
          <w:tcPr>
            <w:tcW w:w="929" w:type="dxa"/>
            <w:noWrap/>
            <w:vAlign w:val="center"/>
          </w:tcPr>
          <w:p w14:paraId="7500A5AF" w14:textId="67B3AC43" w:rsidR="00647249" w:rsidRPr="00427258" w:rsidRDefault="00647249" w:rsidP="00647249">
            <w:pPr>
              <w:jc w:val="center"/>
              <w:rPr>
                <w:rFonts w:ascii="Tahoma" w:hAnsi="Tahoma" w:cs="Tahoma"/>
                <w:b/>
                <w:bCs/>
                <w:sz w:val="22"/>
                <w:szCs w:val="22"/>
              </w:rPr>
            </w:pPr>
            <w:r w:rsidRPr="00427258">
              <w:rPr>
                <w:rFonts w:ascii="Tahoma" w:hAnsi="Tahoma" w:cs="Tahoma"/>
                <w:b/>
                <w:bCs/>
                <w:sz w:val="22"/>
                <w:szCs w:val="22"/>
              </w:rPr>
              <w:t>N°2</w:t>
            </w:r>
          </w:p>
        </w:tc>
        <w:tc>
          <w:tcPr>
            <w:tcW w:w="8853" w:type="dxa"/>
          </w:tcPr>
          <w:p w14:paraId="34E11918" w14:textId="06AEABD3" w:rsidR="00647249" w:rsidRPr="00427258" w:rsidRDefault="00647249" w:rsidP="00647249">
            <w:pPr>
              <w:jc w:val="both"/>
              <w:rPr>
                <w:rFonts w:ascii="Tahoma" w:eastAsiaTheme="minorHAnsi" w:hAnsi="Tahoma" w:cs="Tahoma"/>
                <w:bCs/>
                <w:sz w:val="22"/>
                <w:szCs w:val="22"/>
                <w:lang w:eastAsia="en-US"/>
              </w:rPr>
            </w:pPr>
            <w:r w:rsidRPr="00427258">
              <w:rPr>
                <w:rFonts w:ascii="Tahoma" w:hAnsi="Tahoma" w:cs="Tahoma"/>
                <w:sz w:val="22"/>
                <w:szCs w:val="22"/>
              </w:rPr>
              <w:t xml:space="preserve">Sería pertinente que la </w:t>
            </w:r>
            <w:r w:rsidR="00E84311">
              <w:rPr>
                <w:rFonts w:ascii="Tahoma" w:hAnsi="Tahoma" w:cs="Tahoma"/>
                <w:b/>
                <w:sz w:val="22"/>
                <w:szCs w:val="22"/>
              </w:rPr>
              <w:t>SECRETARÍA</w:t>
            </w:r>
            <w:r>
              <w:rPr>
                <w:rFonts w:ascii="Tahoma" w:hAnsi="Tahoma" w:cs="Tahoma"/>
                <w:b/>
                <w:sz w:val="22"/>
                <w:szCs w:val="22"/>
              </w:rPr>
              <w:t xml:space="preserve"> DE SALUD</w:t>
            </w:r>
            <w:r w:rsidRPr="00427258">
              <w:rPr>
                <w:rFonts w:ascii="Tahoma" w:hAnsi="Tahoma" w:cs="Tahoma"/>
                <w:sz w:val="22"/>
                <w:szCs w:val="22"/>
              </w:rPr>
              <w:t xml:space="preserve"> realizara seguimientos a la documentación cargada en el aplicativo “SIA</w:t>
            </w:r>
            <w:r>
              <w:rPr>
                <w:rFonts w:ascii="Tahoma" w:hAnsi="Tahoma" w:cs="Tahoma"/>
                <w:sz w:val="22"/>
                <w:szCs w:val="22"/>
              </w:rPr>
              <w:t xml:space="preserve"> – OBSERVA” teniendo en cuenta </w:t>
            </w:r>
            <w:r w:rsidRPr="00427258">
              <w:rPr>
                <w:rFonts w:ascii="Tahoma" w:hAnsi="Tahoma" w:cs="Tahoma"/>
                <w:sz w:val="22"/>
                <w:szCs w:val="22"/>
              </w:rPr>
              <w:t>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647249" w:rsidRPr="00427258" w14:paraId="2FC41149" w14:textId="77777777" w:rsidTr="00FD0310">
        <w:trPr>
          <w:trHeight w:val="525"/>
        </w:trPr>
        <w:tc>
          <w:tcPr>
            <w:tcW w:w="929" w:type="dxa"/>
            <w:noWrap/>
            <w:vAlign w:val="center"/>
          </w:tcPr>
          <w:p w14:paraId="3BC64FCB" w14:textId="48A3E970" w:rsidR="00647249" w:rsidRPr="00427258" w:rsidRDefault="00647249" w:rsidP="00647249">
            <w:pPr>
              <w:jc w:val="center"/>
              <w:rPr>
                <w:rFonts w:ascii="Tahoma" w:hAnsi="Tahoma" w:cs="Tahoma"/>
                <w:b/>
                <w:bCs/>
                <w:sz w:val="22"/>
                <w:szCs w:val="22"/>
              </w:rPr>
            </w:pPr>
            <w:r w:rsidRPr="00427258">
              <w:rPr>
                <w:rFonts w:ascii="Tahoma" w:hAnsi="Tahoma" w:cs="Tahoma"/>
                <w:b/>
                <w:bCs/>
                <w:sz w:val="22"/>
                <w:szCs w:val="22"/>
              </w:rPr>
              <w:t>N°3</w:t>
            </w:r>
          </w:p>
        </w:tc>
        <w:tc>
          <w:tcPr>
            <w:tcW w:w="8853" w:type="dxa"/>
          </w:tcPr>
          <w:p w14:paraId="41F00386" w14:textId="57C064E4" w:rsidR="00647249" w:rsidRPr="00F03B33" w:rsidRDefault="00647249" w:rsidP="00647249">
            <w:pPr>
              <w:jc w:val="both"/>
              <w:rPr>
                <w:rFonts w:ascii="Tahoma" w:eastAsia="Times New Roman" w:hAnsi="Tahoma" w:cs="Tahoma"/>
                <w:bCs/>
                <w:sz w:val="22"/>
                <w:szCs w:val="22"/>
                <w:lang w:val="es-ES" w:eastAsia="ar-SA"/>
              </w:rPr>
            </w:pPr>
            <w:r w:rsidRPr="00F03B33">
              <w:rPr>
                <w:rFonts w:ascii="Arial" w:hAnsi="Arial" w:cs="Arial"/>
                <w:color w:val="222222"/>
                <w:sz w:val="22"/>
                <w:szCs w:val="22"/>
                <w:shd w:val="clear" w:color="auto" w:fill="FFFFFF"/>
              </w:rPr>
              <w:t xml:space="preserve">Sería pertinente que la </w:t>
            </w:r>
            <w:r w:rsidR="00E84311">
              <w:rPr>
                <w:rFonts w:ascii="Tahoma" w:hAnsi="Tahoma" w:cs="Tahoma"/>
                <w:b/>
                <w:sz w:val="22"/>
                <w:szCs w:val="22"/>
              </w:rPr>
              <w:t>SECRETARÍA</w:t>
            </w:r>
            <w:r w:rsidRPr="002B2390">
              <w:rPr>
                <w:rFonts w:ascii="Tahoma" w:hAnsi="Tahoma" w:cs="Tahoma"/>
                <w:b/>
                <w:sz w:val="22"/>
                <w:szCs w:val="22"/>
              </w:rPr>
              <w:t xml:space="preserve"> DE SALUD</w:t>
            </w:r>
            <w:r w:rsidRPr="00F03B33">
              <w:rPr>
                <w:rFonts w:ascii="Arial" w:hAnsi="Arial" w:cs="Arial"/>
                <w:color w:val="222222"/>
                <w:sz w:val="22"/>
                <w:szCs w:val="22"/>
                <w:shd w:val="clear" w:color="auto" w:fill="FFFFFF"/>
              </w:rPr>
              <w:t xml:space="preserve"> cambiara el Registro Único Tributario del contrato Nº 1702170111 de prestación de servicios toda ver que verificado el código que identifica, ubica y clasificar las personas y entidades que tengan la calidad de contribuyentes se observó que el mismo pertenece al código 0010 (asalariado) lo que indicaría que no tiene en su registro único tributario el código que acredite la actividad que ejecuta en la Alcaldía de Manizales. </w:t>
            </w:r>
          </w:p>
        </w:tc>
      </w:tr>
      <w:tr w:rsidR="00647249" w:rsidRPr="00427258" w14:paraId="37BD6F08" w14:textId="77777777" w:rsidTr="00FD0310">
        <w:trPr>
          <w:trHeight w:val="525"/>
        </w:trPr>
        <w:tc>
          <w:tcPr>
            <w:tcW w:w="929" w:type="dxa"/>
            <w:noWrap/>
            <w:vAlign w:val="center"/>
          </w:tcPr>
          <w:p w14:paraId="0FD7DCB0" w14:textId="7EF80DEA" w:rsidR="00647249" w:rsidRPr="00427258" w:rsidRDefault="00647249" w:rsidP="00647249">
            <w:pPr>
              <w:jc w:val="center"/>
              <w:rPr>
                <w:rFonts w:ascii="Tahoma" w:hAnsi="Tahoma" w:cs="Tahoma"/>
                <w:b/>
                <w:bCs/>
                <w:sz w:val="22"/>
                <w:szCs w:val="22"/>
              </w:rPr>
            </w:pPr>
            <w:r w:rsidRPr="00427258">
              <w:rPr>
                <w:rFonts w:ascii="Tahoma" w:hAnsi="Tahoma" w:cs="Tahoma"/>
                <w:b/>
                <w:bCs/>
                <w:sz w:val="22"/>
                <w:szCs w:val="22"/>
              </w:rPr>
              <w:t>Nº4</w:t>
            </w:r>
          </w:p>
        </w:tc>
        <w:tc>
          <w:tcPr>
            <w:tcW w:w="8853" w:type="dxa"/>
          </w:tcPr>
          <w:p w14:paraId="673A0422" w14:textId="24F8F985" w:rsidR="00647249" w:rsidRPr="00383325" w:rsidRDefault="00647249" w:rsidP="00647249">
            <w:pPr>
              <w:jc w:val="both"/>
              <w:rPr>
                <w:rFonts w:ascii="Tahoma" w:hAnsi="Tahoma" w:cs="Tahoma"/>
                <w:bCs/>
                <w:sz w:val="22"/>
                <w:szCs w:val="22"/>
              </w:rPr>
            </w:pPr>
            <w:r w:rsidRPr="00383325">
              <w:rPr>
                <w:rFonts w:ascii="Tahoma" w:hAnsi="Tahoma" w:cs="Tahoma"/>
                <w:bCs/>
                <w:sz w:val="22"/>
                <w:szCs w:val="22"/>
              </w:rPr>
              <w:t>Se observó dentro de la revisión del contrato Nº 1607250436 se realizó prorroga Nº 1 y otro si aclaratorio evidenciándose que la cláusula cuarta habla de prórroga y adició</w:t>
            </w:r>
            <w:r>
              <w:rPr>
                <w:rFonts w:ascii="Tahoma" w:hAnsi="Tahoma" w:cs="Tahoma"/>
                <w:bCs/>
                <w:sz w:val="22"/>
                <w:szCs w:val="22"/>
              </w:rPr>
              <w:t xml:space="preserve">n del  </w:t>
            </w:r>
            <w:r w:rsidRPr="00383325">
              <w:rPr>
                <w:rFonts w:ascii="Tahoma" w:hAnsi="Tahoma" w:cs="Tahoma"/>
                <w:bCs/>
                <w:sz w:val="22"/>
                <w:szCs w:val="22"/>
              </w:rPr>
              <w:t>contrato Nº 1605040251,</w:t>
            </w:r>
            <w:r>
              <w:rPr>
                <w:rFonts w:ascii="Tahoma" w:hAnsi="Tahoma" w:cs="Tahoma"/>
                <w:bCs/>
                <w:sz w:val="22"/>
                <w:szCs w:val="22"/>
              </w:rPr>
              <w:t xml:space="preserve"> </w:t>
            </w:r>
            <w:r w:rsidRPr="00383325">
              <w:rPr>
                <w:rFonts w:ascii="Tahoma" w:hAnsi="Tahoma" w:cs="Tahoma"/>
                <w:bCs/>
                <w:sz w:val="22"/>
                <w:szCs w:val="22"/>
              </w:rPr>
              <w:t xml:space="preserve">se </w:t>
            </w:r>
            <w:r>
              <w:rPr>
                <w:rFonts w:ascii="Tahoma" w:hAnsi="Tahoma" w:cs="Tahoma"/>
                <w:bCs/>
                <w:sz w:val="22"/>
                <w:szCs w:val="22"/>
              </w:rPr>
              <w:t xml:space="preserve">recuerda el </w:t>
            </w:r>
            <w:r w:rsidRPr="00383325">
              <w:rPr>
                <w:rFonts w:ascii="Tahoma" w:hAnsi="Tahoma" w:cs="Tahoma"/>
                <w:bCs/>
                <w:sz w:val="22"/>
                <w:szCs w:val="22"/>
              </w:rPr>
              <w:t>debe</w:t>
            </w:r>
            <w:r>
              <w:rPr>
                <w:rFonts w:ascii="Tahoma" w:hAnsi="Tahoma" w:cs="Tahoma"/>
                <w:bCs/>
                <w:sz w:val="22"/>
                <w:szCs w:val="22"/>
              </w:rPr>
              <w:t>r</w:t>
            </w:r>
            <w:r w:rsidRPr="00383325">
              <w:rPr>
                <w:rFonts w:ascii="Tahoma" w:hAnsi="Tahoma" w:cs="Tahoma"/>
                <w:bCs/>
                <w:sz w:val="22"/>
                <w:szCs w:val="22"/>
              </w:rPr>
              <w:t xml:space="preserve"> </w:t>
            </w:r>
            <w:r>
              <w:rPr>
                <w:rFonts w:ascii="Tahoma" w:hAnsi="Tahoma" w:cs="Tahoma"/>
                <w:bCs/>
                <w:sz w:val="22"/>
                <w:szCs w:val="22"/>
              </w:rPr>
              <w:t xml:space="preserve"> de </w:t>
            </w:r>
            <w:r w:rsidRPr="00383325">
              <w:rPr>
                <w:rFonts w:ascii="Tahoma" w:hAnsi="Tahoma" w:cs="Tahoma"/>
                <w:bCs/>
                <w:sz w:val="22"/>
                <w:szCs w:val="22"/>
              </w:rPr>
              <w:t>manejar con más cuidado las minutas contractuales y documentos guías que se utilicen en los procesos  ya que evitaría que por este tipo de descuidos queden clausulas repetidas o textos que han sido utilizados en otros contratos y que</w:t>
            </w:r>
            <w:r>
              <w:rPr>
                <w:rFonts w:ascii="Tahoma" w:hAnsi="Tahoma" w:cs="Tahoma"/>
                <w:bCs/>
                <w:sz w:val="22"/>
                <w:szCs w:val="22"/>
              </w:rPr>
              <w:t xml:space="preserve"> en nada tienen que ver con la minuta principal del contrato.</w:t>
            </w:r>
          </w:p>
        </w:tc>
      </w:tr>
    </w:tbl>
    <w:p w14:paraId="5A9A4B19" w14:textId="77777777" w:rsidR="00E26986" w:rsidRPr="00C0734B" w:rsidRDefault="00E26986" w:rsidP="00831DC4">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4361"/>
        <w:gridCol w:w="5103"/>
      </w:tblGrid>
      <w:tr w:rsidR="00C0734B" w:rsidRPr="00C0734B" w14:paraId="1B7BBDCA" w14:textId="77777777" w:rsidTr="000E440E">
        <w:trPr>
          <w:trHeight w:val="339"/>
        </w:trPr>
        <w:tc>
          <w:tcPr>
            <w:tcW w:w="9464" w:type="dxa"/>
            <w:gridSpan w:val="2"/>
            <w:shd w:val="clear" w:color="auto" w:fill="D9D9D9" w:themeFill="background1" w:themeFillShade="D9"/>
            <w:noWrap/>
            <w:vAlign w:val="center"/>
            <w:hideMark/>
          </w:tcPr>
          <w:p w14:paraId="684ADFE2" w14:textId="7DC09966" w:rsidR="00831DC4" w:rsidRPr="00C0734B" w:rsidRDefault="00647249" w:rsidP="008F640A">
            <w:pPr>
              <w:rPr>
                <w:rFonts w:ascii="Tahoma" w:hAnsi="Tahoma" w:cs="Tahoma"/>
                <w:b/>
                <w:bCs/>
                <w:sz w:val="22"/>
                <w:szCs w:val="22"/>
              </w:rPr>
            </w:pPr>
            <w:r>
              <w:rPr>
                <w:rFonts w:ascii="Tahoma" w:hAnsi="Tahoma" w:cs="Tahoma"/>
                <w:b/>
                <w:bCs/>
                <w:sz w:val="22"/>
                <w:szCs w:val="22"/>
              </w:rPr>
              <w:t>8</w:t>
            </w:r>
            <w:r w:rsidR="00831DC4" w:rsidRPr="00C0734B">
              <w:rPr>
                <w:rFonts w:ascii="Tahoma" w:hAnsi="Tahoma" w:cs="Tahoma"/>
                <w:b/>
                <w:bCs/>
                <w:sz w:val="22"/>
                <w:szCs w:val="22"/>
              </w:rPr>
              <w:t xml:space="preserve">.  PRESUPUESTO </w:t>
            </w:r>
          </w:p>
        </w:tc>
      </w:tr>
      <w:tr w:rsidR="00C0734B" w:rsidRPr="00C0734B" w14:paraId="4311BC58" w14:textId="77777777" w:rsidTr="000E440E">
        <w:trPr>
          <w:trHeight w:val="436"/>
        </w:trPr>
        <w:tc>
          <w:tcPr>
            <w:tcW w:w="4361" w:type="dxa"/>
            <w:noWrap/>
            <w:vAlign w:val="center"/>
            <w:hideMark/>
          </w:tcPr>
          <w:p w14:paraId="5040F8F1" w14:textId="4ED2AE9F" w:rsidR="00831DC4" w:rsidRPr="00C0734B" w:rsidRDefault="00F048D4" w:rsidP="008F640A">
            <w:pPr>
              <w:rPr>
                <w:rFonts w:ascii="Tahoma" w:hAnsi="Tahoma" w:cs="Tahoma"/>
                <w:b/>
                <w:bCs/>
                <w:sz w:val="22"/>
                <w:szCs w:val="22"/>
              </w:rPr>
            </w:pPr>
            <w:r w:rsidRPr="00C0734B">
              <w:rPr>
                <w:rFonts w:ascii="Tahoma" w:hAnsi="Tahoma" w:cs="Tahoma"/>
                <w:b/>
                <w:bCs/>
                <w:sz w:val="22"/>
                <w:szCs w:val="22"/>
              </w:rPr>
              <w:t xml:space="preserve">Auditor del Proceso:  </w:t>
            </w:r>
            <w:r w:rsidR="00831DC4" w:rsidRPr="00C0734B">
              <w:rPr>
                <w:rFonts w:ascii="Tahoma" w:hAnsi="Tahoma" w:cs="Tahoma"/>
                <w:b/>
                <w:bCs/>
                <w:sz w:val="22"/>
                <w:szCs w:val="22"/>
              </w:rPr>
              <w:t>TERESA PEREZ PATIÑO</w:t>
            </w:r>
          </w:p>
        </w:tc>
        <w:tc>
          <w:tcPr>
            <w:tcW w:w="5103" w:type="dxa"/>
            <w:vAlign w:val="center"/>
            <w:hideMark/>
          </w:tcPr>
          <w:p w14:paraId="679B1216" w14:textId="77777777" w:rsidR="00831DC4" w:rsidRPr="00C0734B" w:rsidRDefault="00831DC4" w:rsidP="008F640A">
            <w:pPr>
              <w:rPr>
                <w:rFonts w:ascii="Tahoma" w:hAnsi="Tahoma" w:cs="Tahoma"/>
                <w:b/>
                <w:bCs/>
                <w:sz w:val="22"/>
                <w:szCs w:val="22"/>
              </w:rPr>
            </w:pPr>
            <w:r w:rsidRPr="00C0734B">
              <w:rPr>
                <w:rFonts w:ascii="Tahoma" w:hAnsi="Tahoma" w:cs="Tahoma"/>
                <w:b/>
                <w:bCs/>
                <w:sz w:val="22"/>
                <w:szCs w:val="22"/>
              </w:rPr>
              <w:t>Firma del Auditor</w:t>
            </w:r>
          </w:p>
        </w:tc>
      </w:tr>
      <w:tr w:rsidR="00831DC4" w:rsidRPr="00C0734B" w14:paraId="5661EFDA" w14:textId="77777777" w:rsidTr="000E440E">
        <w:trPr>
          <w:trHeight w:val="660"/>
        </w:trPr>
        <w:tc>
          <w:tcPr>
            <w:tcW w:w="9464" w:type="dxa"/>
            <w:gridSpan w:val="2"/>
            <w:vAlign w:val="center"/>
            <w:hideMark/>
          </w:tcPr>
          <w:p w14:paraId="1A735A75" w14:textId="438D94F4" w:rsidR="00831DC4" w:rsidRPr="00C0734B" w:rsidRDefault="00345B38" w:rsidP="008F640A">
            <w:pPr>
              <w:pStyle w:val="NormalWeb"/>
              <w:jc w:val="both"/>
              <w:rPr>
                <w:rFonts w:ascii="Tahoma" w:hAnsi="Tahoma" w:cs="Tahoma"/>
                <w:color w:val="FF0000"/>
                <w:sz w:val="22"/>
                <w:szCs w:val="22"/>
              </w:rPr>
            </w:pPr>
            <w:r w:rsidRPr="00F51EA9">
              <w:rPr>
                <w:rFonts w:ascii="Tahoma" w:hAnsi="Tahoma" w:cs="Tahoma"/>
                <w:b/>
                <w:bCs/>
                <w:sz w:val="22"/>
                <w:szCs w:val="22"/>
              </w:rPr>
              <w:t xml:space="preserve">Criterios: </w:t>
            </w:r>
            <w:r w:rsidR="00A04F0D" w:rsidRPr="00F51EA9">
              <w:rPr>
                <w:rFonts w:ascii="Tahoma" w:hAnsi="Tahoma" w:cs="Tahoma"/>
                <w:bCs/>
                <w:sz w:val="22"/>
                <w:szCs w:val="22"/>
              </w:rPr>
              <w:t>Estatuto</w:t>
            </w:r>
            <w:r w:rsidR="00A04F0D">
              <w:rPr>
                <w:rFonts w:ascii="Tahoma" w:hAnsi="Tahoma" w:cs="Tahoma"/>
                <w:bCs/>
                <w:sz w:val="22"/>
                <w:szCs w:val="22"/>
              </w:rPr>
              <w:t xml:space="preserve"> Orgánico de Presupuesto, </w:t>
            </w:r>
            <w:r w:rsidR="00A04F0D" w:rsidRPr="00F51EA9">
              <w:rPr>
                <w:rFonts w:ascii="Tahoma" w:hAnsi="Tahoma" w:cs="Tahoma"/>
                <w:bCs/>
                <w:sz w:val="22"/>
                <w:szCs w:val="22"/>
              </w:rPr>
              <w:t xml:space="preserve"> </w:t>
            </w:r>
            <w:r w:rsidR="00A04F0D">
              <w:rPr>
                <w:rFonts w:ascii="Tahoma" w:hAnsi="Tahoma" w:cs="Tahoma"/>
                <w:bCs/>
                <w:sz w:val="22"/>
                <w:szCs w:val="22"/>
              </w:rPr>
              <w:t>Decreto 080 de enero 28 de 2016, “Por el cual se modifica el Decreto de Liquidación del Presupuesto de Renta y Gastos de la actual vigencia”.</w:t>
            </w:r>
            <w:r w:rsidR="00A04F0D" w:rsidRPr="00111187">
              <w:rPr>
                <w:rFonts w:ascii="Tahoma" w:hAnsi="Tahoma" w:cs="Tahoma"/>
                <w:bCs/>
                <w:sz w:val="22"/>
                <w:szCs w:val="22"/>
              </w:rPr>
              <w:t xml:space="preserve"> D</w:t>
            </w:r>
            <w:r w:rsidR="00A04F0D">
              <w:rPr>
                <w:rFonts w:ascii="Tahoma" w:hAnsi="Tahoma" w:cs="Tahoma"/>
                <w:bCs/>
                <w:sz w:val="22"/>
                <w:szCs w:val="22"/>
              </w:rPr>
              <w:t xml:space="preserve">ecreto </w:t>
            </w:r>
            <w:r w:rsidR="00A04F0D" w:rsidRPr="00111187">
              <w:rPr>
                <w:rFonts w:ascii="Tahoma" w:hAnsi="Tahoma" w:cs="Tahoma"/>
                <w:bCs/>
                <w:sz w:val="22"/>
                <w:szCs w:val="22"/>
              </w:rPr>
              <w:t xml:space="preserve">111 </w:t>
            </w:r>
            <w:r w:rsidR="00A04F0D">
              <w:rPr>
                <w:rFonts w:ascii="Tahoma" w:hAnsi="Tahoma" w:cs="Tahoma"/>
                <w:bCs/>
                <w:sz w:val="22"/>
                <w:szCs w:val="22"/>
              </w:rPr>
              <w:t>de</w:t>
            </w:r>
            <w:r w:rsidR="00A04F0D" w:rsidRPr="00111187">
              <w:rPr>
                <w:rFonts w:ascii="Tahoma" w:hAnsi="Tahoma" w:cs="Tahoma"/>
                <w:bCs/>
                <w:sz w:val="22"/>
                <w:szCs w:val="22"/>
              </w:rPr>
              <w:t xml:space="preserve"> 1996</w:t>
            </w:r>
            <w:r w:rsidR="00A04F0D">
              <w:rPr>
                <w:rFonts w:ascii="Tahoma" w:hAnsi="Tahoma" w:cs="Tahoma"/>
                <w:bCs/>
                <w:sz w:val="22"/>
                <w:szCs w:val="22"/>
              </w:rPr>
              <w:t xml:space="preserve"> -</w:t>
            </w:r>
            <w:r w:rsidR="00A04F0D" w:rsidRPr="00AC74EC">
              <w:rPr>
                <w:rFonts w:ascii="Tahoma" w:hAnsi="Tahoma" w:cs="Tahoma"/>
                <w:b/>
                <w:i/>
                <w:sz w:val="22"/>
                <w:szCs w:val="22"/>
              </w:rPr>
              <w:t>Régimen de Contabilidad Pública – Manual de Procedimientos</w:t>
            </w:r>
            <w:r w:rsidR="00A04F0D">
              <w:rPr>
                <w:rFonts w:ascii="Tahoma" w:hAnsi="Tahoma" w:cs="Tahoma"/>
                <w:b/>
                <w:i/>
                <w:sz w:val="22"/>
                <w:szCs w:val="22"/>
              </w:rPr>
              <w:t xml:space="preserve">, </w:t>
            </w:r>
            <w:r w:rsidR="00A04F0D">
              <w:rPr>
                <w:rFonts w:ascii="Tahoma" w:hAnsi="Tahoma" w:cs="Tahoma"/>
                <w:sz w:val="22"/>
                <w:szCs w:val="22"/>
              </w:rPr>
              <w:t>Procedimiento para la Evaluación del Control Interno Contable – Contaduría General de la Nación. Decreto 2649 de 1993, “</w:t>
            </w:r>
            <w:r w:rsidR="00A04F0D" w:rsidRPr="00AB1645">
              <w:rPr>
                <w:rFonts w:ascii="Tahoma" w:hAnsi="Tahoma" w:cs="Tahoma"/>
                <w:i/>
                <w:sz w:val="22"/>
                <w:szCs w:val="22"/>
              </w:rPr>
              <w:t>Por el cual se reglamenta la Contabilidad en General y se expiden los principios o normas de contabilidad generalmente aceptados en Colombia</w:t>
            </w:r>
            <w:r w:rsidR="00A04F0D">
              <w:rPr>
                <w:rFonts w:ascii="Tahoma" w:hAnsi="Tahoma" w:cs="Tahoma"/>
                <w:i/>
                <w:sz w:val="22"/>
                <w:szCs w:val="22"/>
              </w:rPr>
              <w:t xml:space="preserve">”, </w:t>
            </w:r>
            <w:r w:rsidR="00A04F0D">
              <w:rPr>
                <w:rFonts w:ascii="Tahoma" w:hAnsi="Tahoma" w:cs="Tahoma"/>
                <w:sz w:val="22"/>
                <w:szCs w:val="22"/>
              </w:rPr>
              <w:t>Título III, Artículo 123.</w:t>
            </w:r>
          </w:p>
        </w:tc>
      </w:tr>
    </w:tbl>
    <w:p w14:paraId="0E6978A0" w14:textId="77777777" w:rsidR="00102D6E" w:rsidRPr="00C0734B" w:rsidRDefault="00102D6E" w:rsidP="00102D6E">
      <w:pPr>
        <w:rPr>
          <w:rFonts w:ascii="Tahoma" w:hAnsi="Tahoma" w:cs="Tahoma"/>
          <w:b/>
          <w:bCs/>
          <w:color w:val="FF0000"/>
          <w:sz w:val="22"/>
          <w:szCs w:val="22"/>
        </w:rPr>
      </w:pPr>
    </w:p>
    <w:p w14:paraId="4A994027" w14:textId="77777777" w:rsidR="003B1C87" w:rsidRDefault="003B1C87" w:rsidP="00A04F0D">
      <w:pPr>
        <w:rPr>
          <w:rFonts w:ascii="Tahoma" w:hAnsi="Tahoma" w:cs="Tahoma"/>
          <w:b/>
          <w:bCs/>
          <w:sz w:val="22"/>
          <w:szCs w:val="22"/>
        </w:rPr>
      </w:pPr>
    </w:p>
    <w:p w14:paraId="743EFDD8" w14:textId="77777777" w:rsidR="003B1C87" w:rsidRDefault="003B1C87" w:rsidP="00A04F0D">
      <w:pPr>
        <w:rPr>
          <w:rFonts w:ascii="Tahoma" w:hAnsi="Tahoma" w:cs="Tahoma"/>
          <w:b/>
          <w:bCs/>
          <w:sz w:val="22"/>
          <w:szCs w:val="22"/>
        </w:rPr>
      </w:pPr>
    </w:p>
    <w:p w14:paraId="2F9D33F7" w14:textId="77777777" w:rsidR="003B1C87" w:rsidRDefault="003B1C87" w:rsidP="00A04F0D">
      <w:pPr>
        <w:rPr>
          <w:rFonts w:ascii="Tahoma" w:hAnsi="Tahoma" w:cs="Tahoma"/>
          <w:b/>
          <w:bCs/>
          <w:sz w:val="22"/>
          <w:szCs w:val="22"/>
        </w:rPr>
      </w:pPr>
    </w:p>
    <w:p w14:paraId="6A687071" w14:textId="03222E82" w:rsidR="00A04F0D" w:rsidRPr="00F51EA9" w:rsidRDefault="00647249" w:rsidP="00A04F0D">
      <w:pPr>
        <w:rPr>
          <w:rFonts w:ascii="Tahoma" w:hAnsi="Tahoma" w:cs="Tahoma"/>
          <w:b/>
          <w:bCs/>
          <w:sz w:val="22"/>
          <w:szCs w:val="22"/>
        </w:rPr>
      </w:pPr>
      <w:r>
        <w:rPr>
          <w:rFonts w:ascii="Tahoma" w:hAnsi="Tahoma" w:cs="Tahoma"/>
          <w:b/>
          <w:bCs/>
          <w:sz w:val="22"/>
          <w:szCs w:val="22"/>
        </w:rPr>
        <w:lastRenderedPageBreak/>
        <w:t>8</w:t>
      </w:r>
      <w:r w:rsidR="009F33F8">
        <w:rPr>
          <w:rFonts w:ascii="Tahoma" w:hAnsi="Tahoma" w:cs="Tahoma"/>
          <w:b/>
          <w:bCs/>
          <w:sz w:val="22"/>
          <w:szCs w:val="22"/>
        </w:rPr>
        <w:t>.1. MUESTRA AUDITADA</w:t>
      </w:r>
    </w:p>
    <w:p w14:paraId="43AE9105" w14:textId="77777777" w:rsidR="00A04F0D" w:rsidRDefault="00A04F0D" w:rsidP="00A04F0D">
      <w:pPr>
        <w:jc w:val="both"/>
        <w:rPr>
          <w:rFonts w:ascii="Tahoma" w:hAnsi="Tahoma" w:cs="Tahoma"/>
          <w:bCs/>
          <w:sz w:val="22"/>
          <w:szCs w:val="22"/>
        </w:rPr>
      </w:pPr>
    </w:p>
    <w:p w14:paraId="1AFE41DD" w14:textId="77777777" w:rsidR="00A04F0D" w:rsidRPr="00F51EA9" w:rsidRDefault="00A04F0D" w:rsidP="00A04F0D">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273174FB" w14:textId="77777777" w:rsidR="00A04F0D" w:rsidRPr="00F51EA9" w:rsidRDefault="00A04F0D" w:rsidP="00A04F0D">
      <w:pPr>
        <w:jc w:val="both"/>
        <w:rPr>
          <w:rFonts w:ascii="Tahoma" w:hAnsi="Tahoma" w:cs="Tahoma"/>
          <w:bCs/>
          <w:sz w:val="22"/>
          <w:szCs w:val="22"/>
        </w:rPr>
      </w:pPr>
    </w:p>
    <w:p w14:paraId="2F6195C7" w14:textId="77777777" w:rsidR="00A04F0D" w:rsidRPr="00F51EA9" w:rsidRDefault="00A04F0D" w:rsidP="00A04F0D">
      <w:pPr>
        <w:jc w:val="both"/>
        <w:rPr>
          <w:rFonts w:ascii="Tahoma" w:hAnsi="Tahoma" w:cs="Tahoma"/>
          <w:bCs/>
          <w:sz w:val="22"/>
          <w:szCs w:val="22"/>
        </w:rPr>
      </w:pPr>
      <w:r w:rsidRPr="00F51EA9">
        <w:rPr>
          <w:rFonts w:ascii="Tahoma" w:hAnsi="Tahoma" w:cs="Tahoma"/>
          <w:bCs/>
          <w:sz w:val="22"/>
          <w:szCs w:val="22"/>
        </w:rPr>
        <w:t xml:space="preserve">Ejecución presupuestal de gastos a </w:t>
      </w:r>
      <w:r>
        <w:rPr>
          <w:rFonts w:ascii="Tahoma" w:hAnsi="Tahoma" w:cs="Tahoma"/>
          <w:bCs/>
          <w:sz w:val="22"/>
          <w:szCs w:val="22"/>
        </w:rPr>
        <w:t xml:space="preserve">mayo </w:t>
      </w:r>
      <w:r w:rsidRPr="00F51EA9">
        <w:rPr>
          <w:rFonts w:ascii="Tahoma" w:hAnsi="Tahoma" w:cs="Tahoma"/>
          <w:bCs/>
          <w:sz w:val="22"/>
          <w:szCs w:val="22"/>
        </w:rPr>
        <w:t xml:space="preserve"> 31  de 2017. </w:t>
      </w:r>
    </w:p>
    <w:p w14:paraId="4DBBCFE7" w14:textId="77777777" w:rsidR="00A04F0D" w:rsidRPr="00F51EA9" w:rsidRDefault="00A04F0D" w:rsidP="00A04F0D">
      <w:pPr>
        <w:jc w:val="both"/>
        <w:rPr>
          <w:rFonts w:ascii="Tahoma" w:hAnsi="Tahoma" w:cs="Tahoma"/>
          <w:bCs/>
          <w:sz w:val="22"/>
          <w:szCs w:val="22"/>
        </w:rPr>
      </w:pPr>
    </w:p>
    <w:p w14:paraId="3923BE3D" w14:textId="02F19B92" w:rsidR="00A04F0D" w:rsidRPr="00F51EA9" w:rsidRDefault="00A04F0D" w:rsidP="00A04F0D">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sidR="00E84311">
        <w:rPr>
          <w:rFonts w:ascii="Tahoma" w:hAnsi="Tahoma" w:cs="Tahoma"/>
          <w:bCs/>
          <w:sz w:val="22"/>
          <w:szCs w:val="22"/>
        </w:rPr>
        <w:t>Secretaría</w:t>
      </w:r>
      <w:r w:rsidRPr="00F51EA9">
        <w:rPr>
          <w:rFonts w:ascii="Tahoma" w:hAnsi="Tahoma" w:cs="Tahoma"/>
          <w:bCs/>
          <w:sz w:val="22"/>
          <w:szCs w:val="22"/>
        </w:rPr>
        <w:t xml:space="preserve"> de </w:t>
      </w:r>
      <w:r>
        <w:rPr>
          <w:rFonts w:ascii="Tahoma" w:hAnsi="Tahoma" w:cs="Tahoma"/>
          <w:bCs/>
          <w:sz w:val="22"/>
          <w:szCs w:val="22"/>
        </w:rPr>
        <w:t xml:space="preserve">Salud </w:t>
      </w:r>
      <w:r w:rsidRPr="00F51EA9">
        <w:rPr>
          <w:rFonts w:ascii="Tahoma" w:hAnsi="Tahoma" w:cs="Tahoma"/>
          <w:bCs/>
          <w:sz w:val="22"/>
          <w:szCs w:val="22"/>
        </w:rPr>
        <w:t>en el año 2016.</w:t>
      </w:r>
    </w:p>
    <w:p w14:paraId="2B460486" w14:textId="77777777" w:rsidR="00A04F0D" w:rsidRPr="00F51EA9" w:rsidRDefault="00A04F0D" w:rsidP="00A04F0D">
      <w:pPr>
        <w:jc w:val="both"/>
        <w:rPr>
          <w:rFonts w:ascii="Tahoma" w:hAnsi="Tahoma" w:cs="Tahoma"/>
          <w:bCs/>
          <w:sz w:val="22"/>
          <w:szCs w:val="22"/>
        </w:rPr>
      </w:pPr>
    </w:p>
    <w:p w14:paraId="382864C4" w14:textId="6DC7053F" w:rsidR="00A04F0D" w:rsidRPr="00F51EA9" w:rsidRDefault="00A04F0D" w:rsidP="00A04F0D">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sidR="00E84311">
        <w:rPr>
          <w:rFonts w:ascii="Tahoma" w:hAnsi="Tahoma" w:cs="Tahoma"/>
          <w:bCs/>
          <w:sz w:val="22"/>
          <w:szCs w:val="22"/>
        </w:rPr>
        <w:t>Secretaría</w:t>
      </w:r>
      <w:r w:rsidRPr="00F51EA9">
        <w:rPr>
          <w:rFonts w:ascii="Tahoma" w:hAnsi="Tahoma" w:cs="Tahoma"/>
          <w:bCs/>
          <w:sz w:val="22"/>
          <w:szCs w:val="22"/>
        </w:rPr>
        <w:t xml:space="preserve"> de</w:t>
      </w:r>
      <w:r>
        <w:rPr>
          <w:rFonts w:ascii="Tahoma" w:hAnsi="Tahoma" w:cs="Tahoma"/>
          <w:bCs/>
          <w:sz w:val="22"/>
          <w:szCs w:val="22"/>
        </w:rPr>
        <w:t xml:space="preserve"> Salud (Fondo Local de Salud)</w:t>
      </w:r>
      <w:r w:rsidRPr="00F51EA9">
        <w:rPr>
          <w:rFonts w:ascii="Tahoma" w:hAnsi="Tahoma" w:cs="Tahoma"/>
          <w:bCs/>
          <w:sz w:val="22"/>
          <w:szCs w:val="22"/>
        </w:rPr>
        <w:t xml:space="preserve"> en el año 2017.</w:t>
      </w:r>
    </w:p>
    <w:p w14:paraId="00AE961D" w14:textId="77777777" w:rsidR="00A04F0D" w:rsidRDefault="00A04F0D" w:rsidP="00A04F0D">
      <w:pPr>
        <w:jc w:val="both"/>
        <w:rPr>
          <w:rFonts w:ascii="Tahoma" w:hAnsi="Tahoma" w:cs="Tahoma"/>
          <w:bCs/>
          <w:sz w:val="22"/>
          <w:szCs w:val="22"/>
        </w:rPr>
      </w:pPr>
    </w:p>
    <w:p w14:paraId="44C18105" w14:textId="7722187A" w:rsidR="00A04F0D" w:rsidRDefault="00A04F0D" w:rsidP="00A04F0D">
      <w:pPr>
        <w:jc w:val="both"/>
        <w:rPr>
          <w:rFonts w:ascii="Tahoma" w:hAnsi="Tahoma" w:cs="Tahoma"/>
          <w:bCs/>
          <w:sz w:val="22"/>
          <w:szCs w:val="22"/>
        </w:rPr>
      </w:pPr>
      <w:r>
        <w:rPr>
          <w:rFonts w:ascii="Tahoma" w:hAnsi="Tahoma" w:cs="Tahoma"/>
          <w:bCs/>
          <w:sz w:val="22"/>
          <w:szCs w:val="22"/>
        </w:rPr>
        <w:t xml:space="preserve">Aplicativo </w:t>
      </w:r>
      <w:r w:rsidR="00283F43">
        <w:rPr>
          <w:rFonts w:ascii="Tahoma" w:hAnsi="Tahoma" w:cs="Tahoma"/>
          <w:bCs/>
          <w:sz w:val="22"/>
          <w:szCs w:val="22"/>
        </w:rPr>
        <w:t xml:space="preserve">SIA </w:t>
      </w:r>
      <w:r>
        <w:rPr>
          <w:rFonts w:ascii="Tahoma" w:hAnsi="Tahoma" w:cs="Tahoma"/>
          <w:bCs/>
          <w:sz w:val="22"/>
          <w:szCs w:val="22"/>
        </w:rPr>
        <w:t>Observa, efectividad en el cargue de los rubros presupuestales.</w:t>
      </w:r>
    </w:p>
    <w:p w14:paraId="0BE0EB84" w14:textId="284CEE5A" w:rsidR="00102D6E" w:rsidRPr="00C0734B" w:rsidRDefault="00102D6E" w:rsidP="00102D6E">
      <w:pPr>
        <w:jc w:val="both"/>
        <w:rPr>
          <w:rFonts w:ascii="Tahoma" w:hAnsi="Tahoma" w:cs="Tahoma"/>
          <w:bCs/>
          <w:color w:val="FF0000"/>
          <w:sz w:val="22"/>
          <w:szCs w:val="22"/>
        </w:rPr>
      </w:pPr>
      <w:r w:rsidRPr="00C0734B">
        <w:rPr>
          <w:rFonts w:ascii="Tahoma" w:hAnsi="Tahoma" w:cs="Tahoma"/>
          <w:bCs/>
          <w:color w:val="FF0000"/>
          <w:sz w:val="22"/>
          <w:szCs w:val="22"/>
        </w:rPr>
        <w:t xml:space="preserve"> </w:t>
      </w:r>
    </w:p>
    <w:p w14:paraId="4EB7DC9A" w14:textId="38441F9F" w:rsidR="00102D6E" w:rsidRPr="00345B38" w:rsidRDefault="00647249" w:rsidP="00102D6E">
      <w:pPr>
        <w:jc w:val="both"/>
        <w:rPr>
          <w:rFonts w:ascii="Tahoma" w:hAnsi="Tahoma" w:cs="Tahoma"/>
          <w:b/>
          <w:bCs/>
          <w:sz w:val="22"/>
          <w:szCs w:val="22"/>
        </w:rPr>
      </w:pPr>
      <w:r>
        <w:rPr>
          <w:rFonts w:ascii="Tahoma" w:hAnsi="Tahoma" w:cs="Tahoma"/>
          <w:b/>
          <w:bCs/>
          <w:sz w:val="22"/>
          <w:szCs w:val="22"/>
        </w:rPr>
        <w:t>8</w:t>
      </w:r>
      <w:r w:rsidR="00102D6E" w:rsidRPr="00345B38">
        <w:rPr>
          <w:rFonts w:ascii="Tahoma" w:hAnsi="Tahoma" w:cs="Tahoma"/>
          <w:b/>
          <w:bCs/>
          <w:sz w:val="22"/>
          <w:szCs w:val="22"/>
        </w:rPr>
        <w:t>.2. CONCLUSIONES DE LA AUDITORIA</w:t>
      </w:r>
    </w:p>
    <w:p w14:paraId="7E96DBE1" w14:textId="77777777" w:rsidR="00102D6E" w:rsidRPr="00C0734B" w:rsidRDefault="00102D6E" w:rsidP="00102D6E">
      <w:pPr>
        <w:rPr>
          <w:rFonts w:ascii="Tahoma" w:hAnsi="Tahoma" w:cs="Tahoma"/>
          <w:b/>
          <w:bCs/>
          <w:color w:val="FF0000"/>
          <w:sz w:val="22"/>
          <w:szCs w:val="22"/>
        </w:rPr>
      </w:pPr>
    </w:p>
    <w:p w14:paraId="2B22F12C" w14:textId="1CF77B76" w:rsidR="00A04F0D" w:rsidRPr="00F51EA9" w:rsidRDefault="00A04F0D" w:rsidP="00BF14D7">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sidR="00E84311">
        <w:rPr>
          <w:rFonts w:ascii="Tahoma" w:hAnsi="Tahoma" w:cs="Tahoma"/>
          <w:bCs/>
          <w:sz w:val="22"/>
          <w:szCs w:val="22"/>
        </w:rPr>
        <w:t>Secretaría</w:t>
      </w:r>
      <w:r w:rsidRPr="00F51EA9">
        <w:rPr>
          <w:rFonts w:ascii="Tahoma" w:hAnsi="Tahoma" w:cs="Tahoma"/>
          <w:bCs/>
          <w:sz w:val="22"/>
          <w:szCs w:val="22"/>
        </w:rPr>
        <w:t xml:space="preserve"> de </w:t>
      </w:r>
      <w:r>
        <w:rPr>
          <w:rFonts w:ascii="Tahoma" w:hAnsi="Tahoma" w:cs="Tahoma"/>
          <w:bCs/>
          <w:sz w:val="22"/>
          <w:szCs w:val="22"/>
        </w:rPr>
        <w:t>Salud y se determinó</w:t>
      </w:r>
      <w:r w:rsidRPr="00F51EA9">
        <w:rPr>
          <w:rFonts w:ascii="Tahoma" w:hAnsi="Tahoma" w:cs="Tahoma"/>
          <w:bCs/>
          <w:sz w:val="22"/>
          <w:szCs w:val="22"/>
        </w:rPr>
        <w:t xml:space="preserve"> el porcentaje de ejecución por fuentes y por proyectos  a 31 de diciembre de 2016, presentando el siguiente resultado:</w:t>
      </w:r>
    </w:p>
    <w:p w14:paraId="768AE366" w14:textId="77777777" w:rsidR="00A04F0D" w:rsidRDefault="00A04F0D" w:rsidP="00BF14D7">
      <w:pPr>
        <w:rPr>
          <w:rFonts w:ascii="Tahoma" w:hAnsi="Tahoma" w:cs="Tahoma"/>
          <w:b/>
          <w:bCs/>
          <w:sz w:val="22"/>
          <w:szCs w:val="22"/>
        </w:rPr>
      </w:pPr>
    </w:p>
    <w:tbl>
      <w:tblPr>
        <w:tblW w:w="9196" w:type="dxa"/>
        <w:tblInd w:w="55" w:type="dxa"/>
        <w:tblCellMar>
          <w:left w:w="70" w:type="dxa"/>
          <w:right w:w="70" w:type="dxa"/>
        </w:tblCellMar>
        <w:tblLook w:val="04A0" w:firstRow="1" w:lastRow="0" w:firstColumn="1" w:lastColumn="0" w:noHBand="0" w:noVBand="1"/>
      </w:tblPr>
      <w:tblGrid>
        <w:gridCol w:w="2712"/>
        <w:gridCol w:w="1919"/>
        <w:gridCol w:w="1836"/>
        <w:gridCol w:w="1606"/>
        <w:gridCol w:w="1123"/>
      </w:tblGrid>
      <w:tr w:rsidR="00A04F0D" w:rsidRPr="00E61A34" w14:paraId="1CDA0390" w14:textId="77777777" w:rsidTr="009F33F8">
        <w:trPr>
          <w:trHeight w:val="387"/>
        </w:trPr>
        <w:tc>
          <w:tcPr>
            <w:tcW w:w="919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942A5A8" w14:textId="30249646" w:rsidR="00A04F0D" w:rsidRPr="00E61A34" w:rsidRDefault="00E84311" w:rsidP="00A04F0D">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SECRETARÍA</w:t>
            </w:r>
            <w:r w:rsidR="00A04F0D" w:rsidRPr="00E61A34">
              <w:rPr>
                <w:rFonts w:ascii="Arial" w:eastAsia="Times New Roman" w:hAnsi="Arial" w:cs="Arial"/>
                <w:b/>
                <w:bCs/>
                <w:sz w:val="16"/>
                <w:szCs w:val="16"/>
                <w:lang w:val="es-CO" w:eastAsia="es-CO"/>
              </w:rPr>
              <w:t xml:space="preserve"> DE SALUD</w:t>
            </w:r>
            <w:r w:rsidR="00A04F0D" w:rsidRPr="00E61A34">
              <w:rPr>
                <w:rFonts w:ascii="Arial" w:eastAsia="Times New Roman" w:hAnsi="Arial" w:cs="Arial"/>
                <w:b/>
                <w:bCs/>
                <w:sz w:val="16"/>
                <w:szCs w:val="16"/>
                <w:lang w:val="es-CO" w:eastAsia="es-CO"/>
              </w:rPr>
              <w:br/>
              <w:t>PRESUPUESTO 2016</w:t>
            </w:r>
          </w:p>
        </w:tc>
      </w:tr>
      <w:tr w:rsidR="00A04F0D" w:rsidRPr="00E61A34" w14:paraId="154DD553" w14:textId="77777777" w:rsidTr="009F33F8">
        <w:trPr>
          <w:trHeight w:val="455"/>
        </w:trPr>
        <w:tc>
          <w:tcPr>
            <w:tcW w:w="2712" w:type="dxa"/>
            <w:tcBorders>
              <w:top w:val="nil"/>
              <w:left w:val="single" w:sz="4" w:space="0" w:color="auto"/>
              <w:bottom w:val="single" w:sz="4" w:space="0" w:color="auto"/>
              <w:right w:val="single" w:sz="4" w:space="0" w:color="auto"/>
            </w:tcBorders>
            <w:shd w:val="clear" w:color="000000" w:fill="D9D9D9"/>
            <w:vAlign w:val="bottom"/>
            <w:hideMark/>
          </w:tcPr>
          <w:p w14:paraId="72C76382"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DENOMINACION</w:t>
            </w:r>
          </w:p>
        </w:tc>
        <w:tc>
          <w:tcPr>
            <w:tcW w:w="1919" w:type="dxa"/>
            <w:tcBorders>
              <w:top w:val="nil"/>
              <w:left w:val="nil"/>
              <w:bottom w:val="single" w:sz="4" w:space="0" w:color="auto"/>
              <w:right w:val="single" w:sz="4" w:space="0" w:color="auto"/>
            </w:tcBorders>
            <w:shd w:val="clear" w:color="000000" w:fill="D9D9D9"/>
            <w:vAlign w:val="bottom"/>
            <w:hideMark/>
          </w:tcPr>
          <w:p w14:paraId="664154E8"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PRESUPUESTO DEFINITIVO</w:t>
            </w:r>
          </w:p>
        </w:tc>
        <w:tc>
          <w:tcPr>
            <w:tcW w:w="1836" w:type="dxa"/>
            <w:tcBorders>
              <w:top w:val="nil"/>
              <w:left w:val="nil"/>
              <w:bottom w:val="single" w:sz="4" w:space="0" w:color="auto"/>
              <w:right w:val="single" w:sz="4" w:space="0" w:color="auto"/>
            </w:tcBorders>
            <w:shd w:val="clear" w:color="000000" w:fill="D9D9D9"/>
            <w:vAlign w:val="bottom"/>
            <w:hideMark/>
          </w:tcPr>
          <w:p w14:paraId="73632AA9"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 PARTICIPACION</w:t>
            </w:r>
          </w:p>
        </w:tc>
        <w:tc>
          <w:tcPr>
            <w:tcW w:w="1606" w:type="dxa"/>
            <w:tcBorders>
              <w:top w:val="nil"/>
              <w:left w:val="nil"/>
              <w:bottom w:val="single" w:sz="4" w:space="0" w:color="auto"/>
              <w:right w:val="single" w:sz="4" w:space="0" w:color="auto"/>
            </w:tcBorders>
            <w:shd w:val="clear" w:color="000000" w:fill="D9D9D9"/>
            <w:vAlign w:val="bottom"/>
            <w:hideMark/>
          </w:tcPr>
          <w:p w14:paraId="3E688231"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PRESPUESTO COMPROMETIDO</w:t>
            </w:r>
          </w:p>
        </w:tc>
        <w:tc>
          <w:tcPr>
            <w:tcW w:w="1121" w:type="dxa"/>
            <w:tcBorders>
              <w:top w:val="nil"/>
              <w:left w:val="nil"/>
              <w:bottom w:val="single" w:sz="4" w:space="0" w:color="auto"/>
              <w:right w:val="single" w:sz="4" w:space="0" w:color="auto"/>
            </w:tcBorders>
            <w:shd w:val="clear" w:color="000000" w:fill="D9D9D9"/>
            <w:vAlign w:val="bottom"/>
            <w:hideMark/>
          </w:tcPr>
          <w:p w14:paraId="4A5761C0"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 EJECUCIÓN</w:t>
            </w:r>
          </w:p>
        </w:tc>
      </w:tr>
      <w:tr w:rsidR="00A04F0D" w:rsidRPr="00E61A34" w14:paraId="4F3E7402" w14:textId="77777777" w:rsidTr="009F33F8">
        <w:trPr>
          <w:trHeight w:val="227"/>
        </w:trPr>
        <w:tc>
          <w:tcPr>
            <w:tcW w:w="2712" w:type="dxa"/>
            <w:tcBorders>
              <w:top w:val="nil"/>
              <w:left w:val="single" w:sz="4" w:space="0" w:color="auto"/>
              <w:bottom w:val="single" w:sz="4" w:space="0" w:color="auto"/>
              <w:right w:val="single" w:sz="4" w:space="0" w:color="auto"/>
            </w:tcBorders>
            <w:shd w:val="clear" w:color="auto" w:fill="auto"/>
            <w:vAlign w:val="bottom"/>
            <w:hideMark/>
          </w:tcPr>
          <w:p w14:paraId="65FD8B12" w14:textId="77777777" w:rsidR="00A04F0D" w:rsidRPr="00E61A34" w:rsidRDefault="00A04F0D" w:rsidP="00A04F0D">
            <w:pPr>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 xml:space="preserve">Régimen Subsidiado de Salud </w:t>
            </w:r>
          </w:p>
        </w:tc>
        <w:tc>
          <w:tcPr>
            <w:tcW w:w="1919" w:type="dxa"/>
            <w:tcBorders>
              <w:top w:val="nil"/>
              <w:left w:val="nil"/>
              <w:bottom w:val="single" w:sz="4" w:space="0" w:color="auto"/>
              <w:right w:val="single" w:sz="4" w:space="0" w:color="auto"/>
            </w:tcBorders>
            <w:shd w:val="clear" w:color="auto" w:fill="auto"/>
            <w:noWrap/>
            <w:vAlign w:val="bottom"/>
            <w:hideMark/>
          </w:tcPr>
          <w:p w14:paraId="4ACD1B0A"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68.271.583.913,00</w:t>
            </w:r>
          </w:p>
        </w:tc>
        <w:tc>
          <w:tcPr>
            <w:tcW w:w="1836" w:type="dxa"/>
            <w:tcBorders>
              <w:top w:val="nil"/>
              <w:left w:val="nil"/>
              <w:bottom w:val="single" w:sz="4" w:space="0" w:color="auto"/>
              <w:right w:val="single" w:sz="4" w:space="0" w:color="auto"/>
            </w:tcBorders>
            <w:shd w:val="clear" w:color="auto" w:fill="auto"/>
            <w:noWrap/>
            <w:vAlign w:val="bottom"/>
            <w:hideMark/>
          </w:tcPr>
          <w:p w14:paraId="39931EE2"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66,34%</w:t>
            </w:r>
          </w:p>
        </w:tc>
        <w:tc>
          <w:tcPr>
            <w:tcW w:w="1606" w:type="dxa"/>
            <w:tcBorders>
              <w:top w:val="nil"/>
              <w:left w:val="nil"/>
              <w:bottom w:val="single" w:sz="4" w:space="0" w:color="auto"/>
              <w:right w:val="single" w:sz="4" w:space="0" w:color="auto"/>
            </w:tcBorders>
            <w:shd w:val="clear" w:color="auto" w:fill="auto"/>
            <w:noWrap/>
            <w:vAlign w:val="bottom"/>
            <w:hideMark/>
          </w:tcPr>
          <w:p w14:paraId="5C148C2E"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66.397.021.524,00</w:t>
            </w:r>
          </w:p>
        </w:tc>
        <w:tc>
          <w:tcPr>
            <w:tcW w:w="1121" w:type="dxa"/>
            <w:tcBorders>
              <w:top w:val="nil"/>
              <w:left w:val="nil"/>
              <w:bottom w:val="single" w:sz="4" w:space="0" w:color="auto"/>
              <w:right w:val="single" w:sz="4" w:space="0" w:color="auto"/>
            </w:tcBorders>
            <w:shd w:val="clear" w:color="auto" w:fill="auto"/>
            <w:noWrap/>
            <w:vAlign w:val="bottom"/>
            <w:hideMark/>
          </w:tcPr>
          <w:p w14:paraId="1B52B6E0"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97,25%</w:t>
            </w:r>
          </w:p>
        </w:tc>
      </w:tr>
      <w:tr w:rsidR="00A04F0D" w:rsidRPr="00E61A34" w14:paraId="460DB2E8" w14:textId="77777777" w:rsidTr="009F33F8">
        <w:trPr>
          <w:trHeight w:val="227"/>
        </w:trPr>
        <w:tc>
          <w:tcPr>
            <w:tcW w:w="2712" w:type="dxa"/>
            <w:tcBorders>
              <w:top w:val="nil"/>
              <w:left w:val="single" w:sz="4" w:space="0" w:color="auto"/>
              <w:bottom w:val="single" w:sz="4" w:space="0" w:color="auto"/>
              <w:right w:val="single" w:sz="4" w:space="0" w:color="auto"/>
            </w:tcBorders>
            <w:shd w:val="clear" w:color="auto" w:fill="auto"/>
            <w:vAlign w:val="bottom"/>
            <w:hideMark/>
          </w:tcPr>
          <w:p w14:paraId="29F55941" w14:textId="77777777" w:rsidR="00A04F0D" w:rsidRPr="00E61A34" w:rsidRDefault="00A04F0D" w:rsidP="00A04F0D">
            <w:pPr>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Salud Pública Colectiva</w:t>
            </w:r>
          </w:p>
        </w:tc>
        <w:tc>
          <w:tcPr>
            <w:tcW w:w="1919" w:type="dxa"/>
            <w:tcBorders>
              <w:top w:val="nil"/>
              <w:left w:val="nil"/>
              <w:bottom w:val="single" w:sz="4" w:space="0" w:color="auto"/>
              <w:right w:val="single" w:sz="4" w:space="0" w:color="auto"/>
            </w:tcBorders>
            <w:shd w:val="clear" w:color="auto" w:fill="auto"/>
            <w:noWrap/>
            <w:vAlign w:val="bottom"/>
            <w:hideMark/>
          </w:tcPr>
          <w:p w14:paraId="446DD500"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3.030.241.795,08</w:t>
            </w:r>
          </w:p>
        </w:tc>
        <w:tc>
          <w:tcPr>
            <w:tcW w:w="1836" w:type="dxa"/>
            <w:tcBorders>
              <w:top w:val="nil"/>
              <w:left w:val="nil"/>
              <w:bottom w:val="single" w:sz="4" w:space="0" w:color="auto"/>
              <w:right w:val="single" w:sz="4" w:space="0" w:color="auto"/>
            </w:tcBorders>
            <w:shd w:val="clear" w:color="auto" w:fill="auto"/>
            <w:noWrap/>
            <w:vAlign w:val="bottom"/>
            <w:hideMark/>
          </w:tcPr>
          <w:p w14:paraId="4491384B"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2,94%</w:t>
            </w:r>
          </w:p>
        </w:tc>
        <w:tc>
          <w:tcPr>
            <w:tcW w:w="1606" w:type="dxa"/>
            <w:tcBorders>
              <w:top w:val="nil"/>
              <w:left w:val="nil"/>
              <w:bottom w:val="single" w:sz="4" w:space="0" w:color="auto"/>
              <w:right w:val="single" w:sz="4" w:space="0" w:color="auto"/>
            </w:tcBorders>
            <w:shd w:val="clear" w:color="auto" w:fill="auto"/>
            <w:noWrap/>
            <w:vAlign w:val="bottom"/>
            <w:hideMark/>
          </w:tcPr>
          <w:p w14:paraId="1229602D"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2.778.520.807,00</w:t>
            </w:r>
          </w:p>
        </w:tc>
        <w:tc>
          <w:tcPr>
            <w:tcW w:w="1121" w:type="dxa"/>
            <w:tcBorders>
              <w:top w:val="nil"/>
              <w:left w:val="nil"/>
              <w:bottom w:val="single" w:sz="4" w:space="0" w:color="auto"/>
              <w:right w:val="single" w:sz="4" w:space="0" w:color="auto"/>
            </w:tcBorders>
            <w:shd w:val="clear" w:color="auto" w:fill="auto"/>
            <w:noWrap/>
            <w:vAlign w:val="bottom"/>
            <w:hideMark/>
          </w:tcPr>
          <w:p w14:paraId="585B6A66"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91,69%</w:t>
            </w:r>
          </w:p>
        </w:tc>
      </w:tr>
      <w:tr w:rsidR="00A04F0D" w:rsidRPr="00E61A34" w14:paraId="1689F963" w14:textId="77777777" w:rsidTr="009F33F8">
        <w:trPr>
          <w:trHeight w:val="455"/>
        </w:trPr>
        <w:tc>
          <w:tcPr>
            <w:tcW w:w="2712" w:type="dxa"/>
            <w:tcBorders>
              <w:top w:val="nil"/>
              <w:left w:val="single" w:sz="4" w:space="0" w:color="auto"/>
              <w:bottom w:val="single" w:sz="4" w:space="0" w:color="auto"/>
              <w:right w:val="single" w:sz="4" w:space="0" w:color="auto"/>
            </w:tcBorders>
            <w:shd w:val="clear" w:color="auto" w:fill="auto"/>
            <w:vAlign w:val="bottom"/>
            <w:hideMark/>
          </w:tcPr>
          <w:p w14:paraId="16953EAF" w14:textId="77777777" w:rsidR="00A04F0D" w:rsidRPr="00E61A34" w:rsidRDefault="00A04F0D" w:rsidP="00A04F0D">
            <w:pPr>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SUBC. Pres -S Salud en lo no cubier</w:t>
            </w:r>
            <w:r>
              <w:rPr>
                <w:rFonts w:ascii="Arial" w:eastAsia="Times New Roman" w:hAnsi="Arial" w:cs="Arial"/>
                <w:sz w:val="16"/>
                <w:szCs w:val="16"/>
                <w:lang w:val="es-CO" w:eastAsia="es-CO"/>
              </w:rPr>
              <w:t>t</w:t>
            </w:r>
            <w:r w:rsidRPr="00E61A34">
              <w:rPr>
                <w:rFonts w:ascii="Arial" w:eastAsia="Times New Roman" w:hAnsi="Arial" w:cs="Arial"/>
                <w:sz w:val="16"/>
                <w:szCs w:val="16"/>
                <w:lang w:val="es-CO" w:eastAsia="es-CO"/>
              </w:rPr>
              <w:t>o con Subs a la Demanda</w:t>
            </w:r>
          </w:p>
        </w:tc>
        <w:tc>
          <w:tcPr>
            <w:tcW w:w="1919" w:type="dxa"/>
            <w:tcBorders>
              <w:top w:val="nil"/>
              <w:left w:val="nil"/>
              <w:bottom w:val="single" w:sz="4" w:space="0" w:color="auto"/>
              <w:right w:val="single" w:sz="4" w:space="0" w:color="auto"/>
            </w:tcBorders>
            <w:shd w:val="clear" w:color="auto" w:fill="auto"/>
            <w:noWrap/>
            <w:vAlign w:val="bottom"/>
            <w:hideMark/>
          </w:tcPr>
          <w:p w14:paraId="76926F3A"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2.350.420.538,00</w:t>
            </w:r>
          </w:p>
        </w:tc>
        <w:tc>
          <w:tcPr>
            <w:tcW w:w="1836" w:type="dxa"/>
            <w:tcBorders>
              <w:top w:val="nil"/>
              <w:left w:val="nil"/>
              <w:bottom w:val="single" w:sz="4" w:space="0" w:color="auto"/>
              <w:right w:val="single" w:sz="4" w:space="0" w:color="auto"/>
            </w:tcBorders>
            <w:shd w:val="clear" w:color="auto" w:fill="auto"/>
            <w:noWrap/>
            <w:vAlign w:val="bottom"/>
            <w:hideMark/>
          </w:tcPr>
          <w:p w14:paraId="6AC1F1FD"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2,28%</w:t>
            </w:r>
          </w:p>
        </w:tc>
        <w:tc>
          <w:tcPr>
            <w:tcW w:w="1606" w:type="dxa"/>
            <w:tcBorders>
              <w:top w:val="nil"/>
              <w:left w:val="nil"/>
              <w:bottom w:val="single" w:sz="4" w:space="0" w:color="auto"/>
              <w:right w:val="single" w:sz="4" w:space="0" w:color="auto"/>
            </w:tcBorders>
            <w:shd w:val="clear" w:color="auto" w:fill="auto"/>
            <w:noWrap/>
            <w:vAlign w:val="bottom"/>
            <w:hideMark/>
          </w:tcPr>
          <w:p w14:paraId="2D6D62BC"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2.304.319.835,00</w:t>
            </w:r>
          </w:p>
        </w:tc>
        <w:tc>
          <w:tcPr>
            <w:tcW w:w="1121" w:type="dxa"/>
            <w:tcBorders>
              <w:top w:val="nil"/>
              <w:left w:val="nil"/>
              <w:bottom w:val="single" w:sz="4" w:space="0" w:color="auto"/>
              <w:right w:val="single" w:sz="4" w:space="0" w:color="auto"/>
            </w:tcBorders>
            <w:shd w:val="clear" w:color="auto" w:fill="auto"/>
            <w:noWrap/>
            <w:vAlign w:val="bottom"/>
            <w:hideMark/>
          </w:tcPr>
          <w:p w14:paraId="58718862"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98,04%</w:t>
            </w:r>
          </w:p>
        </w:tc>
      </w:tr>
      <w:tr w:rsidR="00A04F0D" w:rsidRPr="00E61A34" w14:paraId="65C3FCA7" w14:textId="77777777" w:rsidTr="009F33F8">
        <w:trPr>
          <w:trHeight w:val="227"/>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14:paraId="46310004" w14:textId="77777777" w:rsidR="00A04F0D" w:rsidRPr="00E61A34" w:rsidRDefault="00A04F0D" w:rsidP="00A04F0D">
            <w:pPr>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Otros Gastos en Salud</w:t>
            </w:r>
          </w:p>
        </w:tc>
        <w:tc>
          <w:tcPr>
            <w:tcW w:w="1919" w:type="dxa"/>
            <w:tcBorders>
              <w:top w:val="nil"/>
              <w:left w:val="nil"/>
              <w:bottom w:val="single" w:sz="4" w:space="0" w:color="auto"/>
              <w:right w:val="single" w:sz="4" w:space="0" w:color="auto"/>
            </w:tcBorders>
            <w:shd w:val="clear" w:color="auto" w:fill="auto"/>
            <w:noWrap/>
            <w:vAlign w:val="bottom"/>
            <w:hideMark/>
          </w:tcPr>
          <w:p w14:paraId="60DA6401"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29.261.933.936,86</w:t>
            </w:r>
          </w:p>
        </w:tc>
        <w:tc>
          <w:tcPr>
            <w:tcW w:w="1836" w:type="dxa"/>
            <w:tcBorders>
              <w:top w:val="nil"/>
              <w:left w:val="nil"/>
              <w:bottom w:val="single" w:sz="4" w:space="0" w:color="auto"/>
              <w:right w:val="single" w:sz="4" w:space="0" w:color="auto"/>
            </w:tcBorders>
            <w:shd w:val="clear" w:color="auto" w:fill="auto"/>
            <w:noWrap/>
            <w:vAlign w:val="bottom"/>
            <w:hideMark/>
          </w:tcPr>
          <w:p w14:paraId="353B704D"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28,43%</w:t>
            </w:r>
          </w:p>
        </w:tc>
        <w:tc>
          <w:tcPr>
            <w:tcW w:w="1606" w:type="dxa"/>
            <w:tcBorders>
              <w:top w:val="nil"/>
              <w:left w:val="nil"/>
              <w:bottom w:val="single" w:sz="4" w:space="0" w:color="auto"/>
              <w:right w:val="single" w:sz="4" w:space="0" w:color="auto"/>
            </w:tcBorders>
            <w:shd w:val="clear" w:color="auto" w:fill="auto"/>
            <w:noWrap/>
            <w:vAlign w:val="bottom"/>
            <w:hideMark/>
          </w:tcPr>
          <w:p w14:paraId="44501011"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6.351.674.534,78</w:t>
            </w:r>
          </w:p>
        </w:tc>
        <w:tc>
          <w:tcPr>
            <w:tcW w:w="1121" w:type="dxa"/>
            <w:tcBorders>
              <w:top w:val="nil"/>
              <w:left w:val="nil"/>
              <w:bottom w:val="single" w:sz="4" w:space="0" w:color="auto"/>
              <w:right w:val="single" w:sz="4" w:space="0" w:color="auto"/>
            </w:tcBorders>
            <w:shd w:val="clear" w:color="auto" w:fill="auto"/>
            <w:noWrap/>
            <w:vAlign w:val="bottom"/>
            <w:hideMark/>
          </w:tcPr>
          <w:p w14:paraId="4E852AB3"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21,71%</w:t>
            </w:r>
          </w:p>
        </w:tc>
      </w:tr>
      <w:tr w:rsidR="00A04F0D" w:rsidRPr="00E61A34" w14:paraId="4649D858" w14:textId="77777777" w:rsidTr="009F33F8">
        <w:trPr>
          <w:trHeight w:val="306"/>
        </w:trPr>
        <w:tc>
          <w:tcPr>
            <w:tcW w:w="2712" w:type="dxa"/>
            <w:tcBorders>
              <w:top w:val="nil"/>
              <w:left w:val="single" w:sz="4" w:space="0" w:color="auto"/>
              <w:bottom w:val="single" w:sz="4" w:space="0" w:color="auto"/>
              <w:right w:val="single" w:sz="4" w:space="0" w:color="auto"/>
            </w:tcBorders>
            <w:shd w:val="clear" w:color="000000" w:fill="D9D9D9"/>
            <w:noWrap/>
            <w:vAlign w:val="bottom"/>
            <w:hideMark/>
          </w:tcPr>
          <w:p w14:paraId="2AC07487" w14:textId="77777777" w:rsidR="00A04F0D" w:rsidRPr="00E61A34" w:rsidRDefault="00A04F0D" w:rsidP="00A04F0D">
            <w:pP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TOTAL</w:t>
            </w:r>
          </w:p>
        </w:tc>
        <w:tc>
          <w:tcPr>
            <w:tcW w:w="1919" w:type="dxa"/>
            <w:tcBorders>
              <w:top w:val="nil"/>
              <w:left w:val="nil"/>
              <w:bottom w:val="single" w:sz="4" w:space="0" w:color="auto"/>
              <w:right w:val="single" w:sz="4" w:space="0" w:color="auto"/>
            </w:tcBorders>
            <w:shd w:val="clear" w:color="000000" w:fill="D9D9D9"/>
            <w:noWrap/>
            <w:vAlign w:val="bottom"/>
            <w:hideMark/>
          </w:tcPr>
          <w:p w14:paraId="34431B10"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102.914.180.182,94</w:t>
            </w:r>
          </w:p>
        </w:tc>
        <w:tc>
          <w:tcPr>
            <w:tcW w:w="1836" w:type="dxa"/>
            <w:tcBorders>
              <w:top w:val="nil"/>
              <w:left w:val="nil"/>
              <w:bottom w:val="single" w:sz="4" w:space="0" w:color="auto"/>
              <w:right w:val="single" w:sz="4" w:space="0" w:color="auto"/>
            </w:tcBorders>
            <w:shd w:val="clear" w:color="000000" w:fill="D9D9D9"/>
            <w:noWrap/>
            <w:vAlign w:val="bottom"/>
            <w:hideMark/>
          </w:tcPr>
          <w:p w14:paraId="0D71FB40"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100,00%</w:t>
            </w:r>
          </w:p>
        </w:tc>
        <w:tc>
          <w:tcPr>
            <w:tcW w:w="1606" w:type="dxa"/>
            <w:tcBorders>
              <w:top w:val="nil"/>
              <w:left w:val="nil"/>
              <w:bottom w:val="single" w:sz="4" w:space="0" w:color="auto"/>
              <w:right w:val="single" w:sz="4" w:space="0" w:color="auto"/>
            </w:tcBorders>
            <w:shd w:val="clear" w:color="000000" w:fill="D9D9D9"/>
            <w:noWrap/>
            <w:vAlign w:val="bottom"/>
            <w:hideMark/>
          </w:tcPr>
          <w:p w14:paraId="68C06FD5"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77.831.536.700,78</w:t>
            </w:r>
          </w:p>
        </w:tc>
        <w:tc>
          <w:tcPr>
            <w:tcW w:w="1121" w:type="dxa"/>
            <w:tcBorders>
              <w:top w:val="nil"/>
              <w:left w:val="nil"/>
              <w:bottom w:val="single" w:sz="4" w:space="0" w:color="auto"/>
              <w:right w:val="single" w:sz="4" w:space="0" w:color="auto"/>
            </w:tcBorders>
            <w:shd w:val="clear" w:color="000000" w:fill="D9D9D9"/>
            <w:noWrap/>
            <w:vAlign w:val="bottom"/>
            <w:hideMark/>
          </w:tcPr>
          <w:p w14:paraId="398F3750"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75,63%</w:t>
            </w:r>
          </w:p>
        </w:tc>
      </w:tr>
    </w:tbl>
    <w:p w14:paraId="19FD9178" w14:textId="77777777" w:rsidR="00A04F0D" w:rsidRDefault="00A04F0D" w:rsidP="00BF14D7">
      <w:pPr>
        <w:rPr>
          <w:rFonts w:ascii="Tahoma" w:hAnsi="Tahoma" w:cs="Tahoma"/>
          <w:b/>
          <w:bCs/>
          <w:sz w:val="22"/>
          <w:szCs w:val="22"/>
        </w:rPr>
      </w:pPr>
    </w:p>
    <w:p w14:paraId="76755F6B" w14:textId="77777777" w:rsidR="003B1C87" w:rsidRDefault="003B1C87" w:rsidP="00BF14D7">
      <w:pPr>
        <w:rPr>
          <w:rFonts w:ascii="Tahoma" w:hAnsi="Tahoma" w:cs="Tahoma"/>
          <w:b/>
          <w:bCs/>
          <w:sz w:val="22"/>
          <w:szCs w:val="22"/>
        </w:rPr>
      </w:pPr>
    </w:p>
    <w:tbl>
      <w:tblPr>
        <w:tblW w:w="9256" w:type="dxa"/>
        <w:tblInd w:w="55" w:type="dxa"/>
        <w:tblCellMar>
          <w:left w:w="70" w:type="dxa"/>
          <w:right w:w="70" w:type="dxa"/>
        </w:tblCellMar>
        <w:tblLook w:val="04A0" w:firstRow="1" w:lastRow="0" w:firstColumn="1" w:lastColumn="0" w:noHBand="0" w:noVBand="1"/>
      </w:tblPr>
      <w:tblGrid>
        <w:gridCol w:w="2731"/>
        <w:gridCol w:w="1932"/>
        <w:gridCol w:w="1848"/>
        <w:gridCol w:w="1617"/>
        <w:gridCol w:w="1128"/>
      </w:tblGrid>
      <w:tr w:rsidR="00A04F0D" w:rsidRPr="00E61A34" w14:paraId="4874F705" w14:textId="77777777" w:rsidTr="00283F43">
        <w:trPr>
          <w:trHeight w:val="504"/>
        </w:trPr>
        <w:tc>
          <w:tcPr>
            <w:tcW w:w="925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2A2BE8D" w14:textId="1F13D65C" w:rsidR="00A04F0D" w:rsidRPr="00E61A34" w:rsidRDefault="00E84311" w:rsidP="00A04F0D">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SECRETARÍA</w:t>
            </w:r>
            <w:r w:rsidR="00A04F0D" w:rsidRPr="00E61A34">
              <w:rPr>
                <w:rFonts w:ascii="Arial" w:eastAsia="Times New Roman" w:hAnsi="Arial" w:cs="Arial"/>
                <w:b/>
                <w:bCs/>
                <w:sz w:val="16"/>
                <w:szCs w:val="16"/>
                <w:lang w:val="es-CO" w:eastAsia="es-CO"/>
              </w:rPr>
              <w:t xml:space="preserve"> DE SALUD</w:t>
            </w:r>
            <w:r w:rsidR="00A04F0D" w:rsidRPr="00E61A34">
              <w:rPr>
                <w:rFonts w:ascii="Arial" w:eastAsia="Times New Roman" w:hAnsi="Arial" w:cs="Arial"/>
                <w:b/>
                <w:bCs/>
                <w:sz w:val="16"/>
                <w:szCs w:val="16"/>
                <w:lang w:val="es-CO" w:eastAsia="es-CO"/>
              </w:rPr>
              <w:br/>
              <w:t>PRESUPUESTO 2016</w:t>
            </w:r>
          </w:p>
        </w:tc>
      </w:tr>
      <w:tr w:rsidR="00A04F0D" w:rsidRPr="00E61A34" w14:paraId="0D1D61E5" w14:textId="77777777" w:rsidTr="003B1C87">
        <w:trPr>
          <w:trHeight w:val="501"/>
        </w:trPr>
        <w:tc>
          <w:tcPr>
            <w:tcW w:w="2731" w:type="dxa"/>
            <w:tcBorders>
              <w:top w:val="nil"/>
              <w:left w:val="single" w:sz="4" w:space="0" w:color="auto"/>
              <w:bottom w:val="single" w:sz="4" w:space="0" w:color="auto"/>
              <w:right w:val="single" w:sz="4" w:space="0" w:color="auto"/>
            </w:tcBorders>
            <w:shd w:val="clear" w:color="000000" w:fill="D9D9D9"/>
            <w:vAlign w:val="bottom"/>
            <w:hideMark/>
          </w:tcPr>
          <w:p w14:paraId="4A3565D0"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DENOMINACION</w:t>
            </w:r>
          </w:p>
        </w:tc>
        <w:tc>
          <w:tcPr>
            <w:tcW w:w="1932" w:type="dxa"/>
            <w:tcBorders>
              <w:top w:val="nil"/>
              <w:left w:val="nil"/>
              <w:bottom w:val="single" w:sz="4" w:space="0" w:color="auto"/>
              <w:right w:val="single" w:sz="4" w:space="0" w:color="auto"/>
            </w:tcBorders>
            <w:shd w:val="clear" w:color="000000" w:fill="D9D9D9"/>
            <w:vAlign w:val="bottom"/>
            <w:hideMark/>
          </w:tcPr>
          <w:p w14:paraId="7D8FC516"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PRESUPUESTO DEFINITIVO</w:t>
            </w:r>
          </w:p>
        </w:tc>
        <w:tc>
          <w:tcPr>
            <w:tcW w:w="1848" w:type="dxa"/>
            <w:tcBorders>
              <w:top w:val="nil"/>
              <w:left w:val="nil"/>
              <w:bottom w:val="single" w:sz="4" w:space="0" w:color="auto"/>
              <w:right w:val="single" w:sz="4" w:space="0" w:color="auto"/>
            </w:tcBorders>
            <w:shd w:val="clear" w:color="000000" w:fill="D9D9D9"/>
            <w:vAlign w:val="bottom"/>
            <w:hideMark/>
          </w:tcPr>
          <w:p w14:paraId="0F88C5BF"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 PARTICIPACION</w:t>
            </w:r>
          </w:p>
        </w:tc>
        <w:tc>
          <w:tcPr>
            <w:tcW w:w="1617" w:type="dxa"/>
            <w:tcBorders>
              <w:top w:val="nil"/>
              <w:left w:val="nil"/>
              <w:bottom w:val="single" w:sz="4" w:space="0" w:color="auto"/>
              <w:right w:val="single" w:sz="4" w:space="0" w:color="auto"/>
            </w:tcBorders>
            <w:shd w:val="clear" w:color="000000" w:fill="D9D9D9"/>
            <w:vAlign w:val="bottom"/>
            <w:hideMark/>
          </w:tcPr>
          <w:p w14:paraId="0D16E178"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PRESPUESTO COMPROMETIDO</w:t>
            </w:r>
          </w:p>
        </w:tc>
        <w:tc>
          <w:tcPr>
            <w:tcW w:w="1128" w:type="dxa"/>
            <w:tcBorders>
              <w:top w:val="nil"/>
              <w:left w:val="nil"/>
              <w:bottom w:val="single" w:sz="4" w:space="0" w:color="auto"/>
              <w:right w:val="single" w:sz="4" w:space="0" w:color="auto"/>
            </w:tcBorders>
            <w:shd w:val="clear" w:color="000000" w:fill="D9D9D9"/>
            <w:vAlign w:val="bottom"/>
            <w:hideMark/>
          </w:tcPr>
          <w:p w14:paraId="41D46B18" w14:textId="77777777" w:rsidR="00A04F0D" w:rsidRPr="00E61A34" w:rsidRDefault="00A04F0D" w:rsidP="00A04F0D">
            <w:pPr>
              <w:jc w:val="cente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 EJECUCIÓN</w:t>
            </w:r>
          </w:p>
        </w:tc>
      </w:tr>
      <w:tr w:rsidR="00A04F0D" w:rsidRPr="00E61A34" w14:paraId="68EAD0E1" w14:textId="77777777" w:rsidTr="003B1C87">
        <w:trPr>
          <w:trHeight w:val="251"/>
        </w:trPr>
        <w:tc>
          <w:tcPr>
            <w:tcW w:w="2731" w:type="dxa"/>
            <w:tcBorders>
              <w:top w:val="nil"/>
              <w:left w:val="single" w:sz="4" w:space="0" w:color="auto"/>
              <w:bottom w:val="single" w:sz="4" w:space="0" w:color="auto"/>
              <w:right w:val="single" w:sz="4" w:space="0" w:color="auto"/>
            </w:tcBorders>
            <w:shd w:val="clear" w:color="auto" w:fill="auto"/>
            <w:vAlign w:val="bottom"/>
            <w:hideMark/>
          </w:tcPr>
          <w:p w14:paraId="3B41506E" w14:textId="77777777" w:rsidR="00A04F0D" w:rsidRPr="00E61A34" w:rsidRDefault="00A04F0D" w:rsidP="00A04F0D">
            <w:pPr>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Funcionamiento</w:t>
            </w:r>
          </w:p>
        </w:tc>
        <w:tc>
          <w:tcPr>
            <w:tcW w:w="1932" w:type="dxa"/>
            <w:tcBorders>
              <w:top w:val="nil"/>
              <w:left w:val="nil"/>
              <w:bottom w:val="single" w:sz="4" w:space="0" w:color="auto"/>
              <w:right w:val="single" w:sz="4" w:space="0" w:color="auto"/>
            </w:tcBorders>
            <w:shd w:val="clear" w:color="auto" w:fill="auto"/>
            <w:noWrap/>
            <w:vAlign w:val="bottom"/>
            <w:hideMark/>
          </w:tcPr>
          <w:p w14:paraId="53B75551"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1.191.895.647,00</w:t>
            </w:r>
          </w:p>
        </w:tc>
        <w:tc>
          <w:tcPr>
            <w:tcW w:w="1848" w:type="dxa"/>
            <w:tcBorders>
              <w:top w:val="nil"/>
              <w:left w:val="nil"/>
              <w:bottom w:val="single" w:sz="4" w:space="0" w:color="auto"/>
              <w:right w:val="single" w:sz="4" w:space="0" w:color="auto"/>
            </w:tcBorders>
            <w:shd w:val="clear" w:color="auto" w:fill="auto"/>
            <w:noWrap/>
            <w:vAlign w:val="bottom"/>
            <w:hideMark/>
          </w:tcPr>
          <w:p w14:paraId="3B50D799"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1,16%</w:t>
            </w:r>
          </w:p>
        </w:tc>
        <w:tc>
          <w:tcPr>
            <w:tcW w:w="1617" w:type="dxa"/>
            <w:tcBorders>
              <w:top w:val="nil"/>
              <w:left w:val="nil"/>
              <w:bottom w:val="single" w:sz="4" w:space="0" w:color="auto"/>
              <w:right w:val="single" w:sz="4" w:space="0" w:color="auto"/>
            </w:tcBorders>
            <w:shd w:val="clear" w:color="auto" w:fill="auto"/>
            <w:noWrap/>
            <w:vAlign w:val="bottom"/>
            <w:hideMark/>
          </w:tcPr>
          <w:p w14:paraId="276BD3E3"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1.131.583.588,78</w:t>
            </w:r>
          </w:p>
        </w:tc>
        <w:tc>
          <w:tcPr>
            <w:tcW w:w="1128" w:type="dxa"/>
            <w:tcBorders>
              <w:top w:val="nil"/>
              <w:left w:val="nil"/>
              <w:bottom w:val="single" w:sz="4" w:space="0" w:color="auto"/>
              <w:right w:val="single" w:sz="4" w:space="0" w:color="auto"/>
            </w:tcBorders>
            <w:shd w:val="clear" w:color="auto" w:fill="auto"/>
            <w:noWrap/>
            <w:vAlign w:val="bottom"/>
            <w:hideMark/>
          </w:tcPr>
          <w:p w14:paraId="6EAC73FE"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94,94%</w:t>
            </w:r>
          </w:p>
        </w:tc>
      </w:tr>
      <w:tr w:rsidR="00A04F0D" w:rsidRPr="00E61A34" w14:paraId="5D7B6879" w14:textId="77777777" w:rsidTr="003B1C87">
        <w:trPr>
          <w:trHeight w:val="251"/>
        </w:trPr>
        <w:tc>
          <w:tcPr>
            <w:tcW w:w="2731" w:type="dxa"/>
            <w:tcBorders>
              <w:top w:val="nil"/>
              <w:left w:val="single" w:sz="4" w:space="0" w:color="auto"/>
              <w:bottom w:val="single" w:sz="4" w:space="0" w:color="auto"/>
              <w:right w:val="single" w:sz="4" w:space="0" w:color="auto"/>
            </w:tcBorders>
            <w:shd w:val="clear" w:color="auto" w:fill="auto"/>
            <w:vAlign w:val="bottom"/>
            <w:hideMark/>
          </w:tcPr>
          <w:p w14:paraId="135C4073" w14:textId="77777777" w:rsidR="00A04F0D" w:rsidRPr="00E61A34" w:rsidRDefault="00A04F0D" w:rsidP="00A04F0D">
            <w:pPr>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Inversión</w:t>
            </w:r>
          </w:p>
        </w:tc>
        <w:tc>
          <w:tcPr>
            <w:tcW w:w="1932" w:type="dxa"/>
            <w:tcBorders>
              <w:top w:val="nil"/>
              <w:left w:val="nil"/>
              <w:bottom w:val="single" w:sz="4" w:space="0" w:color="auto"/>
              <w:right w:val="single" w:sz="4" w:space="0" w:color="auto"/>
            </w:tcBorders>
            <w:shd w:val="clear" w:color="auto" w:fill="auto"/>
            <w:noWrap/>
            <w:vAlign w:val="bottom"/>
            <w:hideMark/>
          </w:tcPr>
          <w:p w14:paraId="55214727"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101.722.284.535,94</w:t>
            </w:r>
          </w:p>
        </w:tc>
        <w:tc>
          <w:tcPr>
            <w:tcW w:w="1848" w:type="dxa"/>
            <w:tcBorders>
              <w:top w:val="nil"/>
              <w:left w:val="nil"/>
              <w:bottom w:val="single" w:sz="4" w:space="0" w:color="auto"/>
              <w:right w:val="single" w:sz="4" w:space="0" w:color="auto"/>
            </w:tcBorders>
            <w:shd w:val="clear" w:color="auto" w:fill="auto"/>
            <w:noWrap/>
            <w:vAlign w:val="bottom"/>
            <w:hideMark/>
          </w:tcPr>
          <w:p w14:paraId="78B39907"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98,84%</w:t>
            </w:r>
          </w:p>
        </w:tc>
        <w:tc>
          <w:tcPr>
            <w:tcW w:w="1617" w:type="dxa"/>
            <w:tcBorders>
              <w:top w:val="nil"/>
              <w:left w:val="nil"/>
              <w:bottom w:val="single" w:sz="4" w:space="0" w:color="auto"/>
              <w:right w:val="single" w:sz="4" w:space="0" w:color="auto"/>
            </w:tcBorders>
            <w:shd w:val="clear" w:color="auto" w:fill="auto"/>
            <w:noWrap/>
            <w:vAlign w:val="bottom"/>
            <w:hideMark/>
          </w:tcPr>
          <w:p w14:paraId="1D029708"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76.699.953.112,00</w:t>
            </w:r>
          </w:p>
        </w:tc>
        <w:tc>
          <w:tcPr>
            <w:tcW w:w="1128" w:type="dxa"/>
            <w:tcBorders>
              <w:top w:val="nil"/>
              <w:left w:val="nil"/>
              <w:bottom w:val="single" w:sz="4" w:space="0" w:color="auto"/>
              <w:right w:val="single" w:sz="4" w:space="0" w:color="auto"/>
            </w:tcBorders>
            <w:shd w:val="clear" w:color="auto" w:fill="auto"/>
            <w:noWrap/>
            <w:vAlign w:val="bottom"/>
            <w:hideMark/>
          </w:tcPr>
          <w:p w14:paraId="0768E08E" w14:textId="77777777" w:rsidR="00A04F0D" w:rsidRPr="00E61A34" w:rsidRDefault="00A04F0D" w:rsidP="00A04F0D">
            <w:pPr>
              <w:jc w:val="right"/>
              <w:rPr>
                <w:rFonts w:ascii="Arial" w:eastAsia="Times New Roman" w:hAnsi="Arial" w:cs="Arial"/>
                <w:sz w:val="16"/>
                <w:szCs w:val="16"/>
                <w:lang w:val="es-CO" w:eastAsia="es-CO"/>
              </w:rPr>
            </w:pPr>
            <w:r w:rsidRPr="00E61A34">
              <w:rPr>
                <w:rFonts w:ascii="Arial" w:eastAsia="Times New Roman" w:hAnsi="Arial" w:cs="Arial"/>
                <w:sz w:val="16"/>
                <w:szCs w:val="16"/>
                <w:lang w:val="es-CO" w:eastAsia="es-CO"/>
              </w:rPr>
              <w:t>75,40%</w:t>
            </w:r>
          </w:p>
        </w:tc>
      </w:tr>
      <w:tr w:rsidR="00A04F0D" w:rsidRPr="00E61A34" w14:paraId="25AE4875" w14:textId="77777777" w:rsidTr="003B1C87">
        <w:trPr>
          <w:trHeight w:val="486"/>
        </w:trPr>
        <w:tc>
          <w:tcPr>
            <w:tcW w:w="2731" w:type="dxa"/>
            <w:tcBorders>
              <w:top w:val="nil"/>
              <w:left w:val="single" w:sz="4" w:space="0" w:color="auto"/>
              <w:bottom w:val="single" w:sz="4" w:space="0" w:color="auto"/>
              <w:right w:val="single" w:sz="4" w:space="0" w:color="auto"/>
            </w:tcBorders>
            <w:shd w:val="clear" w:color="000000" w:fill="D9D9D9"/>
            <w:noWrap/>
            <w:vAlign w:val="bottom"/>
            <w:hideMark/>
          </w:tcPr>
          <w:p w14:paraId="6263CF55" w14:textId="77777777" w:rsidR="00A04F0D" w:rsidRPr="00E61A34" w:rsidRDefault="00A04F0D" w:rsidP="00A04F0D">
            <w:pPr>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TOTAL</w:t>
            </w:r>
          </w:p>
        </w:tc>
        <w:tc>
          <w:tcPr>
            <w:tcW w:w="1932" w:type="dxa"/>
            <w:tcBorders>
              <w:top w:val="nil"/>
              <w:left w:val="nil"/>
              <w:bottom w:val="single" w:sz="4" w:space="0" w:color="auto"/>
              <w:right w:val="single" w:sz="4" w:space="0" w:color="auto"/>
            </w:tcBorders>
            <w:shd w:val="clear" w:color="000000" w:fill="D9D9D9"/>
            <w:noWrap/>
            <w:vAlign w:val="bottom"/>
            <w:hideMark/>
          </w:tcPr>
          <w:p w14:paraId="2A15E6DE"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102.914.180.182,94</w:t>
            </w:r>
          </w:p>
        </w:tc>
        <w:tc>
          <w:tcPr>
            <w:tcW w:w="1848" w:type="dxa"/>
            <w:tcBorders>
              <w:top w:val="nil"/>
              <w:left w:val="nil"/>
              <w:bottom w:val="single" w:sz="4" w:space="0" w:color="auto"/>
              <w:right w:val="single" w:sz="4" w:space="0" w:color="auto"/>
            </w:tcBorders>
            <w:shd w:val="clear" w:color="000000" w:fill="D9D9D9"/>
            <w:noWrap/>
            <w:vAlign w:val="bottom"/>
            <w:hideMark/>
          </w:tcPr>
          <w:p w14:paraId="25469736"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100,00%</w:t>
            </w:r>
          </w:p>
        </w:tc>
        <w:tc>
          <w:tcPr>
            <w:tcW w:w="1617" w:type="dxa"/>
            <w:tcBorders>
              <w:top w:val="nil"/>
              <w:left w:val="nil"/>
              <w:bottom w:val="single" w:sz="4" w:space="0" w:color="auto"/>
              <w:right w:val="single" w:sz="4" w:space="0" w:color="auto"/>
            </w:tcBorders>
            <w:shd w:val="clear" w:color="000000" w:fill="D9D9D9"/>
            <w:noWrap/>
            <w:vAlign w:val="bottom"/>
            <w:hideMark/>
          </w:tcPr>
          <w:p w14:paraId="2023ADD0"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77.831.536.700,78</w:t>
            </w:r>
          </w:p>
        </w:tc>
        <w:tc>
          <w:tcPr>
            <w:tcW w:w="1128" w:type="dxa"/>
            <w:tcBorders>
              <w:top w:val="nil"/>
              <w:left w:val="nil"/>
              <w:bottom w:val="single" w:sz="4" w:space="0" w:color="auto"/>
              <w:right w:val="single" w:sz="4" w:space="0" w:color="auto"/>
            </w:tcBorders>
            <w:shd w:val="clear" w:color="000000" w:fill="D9D9D9"/>
            <w:noWrap/>
            <w:vAlign w:val="bottom"/>
            <w:hideMark/>
          </w:tcPr>
          <w:p w14:paraId="13CFCB13" w14:textId="77777777" w:rsidR="00A04F0D" w:rsidRPr="00E61A34" w:rsidRDefault="00A04F0D" w:rsidP="00A04F0D">
            <w:pPr>
              <w:jc w:val="right"/>
              <w:rPr>
                <w:rFonts w:ascii="Arial" w:eastAsia="Times New Roman" w:hAnsi="Arial" w:cs="Arial"/>
                <w:b/>
                <w:bCs/>
                <w:sz w:val="16"/>
                <w:szCs w:val="16"/>
                <w:lang w:val="es-CO" w:eastAsia="es-CO"/>
              </w:rPr>
            </w:pPr>
            <w:r w:rsidRPr="00E61A34">
              <w:rPr>
                <w:rFonts w:ascii="Arial" w:eastAsia="Times New Roman" w:hAnsi="Arial" w:cs="Arial"/>
                <w:b/>
                <w:bCs/>
                <w:sz w:val="16"/>
                <w:szCs w:val="16"/>
                <w:lang w:val="es-CO" w:eastAsia="es-CO"/>
              </w:rPr>
              <w:t>75,63%</w:t>
            </w:r>
          </w:p>
        </w:tc>
      </w:tr>
    </w:tbl>
    <w:p w14:paraId="2A1E7EF5" w14:textId="77777777" w:rsidR="00A04F0D" w:rsidRDefault="00A04F0D" w:rsidP="00BF14D7">
      <w:pPr>
        <w:rPr>
          <w:rFonts w:ascii="Tahoma" w:hAnsi="Tahoma" w:cs="Tahoma"/>
          <w:b/>
          <w:bCs/>
          <w:sz w:val="22"/>
          <w:szCs w:val="22"/>
        </w:rPr>
      </w:pPr>
    </w:p>
    <w:p w14:paraId="0FDA7BE4" w14:textId="77777777" w:rsidR="003B1C87" w:rsidRDefault="003B1C87" w:rsidP="00BF14D7">
      <w:pPr>
        <w:rPr>
          <w:rFonts w:ascii="Tahoma" w:hAnsi="Tahoma" w:cs="Tahoma"/>
          <w:b/>
          <w:bCs/>
          <w:sz w:val="22"/>
          <w:szCs w:val="22"/>
        </w:rPr>
      </w:pPr>
    </w:p>
    <w:p w14:paraId="6EF9374C" w14:textId="77777777" w:rsidR="00A04F0D" w:rsidRDefault="00A04F0D" w:rsidP="00BF14D7">
      <w:pPr>
        <w:rPr>
          <w:rFonts w:ascii="Tahoma" w:hAnsi="Tahoma" w:cs="Tahoma"/>
          <w:b/>
          <w:bCs/>
          <w:sz w:val="22"/>
          <w:szCs w:val="22"/>
        </w:rPr>
      </w:pPr>
    </w:p>
    <w:tbl>
      <w:tblPr>
        <w:tblW w:w="9249" w:type="dxa"/>
        <w:tblInd w:w="55" w:type="dxa"/>
        <w:tblCellMar>
          <w:left w:w="70" w:type="dxa"/>
          <w:right w:w="70" w:type="dxa"/>
        </w:tblCellMar>
        <w:tblLook w:val="04A0" w:firstRow="1" w:lastRow="0" w:firstColumn="1" w:lastColumn="0" w:noHBand="0" w:noVBand="1"/>
      </w:tblPr>
      <w:tblGrid>
        <w:gridCol w:w="2728"/>
        <w:gridCol w:w="1931"/>
        <w:gridCol w:w="1847"/>
        <w:gridCol w:w="1616"/>
        <w:gridCol w:w="1127"/>
      </w:tblGrid>
      <w:tr w:rsidR="00A04F0D" w:rsidRPr="001E277C" w14:paraId="36131093" w14:textId="77777777" w:rsidTr="00BF14D7">
        <w:trPr>
          <w:trHeight w:val="492"/>
        </w:trPr>
        <w:tc>
          <w:tcPr>
            <w:tcW w:w="924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9CB4496" w14:textId="180F37FF" w:rsidR="00A04F0D" w:rsidRPr="001E277C" w:rsidRDefault="00E84311" w:rsidP="00A04F0D">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lastRenderedPageBreak/>
              <w:t>SECRETARÍA</w:t>
            </w:r>
            <w:r w:rsidR="00A04F0D" w:rsidRPr="001E277C">
              <w:rPr>
                <w:rFonts w:ascii="Arial" w:eastAsia="Times New Roman" w:hAnsi="Arial" w:cs="Arial"/>
                <w:b/>
                <w:bCs/>
                <w:sz w:val="16"/>
                <w:szCs w:val="16"/>
                <w:lang w:val="es-CO" w:eastAsia="es-CO"/>
              </w:rPr>
              <w:t xml:space="preserve"> DE SALUD</w:t>
            </w:r>
            <w:r w:rsidR="00A04F0D" w:rsidRPr="001E277C">
              <w:rPr>
                <w:rFonts w:ascii="Arial" w:eastAsia="Times New Roman" w:hAnsi="Arial" w:cs="Arial"/>
                <w:b/>
                <w:bCs/>
                <w:sz w:val="16"/>
                <w:szCs w:val="16"/>
                <w:lang w:val="es-CO" w:eastAsia="es-CO"/>
              </w:rPr>
              <w:br/>
              <w:t>DISTRIBUCIÓN DEL PRESUPUESTO POR FONDOS  2016</w:t>
            </w:r>
          </w:p>
        </w:tc>
      </w:tr>
      <w:tr w:rsidR="00A04F0D" w:rsidRPr="001E277C" w14:paraId="5D877989" w14:textId="77777777" w:rsidTr="00BF14D7">
        <w:trPr>
          <w:trHeight w:val="462"/>
        </w:trPr>
        <w:tc>
          <w:tcPr>
            <w:tcW w:w="2728" w:type="dxa"/>
            <w:tcBorders>
              <w:top w:val="nil"/>
              <w:left w:val="single" w:sz="4" w:space="0" w:color="auto"/>
              <w:bottom w:val="single" w:sz="4" w:space="0" w:color="auto"/>
              <w:right w:val="single" w:sz="4" w:space="0" w:color="auto"/>
            </w:tcBorders>
            <w:shd w:val="clear" w:color="000000" w:fill="D9D9D9"/>
            <w:vAlign w:val="bottom"/>
            <w:hideMark/>
          </w:tcPr>
          <w:p w14:paraId="146FA854" w14:textId="77777777" w:rsidR="00A04F0D" w:rsidRPr="001E277C" w:rsidRDefault="00A04F0D" w:rsidP="00A04F0D">
            <w:pPr>
              <w:jc w:val="cente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DENOMINACION</w:t>
            </w:r>
          </w:p>
        </w:tc>
        <w:tc>
          <w:tcPr>
            <w:tcW w:w="1931" w:type="dxa"/>
            <w:tcBorders>
              <w:top w:val="nil"/>
              <w:left w:val="nil"/>
              <w:bottom w:val="single" w:sz="4" w:space="0" w:color="auto"/>
              <w:right w:val="single" w:sz="4" w:space="0" w:color="auto"/>
            </w:tcBorders>
            <w:shd w:val="clear" w:color="000000" w:fill="D9D9D9"/>
            <w:vAlign w:val="bottom"/>
            <w:hideMark/>
          </w:tcPr>
          <w:p w14:paraId="1A995896" w14:textId="77777777" w:rsidR="00A04F0D" w:rsidRPr="001E277C" w:rsidRDefault="00A04F0D" w:rsidP="00A04F0D">
            <w:pPr>
              <w:jc w:val="cente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PRESUPUESTO DEFINITIVO</w:t>
            </w:r>
          </w:p>
        </w:tc>
        <w:tc>
          <w:tcPr>
            <w:tcW w:w="1847" w:type="dxa"/>
            <w:tcBorders>
              <w:top w:val="nil"/>
              <w:left w:val="nil"/>
              <w:bottom w:val="single" w:sz="4" w:space="0" w:color="auto"/>
              <w:right w:val="single" w:sz="4" w:space="0" w:color="auto"/>
            </w:tcBorders>
            <w:shd w:val="clear" w:color="000000" w:fill="D9D9D9"/>
            <w:vAlign w:val="bottom"/>
            <w:hideMark/>
          </w:tcPr>
          <w:p w14:paraId="07E84391" w14:textId="77777777" w:rsidR="00A04F0D" w:rsidRPr="001E277C" w:rsidRDefault="00A04F0D" w:rsidP="00A04F0D">
            <w:pPr>
              <w:jc w:val="cente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 PARTICIPACION</w:t>
            </w:r>
          </w:p>
        </w:tc>
        <w:tc>
          <w:tcPr>
            <w:tcW w:w="1616" w:type="dxa"/>
            <w:tcBorders>
              <w:top w:val="nil"/>
              <w:left w:val="nil"/>
              <w:bottom w:val="single" w:sz="4" w:space="0" w:color="auto"/>
              <w:right w:val="single" w:sz="4" w:space="0" w:color="auto"/>
            </w:tcBorders>
            <w:shd w:val="clear" w:color="000000" w:fill="D9D9D9"/>
            <w:vAlign w:val="bottom"/>
            <w:hideMark/>
          </w:tcPr>
          <w:p w14:paraId="7474D9AE" w14:textId="77777777" w:rsidR="00A04F0D" w:rsidRPr="001E277C" w:rsidRDefault="00A04F0D" w:rsidP="00A04F0D">
            <w:pPr>
              <w:jc w:val="cente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PRESPUESTO COMPROMETIDO</w:t>
            </w:r>
          </w:p>
        </w:tc>
        <w:tc>
          <w:tcPr>
            <w:tcW w:w="1127" w:type="dxa"/>
            <w:tcBorders>
              <w:top w:val="nil"/>
              <w:left w:val="nil"/>
              <w:bottom w:val="single" w:sz="4" w:space="0" w:color="auto"/>
              <w:right w:val="single" w:sz="4" w:space="0" w:color="auto"/>
            </w:tcBorders>
            <w:shd w:val="clear" w:color="000000" w:fill="D9D9D9"/>
            <w:vAlign w:val="bottom"/>
            <w:hideMark/>
          </w:tcPr>
          <w:p w14:paraId="41CFD768" w14:textId="77777777" w:rsidR="00A04F0D" w:rsidRPr="001E277C" w:rsidRDefault="00A04F0D" w:rsidP="00A04F0D">
            <w:pPr>
              <w:jc w:val="cente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 EJECUCIÓN</w:t>
            </w:r>
          </w:p>
        </w:tc>
      </w:tr>
      <w:tr w:rsidR="00A04F0D" w:rsidRPr="001E277C" w14:paraId="08D09E8F" w14:textId="77777777" w:rsidTr="00BF14D7">
        <w:trPr>
          <w:trHeight w:val="231"/>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314E64EC" w14:textId="77777777" w:rsidR="00A04F0D" w:rsidRPr="001E277C" w:rsidRDefault="00A04F0D" w:rsidP="00A04F0D">
            <w:pPr>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Fondos Comunes</w:t>
            </w:r>
          </w:p>
        </w:tc>
        <w:tc>
          <w:tcPr>
            <w:tcW w:w="1931" w:type="dxa"/>
            <w:tcBorders>
              <w:top w:val="nil"/>
              <w:left w:val="nil"/>
              <w:bottom w:val="single" w:sz="4" w:space="0" w:color="auto"/>
              <w:right w:val="single" w:sz="4" w:space="0" w:color="auto"/>
            </w:tcBorders>
            <w:shd w:val="clear" w:color="auto" w:fill="auto"/>
            <w:noWrap/>
            <w:vAlign w:val="bottom"/>
            <w:hideMark/>
          </w:tcPr>
          <w:p w14:paraId="278277A5"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5.251.553.435,00</w:t>
            </w:r>
          </w:p>
        </w:tc>
        <w:tc>
          <w:tcPr>
            <w:tcW w:w="1847" w:type="dxa"/>
            <w:tcBorders>
              <w:top w:val="nil"/>
              <w:left w:val="nil"/>
              <w:bottom w:val="single" w:sz="4" w:space="0" w:color="auto"/>
              <w:right w:val="single" w:sz="4" w:space="0" w:color="auto"/>
            </w:tcBorders>
            <w:shd w:val="clear" w:color="auto" w:fill="auto"/>
            <w:noWrap/>
            <w:vAlign w:val="bottom"/>
            <w:hideMark/>
          </w:tcPr>
          <w:p w14:paraId="5334BA79"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5,10%</w:t>
            </w:r>
          </w:p>
        </w:tc>
        <w:tc>
          <w:tcPr>
            <w:tcW w:w="1616" w:type="dxa"/>
            <w:tcBorders>
              <w:top w:val="nil"/>
              <w:left w:val="nil"/>
              <w:bottom w:val="single" w:sz="4" w:space="0" w:color="auto"/>
              <w:right w:val="single" w:sz="4" w:space="0" w:color="auto"/>
            </w:tcBorders>
            <w:shd w:val="clear" w:color="auto" w:fill="auto"/>
            <w:noWrap/>
            <w:vAlign w:val="bottom"/>
            <w:hideMark/>
          </w:tcPr>
          <w:p w14:paraId="28E2A361"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5.230.269.157,00</w:t>
            </w:r>
          </w:p>
        </w:tc>
        <w:tc>
          <w:tcPr>
            <w:tcW w:w="1127" w:type="dxa"/>
            <w:tcBorders>
              <w:top w:val="nil"/>
              <w:left w:val="nil"/>
              <w:bottom w:val="single" w:sz="4" w:space="0" w:color="auto"/>
              <w:right w:val="single" w:sz="4" w:space="0" w:color="auto"/>
            </w:tcBorders>
            <w:shd w:val="clear" w:color="auto" w:fill="auto"/>
            <w:noWrap/>
            <w:vAlign w:val="bottom"/>
            <w:hideMark/>
          </w:tcPr>
          <w:p w14:paraId="19A2778A"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99,59%</w:t>
            </w:r>
          </w:p>
        </w:tc>
      </w:tr>
      <w:tr w:rsidR="00A04F0D" w:rsidRPr="001E277C" w14:paraId="3498977F" w14:textId="77777777" w:rsidTr="00BF14D7">
        <w:trPr>
          <w:trHeight w:val="231"/>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465F9AFB" w14:textId="77777777" w:rsidR="00A04F0D" w:rsidRPr="001E277C" w:rsidRDefault="00A04F0D" w:rsidP="00A04F0D">
            <w:pPr>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R/Bce Fondos Comunes</w:t>
            </w:r>
          </w:p>
        </w:tc>
        <w:tc>
          <w:tcPr>
            <w:tcW w:w="1931" w:type="dxa"/>
            <w:tcBorders>
              <w:top w:val="nil"/>
              <w:left w:val="nil"/>
              <w:bottom w:val="single" w:sz="4" w:space="0" w:color="auto"/>
              <w:right w:val="single" w:sz="4" w:space="0" w:color="auto"/>
            </w:tcBorders>
            <w:shd w:val="clear" w:color="auto" w:fill="auto"/>
            <w:noWrap/>
            <w:vAlign w:val="bottom"/>
            <w:hideMark/>
          </w:tcPr>
          <w:p w14:paraId="5CC97084"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145.126.600,00</w:t>
            </w:r>
          </w:p>
        </w:tc>
        <w:tc>
          <w:tcPr>
            <w:tcW w:w="1847" w:type="dxa"/>
            <w:tcBorders>
              <w:top w:val="nil"/>
              <w:left w:val="nil"/>
              <w:bottom w:val="single" w:sz="4" w:space="0" w:color="auto"/>
              <w:right w:val="single" w:sz="4" w:space="0" w:color="auto"/>
            </w:tcBorders>
            <w:shd w:val="clear" w:color="auto" w:fill="auto"/>
            <w:noWrap/>
            <w:vAlign w:val="bottom"/>
            <w:hideMark/>
          </w:tcPr>
          <w:p w14:paraId="36EE4FEB"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0,14%</w:t>
            </w:r>
          </w:p>
        </w:tc>
        <w:tc>
          <w:tcPr>
            <w:tcW w:w="1616" w:type="dxa"/>
            <w:tcBorders>
              <w:top w:val="nil"/>
              <w:left w:val="nil"/>
              <w:bottom w:val="single" w:sz="4" w:space="0" w:color="auto"/>
              <w:right w:val="single" w:sz="4" w:space="0" w:color="auto"/>
            </w:tcBorders>
            <w:shd w:val="clear" w:color="auto" w:fill="auto"/>
            <w:noWrap/>
            <w:vAlign w:val="bottom"/>
            <w:hideMark/>
          </w:tcPr>
          <w:p w14:paraId="6F7CCDA6"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143.647.703,00</w:t>
            </w:r>
          </w:p>
        </w:tc>
        <w:tc>
          <w:tcPr>
            <w:tcW w:w="1127" w:type="dxa"/>
            <w:tcBorders>
              <w:top w:val="nil"/>
              <w:left w:val="nil"/>
              <w:bottom w:val="single" w:sz="4" w:space="0" w:color="auto"/>
              <w:right w:val="single" w:sz="4" w:space="0" w:color="auto"/>
            </w:tcBorders>
            <w:shd w:val="clear" w:color="auto" w:fill="auto"/>
            <w:noWrap/>
            <w:vAlign w:val="bottom"/>
            <w:hideMark/>
          </w:tcPr>
          <w:p w14:paraId="21EA4CFF"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98,98%</w:t>
            </w:r>
          </w:p>
        </w:tc>
      </w:tr>
      <w:tr w:rsidR="00A04F0D" w:rsidRPr="001E277C" w14:paraId="0F8ED511" w14:textId="77777777" w:rsidTr="00BF14D7">
        <w:trPr>
          <w:trHeight w:val="231"/>
        </w:trPr>
        <w:tc>
          <w:tcPr>
            <w:tcW w:w="2728" w:type="dxa"/>
            <w:tcBorders>
              <w:top w:val="nil"/>
              <w:left w:val="single" w:sz="4" w:space="0" w:color="auto"/>
              <w:bottom w:val="single" w:sz="4" w:space="0" w:color="auto"/>
              <w:right w:val="single" w:sz="4" w:space="0" w:color="auto"/>
            </w:tcBorders>
            <w:shd w:val="clear" w:color="000000" w:fill="D9D9D9"/>
            <w:vAlign w:val="bottom"/>
            <w:hideMark/>
          </w:tcPr>
          <w:p w14:paraId="5CF8BA34"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TOTAL FONDOS COMUNES</w:t>
            </w:r>
          </w:p>
        </w:tc>
        <w:tc>
          <w:tcPr>
            <w:tcW w:w="1931" w:type="dxa"/>
            <w:tcBorders>
              <w:top w:val="nil"/>
              <w:left w:val="nil"/>
              <w:bottom w:val="single" w:sz="4" w:space="0" w:color="auto"/>
              <w:right w:val="single" w:sz="4" w:space="0" w:color="auto"/>
            </w:tcBorders>
            <w:shd w:val="clear" w:color="000000" w:fill="D9D9D9"/>
            <w:noWrap/>
            <w:vAlign w:val="bottom"/>
            <w:hideMark/>
          </w:tcPr>
          <w:p w14:paraId="4D0C3947"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5.396.680.035,00</w:t>
            </w:r>
          </w:p>
        </w:tc>
        <w:tc>
          <w:tcPr>
            <w:tcW w:w="1847" w:type="dxa"/>
            <w:tcBorders>
              <w:top w:val="nil"/>
              <w:left w:val="nil"/>
              <w:bottom w:val="single" w:sz="4" w:space="0" w:color="auto"/>
              <w:right w:val="single" w:sz="4" w:space="0" w:color="auto"/>
            </w:tcBorders>
            <w:shd w:val="clear" w:color="000000" w:fill="D9D9D9"/>
            <w:noWrap/>
            <w:vAlign w:val="bottom"/>
            <w:hideMark/>
          </w:tcPr>
          <w:p w14:paraId="68FE3135"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 </w:t>
            </w:r>
          </w:p>
        </w:tc>
        <w:tc>
          <w:tcPr>
            <w:tcW w:w="1616" w:type="dxa"/>
            <w:tcBorders>
              <w:top w:val="nil"/>
              <w:left w:val="nil"/>
              <w:bottom w:val="single" w:sz="4" w:space="0" w:color="auto"/>
              <w:right w:val="single" w:sz="4" w:space="0" w:color="auto"/>
            </w:tcBorders>
            <w:shd w:val="clear" w:color="000000" w:fill="D9D9D9"/>
            <w:noWrap/>
            <w:vAlign w:val="bottom"/>
            <w:hideMark/>
          </w:tcPr>
          <w:p w14:paraId="7AB2A4FA"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5.373.916.860,00</w:t>
            </w:r>
          </w:p>
        </w:tc>
        <w:tc>
          <w:tcPr>
            <w:tcW w:w="1127" w:type="dxa"/>
            <w:tcBorders>
              <w:top w:val="nil"/>
              <w:left w:val="nil"/>
              <w:bottom w:val="single" w:sz="4" w:space="0" w:color="auto"/>
              <w:right w:val="single" w:sz="4" w:space="0" w:color="auto"/>
            </w:tcBorders>
            <w:shd w:val="clear" w:color="000000" w:fill="D9D9D9"/>
            <w:noWrap/>
            <w:vAlign w:val="bottom"/>
            <w:hideMark/>
          </w:tcPr>
          <w:p w14:paraId="32700C26"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99,58%</w:t>
            </w:r>
          </w:p>
        </w:tc>
      </w:tr>
      <w:tr w:rsidR="00A04F0D" w:rsidRPr="001E277C" w14:paraId="68E8E141" w14:textId="77777777" w:rsidTr="00BF14D7">
        <w:trPr>
          <w:trHeight w:val="231"/>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759096AF" w14:textId="77777777" w:rsidR="00A04F0D" w:rsidRPr="001E277C" w:rsidRDefault="00A04F0D" w:rsidP="00A04F0D">
            <w:pPr>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Fuentes Especiales</w:t>
            </w:r>
          </w:p>
        </w:tc>
        <w:tc>
          <w:tcPr>
            <w:tcW w:w="1931" w:type="dxa"/>
            <w:tcBorders>
              <w:top w:val="nil"/>
              <w:left w:val="nil"/>
              <w:bottom w:val="single" w:sz="4" w:space="0" w:color="auto"/>
              <w:right w:val="single" w:sz="4" w:space="0" w:color="auto"/>
            </w:tcBorders>
            <w:shd w:val="clear" w:color="auto" w:fill="auto"/>
            <w:noWrap/>
            <w:vAlign w:val="bottom"/>
            <w:hideMark/>
          </w:tcPr>
          <w:p w14:paraId="46F1A98A"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68.763.967.539,86</w:t>
            </w:r>
          </w:p>
        </w:tc>
        <w:tc>
          <w:tcPr>
            <w:tcW w:w="1847" w:type="dxa"/>
            <w:tcBorders>
              <w:top w:val="nil"/>
              <w:left w:val="nil"/>
              <w:bottom w:val="single" w:sz="4" w:space="0" w:color="auto"/>
              <w:right w:val="single" w:sz="4" w:space="0" w:color="auto"/>
            </w:tcBorders>
            <w:shd w:val="clear" w:color="auto" w:fill="auto"/>
            <w:noWrap/>
            <w:vAlign w:val="bottom"/>
            <w:hideMark/>
          </w:tcPr>
          <w:p w14:paraId="4001F79D"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66,82%</w:t>
            </w:r>
          </w:p>
        </w:tc>
        <w:tc>
          <w:tcPr>
            <w:tcW w:w="1616" w:type="dxa"/>
            <w:tcBorders>
              <w:top w:val="nil"/>
              <w:left w:val="nil"/>
              <w:bottom w:val="single" w:sz="4" w:space="0" w:color="auto"/>
              <w:right w:val="single" w:sz="4" w:space="0" w:color="auto"/>
            </w:tcBorders>
            <w:shd w:val="clear" w:color="auto" w:fill="auto"/>
            <w:noWrap/>
            <w:vAlign w:val="bottom"/>
            <w:hideMark/>
          </w:tcPr>
          <w:p w14:paraId="26850BC4"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44.845.475.559,78</w:t>
            </w:r>
          </w:p>
        </w:tc>
        <w:tc>
          <w:tcPr>
            <w:tcW w:w="1127" w:type="dxa"/>
            <w:tcBorders>
              <w:top w:val="nil"/>
              <w:left w:val="nil"/>
              <w:bottom w:val="single" w:sz="4" w:space="0" w:color="auto"/>
              <w:right w:val="single" w:sz="4" w:space="0" w:color="auto"/>
            </w:tcBorders>
            <w:shd w:val="clear" w:color="auto" w:fill="auto"/>
            <w:noWrap/>
            <w:vAlign w:val="bottom"/>
            <w:hideMark/>
          </w:tcPr>
          <w:p w14:paraId="59212DDA"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65,22%</w:t>
            </w:r>
          </w:p>
        </w:tc>
      </w:tr>
      <w:tr w:rsidR="00A04F0D" w:rsidRPr="001E277C" w14:paraId="4067B7A8" w14:textId="77777777" w:rsidTr="00BF14D7">
        <w:trPr>
          <w:trHeight w:val="231"/>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49166B61" w14:textId="77777777" w:rsidR="00A04F0D" w:rsidRPr="001E277C" w:rsidRDefault="00A04F0D" w:rsidP="00A04F0D">
            <w:pPr>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R/Bce Fuentes Especiales</w:t>
            </w:r>
          </w:p>
        </w:tc>
        <w:tc>
          <w:tcPr>
            <w:tcW w:w="1931" w:type="dxa"/>
            <w:tcBorders>
              <w:top w:val="nil"/>
              <w:left w:val="nil"/>
              <w:bottom w:val="single" w:sz="4" w:space="0" w:color="auto"/>
              <w:right w:val="single" w:sz="4" w:space="0" w:color="auto"/>
            </w:tcBorders>
            <w:shd w:val="clear" w:color="auto" w:fill="auto"/>
            <w:noWrap/>
            <w:vAlign w:val="bottom"/>
            <w:hideMark/>
          </w:tcPr>
          <w:p w14:paraId="7C22503C"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2.572.517.744,00</w:t>
            </w:r>
          </w:p>
        </w:tc>
        <w:tc>
          <w:tcPr>
            <w:tcW w:w="1847" w:type="dxa"/>
            <w:tcBorders>
              <w:top w:val="nil"/>
              <w:left w:val="nil"/>
              <w:bottom w:val="single" w:sz="4" w:space="0" w:color="auto"/>
              <w:right w:val="single" w:sz="4" w:space="0" w:color="auto"/>
            </w:tcBorders>
            <w:shd w:val="clear" w:color="auto" w:fill="auto"/>
            <w:noWrap/>
            <w:vAlign w:val="bottom"/>
            <w:hideMark/>
          </w:tcPr>
          <w:p w14:paraId="4B6D127F"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2,50%</w:t>
            </w:r>
          </w:p>
        </w:tc>
        <w:tc>
          <w:tcPr>
            <w:tcW w:w="1616" w:type="dxa"/>
            <w:tcBorders>
              <w:top w:val="nil"/>
              <w:left w:val="nil"/>
              <w:bottom w:val="single" w:sz="4" w:space="0" w:color="auto"/>
              <w:right w:val="single" w:sz="4" w:space="0" w:color="auto"/>
            </w:tcBorders>
            <w:shd w:val="clear" w:color="auto" w:fill="auto"/>
            <w:noWrap/>
            <w:vAlign w:val="bottom"/>
            <w:hideMark/>
          </w:tcPr>
          <w:p w14:paraId="326B5FFD"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1.657.136.794,00</w:t>
            </w:r>
          </w:p>
        </w:tc>
        <w:tc>
          <w:tcPr>
            <w:tcW w:w="1127" w:type="dxa"/>
            <w:tcBorders>
              <w:top w:val="nil"/>
              <w:left w:val="nil"/>
              <w:bottom w:val="single" w:sz="4" w:space="0" w:color="auto"/>
              <w:right w:val="single" w:sz="4" w:space="0" w:color="auto"/>
            </w:tcBorders>
            <w:shd w:val="clear" w:color="auto" w:fill="auto"/>
            <w:noWrap/>
            <w:vAlign w:val="bottom"/>
            <w:hideMark/>
          </w:tcPr>
          <w:p w14:paraId="5C4E3C2F"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64,42%</w:t>
            </w:r>
          </w:p>
        </w:tc>
      </w:tr>
      <w:tr w:rsidR="00A04F0D" w:rsidRPr="001E277C" w14:paraId="5C8EFCFF" w14:textId="77777777" w:rsidTr="00BF14D7">
        <w:trPr>
          <w:trHeight w:val="231"/>
        </w:trPr>
        <w:tc>
          <w:tcPr>
            <w:tcW w:w="2728" w:type="dxa"/>
            <w:tcBorders>
              <w:top w:val="nil"/>
              <w:left w:val="single" w:sz="4" w:space="0" w:color="auto"/>
              <w:bottom w:val="single" w:sz="4" w:space="0" w:color="auto"/>
              <w:right w:val="single" w:sz="4" w:space="0" w:color="auto"/>
            </w:tcBorders>
            <w:shd w:val="clear" w:color="000000" w:fill="D9D9D9"/>
            <w:vAlign w:val="bottom"/>
            <w:hideMark/>
          </w:tcPr>
          <w:p w14:paraId="65FD870A"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TOTAL FUENTES ESPECIALES</w:t>
            </w:r>
          </w:p>
        </w:tc>
        <w:tc>
          <w:tcPr>
            <w:tcW w:w="1931" w:type="dxa"/>
            <w:tcBorders>
              <w:top w:val="nil"/>
              <w:left w:val="nil"/>
              <w:bottom w:val="single" w:sz="4" w:space="0" w:color="auto"/>
              <w:right w:val="single" w:sz="4" w:space="0" w:color="auto"/>
            </w:tcBorders>
            <w:shd w:val="clear" w:color="000000" w:fill="D9D9D9"/>
            <w:noWrap/>
            <w:vAlign w:val="bottom"/>
            <w:hideMark/>
          </w:tcPr>
          <w:p w14:paraId="4A3270C3"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71.336.485.283,86</w:t>
            </w:r>
          </w:p>
        </w:tc>
        <w:tc>
          <w:tcPr>
            <w:tcW w:w="1847" w:type="dxa"/>
            <w:tcBorders>
              <w:top w:val="nil"/>
              <w:left w:val="nil"/>
              <w:bottom w:val="single" w:sz="4" w:space="0" w:color="auto"/>
              <w:right w:val="single" w:sz="4" w:space="0" w:color="auto"/>
            </w:tcBorders>
            <w:shd w:val="clear" w:color="000000" w:fill="D9D9D9"/>
            <w:noWrap/>
            <w:vAlign w:val="bottom"/>
            <w:hideMark/>
          </w:tcPr>
          <w:p w14:paraId="0C1CB26C"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 </w:t>
            </w:r>
          </w:p>
        </w:tc>
        <w:tc>
          <w:tcPr>
            <w:tcW w:w="1616" w:type="dxa"/>
            <w:tcBorders>
              <w:top w:val="nil"/>
              <w:left w:val="nil"/>
              <w:bottom w:val="single" w:sz="4" w:space="0" w:color="auto"/>
              <w:right w:val="single" w:sz="4" w:space="0" w:color="auto"/>
            </w:tcBorders>
            <w:shd w:val="clear" w:color="000000" w:fill="D9D9D9"/>
            <w:noWrap/>
            <w:vAlign w:val="bottom"/>
            <w:hideMark/>
          </w:tcPr>
          <w:p w14:paraId="43F59AF2"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46.502.612.353,78</w:t>
            </w:r>
          </w:p>
        </w:tc>
        <w:tc>
          <w:tcPr>
            <w:tcW w:w="1127" w:type="dxa"/>
            <w:tcBorders>
              <w:top w:val="nil"/>
              <w:left w:val="nil"/>
              <w:bottom w:val="single" w:sz="4" w:space="0" w:color="auto"/>
              <w:right w:val="single" w:sz="4" w:space="0" w:color="auto"/>
            </w:tcBorders>
            <w:shd w:val="clear" w:color="000000" w:fill="D9D9D9"/>
            <w:noWrap/>
            <w:vAlign w:val="bottom"/>
            <w:hideMark/>
          </w:tcPr>
          <w:p w14:paraId="40461B38"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65,19%</w:t>
            </w:r>
          </w:p>
        </w:tc>
      </w:tr>
      <w:tr w:rsidR="00A04F0D" w:rsidRPr="001E277C" w14:paraId="67B6B0AC" w14:textId="77777777" w:rsidTr="00BF14D7">
        <w:trPr>
          <w:trHeight w:val="231"/>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748CB1AD" w14:textId="77777777" w:rsidR="00A04F0D" w:rsidRPr="001E277C" w:rsidRDefault="00A04F0D" w:rsidP="00A04F0D">
            <w:pPr>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Sistema General de Participación</w:t>
            </w:r>
          </w:p>
        </w:tc>
        <w:tc>
          <w:tcPr>
            <w:tcW w:w="1931" w:type="dxa"/>
            <w:tcBorders>
              <w:top w:val="nil"/>
              <w:left w:val="nil"/>
              <w:bottom w:val="single" w:sz="4" w:space="0" w:color="auto"/>
              <w:right w:val="single" w:sz="4" w:space="0" w:color="auto"/>
            </w:tcBorders>
            <w:shd w:val="clear" w:color="auto" w:fill="auto"/>
            <w:noWrap/>
            <w:vAlign w:val="bottom"/>
            <w:hideMark/>
          </w:tcPr>
          <w:p w14:paraId="54894164"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26.163.831.278,00</w:t>
            </w:r>
          </w:p>
        </w:tc>
        <w:tc>
          <w:tcPr>
            <w:tcW w:w="1847" w:type="dxa"/>
            <w:tcBorders>
              <w:top w:val="nil"/>
              <w:left w:val="nil"/>
              <w:bottom w:val="single" w:sz="4" w:space="0" w:color="auto"/>
              <w:right w:val="single" w:sz="4" w:space="0" w:color="auto"/>
            </w:tcBorders>
            <w:shd w:val="clear" w:color="auto" w:fill="auto"/>
            <w:noWrap/>
            <w:vAlign w:val="bottom"/>
            <w:hideMark/>
          </w:tcPr>
          <w:p w14:paraId="309E89CC"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25,42%</w:t>
            </w:r>
          </w:p>
        </w:tc>
        <w:tc>
          <w:tcPr>
            <w:tcW w:w="1616" w:type="dxa"/>
            <w:tcBorders>
              <w:top w:val="nil"/>
              <w:left w:val="nil"/>
              <w:bottom w:val="single" w:sz="4" w:space="0" w:color="auto"/>
              <w:right w:val="single" w:sz="4" w:space="0" w:color="auto"/>
            </w:tcBorders>
            <w:shd w:val="clear" w:color="auto" w:fill="auto"/>
            <w:noWrap/>
            <w:vAlign w:val="bottom"/>
            <w:hideMark/>
          </w:tcPr>
          <w:p w14:paraId="4D19233C"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25.938.315.459,00</w:t>
            </w:r>
          </w:p>
        </w:tc>
        <w:tc>
          <w:tcPr>
            <w:tcW w:w="1127" w:type="dxa"/>
            <w:tcBorders>
              <w:top w:val="nil"/>
              <w:left w:val="nil"/>
              <w:bottom w:val="single" w:sz="4" w:space="0" w:color="auto"/>
              <w:right w:val="single" w:sz="4" w:space="0" w:color="auto"/>
            </w:tcBorders>
            <w:shd w:val="clear" w:color="auto" w:fill="auto"/>
            <w:noWrap/>
            <w:vAlign w:val="bottom"/>
            <w:hideMark/>
          </w:tcPr>
          <w:p w14:paraId="5869A39D"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99,14%</w:t>
            </w:r>
          </w:p>
        </w:tc>
      </w:tr>
      <w:tr w:rsidR="00A04F0D" w:rsidRPr="001E277C" w14:paraId="33480FFD" w14:textId="77777777" w:rsidTr="00BF14D7">
        <w:trPr>
          <w:trHeight w:val="462"/>
        </w:trPr>
        <w:tc>
          <w:tcPr>
            <w:tcW w:w="2728" w:type="dxa"/>
            <w:tcBorders>
              <w:top w:val="nil"/>
              <w:left w:val="single" w:sz="4" w:space="0" w:color="auto"/>
              <w:bottom w:val="single" w:sz="4" w:space="0" w:color="auto"/>
              <w:right w:val="single" w:sz="4" w:space="0" w:color="auto"/>
            </w:tcBorders>
            <w:shd w:val="clear" w:color="auto" w:fill="auto"/>
            <w:vAlign w:val="bottom"/>
            <w:hideMark/>
          </w:tcPr>
          <w:p w14:paraId="66A4B33D" w14:textId="77777777" w:rsidR="00A04F0D" w:rsidRPr="001E277C" w:rsidRDefault="00A04F0D" w:rsidP="00A04F0D">
            <w:pPr>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R/Bce Sistema General de Participación</w:t>
            </w:r>
          </w:p>
        </w:tc>
        <w:tc>
          <w:tcPr>
            <w:tcW w:w="1931" w:type="dxa"/>
            <w:tcBorders>
              <w:top w:val="nil"/>
              <w:left w:val="nil"/>
              <w:bottom w:val="single" w:sz="4" w:space="0" w:color="auto"/>
              <w:right w:val="single" w:sz="4" w:space="0" w:color="auto"/>
            </w:tcBorders>
            <w:shd w:val="clear" w:color="auto" w:fill="auto"/>
            <w:noWrap/>
            <w:vAlign w:val="bottom"/>
            <w:hideMark/>
          </w:tcPr>
          <w:p w14:paraId="577D158F"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17.183.586,08</w:t>
            </w:r>
          </w:p>
        </w:tc>
        <w:tc>
          <w:tcPr>
            <w:tcW w:w="1847" w:type="dxa"/>
            <w:tcBorders>
              <w:top w:val="nil"/>
              <w:left w:val="nil"/>
              <w:bottom w:val="single" w:sz="4" w:space="0" w:color="auto"/>
              <w:right w:val="single" w:sz="4" w:space="0" w:color="auto"/>
            </w:tcBorders>
            <w:shd w:val="clear" w:color="auto" w:fill="auto"/>
            <w:noWrap/>
            <w:vAlign w:val="bottom"/>
            <w:hideMark/>
          </w:tcPr>
          <w:p w14:paraId="74B0E617"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0,02%</w:t>
            </w:r>
          </w:p>
        </w:tc>
        <w:tc>
          <w:tcPr>
            <w:tcW w:w="1616" w:type="dxa"/>
            <w:tcBorders>
              <w:top w:val="nil"/>
              <w:left w:val="nil"/>
              <w:bottom w:val="single" w:sz="4" w:space="0" w:color="auto"/>
              <w:right w:val="single" w:sz="4" w:space="0" w:color="auto"/>
            </w:tcBorders>
            <w:shd w:val="clear" w:color="auto" w:fill="auto"/>
            <w:noWrap/>
            <w:vAlign w:val="bottom"/>
            <w:hideMark/>
          </w:tcPr>
          <w:p w14:paraId="4177E3B6"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16.692.028,00</w:t>
            </w:r>
          </w:p>
        </w:tc>
        <w:tc>
          <w:tcPr>
            <w:tcW w:w="1127" w:type="dxa"/>
            <w:tcBorders>
              <w:top w:val="nil"/>
              <w:left w:val="nil"/>
              <w:bottom w:val="single" w:sz="4" w:space="0" w:color="auto"/>
              <w:right w:val="single" w:sz="4" w:space="0" w:color="auto"/>
            </w:tcBorders>
            <w:shd w:val="clear" w:color="auto" w:fill="auto"/>
            <w:noWrap/>
            <w:vAlign w:val="bottom"/>
            <w:hideMark/>
          </w:tcPr>
          <w:p w14:paraId="2F679190" w14:textId="77777777" w:rsidR="00A04F0D" w:rsidRPr="001E277C" w:rsidRDefault="00A04F0D" w:rsidP="00A04F0D">
            <w:pPr>
              <w:jc w:val="right"/>
              <w:rPr>
                <w:rFonts w:ascii="Arial" w:eastAsia="Times New Roman" w:hAnsi="Arial" w:cs="Arial"/>
                <w:sz w:val="16"/>
                <w:szCs w:val="16"/>
                <w:lang w:val="es-CO" w:eastAsia="es-CO"/>
              </w:rPr>
            </w:pPr>
            <w:r w:rsidRPr="001E277C">
              <w:rPr>
                <w:rFonts w:ascii="Arial" w:eastAsia="Times New Roman" w:hAnsi="Arial" w:cs="Arial"/>
                <w:sz w:val="16"/>
                <w:szCs w:val="16"/>
                <w:lang w:val="es-CO" w:eastAsia="es-CO"/>
              </w:rPr>
              <w:t>97,14%</w:t>
            </w:r>
          </w:p>
        </w:tc>
      </w:tr>
      <w:tr w:rsidR="00A04F0D" w:rsidRPr="001E277C" w14:paraId="502247C8" w14:textId="77777777" w:rsidTr="00BF14D7">
        <w:trPr>
          <w:trHeight w:val="231"/>
        </w:trPr>
        <w:tc>
          <w:tcPr>
            <w:tcW w:w="2728" w:type="dxa"/>
            <w:tcBorders>
              <w:top w:val="nil"/>
              <w:left w:val="single" w:sz="4" w:space="0" w:color="auto"/>
              <w:bottom w:val="single" w:sz="4" w:space="0" w:color="auto"/>
              <w:right w:val="single" w:sz="4" w:space="0" w:color="auto"/>
            </w:tcBorders>
            <w:shd w:val="clear" w:color="000000" w:fill="D9D9D9"/>
            <w:vAlign w:val="bottom"/>
            <w:hideMark/>
          </w:tcPr>
          <w:p w14:paraId="6E9A2C1B"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TOTAL S.G.P.</w:t>
            </w:r>
          </w:p>
        </w:tc>
        <w:tc>
          <w:tcPr>
            <w:tcW w:w="1931" w:type="dxa"/>
            <w:tcBorders>
              <w:top w:val="nil"/>
              <w:left w:val="nil"/>
              <w:bottom w:val="single" w:sz="4" w:space="0" w:color="auto"/>
              <w:right w:val="single" w:sz="4" w:space="0" w:color="auto"/>
            </w:tcBorders>
            <w:shd w:val="clear" w:color="000000" w:fill="D9D9D9"/>
            <w:noWrap/>
            <w:vAlign w:val="bottom"/>
            <w:hideMark/>
          </w:tcPr>
          <w:p w14:paraId="2B9B07CA"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26.181.014.864,08</w:t>
            </w:r>
          </w:p>
        </w:tc>
        <w:tc>
          <w:tcPr>
            <w:tcW w:w="1847" w:type="dxa"/>
            <w:tcBorders>
              <w:top w:val="nil"/>
              <w:left w:val="nil"/>
              <w:bottom w:val="single" w:sz="4" w:space="0" w:color="auto"/>
              <w:right w:val="single" w:sz="4" w:space="0" w:color="auto"/>
            </w:tcBorders>
            <w:shd w:val="clear" w:color="000000" w:fill="D9D9D9"/>
            <w:noWrap/>
            <w:vAlign w:val="bottom"/>
            <w:hideMark/>
          </w:tcPr>
          <w:p w14:paraId="75868D26"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 </w:t>
            </w:r>
          </w:p>
        </w:tc>
        <w:tc>
          <w:tcPr>
            <w:tcW w:w="1616" w:type="dxa"/>
            <w:tcBorders>
              <w:top w:val="nil"/>
              <w:left w:val="nil"/>
              <w:bottom w:val="single" w:sz="4" w:space="0" w:color="auto"/>
              <w:right w:val="single" w:sz="4" w:space="0" w:color="auto"/>
            </w:tcBorders>
            <w:shd w:val="clear" w:color="000000" w:fill="D9D9D9"/>
            <w:noWrap/>
            <w:vAlign w:val="bottom"/>
            <w:hideMark/>
          </w:tcPr>
          <w:p w14:paraId="45E1D08F"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25.955.007.487,00</w:t>
            </w:r>
          </w:p>
        </w:tc>
        <w:tc>
          <w:tcPr>
            <w:tcW w:w="1127" w:type="dxa"/>
            <w:tcBorders>
              <w:top w:val="nil"/>
              <w:left w:val="nil"/>
              <w:bottom w:val="single" w:sz="4" w:space="0" w:color="auto"/>
              <w:right w:val="single" w:sz="4" w:space="0" w:color="auto"/>
            </w:tcBorders>
            <w:shd w:val="clear" w:color="000000" w:fill="D9D9D9"/>
            <w:noWrap/>
            <w:vAlign w:val="bottom"/>
            <w:hideMark/>
          </w:tcPr>
          <w:p w14:paraId="030ACB34"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 </w:t>
            </w:r>
          </w:p>
        </w:tc>
      </w:tr>
      <w:tr w:rsidR="00A04F0D" w:rsidRPr="001E277C" w14:paraId="6206E20C" w14:textId="77777777" w:rsidTr="00BF14D7">
        <w:trPr>
          <w:trHeight w:val="231"/>
        </w:trPr>
        <w:tc>
          <w:tcPr>
            <w:tcW w:w="2728" w:type="dxa"/>
            <w:tcBorders>
              <w:top w:val="nil"/>
              <w:left w:val="single" w:sz="4" w:space="0" w:color="auto"/>
              <w:bottom w:val="single" w:sz="4" w:space="0" w:color="auto"/>
              <w:right w:val="single" w:sz="4" w:space="0" w:color="auto"/>
            </w:tcBorders>
            <w:shd w:val="clear" w:color="000000" w:fill="D9D9D9"/>
            <w:noWrap/>
            <w:vAlign w:val="bottom"/>
            <w:hideMark/>
          </w:tcPr>
          <w:p w14:paraId="4E289ED9" w14:textId="77777777" w:rsidR="00A04F0D" w:rsidRPr="001E277C" w:rsidRDefault="00A04F0D" w:rsidP="00A04F0D">
            <w:pPr>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TOTAL</w:t>
            </w:r>
          </w:p>
        </w:tc>
        <w:tc>
          <w:tcPr>
            <w:tcW w:w="1931" w:type="dxa"/>
            <w:tcBorders>
              <w:top w:val="nil"/>
              <w:left w:val="nil"/>
              <w:bottom w:val="single" w:sz="4" w:space="0" w:color="auto"/>
              <w:right w:val="single" w:sz="4" w:space="0" w:color="auto"/>
            </w:tcBorders>
            <w:shd w:val="clear" w:color="000000" w:fill="D9D9D9"/>
            <w:noWrap/>
            <w:vAlign w:val="bottom"/>
            <w:hideMark/>
          </w:tcPr>
          <w:p w14:paraId="0762B77D"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102.914.180.182,94</w:t>
            </w:r>
          </w:p>
        </w:tc>
        <w:tc>
          <w:tcPr>
            <w:tcW w:w="1847" w:type="dxa"/>
            <w:tcBorders>
              <w:top w:val="nil"/>
              <w:left w:val="nil"/>
              <w:bottom w:val="single" w:sz="4" w:space="0" w:color="auto"/>
              <w:right w:val="single" w:sz="4" w:space="0" w:color="auto"/>
            </w:tcBorders>
            <w:shd w:val="clear" w:color="000000" w:fill="D9D9D9"/>
            <w:noWrap/>
            <w:vAlign w:val="bottom"/>
            <w:hideMark/>
          </w:tcPr>
          <w:p w14:paraId="7125E2EA"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100,00%</w:t>
            </w:r>
          </w:p>
        </w:tc>
        <w:tc>
          <w:tcPr>
            <w:tcW w:w="1616" w:type="dxa"/>
            <w:tcBorders>
              <w:top w:val="nil"/>
              <w:left w:val="nil"/>
              <w:bottom w:val="single" w:sz="4" w:space="0" w:color="auto"/>
              <w:right w:val="single" w:sz="4" w:space="0" w:color="auto"/>
            </w:tcBorders>
            <w:shd w:val="clear" w:color="000000" w:fill="D9D9D9"/>
            <w:noWrap/>
            <w:vAlign w:val="bottom"/>
            <w:hideMark/>
          </w:tcPr>
          <w:p w14:paraId="557F272A"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77.831.536.700,78</w:t>
            </w:r>
          </w:p>
        </w:tc>
        <w:tc>
          <w:tcPr>
            <w:tcW w:w="1127" w:type="dxa"/>
            <w:tcBorders>
              <w:top w:val="nil"/>
              <w:left w:val="nil"/>
              <w:bottom w:val="single" w:sz="4" w:space="0" w:color="auto"/>
              <w:right w:val="single" w:sz="4" w:space="0" w:color="auto"/>
            </w:tcBorders>
            <w:shd w:val="clear" w:color="000000" w:fill="D9D9D9"/>
            <w:noWrap/>
            <w:vAlign w:val="bottom"/>
            <w:hideMark/>
          </w:tcPr>
          <w:p w14:paraId="0A0E4F5A" w14:textId="77777777" w:rsidR="00A04F0D" w:rsidRPr="001E277C" w:rsidRDefault="00A04F0D" w:rsidP="00A04F0D">
            <w:pPr>
              <w:jc w:val="right"/>
              <w:rPr>
                <w:rFonts w:ascii="Arial" w:eastAsia="Times New Roman" w:hAnsi="Arial" w:cs="Arial"/>
                <w:b/>
                <w:bCs/>
                <w:sz w:val="16"/>
                <w:szCs w:val="16"/>
                <w:lang w:val="es-CO" w:eastAsia="es-CO"/>
              </w:rPr>
            </w:pPr>
            <w:r w:rsidRPr="001E277C">
              <w:rPr>
                <w:rFonts w:ascii="Arial" w:eastAsia="Times New Roman" w:hAnsi="Arial" w:cs="Arial"/>
                <w:b/>
                <w:bCs/>
                <w:sz w:val="16"/>
                <w:szCs w:val="16"/>
                <w:lang w:val="es-CO" w:eastAsia="es-CO"/>
              </w:rPr>
              <w:t>75,63%</w:t>
            </w:r>
          </w:p>
        </w:tc>
      </w:tr>
    </w:tbl>
    <w:p w14:paraId="3D1AC299" w14:textId="77777777" w:rsidR="00A04F0D" w:rsidRDefault="00A04F0D" w:rsidP="00BF14D7">
      <w:pPr>
        <w:rPr>
          <w:rFonts w:ascii="Tahoma" w:hAnsi="Tahoma" w:cs="Tahoma"/>
          <w:b/>
          <w:bCs/>
          <w:sz w:val="22"/>
          <w:szCs w:val="22"/>
        </w:rPr>
      </w:pPr>
    </w:p>
    <w:p w14:paraId="16A61DF2" w14:textId="3596E72A" w:rsidR="0074178E" w:rsidRPr="0074178E" w:rsidRDefault="0074178E" w:rsidP="0074178E">
      <w:pPr>
        <w:jc w:val="both"/>
        <w:rPr>
          <w:rFonts w:ascii="Tahoma" w:hAnsi="Tahoma" w:cs="Tahoma"/>
          <w:bCs/>
          <w:sz w:val="22"/>
          <w:szCs w:val="22"/>
        </w:rPr>
      </w:pPr>
      <w:r w:rsidRPr="0074178E">
        <w:rPr>
          <w:rFonts w:ascii="Tahoma" w:hAnsi="Tahoma" w:cs="Tahoma"/>
          <w:bCs/>
          <w:sz w:val="22"/>
          <w:szCs w:val="22"/>
        </w:rPr>
        <w:t xml:space="preserve">A la </w:t>
      </w:r>
      <w:r w:rsidR="00E84311">
        <w:rPr>
          <w:rFonts w:ascii="Tahoma" w:hAnsi="Tahoma" w:cs="Tahoma"/>
          <w:bCs/>
          <w:sz w:val="22"/>
          <w:szCs w:val="22"/>
        </w:rPr>
        <w:t>Secretaría</w:t>
      </w:r>
      <w:r w:rsidRPr="0074178E">
        <w:rPr>
          <w:rFonts w:ascii="Tahoma" w:hAnsi="Tahoma" w:cs="Tahoma"/>
          <w:bCs/>
          <w:sz w:val="22"/>
          <w:szCs w:val="22"/>
        </w:rPr>
        <w:t xml:space="preserve"> de  Salud en la vigencia 2016 se le asignó un Presupuesto de Gastos  Definitivo por valor de $102.914.180.182.94, de los cuales el 66.34% se destinó  para el Régimen Subsidiado de Salud, el cual presentó una ejecución del </w:t>
      </w:r>
      <w:r w:rsidRPr="0074178E">
        <w:rPr>
          <w:rFonts w:ascii="Tahoma" w:hAnsi="Tahoma" w:cs="Tahoma"/>
          <w:b/>
          <w:bCs/>
          <w:sz w:val="22"/>
          <w:szCs w:val="22"/>
        </w:rPr>
        <w:t>97.25%;</w:t>
      </w:r>
      <w:r w:rsidRPr="0074178E">
        <w:rPr>
          <w:rFonts w:ascii="Tahoma" w:hAnsi="Tahoma" w:cs="Tahoma"/>
          <w:bCs/>
          <w:sz w:val="22"/>
          <w:szCs w:val="22"/>
        </w:rPr>
        <w:t xml:space="preserve"> para Salud Pública Colectiva  con participación del  2.94% y ejecución del </w:t>
      </w:r>
      <w:r w:rsidRPr="0074178E">
        <w:rPr>
          <w:rFonts w:ascii="Tahoma" w:hAnsi="Tahoma" w:cs="Tahoma"/>
          <w:b/>
          <w:bCs/>
          <w:sz w:val="22"/>
          <w:szCs w:val="22"/>
        </w:rPr>
        <w:t>91.69</w:t>
      </w:r>
      <w:r w:rsidRPr="0074178E">
        <w:rPr>
          <w:rFonts w:ascii="Tahoma" w:hAnsi="Tahoma" w:cs="Tahoma"/>
          <w:bCs/>
          <w:sz w:val="22"/>
          <w:szCs w:val="22"/>
        </w:rPr>
        <w:t xml:space="preserve">%; Prestación de Servicios  en Salud en lo no Cubierto con Subsidio a la Demanda con 2.28% de participación y ejecución del </w:t>
      </w:r>
      <w:r w:rsidRPr="0074178E">
        <w:rPr>
          <w:rFonts w:ascii="Tahoma" w:hAnsi="Tahoma" w:cs="Tahoma"/>
          <w:b/>
          <w:bCs/>
          <w:sz w:val="22"/>
          <w:szCs w:val="22"/>
        </w:rPr>
        <w:t>98.04%</w:t>
      </w:r>
      <w:r w:rsidRPr="0074178E">
        <w:rPr>
          <w:rFonts w:ascii="Tahoma" w:hAnsi="Tahoma" w:cs="Tahoma"/>
          <w:bCs/>
          <w:sz w:val="22"/>
          <w:szCs w:val="22"/>
        </w:rPr>
        <w:t xml:space="preserve"> y Otros Gastos en Salud con 28.43% y ejecución del </w:t>
      </w:r>
      <w:r w:rsidRPr="0074178E">
        <w:rPr>
          <w:rFonts w:ascii="Tahoma" w:hAnsi="Tahoma" w:cs="Tahoma"/>
          <w:b/>
          <w:bCs/>
          <w:sz w:val="22"/>
          <w:szCs w:val="22"/>
        </w:rPr>
        <w:t>21.71%.</w:t>
      </w:r>
    </w:p>
    <w:p w14:paraId="7DD78C13" w14:textId="77777777" w:rsidR="0074178E" w:rsidRPr="0074178E" w:rsidRDefault="0074178E" w:rsidP="0074178E">
      <w:pPr>
        <w:jc w:val="both"/>
        <w:rPr>
          <w:rFonts w:ascii="Tahoma" w:hAnsi="Tahoma" w:cs="Tahoma"/>
          <w:bCs/>
          <w:sz w:val="22"/>
          <w:szCs w:val="22"/>
        </w:rPr>
      </w:pPr>
    </w:p>
    <w:p w14:paraId="5125B9D3" w14:textId="77777777" w:rsidR="0074178E" w:rsidRPr="0074178E" w:rsidRDefault="0074178E" w:rsidP="0074178E">
      <w:pPr>
        <w:jc w:val="both"/>
        <w:rPr>
          <w:rFonts w:ascii="Tahoma" w:hAnsi="Tahoma" w:cs="Tahoma"/>
          <w:bCs/>
          <w:sz w:val="22"/>
          <w:szCs w:val="22"/>
        </w:rPr>
      </w:pPr>
      <w:r w:rsidRPr="0074178E">
        <w:rPr>
          <w:rFonts w:ascii="Tahoma" w:hAnsi="Tahoma" w:cs="Tahoma"/>
          <w:bCs/>
          <w:sz w:val="22"/>
          <w:szCs w:val="22"/>
        </w:rPr>
        <w:t xml:space="preserve">Destinados para funcionamiento el 1.16% y para inversión el 98.84%,  financiado por Fondos Comunes en el 5.24% por Fuentes Especiales el 69.32% y por el Sistema General de Participación el 25.44%. </w:t>
      </w:r>
    </w:p>
    <w:p w14:paraId="2F56B67C" w14:textId="77777777" w:rsidR="0074178E" w:rsidRPr="0074178E" w:rsidRDefault="0074178E" w:rsidP="0074178E">
      <w:pPr>
        <w:jc w:val="both"/>
        <w:rPr>
          <w:rFonts w:ascii="Tahoma" w:hAnsi="Tahoma" w:cs="Tahoma"/>
          <w:bCs/>
          <w:sz w:val="22"/>
          <w:szCs w:val="22"/>
        </w:rPr>
      </w:pPr>
    </w:p>
    <w:p w14:paraId="2CA37CED" w14:textId="77777777" w:rsidR="0074178E" w:rsidRPr="0074178E" w:rsidRDefault="0074178E" w:rsidP="0074178E">
      <w:pPr>
        <w:jc w:val="both"/>
        <w:rPr>
          <w:rFonts w:ascii="Tahoma" w:hAnsi="Tahoma" w:cs="Tahoma"/>
          <w:b/>
          <w:bCs/>
          <w:sz w:val="22"/>
          <w:szCs w:val="22"/>
        </w:rPr>
      </w:pPr>
      <w:r w:rsidRPr="0074178E">
        <w:rPr>
          <w:rFonts w:ascii="Tahoma" w:hAnsi="Tahoma" w:cs="Tahoma"/>
          <w:bCs/>
          <w:sz w:val="22"/>
          <w:szCs w:val="22"/>
        </w:rPr>
        <w:t xml:space="preserve">La ejecución total del Presupuesto a diciembre 31 de 2016 fue del </w:t>
      </w:r>
      <w:r w:rsidRPr="0074178E">
        <w:rPr>
          <w:rFonts w:ascii="Tahoma" w:hAnsi="Tahoma" w:cs="Tahoma"/>
          <w:b/>
          <w:bCs/>
          <w:sz w:val="22"/>
          <w:szCs w:val="22"/>
        </w:rPr>
        <w:t xml:space="preserve">75.63%. </w:t>
      </w:r>
    </w:p>
    <w:p w14:paraId="16FC6DB0" w14:textId="77777777" w:rsidR="0074178E" w:rsidRPr="0074178E" w:rsidRDefault="0074178E" w:rsidP="0074178E">
      <w:pPr>
        <w:jc w:val="both"/>
        <w:rPr>
          <w:rFonts w:ascii="Tahoma" w:hAnsi="Tahoma" w:cs="Tahoma"/>
          <w:bCs/>
          <w:sz w:val="22"/>
          <w:szCs w:val="22"/>
        </w:rPr>
      </w:pPr>
    </w:p>
    <w:p w14:paraId="6D08A764" w14:textId="77777777" w:rsidR="0074178E" w:rsidRPr="0074178E" w:rsidRDefault="0074178E" w:rsidP="0074178E">
      <w:pPr>
        <w:jc w:val="both"/>
        <w:rPr>
          <w:rFonts w:ascii="Tahoma" w:hAnsi="Tahoma" w:cs="Tahoma"/>
          <w:bCs/>
          <w:sz w:val="22"/>
          <w:szCs w:val="22"/>
        </w:rPr>
      </w:pPr>
      <w:r w:rsidRPr="0074178E">
        <w:rPr>
          <w:rFonts w:ascii="Tahoma" w:hAnsi="Tahoma" w:cs="Tahoma"/>
          <w:bCs/>
          <w:sz w:val="22"/>
          <w:szCs w:val="22"/>
        </w:rPr>
        <w:t xml:space="preserve">Este porcentaje de ejecución se refleja en la no ejecución del rubro presupuestal denominado Aporte Contrato de Concurrencia Caldas – Manizales – S Salud el cual contó con un presupuesto definitivo de $22.400.087.943.86  y de acuerdo a explicación por parte de la funcionaria encargada, lo que ocasionó está baja ejecución fue la no transferencia de estos recursos por parte del Ministerio de Hacienda y Crédito Público. </w:t>
      </w:r>
    </w:p>
    <w:p w14:paraId="000A98D9" w14:textId="77777777" w:rsidR="0074178E" w:rsidRPr="0074178E" w:rsidRDefault="0074178E" w:rsidP="0074178E">
      <w:pPr>
        <w:jc w:val="both"/>
        <w:rPr>
          <w:rFonts w:ascii="Tahoma" w:hAnsi="Tahoma" w:cs="Tahoma"/>
          <w:bCs/>
          <w:sz w:val="22"/>
          <w:szCs w:val="22"/>
        </w:rPr>
      </w:pPr>
    </w:p>
    <w:p w14:paraId="31967781" w14:textId="77777777" w:rsidR="0074178E" w:rsidRDefault="0074178E" w:rsidP="0074178E">
      <w:pPr>
        <w:jc w:val="both"/>
        <w:rPr>
          <w:rFonts w:ascii="Tahoma" w:hAnsi="Tahoma" w:cs="Tahoma"/>
          <w:bCs/>
          <w:sz w:val="22"/>
          <w:szCs w:val="22"/>
        </w:rPr>
      </w:pPr>
      <w:r w:rsidRPr="0074178E">
        <w:rPr>
          <w:rFonts w:ascii="Tahoma" w:hAnsi="Tahoma" w:cs="Tahoma"/>
          <w:bCs/>
          <w:sz w:val="22"/>
          <w:szCs w:val="22"/>
        </w:rPr>
        <w:t>Se verificó  la ejecución presupuestal  de gastos  para el año 2017, determinando las  fuentes de financiación con corte a Mayo 31 de 2017 y el porcentaje de ejecución, arrojando los resultados siguientes:</w:t>
      </w:r>
    </w:p>
    <w:p w14:paraId="23389F01" w14:textId="77777777" w:rsidR="00A04F0D" w:rsidRDefault="00A04F0D" w:rsidP="00BF14D7">
      <w:pPr>
        <w:jc w:val="both"/>
        <w:rPr>
          <w:rFonts w:ascii="Tahoma" w:hAnsi="Tahoma" w:cs="Tahoma"/>
          <w:bCs/>
          <w:sz w:val="22"/>
          <w:szCs w:val="22"/>
        </w:rPr>
      </w:pPr>
    </w:p>
    <w:p w14:paraId="4BCFA295" w14:textId="77777777" w:rsidR="003B1C87" w:rsidRDefault="003B1C87" w:rsidP="00BF14D7">
      <w:pPr>
        <w:jc w:val="both"/>
        <w:rPr>
          <w:rFonts w:ascii="Tahoma" w:hAnsi="Tahoma" w:cs="Tahoma"/>
          <w:bCs/>
          <w:sz w:val="22"/>
          <w:szCs w:val="22"/>
        </w:rPr>
      </w:pPr>
    </w:p>
    <w:p w14:paraId="779D1647" w14:textId="77777777" w:rsidR="003B1C87" w:rsidRDefault="003B1C87" w:rsidP="00BF14D7">
      <w:pPr>
        <w:jc w:val="both"/>
        <w:rPr>
          <w:rFonts w:ascii="Tahoma" w:hAnsi="Tahoma" w:cs="Tahoma"/>
          <w:bCs/>
          <w:sz w:val="22"/>
          <w:szCs w:val="22"/>
        </w:rPr>
      </w:pPr>
    </w:p>
    <w:p w14:paraId="01D2DA0C" w14:textId="77777777" w:rsidR="003B1C87" w:rsidRDefault="003B1C87" w:rsidP="00BF14D7">
      <w:pPr>
        <w:jc w:val="both"/>
        <w:rPr>
          <w:rFonts w:ascii="Tahoma" w:hAnsi="Tahoma" w:cs="Tahoma"/>
          <w:bCs/>
          <w:sz w:val="22"/>
          <w:szCs w:val="22"/>
        </w:rPr>
      </w:pPr>
    </w:p>
    <w:tbl>
      <w:tblPr>
        <w:tblW w:w="9190" w:type="dxa"/>
        <w:tblInd w:w="55" w:type="dxa"/>
        <w:tblCellMar>
          <w:left w:w="70" w:type="dxa"/>
          <w:right w:w="70" w:type="dxa"/>
        </w:tblCellMar>
        <w:tblLook w:val="04A0" w:firstRow="1" w:lastRow="0" w:firstColumn="1" w:lastColumn="0" w:noHBand="0" w:noVBand="1"/>
      </w:tblPr>
      <w:tblGrid>
        <w:gridCol w:w="2185"/>
        <w:gridCol w:w="2021"/>
        <w:gridCol w:w="1668"/>
        <w:gridCol w:w="1785"/>
        <w:gridCol w:w="1531"/>
      </w:tblGrid>
      <w:tr w:rsidR="00A04F0D" w:rsidRPr="00F33F24" w14:paraId="71F05BB5" w14:textId="77777777" w:rsidTr="00283F43">
        <w:trPr>
          <w:trHeight w:val="317"/>
        </w:trPr>
        <w:tc>
          <w:tcPr>
            <w:tcW w:w="919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E38BE7B" w14:textId="19BAEC99" w:rsidR="00A04F0D" w:rsidRPr="00F33F24" w:rsidRDefault="00E84311" w:rsidP="00A04F0D">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lastRenderedPageBreak/>
              <w:t>SECRETARÍA</w:t>
            </w:r>
            <w:r w:rsidR="00A04F0D" w:rsidRPr="00F33F24">
              <w:rPr>
                <w:rFonts w:ascii="Arial" w:eastAsia="Times New Roman" w:hAnsi="Arial" w:cs="Arial"/>
                <w:b/>
                <w:bCs/>
                <w:sz w:val="16"/>
                <w:szCs w:val="16"/>
                <w:lang w:val="es-CO" w:eastAsia="es-CO"/>
              </w:rPr>
              <w:t xml:space="preserve"> DE SALUD</w:t>
            </w:r>
            <w:r w:rsidR="00A04F0D" w:rsidRPr="00F33F24">
              <w:rPr>
                <w:rFonts w:ascii="Arial" w:eastAsia="Times New Roman" w:hAnsi="Arial" w:cs="Arial"/>
                <w:b/>
                <w:bCs/>
                <w:sz w:val="16"/>
                <w:szCs w:val="16"/>
                <w:lang w:val="es-CO" w:eastAsia="es-CO"/>
              </w:rPr>
              <w:br/>
              <w:t>PRESUPUESTO 2017</w:t>
            </w:r>
          </w:p>
        </w:tc>
      </w:tr>
      <w:tr w:rsidR="00A04F0D" w:rsidRPr="00F33F24" w14:paraId="4B3B5D41" w14:textId="77777777" w:rsidTr="003B1C87">
        <w:trPr>
          <w:trHeight w:val="328"/>
        </w:trPr>
        <w:tc>
          <w:tcPr>
            <w:tcW w:w="2185" w:type="dxa"/>
            <w:tcBorders>
              <w:top w:val="nil"/>
              <w:left w:val="single" w:sz="4" w:space="0" w:color="auto"/>
              <w:bottom w:val="single" w:sz="4" w:space="0" w:color="auto"/>
              <w:right w:val="single" w:sz="4" w:space="0" w:color="auto"/>
            </w:tcBorders>
            <w:shd w:val="clear" w:color="000000" w:fill="D9D9D9"/>
            <w:vAlign w:val="bottom"/>
            <w:hideMark/>
          </w:tcPr>
          <w:p w14:paraId="2CFB2597"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DENOMINACION</w:t>
            </w:r>
          </w:p>
        </w:tc>
        <w:tc>
          <w:tcPr>
            <w:tcW w:w="2021" w:type="dxa"/>
            <w:tcBorders>
              <w:top w:val="nil"/>
              <w:left w:val="nil"/>
              <w:bottom w:val="single" w:sz="4" w:space="0" w:color="auto"/>
              <w:right w:val="single" w:sz="4" w:space="0" w:color="auto"/>
            </w:tcBorders>
            <w:shd w:val="clear" w:color="000000" w:fill="D9D9D9"/>
            <w:vAlign w:val="bottom"/>
            <w:hideMark/>
          </w:tcPr>
          <w:p w14:paraId="39DDEEFE"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PRESUPUESTO DEFINITIVO</w:t>
            </w:r>
          </w:p>
        </w:tc>
        <w:tc>
          <w:tcPr>
            <w:tcW w:w="1668" w:type="dxa"/>
            <w:tcBorders>
              <w:top w:val="nil"/>
              <w:left w:val="nil"/>
              <w:bottom w:val="single" w:sz="4" w:space="0" w:color="auto"/>
              <w:right w:val="single" w:sz="4" w:space="0" w:color="auto"/>
            </w:tcBorders>
            <w:shd w:val="clear" w:color="000000" w:fill="D9D9D9"/>
            <w:vAlign w:val="bottom"/>
            <w:hideMark/>
          </w:tcPr>
          <w:p w14:paraId="122657A6"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PARTICIPACION</w:t>
            </w:r>
          </w:p>
        </w:tc>
        <w:tc>
          <w:tcPr>
            <w:tcW w:w="1785" w:type="dxa"/>
            <w:tcBorders>
              <w:top w:val="nil"/>
              <w:left w:val="nil"/>
              <w:bottom w:val="single" w:sz="4" w:space="0" w:color="auto"/>
              <w:right w:val="single" w:sz="4" w:space="0" w:color="auto"/>
            </w:tcBorders>
            <w:shd w:val="clear" w:color="000000" w:fill="D9D9D9"/>
            <w:vAlign w:val="bottom"/>
            <w:hideMark/>
          </w:tcPr>
          <w:p w14:paraId="63FD38D2"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PRESPUESTO COMPROMETIDO</w:t>
            </w:r>
          </w:p>
        </w:tc>
        <w:tc>
          <w:tcPr>
            <w:tcW w:w="1531" w:type="dxa"/>
            <w:tcBorders>
              <w:top w:val="nil"/>
              <w:left w:val="nil"/>
              <w:bottom w:val="single" w:sz="4" w:space="0" w:color="auto"/>
              <w:right w:val="single" w:sz="4" w:space="0" w:color="auto"/>
            </w:tcBorders>
            <w:shd w:val="clear" w:color="000000" w:fill="D9D9D9"/>
            <w:vAlign w:val="bottom"/>
            <w:hideMark/>
          </w:tcPr>
          <w:p w14:paraId="0479AF01"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EJECUCIÓN</w:t>
            </w:r>
          </w:p>
        </w:tc>
      </w:tr>
      <w:tr w:rsidR="00A04F0D" w:rsidRPr="00F33F24" w14:paraId="2BE6391E" w14:textId="77777777" w:rsidTr="003B1C87">
        <w:trPr>
          <w:trHeight w:val="328"/>
        </w:trPr>
        <w:tc>
          <w:tcPr>
            <w:tcW w:w="2185" w:type="dxa"/>
            <w:tcBorders>
              <w:top w:val="nil"/>
              <w:left w:val="single" w:sz="4" w:space="0" w:color="auto"/>
              <w:bottom w:val="single" w:sz="4" w:space="0" w:color="auto"/>
              <w:right w:val="single" w:sz="4" w:space="0" w:color="auto"/>
            </w:tcBorders>
            <w:shd w:val="clear" w:color="auto" w:fill="auto"/>
            <w:vAlign w:val="bottom"/>
            <w:hideMark/>
          </w:tcPr>
          <w:p w14:paraId="3F7560AD"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 xml:space="preserve">Régimen Subsidiado de Salud </w:t>
            </w:r>
          </w:p>
        </w:tc>
        <w:tc>
          <w:tcPr>
            <w:tcW w:w="2021" w:type="dxa"/>
            <w:tcBorders>
              <w:top w:val="nil"/>
              <w:left w:val="nil"/>
              <w:bottom w:val="single" w:sz="4" w:space="0" w:color="auto"/>
              <w:right w:val="single" w:sz="4" w:space="0" w:color="auto"/>
            </w:tcBorders>
            <w:shd w:val="clear" w:color="auto" w:fill="auto"/>
            <w:noWrap/>
            <w:vAlign w:val="bottom"/>
            <w:hideMark/>
          </w:tcPr>
          <w:p w14:paraId="150AB36D"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78.768.340.816,00</w:t>
            </w:r>
          </w:p>
        </w:tc>
        <w:tc>
          <w:tcPr>
            <w:tcW w:w="1668" w:type="dxa"/>
            <w:tcBorders>
              <w:top w:val="nil"/>
              <w:left w:val="nil"/>
              <w:bottom w:val="single" w:sz="4" w:space="0" w:color="auto"/>
              <w:right w:val="single" w:sz="4" w:space="0" w:color="auto"/>
            </w:tcBorders>
            <w:shd w:val="clear" w:color="auto" w:fill="auto"/>
            <w:noWrap/>
            <w:vAlign w:val="bottom"/>
            <w:hideMark/>
          </w:tcPr>
          <w:p w14:paraId="5692299F"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71,39%</w:t>
            </w:r>
          </w:p>
        </w:tc>
        <w:tc>
          <w:tcPr>
            <w:tcW w:w="1785" w:type="dxa"/>
            <w:tcBorders>
              <w:top w:val="nil"/>
              <w:left w:val="nil"/>
              <w:bottom w:val="single" w:sz="4" w:space="0" w:color="auto"/>
              <w:right w:val="single" w:sz="4" w:space="0" w:color="auto"/>
            </w:tcBorders>
            <w:shd w:val="clear" w:color="auto" w:fill="auto"/>
            <w:noWrap/>
            <w:vAlign w:val="bottom"/>
            <w:hideMark/>
          </w:tcPr>
          <w:p w14:paraId="4053AE79"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29.028.767.351,00</w:t>
            </w:r>
          </w:p>
        </w:tc>
        <w:tc>
          <w:tcPr>
            <w:tcW w:w="1531" w:type="dxa"/>
            <w:tcBorders>
              <w:top w:val="nil"/>
              <w:left w:val="nil"/>
              <w:bottom w:val="single" w:sz="4" w:space="0" w:color="auto"/>
              <w:right w:val="single" w:sz="4" w:space="0" w:color="auto"/>
            </w:tcBorders>
            <w:shd w:val="clear" w:color="auto" w:fill="auto"/>
            <w:noWrap/>
            <w:vAlign w:val="bottom"/>
            <w:hideMark/>
          </w:tcPr>
          <w:p w14:paraId="65593F82"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36,85%</w:t>
            </w:r>
          </w:p>
        </w:tc>
      </w:tr>
      <w:tr w:rsidR="00A04F0D" w:rsidRPr="00F33F24" w14:paraId="4760A7D9" w14:textId="77777777" w:rsidTr="003B1C87">
        <w:trPr>
          <w:trHeight w:val="212"/>
        </w:trPr>
        <w:tc>
          <w:tcPr>
            <w:tcW w:w="2185" w:type="dxa"/>
            <w:tcBorders>
              <w:top w:val="nil"/>
              <w:left w:val="single" w:sz="4" w:space="0" w:color="auto"/>
              <w:bottom w:val="single" w:sz="4" w:space="0" w:color="auto"/>
              <w:right w:val="single" w:sz="4" w:space="0" w:color="auto"/>
            </w:tcBorders>
            <w:shd w:val="clear" w:color="auto" w:fill="auto"/>
            <w:vAlign w:val="bottom"/>
            <w:hideMark/>
          </w:tcPr>
          <w:p w14:paraId="3A29F40A"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Salud Pública Colectiva</w:t>
            </w:r>
          </w:p>
        </w:tc>
        <w:tc>
          <w:tcPr>
            <w:tcW w:w="2021" w:type="dxa"/>
            <w:tcBorders>
              <w:top w:val="nil"/>
              <w:left w:val="nil"/>
              <w:bottom w:val="single" w:sz="4" w:space="0" w:color="auto"/>
              <w:right w:val="single" w:sz="4" w:space="0" w:color="auto"/>
            </w:tcBorders>
            <w:shd w:val="clear" w:color="auto" w:fill="auto"/>
            <w:noWrap/>
            <w:vAlign w:val="bottom"/>
            <w:hideMark/>
          </w:tcPr>
          <w:p w14:paraId="7683E9B0"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3.991.884.247,00</w:t>
            </w:r>
          </w:p>
        </w:tc>
        <w:tc>
          <w:tcPr>
            <w:tcW w:w="1668" w:type="dxa"/>
            <w:tcBorders>
              <w:top w:val="nil"/>
              <w:left w:val="nil"/>
              <w:bottom w:val="single" w:sz="4" w:space="0" w:color="auto"/>
              <w:right w:val="single" w:sz="4" w:space="0" w:color="auto"/>
            </w:tcBorders>
            <w:shd w:val="clear" w:color="auto" w:fill="auto"/>
            <w:noWrap/>
            <w:vAlign w:val="bottom"/>
            <w:hideMark/>
          </w:tcPr>
          <w:p w14:paraId="3DA8FEC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3,62%</w:t>
            </w:r>
          </w:p>
        </w:tc>
        <w:tc>
          <w:tcPr>
            <w:tcW w:w="1785" w:type="dxa"/>
            <w:tcBorders>
              <w:top w:val="nil"/>
              <w:left w:val="nil"/>
              <w:bottom w:val="single" w:sz="4" w:space="0" w:color="auto"/>
              <w:right w:val="single" w:sz="4" w:space="0" w:color="auto"/>
            </w:tcBorders>
            <w:shd w:val="clear" w:color="auto" w:fill="auto"/>
            <w:noWrap/>
            <w:vAlign w:val="bottom"/>
            <w:hideMark/>
          </w:tcPr>
          <w:p w14:paraId="1742B2E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2.812.508.645,00</w:t>
            </w:r>
          </w:p>
        </w:tc>
        <w:tc>
          <w:tcPr>
            <w:tcW w:w="1531" w:type="dxa"/>
            <w:tcBorders>
              <w:top w:val="nil"/>
              <w:left w:val="nil"/>
              <w:bottom w:val="single" w:sz="4" w:space="0" w:color="auto"/>
              <w:right w:val="single" w:sz="4" w:space="0" w:color="auto"/>
            </w:tcBorders>
            <w:shd w:val="clear" w:color="auto" w:fill="auto"/>
            <w:noWrap/>
            <w:vAlign w:val="bottom"/>
            <w:hideMark/>
          </w:tcPr>
          <w:p w14:paraId="74D5C12C"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70,46%</w:t>
            </w:r>
          </w:p>
        </w:tc>
      </w:tr>
      <w:tr w:rsidR="00A04F0D" w:rsidRPr="00F33F24" w14:paraId="4D647859" w14:textId="77777777" w:rsidTr="003B1C87">
        <w:trPr>
          <w:trHeight w:val="647"/>
        </w:trPr>
        <w:tc>
          <w:tcPr>
            <w:tcW w:w="2185" w:type="dxa"/>
            <w:tcBorders>
              <w:top w:val="nil"/>
              <w:left w:val="single" w:sz="4" w:space="0" w:color="auto"/>
              <w:bottom w:val="single" w:sz="4" w:space="0" w:color="auto"/>
              <w:right w:val="single" w:sz="4" w:space="0" w:color="auto"/>
            </w:tcBorders>
            <w:shd w:val="clear" w:color="auto" w:fill="auto"/>
            <w:vAlign w:val="bottom"/>
            <w:hideMark/>
          </w:tcPr>
          <w:p w14:paraId="62141B34"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Prestación de Servicios  de Salud en lo no cubier</w:t>
            </w:r>
            <w:r>
              <w:rPr>
                <w:rFonts w:ascii="Arial" w:eastAsia="Times New Roman" w:hAnsi="Arial" w:cs="Arial"/>
                <w:sz w:val="16"/>
                <w:szCs w:val="16"/>
                <w:lang w:val="es-CO" w:eastAsia="es-CO"/>
              </w:rPr>
              <w:t>t</w:t>
            </w:r>
            <w:r w:rsidRPr="00F33F24">
              <w:rPr>
                <w:rFonts w:ascii="Arial" w:eastAsia="Times New Roman" w:hAnsi="Arial" w:cs="Arial"/>
                <w:sz w:val="16"/>
                <w:szCs w:val="16"/>
                <w:lang w:val="es-CO" w:eastAsia="es-CO"/>
              </w:rPr>
              <w:t>o con Subs a la Demanda</w:t>
            </w:r>
          </w:p>
        </w:tc>
        <w:tc>
          <w:tcPr>
            <w:tcW w:w="2021" w:type="dxa"/>
            <w:tcBorders>
              <w:top w:val="nil"/>
              <w:left w:val="nil"/>
              <w:bottom w:val="single" w:sz="4" w:space="0" w:color="auto"/>
              <w:right w:val="single" w:sz="4" w:space="0" w:color="auto"/>
            </w:tcBorders>
            <w:shd w:val="clear" w:color="auto" w:fill="auto"/>
            <w:noWrap/>
            <w:vAlign w:val="bottom"/>
            <w:hideMark/>
          </w:tcPr>
          <w:p w14:paraId="38647EE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2.457.014.149,00</w:t>
            </w:r>
          </w:p>
        </w:tc>
        <w:tc>
          <w:tcPr>
            <w:tcW w:w="1668" w:type="dxa"/>
            <w:tcBorders>
              <w:top w:val="nil"/>
              <w:left w:val="nil"/>
              <w:bottom w:val="single" w:sz="4" w:space="0" w:color="auto"/>
              <w:right w:val="single" w:sz="4" w:space="0" w:color="auto"/>
            </w:tcBorders>
            <w:shd w:val="clear" w:color="auto" w:fill="auto"/>
            <w:noWrap/>
            <w:vAlign w:val="bottom"/>
            <w:hideMark/>
          </w:tcPr>
          <w:p w14:paraId="0264EB57"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2,23%</w:t>
            </w:r>
          </w:p>
        </w:tc>
        <w:tc>
          <w:tcPr>
            <w:tcW w:w="1785" w:type="dxa"/>
            <w:tcBorders>
              <w:top w:val="nil"/>
              <w:left w:val="nil"/>
              <w:bottom w:val="single" w:sz="4" w:space="0" w:color="auto"/>
              <w:right w:val="single" w:sz="4" w:space="0" w:color="auto"/>
            </w:tcBorders>
            <w:shd w:val="clear" w:color="auto" w:fill="auto"/>
            <w:noWrap/>
            <w:vAlign w:val="bottom"/>
            <w:hideMark/>
          </w:tcPr>
          <w:p w14:paraId="74A51B67"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4.852.189,00</w:t>
            </w:r>
          </w:p>
        </w:tc>
        <w:tc>
          <w:tcPr>
            <w:tcW w:w="1531" w:type="dxa"/>
            <w:tcBorders>
              <w:top w:val="nil"/>
              <w:left w:val="nil"/>
              <w:bottom w:val="single" w:sz="4" w:space="0" w:color="auto"/>
              <w:right w:val="single" w:sz="4" w:space="0" w:color="auto"/>
            </w:tcBorders>
            <w:shd w:val="clear" w:color="auto" w:fill="auto"/>
            <w:noWrap/>
            <w:vAlign w:val="bottom"/>
            <w:hideMark/>
          </w:tcPr>
          <w:p w14:paraId="7D194477"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0,20%</w:t>
            </w:r>
          </w:p>
        </w:tc>
      </w:tr>
      <w:tr w:rsidR="00A04F0D" w:rsidRPr="00F33F24" w14:paraId="6EE4C3C6" w14:textId="77777777" w:rsidTr="003B1C87">
        <w:trPr>
          <w:trHeight w:val="212"/>
        </w:trPr>
        <w:tc>
          <w:tcPr>
            <w:tcW w:w="2185" w:type="dxa"/>
            <w:tcBorders>
              <w:top w:val="nil"/>
              <w:left w:val="single" w:sz="4" w:space="0" w:color="auto"/>
              <w:bottom w:val="single" w:sz="4" w:space="0" w:color="auto"/>
              <w:right w:val="single" w:sz="4" w:space="0" w:color="auto"/>
            </w:tcBorders>
            <w:shd w:val="clear" w:color="auto" w:fill="auto"/>
            <w:vAlign w:val="bottom"/>
            <w:hideMark/>
          </w:tcPr>
          <w:p w14:paraId="2269D68F"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Otros Gastos en Salud</w:t>
            </w:r>
          </w:p>
        </w:tc>
        <w:tc>
          <w:tcPr>
            <w:tcW w:w="2021" w:type="dxa"/>
            <w:tcBorders>
              <w:top w:val="nil"/>
              <w:left w:val="nil"/>
              <w:bottom w:val="single" w:sz="4" w:space="0" w:color="auto"/>
              <w:right w:val="single" w:sz="4" w:space="0" w:color="auto"/>
            </w:tcBorders>
            <w:shd w:val="clear" w:color="auto" w:fill="auto"/>
            <w:noWrap/>
            <w:vAlign w:val="bottom"/>
            <w:hideMark/>
          </w:tcPr>
          <w:p w14:paraId="5158F8D3"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25.121.057.732,00</w:t>
            </w:r>
          </w:p>
        </w:tc>
        <w:tc>
          <w:tcPr>
            <w:tcW w:w="1668" w:type="dxa"/>
            <w:tcBorders>
              <w:top w:val="nil"/>
              <w:left w:val="nil"/>
              <w:bottom w:val="single" w:sz="4" w:space="0" w:color="auto"/>
              <w:right w:val="single" w:sz="4" w:space="0" w:color="auto"/>
            </w:tcBorders>
            <w:shd w:val="clear" w:color="auto" w:fill="auto"/>
            <w:noWrap/>
            <w:vAlign w:val="bottom"/>
            <w:hideMark/>
          </w:tcPr>
          <w:p w14:paraId="5D4E9E6D"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22,77%</w:t>
            </w:r>
          </w:p>
        </w:tc>
        <w:tc>
          <w:tcPr>
            <w:tcW w:w="1785" w:type="dxa"/>
            <w:tcBorders>
              <w:top w:val="nil"/>
              <w:left w:val="nil"/>
              <w:bottom w:val="single" w:sz="4" w:space="0" w:color="auto"/>
              <w:right w:val="single" w:sz="4" w:space="0" w:color="auto"/>
            </w:tcBorders>
            <w:shd w:val="clear" w:color="auto" w:fill="auto"/>
            <w:noWrap/>
            <w:vAlign w:val="bottom"/>
            <w:hideMark/>
          </w:tcPr>
          <w:p w14:paraId="2C20AB64"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3.173.190.922,48</w:t>
            </w:r>
          </w:p>
        </w:tc>
        <w:tc>
          <w:tcPr>
            <w:tcW w:w="1531" w:type="dxa"/>
            <w:tcBorders>
              <w:top w:val="nil"/>
              <w:left w:val="nil"/>
              <w:bottom w:val="single" w:sz="4" w:space="0" w:color="auto"/>
              <w:right w:val="single" w:sz="4" w:space="0" w:color="auto"/>
            </w:tcBorders>
            <w:shd w:val="clear" w:color="auto" w:fill="auto"/>
            <w:noWrap/>
            <w:vAlign w:val="bottom"/>
            <w:hideMark/>
          </w:tcPr>
          <w:p w14:paraId="7C5BF577"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12,63%</w:t>
            </w:r>
          </w:p>
        </w:tc>
      </w:tr>
      <w:tr w:rsidR="00A04F0D" w:rsidRPr="00F33F24" w14:paraId="2A4F9FCF" w14:textId="77777777" w:rsidTr="003B1C87">
        <w:trPr>
          <w:trHeight w:val="212"/>
        </w:trPr>
        <w:tc>
          <w:tcPr>
            <w:tcW w:w="2185" w:type="dxa"/>
            <w:tcBorders>
              <w:top w:val="nil"/>
              <w:left w:val="single" w:sz="4" w:space="0" w:color="auto"/>
              <w:bottom w:val="single" w:sz="4" w:space="0" w:color="auto"/>
              <w:right w:val="single" w:sz="4" w:space="0" w:color="auto"/>
            </w:tcBorders>
            <w:shd w:val="clear" w:color="000000" w:fill="D9D9D9"/>
            <w:noWrap/>
            <w:vAlign w:val="bottom"/>
            <w:hideMark/>
          </w:tcPr>
          <w:p w14:paraId="59377259"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TOTAL</w:t>
            </w:r>
          </w:p>
        </w:tc>
        <w:tc>
          <w:tcPr>
            <w:tcW w:w="2021" w:type="dxa"/>
            <w:tcBorders>
              <w:top w:val="nil"/>
              <w:left w:val="nil"/>
              <w:bottom w:val="single" w:sz="4" w:space="0" w:color="auto"/>
              <w:right w:val="single" w:sz="4" w:space="0" w:color="auto"/>
            </w:tcBorders>
            <w:shd w:val="clear" w:color="000000" w:fill="D9D9D9"/>
            <w:noWrap/>
            <w:vAlign w:val="bottom"/>
            <w:hideMark/>
          </w:tcPr>
          <w:p w14:paraId="3F2A9E11"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110.338.296.944,00</w:t>
            </w:r>
          </w:p>
        </w:tc>
        <w:tc>
          <w:tcPr>
            <w:tcW w:w="1668" w:type="dxa"/>
            <w:tcBorders>
              <w:top w:val="nil"/>
              <w:left w:val="nil"/>
              <w:bottom w:val="single" w:sz="4" w:space="0" w:color="auto"/>
              <w:right w:val="single" w:sz="4" w:space="0" w:color="auto"/>
            </w:tcBorders>
            <w:shd w:val="clear" w:color="000000" w:fill="D9D9D9"/>
            <w:noWrap/>
            <w:vAlign w:val="bottom"/>
            <w:hideMark/>
          </w:tcPr>
          <w:p w14:paraId="60FED4EE"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100,00%</w:t>
            </w:r>
          </w:p>
        </w:tc>
        <w:tc>
          <w:tcPr>
            <w:tcW w:w="1785" w:type="dxa"/>
            <w:tcBorders>
              <w:top w:val="nil"/>
              <w:left w:val="nil"/>
              <w:bottom w:val="single" w:sz="4" w:space="0" w:color="auto"/>
              <w:right w:val="single" w:sz="4" w:space="0" w:color="auto"/>
            </w:tcBorders>
            <w:shd w:val="clear" w:color="000000" w:fill="D9D9D9"/>
            <w:noWrap/>
            <w:vAlign w:val="bottom"/>
            <w:hideMark/>
          </w:tcPr>
          <w:p w14:paraId="2B3B97BD"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35.019.319.107,48</w:t>
            </w:r>
          </w:p>
        </w:tc>
        <w:tc>
          <w:tcPr>
            <w:tcW w:w="1531" w:type="dxa"/>
            <w:tcBorders>
              <w:top w:val="nil"/>
              <w:left w:val="nil"/>
              <w:bottom w:val="single" w:sz="4" w:space="0" w:color="auto"/>
              <w:right w:val="single" w:sz="4" w:space="0" w:color="auto"/>
            </w:tcBorders>
            <w:shd w:val="clear" w:color="000000" w:fill="D9D9D9"/>
            <w:noWrap/>
            <w:vAlign w:val="bottom"/>
            <w:hideMark/>
          </w:tcPr>
          <w:p w14:paraId="2838E901"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31,74%</w:t>
            </w:r>
          </w:p>
        </w:tc>
      </w:tr>
    </w:tbl>
    <w:p w14:paraId="1D52DE94" w14:textId="77777777" w:rsidR="00A04F0D" w:rsidRDefault="00A04F0D" w:rsidP="00BF14D7">
      <w:pPr>
        <w:jc w:val="both"/>
        <w:rPr>
          <w:rFonts w:ascii="Tahoma" w:hAnsi="Tahoma" w:cs="Tahoma"/>
          <w:bCs/>
          <w:sz w:val="22"/>
          <w:szCs w:val="22"/>
        </w:rPr>
      </w:pPr>
    </w:p>
    <w:p w14:paraId="0F318705" w14:textId="77777777" w:rsidR="00A04F0D" w:rsidRDefault="00A04F0D" w:rsidP="00BF14D7">
      <w:pPr>
        <w:jc w:val="both"/>
        <w:rPr>
          <w:rFonts w:ascii="Tahoma" w:hAnsi="Tahoma" w:cs="Tahoma"/>
          <w:bCs/>
          <w:sz w:val="22"/>
          <w:szCs w:val="22"/>
        </w:rPr>
      </w:pPr>
    </w:p>
    <w:tbl>
      <w:tblPr>
        <w:tblW w:w="9229" w:type="dxa"/>
        <w:tblInd w:w="55" w:type="dxa"/>
        <w:tblCellMar>
          <w:left w:w="70" w:type="dxa"/>
          <w:right w:w="70" w:type="dxa"/>
        </w:tblCellMar>
        <w:tblLook w:val="04A0" w:firstRow="1" w:lastRow="0" w:firstColumn="1" w:lastColumn="0" w:noHBand="0" w:noVBand="1"/>
      </w:tblPr>
      <w:tblGrid>
        <w:gridCol w:w="1806"/>
        <w:gridCol w:w="2001"/>
        <w:gridCol w:w="1795"/>
        <w:gridCol w:w="1897"/>
        <w:gridCol w:w="1730"/>
      </w:tblGrid>
      <w:tr w:rsidR="00A04F0D" w:rsidRPr="00F33F24" w14:paraId="26FF44E2" w14:textId="77777777" w:rsidTr="00283F43">
        <w:trPr>
          <w:trHeight w:val="448"/>
        </w:trPr>
        <w:tc>
          <w:tcPr>
            <w:tcW w:w="922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A158794" w14:textId="0B3BBF3A" w:rsidR="00A04F0D" w:rsidRPr="00F33F24" w:rsidRDefault="00E84311" w:rsidP="00A04F0D">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SECRETARÍA</w:t>
            </w:r>
            <w:r w:rsidR="00A04F0D" w:rsidRPr="00F33F24">
              <w:rPr>
                <w:rFonts w:ascii="Arial" w:eastAsia="Times New Roman" w:hAnsi="Arial" w:cs="Arial"/>
                <w:b/>
                <w:bCs/>
                <w:sz w:val="16"/>
                <w:szCs w:val="16"/>
                <w:lang w:val="es-CO" w:eastAsia="es-CO"/>
              </w:rPr>
              <w:t xml:space="preserve"> DE SALUD</w:t>
            </w:r>
            <w:r w:rsidR="00A04F0D" w:rsidRPr="00F33F24">
              <w:rPr>
                <w:rFonts w:ascii="Arial" w:eastAsia="Times New Roman" w:hAnsi="Arial" w:cs="Arial"/>
                <w:b/>
                <w:bCs/>
                <w:sz w:val="16"/>
                <w:szCs w:val="16"/>
                <w:lang w:val="es-CO" w:eastAsia="es-CO"/>
              </w:rPr>
              <w:br/>
              <w:t>PRESUPUESTO 2017</w:t>
            </w:r>
          </w:p>
        </w:tc>
      </w:tr>
      <w:tr w:rsidR="00A04F0D" w:rsidRPr="00F33F24" w14:paraId="1490F6D7" w14:textId="77777777" w:rsidTr="00283F43">
        <w:trPr>
          <w:trHeight w:val="271"/>
        </w:trPr>
        <w:tc>
          <w:tcPr>
            <w:tcW w:w="1806" w:type="dxa"/>
            <w:tcBorders>
              <w:top w:val="nil"/>
              <w:left w:val="single" w:sz="4" w:space="0" w:color="auto"/>
              <w:bottom w:val="single" w:sz="4" w:space="0" w:color="auto"/>
              <w:right w:val="single" w:sz="4" w:space="0" w:color="auto"/>
            </w:tcBorders>
            <w:shd w:val="clear" w:color="000000" w:fill="D9D9D9"/>
            <w:vAlign w:val="bottom"/>
            <w:hideMark/>
          </w:tcPr>
          <w:p w14:paraId="2A025F5B"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DENOMINACION</w:t>
            </w:r>
          </w:p>
        </w:tc>
        <w:tc>
          <w:tcPr>
            <w:tcW w:w="2001" w:type="dxa"/>
            <w:tcBorders>
              <w:top w:val="nil"/>
              <w:left w:val="nil"/>
              <w:bottom w:val="single" w:sz="4" w:space="0" w:color="auto"/>
              <w:right w:val="single" w:sz="4" w:space="0" w:color="auto"/>
            </w:tcBorders>
            <w:shd w:val="clear" w:color="000000" w:fill="D9D9D9"/>
            <w:vAlign w:val="bottom"/>
            <w:hideMark/>
          </w:tcPr>
          <w:p w14:paraId="3810E3F3"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PRESUPUESTO DEFINITIVO</w:t>
            </w:r>
          </w:p>
        </w:tc>
        <w:tc>
          <w:tcPr>
            <w:tcW w:w="1795" w:type="dxa"/>
            <w:tcBorders>
              <w:top w:val="nil"/>
              <w:left w:val="nil"/>
              <w:bottom w:val="single" w:sz="4" w:space="0" w:color="auto"/>
              <w:right w:val="single" w:sz="4" w:space="0" w:color="auto"/>
            </w:tcBorders>
            <w:shd w:val="clear" w:color="000000" w:fill="D9D9D9"/>
            <w:vAlign w:val="bottom"/>
            <w:hideMark/>
          </w:tcPr>
          <w:p w14:paraId="7B05BC76"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PARTICIPACION</w:t>
            </w:r>
          </w:p>
        </w:tc>
        <w:tc>
          <w:tcPr>
            <w:tcW w:w="1897" w:type="dxa"/>
            <w:tcBorders>
              <w:top w:val="nil"/>
              <w:left w:val="nil"/>
              <w:bottom w:val="single" w:sz="4" w:space="0" w:color="auto"/>
              <w:right w:val="single" w:sz="4" w:space="0" w:color="auto"/>
            </w:tcBorders>
            <w:shd w:val="clear" w:color="000000" w:fill="D9D9D9"/>
            <w:vAlign w:val="bottom"/>
            <w:hideMark/>
          </w:tcPr>
          <w:p w14:paraId="261BFD3F"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PRESPUESTO COMPROMETIDO</w:t>
            </w:r>
          </w:p>
        </w:tc>
        <w:tc>
          <w:tcPr>
            <w:tcW w:w="1730" w:type="dxa"/>
            <w:tcBorders>
              <w:top w:val="nil"/>
              <w:left w:val="nil"/>
              <w:bottom w:val="single" w:sz="4" w:space="0" w:color="auto"/>
              <w:right w:val="single" w:sz="4" w:space="0" w:color="auto"/>
            </w:tcBorders>
            <w:shd w:val="clear" w:color="000000" w:fill="D9D9D9"/>
            <w:vAlign w:val="bottom"/>
            <w:hideMark/>
          </w:tcPr>
          <w:p w14:paraId="1ACF0F77"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EJECUCIÓN</w:t>
            </w:r>
          </w:p>
        </w:tc>
      </w:tr>
      <w:tr w:rsidR="00A04F0D" w:rsidRPr="00F33F24" w14:paraId="3B42E2E2" w14:textId="77777777" w:rsidTr="00BF14D7">
        <w:trPr>
          <w:trHeight w:val="330"/>
        </w:trPr>
        <w:tc>
          <w:tcPr>
            <w:tcW w:w="1806" w:type="dxa"/>
            <w:tcBorders>
              <w:top w:val="nil"/>
              <w:left w:val="single" w:sz="4" w:space="0" w:color="auto"/>
              <w:bottom w:val="single" w:sz="4" w:space="0" w:color="auto"/>
              <w:right w:val="single" w:sz="4" w:space="0" w:color="auto"/>
            </w:tcBorders>
            <w:shd w:val="clear" w:color="auto" w:fill="auto"/>
            <w:vAlign w:val="bottom"/>
            <w:hideMark/>
          </w:tcPr>
          <w:p w14:paraId="185A48D6"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Funcionamiento</w:t>
            </w:r>
          </w:p>
        </w:tc>
        <w:tc>
          <w:tcPr>
            <w:tcW w:w="2001" w:type="dxa"/>
            <w:tcBorders>
              <w:top w:val="nil"/>
              <w:left w:val="nil"/>
              <w:bottom w:val="single" w:sz="4" w:space="0" w:color="auto"/>
              <w:right w:val="single" w:sz="4" w:space="0" w:color="auto"/>
            </w:tcBorders>
            <w:shd w:val="clear" w:color="auto" w:fill="auto"/>
            <w:noWrap/>
            <w:vAlign w:val="bottom"/>
            <w:hideMark/>
          </w:tcPr>
          <w:p w14:paraId="5AA8EC18"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1.507.144.248,00</w:t>
            </w:r>
          </w:p>
        </w:tc>
        <w:tc>
          <w:tcPr>
            <w:tcW w:w="1795" w:type="dxa"/>
            <w:tcBorders>
              <w:top w:val="nil"/>
              <w:left w:val="nil"/>
              <w:bottom w:val="single" w:sz="4" w:space="0" w:color="auto"/>
              <w:right w:val="single" w:sz="4" w:space="0" w:color="auto"/>
            </w:tcBorders>
            <w:shd w:val="clear" w:color="auto" w:fill="auto"/>
            <w:noWrap/>
            <w:vAlign w:val="bottom"/>
            <w:hideMark/>
          </w:tcPr>
          <w:p w14:paraId="1D7630F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1,37%</w:t>
            </w:r>
          </w:p>
        </w:tc>
        <w:tc>
          <w:tcPr>
            <w:tcW w:w="1897" w:type="dxa"/>
            <w:tcBorders>
              <w:top w:val="nil"/>
              <w:left w:val="nil"/>
              <w:bottom w:val="single" w:sz="4" w:space="0" w:color="auto"/>
              <w:right w:val="single" w:sz="4" w:space="0" w:color="auto"/>
            </w:tcBorders>
            <w:shd w:val="clear" w:color="auto" w:fill="auto"/>
            <w:noWrap/>
            <w:vAlign w:val="bottom"/>
            <w:hideMark/>
          </w:tcPr>
          <w:p w14:paraId="5A40F17B"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381.108.363,48</w:t>
            </w:r>
          </w:p>
        </w:tc>
        <w:tc>
          <w:tcPr>
            <w:tcW w:w="1730" w:type="dxa"/>
            <w:tcBorders>
              <w:top w:val="nil"/>
              <w:left w:val="nil"/>
              <w:bottom w:val="single" w:sz="4" w:space="0" w:color="auto"/>
              <w:right w:val="single" w:sz="4" w:space="0" w:color="auto"/>
            </w:tcBorders>
            <w:shd w:val="clear" w:color="auto" w:fill="auto"/>
            <w:noWrap/>
            <w:vAlign w:val="bottom"/>
            <w:hideMark/>
          </w:tcPr>
          <w:p w14:paraId="087CEAA8"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25,29%</w:t>
            </w:r>
          </w:p>
        </w:tc>
      </w:tr>
      <w:tr w:rsidR="00A04F0D" w:rsidRPr="00F33F24" w14:paraId="689CF19A" w14:textId="77777777" w:rsidTr="00BF14D7">
        <w:trPr>
          <w:trHeight w:val="330"/>
        </w:trPr>
        <w:tc>
          <w:tcPr>
            <w:tcW w:w="1806" w:type="dxa"/>
            <w:tcBorders>
              <w:top w:val="nil"/>
              <w:left w:val="single" w:sz="4" w:space="0" w:color="auto"/>
              <w:bottom w:val="single" w:sz="4" w:space="0" w:color="auto"/>
              <w:right w:val="single" w:sz="4" w:space="0" w:color="auto"/>
            </w:tcBorders>
            <w:shd w:val="clear" w:color="auto" w:fill="auto"/>
            <w:vAlign w:val="bottom"/>
            <w:hideMark/>
          </w:tcPr>
          <w:p w14:paraId="1006C641"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Inversión</w:t>
            </w:r>
          </w:p>
        </w:tc>
        <w:tc>
          <w:tcPr>
            <w:tcW w:w="2001" w:type="dxa"/>
            <w:tcBorders>
              <w:top w:val="nil"/>
              <w:left w:val="nil"/>
              <w:bottom w:val="single" w:sz="4" w:space="0" w:color="auto"/>
              <w:right w:val="single" w:sz="4" w:space="0" w:color="auto"/>
            </w:tcBorders>
            <w:shd w:val="clear" w:color="auto" w:fill="auto"/>
            <w:noWrap/>
            <w:vAlign w:val="bottom"/>
            <w:hideMark/>
          </w:tcPr>
          <w:p w14:paraId="6EF0706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108.831.152.696,00</w:t>
            </w:r>
          </w:p>
        </w:tc>
        <w:tc>
          <w:tcPr>
            <w:tcW w:w="1795" w:type="dxa"/>
            <w:tcBorders>
              <w:top w:val="nil"/>
              <w:left w:val="nil"/>
              <w:bottom w:val="single" w:sz="4" w:space="0" w:color="auto"/>
              <w:right w:val="single" w:sz="4" w:space="0" w:color="auto"/>
            </w:tcBorders>
            <w:shd w:val="clear" w:color="auto" w:fill="auto"/>
            <w:noWrap/>
            <w:vAlign w:val="bottom"/>
            <w:hideMark/>
          </w:tcPr>
          <w:p w14:paraId="1914C928"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98,63%</w:t>
            </w:r>
          </w:p>
        </w:tc>
        <w:tc>
          <w:tcPr>
            <w:tcW w:w="1897" w:type="dxa"/>
            <w:tcBorders>
              <w:top w:val="nil"/>
              <w:left w:val="nil"/>
              <w:bottom w:val="single" w:sz="4" w:space="0" w:color="auto"/>
              <w:right w:val="single" w:sz="4" w:space="0" w:color="auto"/>
            </w:tcBorders>
            <w:shd w:val="clear" w:color="auto" w:fill="auto"/>
            <w:noWrap/>
            <w:vAlign w:val="bottom"/>
            <w:hideMark/>
          </w:tcPr>
          <w:p w14:paraId="4D75BDC0"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34.638.210.744,00</w:t>
            </w:r>
          </w:p>
        </w:tc>
        <w:tc>
          <w:tcPr>
            <w:tcW w:w="1730" w:type="dxa"/>
            <w:tcBorders>
              <w:top w:val="nil"/>
              <w:left w:val="nil"/>
              <w:bottom w:val="single" w:sz="4" w:space="0" w:color="auto"/>
              <w:right w:val="single" w:sz="4" w:space="0" w:color="auto"/>
            </w:tcBorders>
            <w:shd w:val="clear" w:color="auto" w:fill="auto"/>
            <w:noWrap/>
            <w:vAlign w:val="bottom"/>
            <w:hideMark/>
          </w:tcPr>
          <w:p w14:paraId="38FD4DC3"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31,83%</w:t>
            </w:r>
          </w:p>
        </w:tc>
      </w:tr>
      <w:tr w:rsidR="00A04F0D" w:rsidRPr="00F33F24" w14:paraId="65D7567C" w14:textId="77777777" w:rsidTr="00BF14D7">
        <w:trPr>
          <w:trHeight w:val="330"/>
        </w:trPr>
        <w:tc>
          <w:tcPr>
            <w:tcW w:w="1806" w:type="dxa"/>
            <w:tcBorders>
              <w:top w:val="nil"/>
              <w:left w:val="single" w:sz="4" w:space="0" w:color="auto"/>
              <w:bottom w:val="single" w:sz="4" w:space="0" w:color="auto"/>
              <w:right w:val="single" w:sz="4" w:space="0" w:color="auto"/>
            </w:tcBorders>
            <w:shd w:val="clear" w:color="000000" w:fill="D9D9D9"/>
            <w:noWrap/>
            <w:vAlign w:val="bottom"/>
            <w:hideMark/>
          </w:tcPr>
          <w:p w14:paraId="67ED90E3"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TOTAL</w:t>
            </w:r>
          </w:p>
        </w:tc>
        <w:tc>
          <w:tcPr>
            <w:tcW w:w="2001" w:type="dxa"/>
            <w:tcBorders>
              <w:top w:val="nil"/>
              <w:left w:val="nil"/>
              <w:bottom w:val="single" w:sz="4" w:space="0" w:color="auto"/>
              <w:right w:val="single" w:sz="4" w:space="0" w:color="auto"/>
            </w:tcBorders>
            <w:shd w:val="clear" w:color="000000" w:fill="D9D9D9"/>
            <w:noWrap/>
            <w:vAlign w:val="bottom"/>
            <w:hideMark/>
          </w:tcPr>
          <w:p w14:paraId="1FDC3C8B"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110.338.296.944,00</w:t>
            </w:r>
          </w:p>
        </w:tc>
        <w:tc>
          <w:tcPr>
            <w:tcW w:w="1795" w:type="dxa"/>
            <w:tcBorders>
              <w:top w:val="nil"/>
              <w:left w:val="nil"/>
              <w:bottom w:val="single" w:sz="4" w:space="0" w:color="auto"/>
              <w:right w:val="single" w:sz="4" w:space="0" w:color="auto"/>
            </w:tcBorders>
            <w:shd w:val="clear" w:color="000000" w:fill="D9D9D9"/>
            <w:noWrap/>
            <w:vAlign w:val="bottom"/>
            <w:hideMark/>
          </w:tcPr>
          <w:p w14:paraId="5F0B5F6F"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100,00%</w:t>
            </w:r>
          </w:p>
        </w:tc>
        <w:tc>
          <w:tcPr>
            <w:tcW w:w="1897" w:type="dxa"/>
            <w:tcBorders>
              <w:top w:val="nil"/>
              <w:left w:val="nil"/>
              <w:bottom w:val="single" w:sz="4" w:space="0" w:color="auto"/>
              <w:right w:val="single" w:sz="4" w:space="0" w:color="auto"/>
            </w:tcBorders>
            <w:shd w:val="clear" w:color="000000" w:fill="D9D9D9"/>
            <w:noWrap/>
            <w:vAlign w:val="bottom"/>
            <w:hideMark/>
          </w:tcPr>
          <w:p w14:paraId="52591557"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35.019.319.107,48</w:t>
            </w:r>
          </w:p>
        </w:tc>
        <w:tc>
          <w:tcPr>
            <w:tcW w:w="1730" w:type="dxa"/>
            <w:tcBorders>
              <w:top w:val="nil"/>
              <w:left w:val="nil"/>
              <w:bottom w:val="single" w:sz="4" w:space="0" w:color="auto"/>
              <w:right w:val="single" w:sz="4" w:space="0" w:color="auto"/>
            </w:tcBorders>
            <w:shd w:val="clear" w:color="000000" w:fill="D9D9D9"/>
            <w:noWrap/>
            <w:vAlign w:val="bottom"/>
            <w:hideMark/>
          </w:tcPr>
          <w:p w14:paraId="3E9499A6"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31,74%</w:t>
            </w:r>
          </w:p>
        </w:tc>
      </w:tr>
    </w:tbl>
    <w:p w14:paraId="3DDF8B36" w14:textId="77777777" w:rsidR="00A04F0D" w:rsidRDefault="00A04F0D" w:rsidP="00BF14D7">
      <w:pPr>
        <w:jc w:val="both"/>
        <w:rPr>
          <w:rFonts w:ascii="Tahoma" w:hAnsi="Tahoma" w:cs="Tahoma"/>
          <w:bCs/>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2257"/>
        <w:gridCol w:w="2087"/>
        <w:gridCol w:w="1723"/>
        <w:gridCol w:w="1844"/>
        <w:gridCol w:w="1176"/>
      </w:tblGrid>
      <w:tr w:rsidR="00A04F0D" w:rsidRPr="00F33F24" w14:paraId="5EA64111" w14:textId="77777777" w:rsidTr="002E3022">
        <w:trPr>
          <w:trHeight w:val="369"/>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3EC6332" w14:textId="0B9FEF12" w:rsidR="00A04F0D" w:rsidRPr="00F33F24" w:rsidRDefault="00E84311" w:rsidP="00A04F0D">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SECRETARÍA</w:t>
            </w:r>
            <w:r w:rsidR="00A04F0D" w:rsidRPr="00F33F24">
              <w:rPr>
                <w:rFonts w:ascii="Arial" w:eastAsia="Times New Roman" w:hAnsi="Arial" w:cs="Arial"/>
                <w:b/>
                <w:bCs/>
                <w:sz w:val="16"/>
                <w:szCs w:val="16"/>
                <w:lang w:val="es-CO" w:eastAsia="es-CO"/>
              </w:rPr>
              <w:t xml:space="preserve"> DE SALUD</w:t>
            </w:r>
            <w:r w:rsidR="00A04F0D" w:rsidRPr="00F33F24">
              <w:rPr>
                <w:rFonts w:ascii="Arial" w:eastAsia="Times New Roman" w:hAnsi="Arial" w:cs="Arial"/>
                <w:b/>
                <w:bCs/>
                <w:sz w:val="16"/>
                <w:szCs w:val="16"/>
                <w:lang w:val="es-CO" w:eastAsia="es-CO"/>
              </w:rPr>
              <w:br/>
              <w:t>DISTRIBUCIÓN DEL PRESUPUESTO POR FONDOS  2017</w:t>
            </w:r>
          </w:p>
        </w:tc>
      </w:tr>
      <w:tr w:rsidR="00A04F0D" w:rsidRPr="00F33F24" w14:paraId="74B2F29C" w14:textId="77777777" w:rsidTr="00BF14D7">
        <w:trPr>
          <w:trHeight w:val="460"/>
        </w:trPr>
        <w:tc>
          <w:tcPr>
            <w:tcW w:w="2257" w:type="dxa"/>
            <w:tcBorders>
              <w:top w:val="nil"/>
              <w:left w:val="single" w:sz="4" w:space="0" w:color="auto"/>
              <w:bottom w:val="single" w:sz="4" w:space="0" w:color="auto"/>
              <w:right w:val="single" w:sz="4" w:space="0" w:color="auto"/>
            </w:tcBorders>
            <w:shd w:val="clear" w:color="000000" w:fill="D9D9D9"/>
            <w:vAlign w:val="bottom"/>
            <w:hideMark/>
          </w:tcPr>
          <w:p w14:paraId="2B1B0317"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DENOMINACION</w:t>
            </w:r>
          </w:p>
        </w:tc>
        <w:tc>
          <w:tcPr>
            <w:tcW w:w="2087" w:type="dxa"/>
            <w:tcBorders>
              <w:top w:val="nil"/>
              <w:left w:val="nil"/>
              <w:bottom w:val="single" w:sz="4" w:space="0" w:color="auto"/>
              <w:right w:val="single" w:sz="4" w:space="0" w:color="auto"/>
            </w:tcBorders>
            <w:shd w:val="clear" w:color="000000" w:fill="D9D9D9"/>
            <w:vAlign w:val="bottom"/>
            <w:hideMark/>
          </w:tcPr>
          <w:p w14:paraId="465261FF"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PRESUPUESTO DEFINITIVO</w:t>
            </w:r>
          </w:p>
        </w:tc>
        <w:tc>
          <w:tcPr>
            <w:tcW w:w="1723" w:type="dxa"/>
            <w:tcBorders>
              <w:top w:val="nil"/>
              <w:left w:val="nil"/>
              <w:bottom w:val="single" w:sz="4" w:space="0" w:color="auto"/>
              <w:right w:val="single" w:sz="4" w:space="0" w:color="auto"/>
            </w:tcBorders>
            <w:shd w:val="clear" w:color="000000" w:fill="D9D9D9"/>
            <w:vAlign w:val="bottom"/>
            <w:hideMark/>
          </w:tcPr>
          <w:p w14:paraId="618648E7"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PARTICIPACION</w:t>
            </w:r>
          </w:p>
        </w:tc>
        <w:tc>
          <w:tcPr>
            <w:tcW w:w="1844" w:type="dxa"/>
            <w:tcBorders>
              <w:top w:val="nil"/>
              <w:left w:val="nil"/>
              <w:bottom w:val="single" w:sz="4" w:space="0" w:color="auto"/>
              <w:right w:val="single" w:sz="4" w:space="0" w:color="auto"/>
            </w:tcBorders>
            <w:shd w:val="clear" w:color="000000" w:fill="D9D9D9"/>
            <w:vAlign w:val="bottom"/>
            <w:hideMark/>
          </w:tcPr>
          <w:p w14:paraId="77A7BAE1"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PRESPUESTO COMPROMETIDO</w:t>
            </w:r>
          </w:p>
        </w:tc>
        <w:tc>
          <w:tcPr>
            <w:tcW w:w="1176" w:type="dxa"/>
            <w:tcBorders>
              <w:top w:val="nil"/>
              <w:left w:val="nil"/>
              <w:bottom w:val="single" w:sz="4" w:space="0" w:color="auto"/>
              <w:right w:val="single" w:sz="4" w:space="0" w:color="auto"/>
            </w:tcBorders>
            <w:shd w:val="clear" w:color="000000" w:fill="D9D9D9"/>
            <w:vAlign w:val="bottom"/>
            <w:hideMark/>
          </w:tcPr>
          <w:p w14:paraId="78B93854" w14:textId="77777777" w:rsidR="00A04F0D" w:rsidRPr="00F33F24" w:rsidRDefault="00A04F0D" w:rsidP="00A04F0D">
            <w:pPr>
              <w:jc w:val="cente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EJECUCIÓN</w:t>
            </w:r>
          </w:p>
        </w:tc>
      </w:tr>
      <w:tr w:rsidR="00A04F0D" w:rsidRPr="00F33F24" w14:paraId="6817FA85" w14:textId="77777777" w:rsidTr="00BF14D7">
        <w:trPr>
          <w:trHeight w:val="297"/>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101253DE"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Fondos Comunes</w:t>
            </w:r>
          </w:p>
        </w:tc>
        <w:tc>
          <w:tcPr>
            <w:tcW w:w="2087" w:type="dxa"/>
            <w:tcBorders>
              <w:top w:val="nil"/>
              <w:left w:val="nil"/>
              <w:bottom w:val="single" w:sz="4" w:space="0" w:color="auto"/>
              <w:right w:val="single" w:sz="4" w:space="0" w:color="auto"/>
            </w:tcBorders>
            <w:shd w:val="clear" w:color="auto" w:fill="auto"/>
            <w:noWrap/>
            <w:vAlign w:val="bottom"/>
            <w:hideMark/>
          </w:tcPr>
          <w:p w14:paraId="2A28359B"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4.182.750.000,00</w:t>
            </w:r>
          </w:p>
        </w:tc>
        <w:tc>
          <w:tcPr>
            <w:tcW w:w="1723" w:type="dxa"/>
            <w:tcBorders>
              <w:top w:val="nil"/>
              <w:left w:val="nil"/>
              <w:bottom w:val="single" w:sz="4" w:space="0" w:color="auto"/>
              <w:right w:val="single" w:sz="4" w:space="0" w:color="auto"/>
            </w:tcBorders>
            <w:shd w:val="clear" w:color="auto" w:fill="auto"/>
            <w:noWrap/>
            <w:vAlign w:val="bottom"/>
            <w:hideMark/>
          </w:tcPr>
          <w:p w14:paraId="639D397F"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3,79%</w:t>
            </w:r>
          </w:p>
        </w:tc>
        <w:tc>
          <w:tcPr>
            <w:tcW w:w="1844" w:type="dxa"/>
            <w:tcBorders>
              <w:top w:val="nil"/>
              <w:left w:val="nil"/>
              <w:bottom w:val="single" w:sz="4" w:space="0" w:color="auto"/>
              <w:right w:val="single" w:sz="4" w:space="0" w:color="auto"/>
            </w:tcBorders>
            <w:shd w:val="clear" w:color="auto" w:fill="auto"/>
            <w:noWrap/>
            <w:vAlign w:val="bottom"/>
            <w:hideMark/>
          </w:tcPr>
          <w:p w14:paraId="21B3B433"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2.793.259.495,00</w:t>
            </w:r>
          </w:p>
        </w:tc>
        <w:tc>
          <w:tcPr>
            <w:tcW w:w="1176" w:type="dxa"/>
            <w:tcBorders>
              <w:top w:val="nil"/>
              <w:left w:val="nil"/>
              <w:bottom w:val="single" w:sz="4" w:space="0" w:color="auto"/>
              <w:right w:val="single" w:sz="4" w:space="0" w:color="auto"/>
            </w:tcBorders>
            <w:shd w:val="clear" w:color="auto" w:fill="auto"/>
            <w:noWrap/>
            <w:vAlign w:val="bottom"/>
            <w:hideMark/>
          </w:tcPr>
          <w:p w14:paraId="0614D40F"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66,78%</w:t>
            </w:r>
          </w:p>
        </w:tc>
      </w:tr>
      <w:tr w:rsidR="00A04F0D" w:rsidRPr="00F33F24" w14:paraId="0B1C0D03" w14:textId="77777777" w:rsidTr="00BF14D7">
        <w:trPr>
          <w:trHeight w:val="297"/>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7AF2AD8F"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R/Bce Fondos Comunes</w:t>
            </w:r>
          </w:p>
        </w:tc>
        <w:tc>
          <w:tcPr>
            <w:tcW w:w="2087" w:type="dxa"/>
            <w:tcBorders>
              <w:top w:val="nil"/>
              <w:left w:val="nil"/>
              <w:bottom w:val="single" w:sz="4" w:space="0" w:color="auto"/>
              <w:right w:val="single" w:sz="4" w:space="0" w:color="auto"/>
            </w:tcBorders>
            <w:shd w:val="clear" w:color="auto" w:fill="auto"/>
            <w:noWrap/>
            <w:vAlign w:val="bottom"/>
            <w:hideMark/>
          </w:tcPr>
          <w:p w14:paraId="4AF940B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117.000.000,00</w:t>
            </w:r>
          </w:p>
        </w:tc>
        <w:tc>
          <w:tcPr>
            <w:tcW w:w="1723" w:type="dxa"/>
            <w:tcBorders>
              <w:top w:val="nil"/>
              <w:left w:val="nil"/>
              <w:bottom w:val="single" w:sz="4" w:space="0" w:color="auto"/>
              <w:right w:val="single" w:sz="4" w:space="0" w:color="auto"/>
            </w:tcBorders>
            <w:shd w:val="clear" w:color="auto" w:fill="auto"/>
            <w:noWrap/>
            <w:vAlign w:val="bottom"/>
            <w:hideMark/>
          </w:tcPr>
          <w:p w14:paraId="57344009"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0,11%</w:t>
            </w:r>
          </w:p>
        </w:tc>
        <w:tc>
          <w:tcPr>
            <w:tcW w:w="1844" w:type="dxa"/>
            <w:tcBorders>
              <w:top w:val="nil"/>
              <w:left w:val="nil"/>
              <w:bottom w:val="single" w:sz="4" w:space="0" w:color="auto"/>
              <w:right w:val="single" w:sz="4" w:space="0" w:color="auto"/>
            </w:tcBorders>
            <w:shd w:val="clear" w:color="auto" w:fill="auto"/>
            <w:noWrap/>
            <w:vAlign w:val="bottom"/>
            <w:hideMark/>
          </w:tcPr>
          <w:p w14:paraId="0A8982C6"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69.000.000,00</w:t>
            </w:r>
          </w:p>
        </w:tc>
        <w:tc>
          <w:tcPr>
            <w:tcW w:w="1176" w:type="dxa"/>
            <w:tcBorders>
              <w:top w:val="nil"/>
              <w:left w:val="nil"/>
              <w:bottom w:val="single" w:sz="4" w:space="0" w:color="auto"/>
              <w:right w:val="single" w:sz="4" w:space="0" w:color="auto"/>
            </w:tcBorders>
            <w:shd w:val="clear" w:color="auto" w:fill="auto"/>
            <w:noWrap/>
            <w:vAlign w:val="bottom"/>
            <w:hideMark/>
          </w:tcPr>
          <w:p w14:paraId="586A8FD0"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58,97%</w:t>
            </w:r>
          </w:p>
        </w:tc>
      </w:tr>
      <w:tr w:rsidR="00A04F0D" w:rsidRPr="00F33F24" w14:paraId="57A18137" w14:textId="77777777" w:rsidTr="00BF14D7">
        <w:trPr>
          <w:trHeight w:val="460"/>
        </w:trPr>
        <w:tc>
          <w:tcPr>
            <w:tcW w:w="2257" w:type="dxa"/>
            <w:tcBorders>
              <w:top w:val="nil"/>
              <w:left w:val="single" w:sz="4" w:space="0" w:color="auto"/>
              <w:bottom w:val="single" w:sz="4" w:space="0" w:color="auto"/>
              <w:right w:val="single" w:sz="4" w:space="0" w:color="auto"/>
            </w:tcBorders>
            <w:shd w:val="clear" w:color="000000" w:fill="D9D9D9"/>
            <w:vAlign w:val="bottom"/>
            <w:hideMark/>
          </w:tcPr>
          <w:p w14:paraId="4E2BD586"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TOTAL FONDOS COMUNES</w:t>
            </w:r>
          </w:p>
        </w:tc>
        <w:tc>
          <w:tcPr>
            <w:tcW w:w="2087" w:type="dxa"/>
            <w:tcBorders>
              <w:top w:val="nil"/>
              <w:left w:val="nil"/>
              <w:bottom w:val="single" w:sz="4" w:space="0" w:color="auto"/>
              <w:right w:val="single" w:sz="4" w:space="0" w:color="auto"/>
            </w:tcBorders>
            <w:shd w:val="clear" w:color="000000" w:fill="D9D9D9"/>
            <w:noWrap/>
            <w:vAlign w:val="bottom"/>
            <w:hideMark/>
          </w:tcPr>
          <w:p w14:paraId="02AB60AE"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4.299.750.000,00</w:t>
            </w:r>
          </w:p>
        </w:tc>
        <w:tc>
          <w:tcPr>
            <w:tcW w:w="1723" w:type="dxa"/>
            <w:tcBorders>
              <w:top w:val="nil"/>
              <w:left w:val="nil"/>
              <w:bottom w:val="single" w:sz="4" w:space="0" w:color="auto"/>
              <w:right w:val="single" w:sz="4" w:space="0" w:color="auto"/>
            </w:tcBorders>
            <w:shd w:val="clear" w:color="000000" w:fill="D9D9D9"/>
            <w:noWrap/>
            <w:vAlign w:val="bottom"/>
            <w:hideMark/>
          </w:tcPr>
          <w:p w14:paraId="03A8B560"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w:t>
            </w:r>
          </w:p>
        </w:tc>
        <w:tc>
          <w:tcPr>
            <w:tcW w:w="1844" w:type="dxa"/>
            <w:tcBorders>
              <w:top w:val="nil"/>
              <w:left w:val="nil"/>
              <w:bottom w:val="single" w:sz="4" w:space="0" w:color="auto"/>
              <w:right w:val="single" w:sz="4" w:space="0" w:color="auto"/>
            </w:tcBorders>
            <w:shd w:val="clear" w:color="000000" w:fill="D9D9D9"/>
            <w:noWrap/>
            <w:vAlign w:val="bottom"/>
            <w:hideMark/>
          </w:tcPr>
          <w:p w14:paraId="7A42E643"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2.862.259.495,00</w:t>
            </w:r>
          </w:p>
        </w:tc>
        <w:tc>
          <w:tcPr>
            <w:tcW w:w="1176" w:type="dxa"/>
            <w:tcBorders>
              <w:top w:val="nil"/>
              <w:left w:val="nil"/>
              <w:bottom w:val="single" w:sz="4" w:space="0" w:color="auto"/>
              <w:right w:val="single" w:sz="4" w:space="0" w:color="auto"/>
            </w:tcBorders>
            <w:shd w:val="clear" w:color="000000" w:fill="D9D9D9"/>
            <w:noWrap/>
            <w:vAlign w:val="bottom"/>
            <w:hideMark/>
          </w:tcPr>
          <w:p w14:paraId="7388869F"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66,57%</w:t>
            </w:r>
          </w:p>
        </w:tc>
      </w:tr>
      <w:tr w:rsidR="00A04F0D" w:rsidRPr="00F33F24" w14:paraId="471B2ABA" w14:textId="77777777" w:rsidTr="00BF14D7">
        <w:trPr>
          <w:trHeight w:val="297"/>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69E6F3C5"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Fuentes Especiales</w:t>
            </w:r>
          </w:p>
        </w:tc>
        <w:tc>
          <w:tcPr>
            <w:tcW w:w="2087" w:type="dxa"/>
            <w:tcBorders>
              <w:top w:val="nil"/>
              <w:left w:val="nil"/>
              <w:bottom w:val="single" w:sz="4" w:space="0" w:color="auto"/>
              <w:right w:val="single" w:sz="4" w:space="0" w:color="auto"/>
            </w:tcBorders>
            <w:shd w:val="clear" w:color="auto" w:fill="auto"/>
            <w:noWrap/>
            <w:vAlign w:val="bottom"/>
            <w:hideMark/>
          </w:tcPr>
          <w:p w14:paraId="5C22AFC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73.748.203.665,00</w:t>
            </w:r>
          </w:p>
        </w:tc>
        <w:tc>
          <w:tcPr>
            <w:tcW w:w="1723" w:type="dxa"/>
            <w:tcBorders>
              <w:top w:val="nil"/>
              <w:left w:val="nil"/>
              <w:bottom w:val="single" w:sz="4" w:space="0" w:color="auto"/>
              <w:right w:val="single" w:sz="4" w:space="0" w:color="auto"/>
            </w:tcBorders>
            <w:shd w:val="clear" w:color="auto" w:fill="auto"/>
            <w:noWrap/>
            <w:vAlign w:val="bottom"/>
            <w:hideMark/>
          </w:tcPr>
          <w:p w14:paraId="39BE054A"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66,84%</w:t>
            </w:r>
          </w:p>
        </w:tc>
        <w:tc>
          <w:tcPr>
            <w:tcW w:w="1844" w:type="dxa"/>
            <w:tcBorders>
              <w:top w:val="nil"/>
              <w:left w:val="nil"/>
              <w:bottom w:val="single" w:sz="4" w:space="0" w:color="auto"/>
              <w:right w:val="single" w:sz="4" w:space="0" w:color="auto"/>
            </w:tcBorders>
            <w:shd w:val="clear" w:color="auto" w:fill="auto"/>
            <w:noWrap/>
            <w:vAlign w:val="bottom"/>
            <w:hideMark/>
          </w:tcPr>
          <w:p w14:paraId="49DDB0DD"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19.117.529.334,00</w:t>
            </w:r>
          </w:p>
        </w:tc>
        <w:tc>
          <w:tcPr>
            <w:tcW w:w="1176" w:type="dxa"/>
            <w:tcBorders>
              <w:top w:val="nil"/>
              <w:left w:val="nil"/>
              <w:bottom w:val="single" w:sz="4" w:space="0" w:color="auto"/>
              <w:right w:val="single" w:sz="4" w:space="0" w:color="auto"/>
            </w:tcBorders>
            <w:shd w:val="clear" w:color="auto" w:fill="auto"/>
            <w:noWrap/>
            <w:vAlign w:val="bottom"/>
            <w:hideMark/>
          </w:tcPr>
          <w:p w14:paraId="58D6E4FA"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25,92%</w:t>
            </w:r>
          </w:p>
        </w:tc>
      </w:tr>
      <w:tr w:rsidR="00A04F0D" w:rsidRPr="00F33F24" w14:paraId="5B3959BD" w14:textId="77777777" w:rsidTr="00BF14D7">
        <w:trPr>
          <w:trHeight w:val="46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78430E96"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R/Bce Fuentes Especiales</w:t>
            </w:r>
          </w:p>
        </w:tc>
        <w:tc>
          <w:tcPr>
            <w:tcW w:w="2087" w:type="dxa"/>
            <w:tcBorders>
              <w:top w:val="nil"/>
              <w:left w:val="nil"/>
              <w:bottom w:val="single" w:sz="4" w:space="0" w:color="auto"/>
              <w:right w:val="single" w:sz="4" w:space="0" w:color="auto"/>
            </w:tcBorders>
            <w:shd w:val="clear" w:color="auto" w:fill="auto"/>
            <w:noWrap/>
            <w:vAlign w:val="bottom"/>
            <w:hideMark/>
          </w:tcPr>
          <w:p w14:paraId="3F939BB6"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3.035.967.204,00</w:t>
            </w:r>
          </w:p>
        </w:tc>
        <w:tc>
          <w:tcPr>
            <w:tcW w:w="1723" w:type="dxa"/>
            <w:tcBorders>
              <w:top w:val="nil"/>
              <w:left w:val="nil"/>
              <w:bottom w:val="single" w:sz="4" w:space="0" w:color="auto"/>
              <w:right w:val="single" w:sz="4" w:space="0" w:color="auto"/>
            </w:tcBorders>
            <w:shd w:val="clear" w:color="auto" w:fill="auto"/>
            <w:noWrap/>
            <w:vAlign w:val="bottom"/>
            <w:hideMark/>
          </w:tcPr>
          <w:p w14:paraId="1CC95B7A"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2,75%</w:t>
            </w:r>
          </w:p>
        </w:tc>
        <w:tc>
          <w:tcPr>
            <w:tcW w:w="1844" w:type="dxa"/>
            <w:tcBorders>
              <w:top w:val="nil"/>
              <w:left w:val="nil"/>
              <w:bottom w:val="single" w:sz="4" w:space="0" w:color="auto"/>
              <w:right w:val="single" w:sz="4" w:space="0" w:color="auto"/>
            </w:tcBorders>
            <w:shd w:val="clear" w:color="auto" w:fill="auto"/>
            <w:noWrap/>
            <w:vAlign w:val="bottom"/>
            <w:hideMark/>
          </w:tcPr>
          <w:p w14:paraId="73C7204C"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996.081.365,48</w:t>
            </w:r>
          </w:p>
        </w:tc>
        <w:tc>
          <w:tcPr>
            <w:tcW w:w="1176" w:type="dxa"/>
            <w:tcBorders>
              <w:top w:val="nil"/>
              <w:left w:val="nil"/>
              <w:bottom w:val="single" w:sz="4" w:space="0" w:color="auto"/>
              <w:right w:val="single" w:sz="4" w:space="0" w:color="auto"/>
            </w:tcBorders>
            <w:shd w:val="clear" w:color="auto" w:fill="auto"/>
            <w:noWrap/>
            <w:vAlign w:val="bottom"/>
            <w:hideMark/>
          </w:tcPr>
          <w:p w14:paraId="392F00AA"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32,81%</w:t>
            </w:r>
          </w:p>
        </w:tc>
      </w:tr>
      <w:tr w:rsidR="00A04F0D" w:rsidRPr="00F33F24" w14:paraId="4C07E2A2" w14:textId="77777777" w:rsidTr="00BF14D7">
        <w:trPr>
          <w:trHeight w:val="460"/>
        </w:trPr>
        <w:tc>
          <w:tcPr>
            <w:tcW w:w="2257" w:type="dxa"/>
            <w:tcBorders>
              <w:top w:val="nil"/>
              <w:left w:val="single" w:sz="4" w:space="0" w:color="auto"/>
              <w:bottom w:val="single" w:sz="4" w:space="0" w:color="auto"/>
              <w:right w:val="single" w:sz="4" w:space="0" w:color="auto"/>
            </w:tcBorders>
            <w:shd w:val="clear" w:color="000000" w:fill="D9D9D9"/>
            <w:vAlign w:val="bottom"/>
            <w:hideMark/>
          </w:tcPr>
          <w:p w14:paraId="42349BA6"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TOTAL FUENTES ESPECIALES</w:t>
            </w:r>
          </w:p>
        </w:tc>
        <w:tc>
          <w:tcPr>
            <w:tcW w:w="2087" w:type="dxa"/>
            <w:tcBorders>
              <w:top w:val="nil"/>
              <w:left w:val="nil"/>
              <w:bottom w:val="single" w:sz="4" w:space="0" w:color="auto"/>
              <w:right w:val="single" w:sz="4" w:space="0" w:color="auto"/>
            </w:tcBorders>
            <w:shd w:val="clear" w:color="000000" w:fill="D9D9D9"/>
            <w:noWrap/>
            <w:vAlign w:val="bottom"/>
            <w:hideMark/>
          </w:tcPr>
          <w:p w14:paraId="77441009"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76.784.170.869,00</w:t>
            </w:r>
          </w:p>
        </w:tc>
        <w:tc>
          <w:tcPr>
            <w:tcW w:w="1723" w:type="dxa"/>
            <w:tcBorders>
              <w:top w:val="nil"/>
              <w:left w:val="nil"/>
              <w:bottom w:val="single" w:sz="4" w:space="0" w:color="auto"/>
              <w:right w:val="single" w:sz="4" w:space="0" w:color="auto"/>
            </w:tcBorders>
            <w:shd w:val="clear" w:color="000000" w:fill="D9D9D9"/>
            <w:noWrap/>
            <w:vAlign w:val="bottom"/>
            <w:hideMark/>
          </w:tcPr>
          <w:p w14:paraId="09281638"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w:t>
            </w:r>
          </w:p>
        </w:tc>
        <w:tc>
          <w:tcPr>
            <w:tcW w:w="1844" w:type="dxa"/>
            <w:tcBorders>
              <w:top w:val="nil"/>
              <w:left w:val="nil"/>
              <w:bottom w:val="single" w:sz="4" w:space="0" w:color="auto"/>
              <w:right w:val="single" w:sz="4" w:space="0" w:color="auto"/>
            </w:tcBorders>
            <w:shd w:val="clear" w:color="000000" w:fill="D9D9D9"/>
            <w:noWrap/>
            <w:vAlign w:val="bottom"/>
            <w:hideMark/>
          </w:tcPr>
          <w:p w14:paraId="61E91A04"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20.113.610.699,48</w:t>
            </w:r>
          </w:p>
        </w:tc>
        <w:tc>
          <w:tcPr>
            <w:tcW w:w="1176" w:type="dxa"/>
            <w:tcBorders>
              <w:top w:val="nil"/>
              <w:left w:val="nil"/>
              <w:bottom w:val="single" w:sz="4" w:space="0" w:color="auto"/>
              <w:right w:val="single" w:sz="4" w:space="0" w:color="auto"/>
            </w:tcBorders>
            <w:shd w:val="clear" w:color="000000" w:fill="D9D9D9"/>
            <w:noWrap/>
            <w:vAlign w:val="bottom"/>
            <w:hideMark/>
          </w:tcPr>
          <w:p w14:paraId="4697E3B8"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26,19%</w:t>
            </w:r>
          </w:p>
        </w:tc>
      </w:tr>
      <w:tr w:rsidR="00A04F0D" w:rsidRPr="00F33F24" w14:paraId="045EF22D" w14:textId="77777777" w:rsidTr="00BF14D7">
        <w:trPr>
          <w:trHeight w:val="46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658E440E"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Sistema General de Participación</w:t>
            </w:r>
          </w:p>
        </w:tc>
        <w:tc>
          <w:tcPr>
            <w:tcW w:w="2087" w:type="dxa"/>
            <w:tcBorders>
              <w:top w:val="nil"/>
              <w:left w:val="nil"/>
              <w:bottom w:val="single" w:sz="4" w:space="0" w:color="auto"/>
              <w:right w:val="single" w:sz="4" w:space="0" w:color="auto"/>
            </w:tcBorders>
            <w:shd w:val="clear" w:color="auto" w:fill="auto"/>
            <w:noWrap/>
            <w:vAlign w:val="bottom"/>
            <w:hideMark/>
          </w:tcPr>
          <w:p w14:paraId="1DD5B9CF"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29.003.125.000,00</w:t>
            </w:r>
          </w:p>
        </w:tc>
        <w:tc>
          <w:tcPr>
            <w:tcW w:w="1723" w:type="dxa"/>
            <w:tcBorders>
              <w:top w:val="nil"/>
              <w:left w:val="nil"/>
              <w:bottom w:val="single" w:sz="4" w:space="0" w:color="auto"/>
              <w:right w:val="single" w:sz="4" w:space="0" w:color="auto"/>
            </w:tcBorders>
            <w:shd w:val="clear" w:color="auto" w:fill="auto"/>
            <w:noWrap/>
            <w:vAlign w:val="bottom"/>
            <w:hideMark/>
          </w:tcPr>
          <w:p w14:paraId="2B46032E"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26,29%</w:t>
            </w:r>
          </w:p>
        </w:tc>
        <w:tc>
          <w:tcPr>
            <w:tcW w:w="1844" w:type="dxa"/>
            <w:tcBorders>
              <w:top w:val="nil"/>
              <w:left w:val="nil"/>
              <w:bottom w:val="single" w:sz="4" w:space="0" w:color="auto"/>
              <w:right w:val="single" w:sz="4" w:space="0" w:color="auto"/>
            </w:tcBorders>
            <w:shd w:val="clear" w:color="auto" w:fill="auto"/>
            <w:noWrap/>
            <w:vAlign w:val="bottom"/>
            <w:hideMark/>
          </w:tcPr>
          <w:p w14:paraId="37F4D267"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11.885.869.546,00</w:t>
            </w:r>
          </w:p>
        </w:tc>
        <w:tc>
          <w:tcPr>
            <w:tcW w:w="1176" w:type="dxa"/>
            <w:tcBorders>
              <w:top w:val="nil"/>
              <w:left w:val="nil"/>
              <w:bottom w:val="single" w:sz="4" w:space="0" w:color="auto"/>
              <w:right w:val="single" w:sz="4" w:space="0" w:color="auto"/>
            </w:tcBorders>
            <w:shd w:val="clear" w:color="auto" w:fill="auto"/>
            <w:noWrap/>
            <w:vAlign w:val="bottom"/>
            <w:hideMark/>
          </w:tcPr>
          <w:p w14:paraId="46389953"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40,98%</w:t>
            </w:r>
          </w:p>
        </w:tc>
      </w:tr>
      <w:tr w:rsidR="00A04F0D" w:rsidRPr="00F33F24" w14:paraId="04FB5698" w14:textId="77777777" w:rsidTr="00BF14D7">
        <w:trPr>
          <w:trHeight w:val="46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497D66D6" w14:textId="77777777" w:rsidR="00A04F0D" w:rsidRPr="00F33F24" w:rsidRDefault="00A04F0D" w:rsidP="00A04F0D">
            <w:pPr>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R/Bce Sistema General de Participación</w:t>
            </w:r>
          </w:p>
        </w:tc>
        <w:tc>
          <w:tcPr>
            <w:tcW w:w="2087" w:type="dxa"/>
            <w:tcBorders>
              <w:top w:val="nil"/>
              <w:left w:val="nil"/>
              <w:bottom w:val="single" w:sz="4" w:space="0" w:color="auto"/>
              <w:right w:val="single" w:sz="4" w:space="0" w:color="auto"/>
            </w:tcBorders>
            <w:shd w:val="clear" w:color="auto" w:fill="auto"/>
            <w:noWrap/>
            <w:vAlign w:val="bottom"/>
            <w:hideMark/>
          </w:tcPr>
          <w:p w14:paraId="6ADF0C50"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251.251.075,00</w:t>
            </w:r>
          </w:p>
        </w:tc>
        <w:tc>
          <w:tcPr>
            <w:tcW w:w="1723" w:type="dxa"/>
            <w:tcBorders>
              <w:top w:val="nil"/>
              <w:left w:val="nil"/>
              <w:bottom w:val="single" w:sz="4" w:space="0" w:color="auto"/>
              <w:right w:val="single" w:sz="4" w:space="0" w:color="auto"/>
            </w:tcBorders>
            <w:shd w:val="clear" w:color="auto" w:fill="auto"/>
            <w:noWrap/>
            <w:vAlign w:val="bottom"/>
            <w:hideMark/>
          </w:tcPr>
          <w:p w14:paraId="09E83A79"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0,23%</w:t>
            </w:r>
          </w:p>
        </w:tc>
        <w:tc>
          <w:tcPr>
            <w:tcW w:w="1844" w:type="dxa"/>
            <w:tcBorders>
              <w:top w:val="nil"/>
              <w:left w:val="nil"/>
              <w:bottom w:val="single" w:sz="4" w:space="0" w:color="auto"/>
              <w:right w:val="single" w:sz="4" w:space="0" w:color="auto"/>
            </w:tcBorders>
            <w:shd w:val="clear" w:color="auto" w:fill="auto"/>
            <w:noWrap/>
            <w:vAlign w:val="bottom"/>
            <w:hideMark/>
          </w:tcPr>
          <w:p w14:paraId="2D17EC88"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157.579.367,00</w:t>
            </w:r>
          </w:p>
        </w:tc>
        <w:tc>
          <w:tcPr>
            <w:tcW w:w="1176" w:type="dxa"/>
            <w:tcBorders>
              <w:top w:val="nil"/>
              <w:left w:val="nil"/>
              <w:bottom w:val="single" w:sz="4" w:space="0" w:color="auto"/>
              <w:right w:val="single" w:sz="4" w:space="0" w:color="auto"/>
            </w:tcBorders>
            <w:shd w:val="clear" w:color="auto" w:fill="auto"/>
            <w:noWrap/>
            <w:vAlign w:val="bottom"/>
            <w:hideMark/>
          </w:tcPr>
          <w:p w14:paraId="09D9D635" w14:textId="77777777" w:rsidR="00A04F0D" w:rsidRPr="00F33F24" w:rsidRDefault="00A04F0D" w:rsidP="00A04F0D">
            <w:pPr>
              <w:jc w:val="right"/>
              <w:rPr>
                <w:rFonts w:ascii="Arial" w:eastAsia="Times New Roman" w:hAnsi="Arial" w:cs="Arial"/>
                <w:sz w:val="16"/>
                <w:szCs w:val="16"/>
                <w:lang w:val="es-CO" w:eastAsia="es-CO"/>
              </w:rPr>
            </w:pPr>
            <w:r w:rsidRPr="00F33F24">
              <w:rPr>
                <w:rFonts w:ascii="Arial" w:eastAsia="Times New Roman" w:hAnsi="Arial" w:cs="Arial"/>
                <w:sz w:val="16"/>
                <w:szCs w:val="16"/>
                <w:lang w:val="es-CO" w:eastAsia="es-CO"/>
              </w:rPr>
              <w:t>62,72%</w:t>
            </w:r>
          </w:p>
        </w:tc>
      </w:tr>
      <w:tr w:rsidR="00A04F0D" w:rsidRPr="00F33F24" w14:paraId="549D037C" w14:textId="77777777" w:rsidTr="00BF14D7">
        <w:trPr>
          <w:trHeight w:val="297"/>
        </w:trPr>
        <w:tc>
          <w:tcPr>
            <w:tcW w:w="2257" w:type="dxa"/>
            <w:tcBorders>
              <w:top w:val="nil"/>
              <w:left w:val="single" w:sz="4" w:space="0" w:color="auto"/>
              <w:bottom w:val="single" w:sz="4" w:space="0" w:color="auto"/>
              <w:right w:val="single" w:sz="4" w:space="0" w:color="auto"/>
            </w:tcBorders>
            <w:shd w:val="clear" w:color="000000" w:fill="D9D9D9"/>
            <w:vAlign w:val="bottom"/>
            <w:hideMark/>
          </w:tcPr>
          <w:p w14:paraId="3935C68F"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TOTAL S.G.P.</w:t>
            </w:r>
          </w:p>
        </w:tc>
        <w:tc>
          <w:tcPr>
            <w:tcW w:w="2087" w:type="dxa"/>
            <w:tcBorders>
              <w:top w:val="nil"/>
              <w:left w:val="nil"/>
              <w:bottom w:val="single" w:sz="4" w:space="0" w:color="auto"/>
              <w:right w:val="single" w:sz="4" w:space="0" w:color="auto"/>
            </w:tcBorders>
            <w:shd w:val="clear" w:color="000000" w:fill="D9D9D9"/>
            <w:noWrap/>
            <w:vAlign w:val="bottom"/>
            <w:hideMark/>
          </w:tcPr>
          <w:p w14:paraId="5F0F1E69"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29.254.376.075,00</w:t>
            </w:r>
          </w:p>
        </w:tc>
        <w:tc>
          <w:tcPr>
            <w:tcW w:w="1723" w:type="dxa"/>
            <w:tcBorders>
              <w:top w:val="nil"/>
              <w:left w:val="nil"/>
              <w:bottom w:val="single" w:sz="4" w:space="0" w:color="auto"/>
              <w:right w:val="single" w:sz="4" w:space="0" w:color="auto"/>
            </w:tcBorders>
            <w:shd w:val="clear" w:color="000000" w:fill="D9D9D9"/>
            <w:noWrap/>
            <w:vAlign w:val="bottom"/>
            <w:hideMark/>
          </w:tcPr>
          <w:p w14:paraId="620E8067"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 </w:t>
            </w:r>
          </w:p>
        </w:tc>
        <w:tc>
          <w:tcPr>
            <w:tcW w:w="1844" w:type="dxa"/>
            <w:tcBorders>
              <w:top w:val="nil"/>
              <w:left w:val="nil"/>
              <w:bottom w:val="single" w:sz="4" w:space="0" w:color="auto"/>
              <w:right w:val="single" w:sz="4" w:space="0" w:color="auto"/>
            </w:tcBorders>
            <w:shd w:val="clear" w:color="000000" w:fill="D9D9D9"/>
            <w:noWrap/>
            <w:vAlign w:val="bottom"/>
            <w:hideMark/>
          </w:tcPr>
          <w:p w14:paraId="6160DC96"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12.043.448.913,00</w:t>
            </w:r>
          </w:p>
        </w:tc>
        <w:tc>
          <w:tcPr>
            <w:tcW w:w="1176" w:type="dxa"/>
            <w:tcBorders>
              <w:top w:val="nil"/>
              <w:left w:val="nil"/>
              <w:bottom w:val="single" w:sz="4" w:space="0" w:color="auto"/>
              <w:right w:val="single" w:sz="4" w:space="0" w:color="auto"/>
            </w:tcBorders>
            <w:shd w:val="clear" w:color="000000" w:fill="D9D9D9"/>
            <w:noWrap/>
            <w:vAlign w:val="bottom"/>
            <w:hideMark/>
          </w:tcPr>
          <w:p w14:paraId="5BFB5948"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41,17%</w:t>
            </w:r>
          </w:p>
        </w:tc>
      </w:tr>
      <w:tr w:rsidR="00A04F0D" w:rsidRPr="00F33F24" w14:paraId="594A9EC5" w14:textId="77777777" w:rsidTr="00BF14D7">
        <w:trPr>
          <w:trHeight w:val="297"/>
        </w:trPr>
        <w:tc>
          <w:tcPr>
            <w:tcW w:w="2257" w:type="dxa"/>
            <w:tcBorders>
              <w:top w:val="nil"/>
              <w:left w:val="single" w:sz="4" w:space="0" w:color="auto"/>
              <w:bottom w:val="single" w:sz="4" w:space="0" w:color="auto"/>
              <w:right w:val="single" w:sz="4" w:space="0" w:color="auto"/>
            </w:tcBorders>
            <w:shd w:val="clear" w:color="000000" w:fill="D9D9D9"/>
            <w:noWrap/>
            <w:vAlign w:val="bottom"/>
            <w:hideMark/>
          </w:tcPr>
          <w:p w14:paraId="269B8E34" w14:textId="77777777" w:rsidR="00A04F0D" w:rsidRPr="00F33F24" w:rsidRDefault="00A04F0D" w:rsidP="00A04F0D">
            <w:pPr>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TOTAL</w:t>
            </w:r>
          </w:p>
        </w:tc>
        <w:tc>
          <w:tcPr>
            <w:tcW w:w="2087" w:type="dxa"/>
            <w:tcBorders>
              <w:top w:val="nil"/>
              <w:left w:val="nil"/>
              <w:bottom w:val="single" w:sz="4" w:space="0" w:color="auto"/>
              <w:right w:val="single" w:sz="4" w:space="0" w:color="auto"/>
            </w:tcBorders>
            <w:shd w:val="clear" w:color="000000" w:fill="D9D9D9"/>
            <w:noWrap/>
            <w:vAlign w:val="bottom"/>
            <w:hideMark/>
          </w:tcPr>
          <w:p w14:paraId="38AB38C8"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110.338.296.944,00</w:t>
            </w:r>
          </w:p>
        </w:tc>
        <w:tc>
          <w:tcPr>
            <w:tcW w:w="1723" w:type="dxa"/>
            <w:tcBorders>
              <w:top w:val="nil"/>
              <w:left w:val="nil"/>
              <w:bottom w:val="single" w:sz="4" w:space="0" w:color="auto"/>
              <w:right w:val="single" w:sz="4" w:space="0" w:color="auto"/>
            </w:tcBorders>
            <w:shd w:val="clear" w:color="000000" w:fill="D9D9D9"/>
            <w:noWrap/>
            <w:vAlign w:val="bottom"/>
            <w:hideMark/>
          </w:tcPr>
          <w:p w14:paraId="1BAE2CF8"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100,00%</w:t>
            </w:r>
          </w:p>
        </w:tc>
        <w:tc>
          <w:tcPr>
            <w:tcW w:w="1844" w:type="dxa"/>
            <w:tcBorders>
              <w:top w:val="nil"/>
              <w:left w:val="nil"/>
              <w:bottom w:val="single" w:sz="4" w:space="0" w:color="auto"/>
              <w:right w:val="single" w:sz="4" w:space="0" w:color="auto"/>
            </w:tcBorders>
            <w:shd w:val="clear" w:color="000000" w:fill="D9D9D9"/>
            <w:noWrap/>
            <w:vAlign w:val="bottom"/>
            <w:hideMark/>
          </w:tcPr>
          <w:p w14:paraId="03FFF78B"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35.019.319.107,48</w:t>
            </w:r>
          </w:p>
        </w:tc>
        <w:tc>
          <w:tcPr>
            <w:tcW w:w="1176" w:type="dxa"/>
            <w:tcBorders>
              <w:top w:val="nil"/>
              <w:left w:val="nil"/>
              <w:bottom w:val="single" w:sz="4" w:space="0" w:color="auto"/>
              <w:right w:val="single" w:sz="4" w:space="0" w:color="auto"/>
            </w:tcBorders>
            <w:shd w:val="clear" w:color="000000" w:fill="D9D9D9"/>
            <w:noWrap/>
            <w:vAlign w:val="bottom"/>
            <w:hideMark/>
          </w:tcPr>
          <w:p w14:paraId="0DC853FC" w14:textId="77777777" w:rsidR="00A04F0D" w:rsidRPr="00F33F24" w:rsidRDefault="00A04F0D" w:rsidP="00A04F0D">
            <w:pPr>
              <w:jc w:val="right"/>
              <w:rPr>
                <w:rFonts w:ascii="Arial" w:eastAsia="Times New Roman" w:hAnsi="Arial" w:cs="Arial"/>
                <w:b/>
                <w:bCs/>
                <w:sz w:val="16"/>
                <w:szCs w:val="16"/>
                <w:lang w:val="es-CO" w:eastAsia="es-CO"/>
              </w:rPr>
            </w:pPr>
            <w:r w:rsidRPr="00F33F24">
              <w:rPr>
                <w:rFonts w:ascii="Arial" w:eastAsia="Times New Roman" w:hAnsi="Arial" w:cs="Arial"/>
                <w:b/>
                <w:bCs/>
                <w:sz w:val="16"/>
                <w:szCs w:val="16"/>
                <w:lang w:val="es-CO" w:eastAsia="es-CO"/>
              </w:rPr>
              <w:t>31,74%</w:t>
            </w:r>
          </w:p>
        </w:tc>
      </w:tr>
    </w:tbl>
    <w:p w14:paraId="1EB9DC90" w14:textId="77777777" w:rsidR="00A04F0D" w:rsidRDefault="00A04F0D" w:rsidP="00BF14D7">
      <w:pPr>
        <w:jc w:val="both"/>
        <w:rPr>
          <w:rFonts w:ascii="Tahoma" w:hAnsi="Tahoma" w:cs="Tahoma"/>
          <w:bCs/>
          <w:sz w:val="22"/>
          <w:szCs w:val="22"/>
        </w:rPr>
      </w:pPr>
    </w:p>
    <w:p w14:paraId="5B4F307D" w14:textId="77777777" w:rsidR="00A04F0D" w:rsidRDefault="00A04F0D" w:rsidP="00BF14D7">
      <w:pPr>
        <w:jc w:val="both"/>
        <w:rPr>
          <w:rFonts w:ascii="Tahoma" w:hAnsi="Tahoma" w:cs="Tahoma"/>
          <w:bCs/>
          <w:sz w:val="22"/>
          <w:szCs w:val="22"/>
        </w:rPr>
      </w:pPr>
    </w:p>
    <w:p w14:paraId="1103B18A" w14:textId="77777777" w:rsidR="003B1C87" w:rsidRPr="00F51EA9" w:rsidRDefault="003B1C87" w:rsidP="00BF14D7">
      <w:pPr>
        <w:jc w:val="both"/>
        <w:rPr>
          <w:rFonts w:ascii="Tahoma" w:hAnsi="Tahoma" w:cs="Tahoma"/>
          <w:bCs/>
          <w:sz w:val="22"/>
          <w:szCs w:val="22"/>
        </w:rPr>
      </w:pPr>
    </w:p>
    <w:p w14:paraId="36B4B4CF" w14:textId="40E87C6E" w:rsidR="007F2331" w:rsidRPr="007F2331" w:rsidRDefault="007F2331" w:rsidP="00490501">
      <w:pPr>
        <w:jc w:val="both"/>
        <w:rPr>
          <w:rFonts w:ascii="Tahoma" w:hAnsi="Tahoma" w:cs="Tahoma"/>
          <w:bCs/>
          <w:sz w:val="22"/>
          <w:szCs w:val="22"/>
        </w:rPr>
      </w:pPr>
      <w:r w:rsidRPr="007F2331">
        <w:rPr>
          <w:rFonts w:ascii="Tahoma" w:hAnsi="Tahoma" w:cs="Tahoma"/>
          <w:bCs/>
          <w:sz w:val="22"/>
          <w:szCs w:val="22"/>
        </w:rPr>
        <w:lastRenderedPageBreak/>
        <w:t xml:space="preserve">La </w:t>
      </w:r>
      <w:r w:rsidR="00E84311">
        <w:rPr>
          <w:rFonts w:ascii="Tahoma" w:hAnsi="Tahoma" w:cs="Tahoma"/>
          <w:bCs/>
          <w:sz w:val="22"/>
          <w:szCs w:val="22"/>
        </w:rPr>
        <w:t>Secretaría</w:t>
      </w:r>
      <w:r w:rsidRPr="007F2331">
        <w:rPr>
          <w:rFonts w:ascii="Tahoma" w:hAnsi="Tahoma" w:cs="Tahoma"/>
          <w:bCs/>
          <w:sz w:val="22"/>
          <w:szCs w:val="22"/>
        </w:rPr>
        <w:t xml:space="preserve"> de Salud para la vigencia 2017 cuenta con un Presupuesto de Gastos  Definitivo por valor de $110.338.296.944, de los cuales el 71.39% se destina  para el Régimen Subsidiado de Salud, el cual presenta una ejecución a mayo 31  del </w:t>
      </w:r>
      <w:r w:rsidRPr="007F2331">
        <w:rPr>
          <w:rFonts w:ascii="Tahoma" w:hAnsi="Tahoma" w:cs="Tahoma"/>
          <w:b/>
          <w:bCs/>
          <w:sz w:val="22"/>
          <w:szCs w:val="22"/>
        </w:rPr>
        <w:t>36.85%;</w:t>
      </w:r>
      <w:r w:rsidRPr="007F2331">
        <w:rPr>
          <w:rFonts w:ascii="Tahoma" w:hAnsi="Tahoma" w:cs="Tahoma"/>
          <w:bCs/>
          <w:sz w:val="22"/>
          <w:szCs w:val="22"/>
        </w:rPr>
        <w:t xml:space="preserve"> para Salud Pública Colectiva  participación del  3.62%, acumula ejecución del </w:t>
      </w:r>
      <w:r w:rsidRPr="007F2331">
        <w:rPr>
          <w:rFonts w:ascii="Tahoma" w:hAnsi="Tahoma" w:cs="Tahoma"/>
          <w:b/>
          <w:bCs/>
          <w:sz w:val="22"/>
          <w:szCs w:val="22"/>
        </w:rPr>
        <w:t>70.46%;</w:t>
      </w:r>
      <w:r w:rsidRPr="007F2331">
        <w:rPr>
          <w:rFonts w:ascii="Tahoma" w:hAnsi="Tahoma" w:cs="Tahoma"/>
          <w:bCs/>
          <w:sz w:val="22"/>
          <w:szCs w:val="22"/>
        </w:rPr>
        <w:t xml:space="preserve"> Prestación de Servicios  en Salud en lo no Cubierto con Subsidio a la Demanda con 2.23% de participación y ejecución del </w:t>
      </w:r>
      <w:r w:rsidRPr="007F2331">
        <w:rPr>
          <w:rFonts w:ascii="Tahoma" w:hAnsi="Tahoma" w:cs="Tahoma"/>
          <w:b/>
          <w:bCs/>
          <w:sz w:val="22"/>
          <w:szCs w:val="22"/>
        </w:rPr>
        <w:t>0.20%</w:t>
      </w:r>
      <w:r w:rsidRPr="007F2331">
        <w:rPr>
          <w:rFonts w:ascii="Tahoma" w:hAnsi="Tahoma" w:cs="Tahoma"/>
          <w:bCs/>
          <w:sz w:val="22"/>
          <w:szCs w:val="22"/>
        </w:rPr>
        <w:t xml:space="preserve"> y Otros Gastos en Salud con 22.77% y ejecución del </w:t>
      </w:r>
      <w:r w:rsidRPr="007F2331">
        <w:rPr>
          <w:rFonts w:ascii="Tahoma" w:hAnsi="Tahoma" w:cs="Tahoma"/>
          <w:b/>
          <w:bCs/>
          <w:sz w:val="22"/>
          <w:szCs w:val="22"/>
        </w:rPr>
        <w:t xml:space="preserve">12.63%, </w:t>
      </w:r>
      <w:r w:rsidRPr="007F2331">
        <w:rPr>
          <w:rFonts w:ascii="Tahoma" w:hAnsi="Tahoma" w:cs="Tahoma"/>
          <w:bCs/>
          <w:sz w:val="22"/>
          <w:szCs w:val="22"/>
        </w:rPr>
        <w:t xml:space="preserve">destinados para funcionamiento el 1.37% y para inversión el 98.63%,  financiado por Fondos Comunes en el 3.90% por Fuentes Especiales el 69.59% y por el Sistema General de Participación el 26.51%. </w:t>
      </w:r>
    </w:p>
    <w:p w14:paraId="4D8949C8" w14:textId="77777777" w:rsidR="007F2331" w:rsidRPr="007F2331" w:rsidRDefault="007F2331" w:rsidP="00490501">
      <w:pPr>
        <w:jc w:val="both"/>
        <w:rPr>
          <w:rFonts w:ascii="Tahoma" w:hAnsi="Tahoma" w:cs="Tahoma"/>
          <w:bCs/>
          <w:sz w:val="22"/>
          <w:szCs w:val="22"/>
        </w:rPr>
      </w:pPr>
    </w:p>
    <w:p w14:paraId="26E05CAB" w14:textId="77777777" w:rsidR="007F2331" w:rsidRPr="007F2331" w:rsidRDefault="007F2331" w:rsidP="00490501">
      <w:pPr>
        <w:jc w:val="both"/>
        <w:rPr>
          <w:rFonts w:ascii="Tahoma" w:hAnsi="Tahoma" w:cs="Tahoma"/>
          <w:bCs/>
          <w:sz w:val="22"/>
          <w:szCs w:val="22"/>
        </w:rPr>
      </w:pPr>
      <w:r w:rsidRPr="007F2331">
        <w:rPr>
          <w:rFonts w:ascii="Tahoma" w:hAnsi="Tahoma" w:cs="Tahoma"/>
          <w:bCs/>
          <w:sz w:val="22"/>
          <w:szCs w:val="22"/>
        </w:rPr>
        <w:t xml:space="preserve">La ejecución total del Presupuesto a mayo 31 de 2017 presenta  un porcentaje de </w:t>
      </w:r>
      <w:r w:rsidRPr="007F2331">
        <w:rPr>
          <w:rFonts w:ascii="Tahoma" w:hAnsi="Tahoma" w:cs="Tahoma"/>
          <w:b/>
          <w:bCs/>
          <w:sz w:val="22"/>
          <w:szCs w:val="22"/>
        </w:rPr>
        <w:t xml:space="preserve">31.74%, </w:t>
      </w:r>
      <w:r w:rsidRPr="007F2331">
        <w:rPr>
          <w:rFonts w:ascii="Tahoma" w:hAnsi="Tahoma" w:cs="Tahoma"/>
          <w:bCs/>
          <w:sz w:val="22"/>
          <w:szCs w:val="22"/>
        </w:rPr>
        <w:t>tomándose como baja,  debido a que se deben tener en cuenta las instrucciones del Ministerio de Salud en reconocimiento de la UPC (unidad de pago por capitación) del Régimen Subsidiado, en cual es mensual y en cuanto a los otros gastos en salud el Ministerio de Hacienda no ha transferido los recursos del pasivo pensional.</w:t>
      </w:r>
    </w:p>
    <w:p w14:paraId="084FCBE4" w14:textId="77777777" w:rsidR="007F2331" w:rsidRPr="007F2331" w:rsidRDefault="007F2331" w:rsidP="00490501">
      <w:pPr>
        <w:jc w:val="both"/>
        <w:rPr>
          <w:rFonts w:ascii="Tahoma" w:hAnsi="Tahoma" w:cs="Tahoma"/>
          <w:bCs/>
          <w:sz w:val="22"/>
          <w:szCs w:val="22"/>
        </w:rPr>
      </w:pPr>
    </w:p>
    <w:p w14:paraId="784D8D0B" w14:textId="77777777" w:rsidR="007F2331" w:rsidRPr="007F2331" w:rsidRDefault="007F2331" w:rsidP="00490501">
      <w:pPr>
        <w:jc w:val="both"/>
        <w:rPr>
          <w:rFonts w:ascii="Tahoma" w:hAnsi="Tahoma" w:cs="Tahoma"/>
          <w:bCs/>
          <w:sz w:val="22"/>
          <w:szCs w:val="22"/>
        </w:rPr>
      </w:pPr>
      <w:r w:rsidRPr="007F2331">
        <w:rPr>
          <w:rFonts w:ascii="Tahoma" w:hAnsi="Tahoma" w:cs="Tahoma"/>
          <w:bCs/>
          <w:sz w:val="22"/>
          <w:szCs w:val="22"/>
        </w:rPr>
        <w:t xml:space="preserve">Se verificó el porcentaje de efectividad en la elaboración de las órdenes de pago  a cargo de la Secretaría de Salud  para el año 2016, arrojando un porcentaje de cumplimiento  del </w:t>
      </w:r>
      <w:r w:rsidRPr="007F2331">
        <w:rPr>
          <w:rFonts w:ascii="Tahoma" w:hAnsi="Tahoma" w:cs="Tahoma"/>
          <w:b/>
          <w:bCs/>
          <w:sz w:val="22"/>
          <w:szCs w:val="22"/>
        </w:rPr>
        <w:t>77%</w:t>
      </w:r>
      <w:r w:rsidRPr="007F2331">
        <w:rPr>
          <w:rFonts w:ascii="Tahoma" w:hAnsi="Tahoma" w:cs="Tahoma"/>
          <w:bCs/>
          <w:sz w:val="22"/>
          <w:szCs w:val="22"/>
        </w:rPr>
        <w:t xml:space="preserve">  toda vez que de 906 órdenes de pago generadas, se devolvieron 209 órdenes por inconsistencias como falta de firma en la orden de pago, inconsistencia en actas, falta de soportes.  Es importante precisar que de acuerdo a la auditoría realizada en el año anterior el porcentaje de efectividad se encontraba ubicado en el </w:t>
      </w:r>
      <w:r w:rsidRPr="007F2331">
        <w:rPr>
          <w:rFonts w:ascii="Tahoma" w:hAnsi="Tahoma" w:cs="Tahoma"/>
          <w:b/>
          <w:bCs/>
          <w:sz w:val="22"/>
          <w:szCs w:val="22"/>
        </w:rPr>
        <w:t>84%</w:t>
      </w:r>
      <w:r w:rsidRPr="007F2331">
        <w:rPr>
          <w:rFonts w:ascii="Tahoma" w:hAnsi="Tahoma" w:cs="Tahoma"/>
          <w:bCs/>
          <w:sz w:val="22"/>
          <w:szCs w:val="22"/>
        </w:rPr>
        <w:t xml:space="preserve">, lo que demuestra un retroceso en el proceso de elaboración de  las órdenes de pago. </w:t>
      </w:r>
    </w:p>
    <w:p w14:paraId="5228C712" w14:textId="77777777" w:rsidR="007F2331" w:rsidRPr="007F2331" w:rsidRDefault="007F2331" w:rsidP="00490501">
      <w:pPr>
        <w:jc w:val="both"/>
        <w:rPr>
          <w:rFonts w:ascii="Tahoma" w:hAnsi="Tahoma" w:cs="Tahoma"/>
          <w:bCs/>
          <w:sz w:val="22"/>
          <w:szCs w:val="22"/>
        </w:rPr>
      </w:pPr>
    </w:p>
    <w:p w14:paraId="0169E2EC" w14:textId="77777777" w:rsidR="007F2331" w:rsidRPr="007F2331" w:rsidRDefault="007F2331" w:rsidP="00490501">
      <w:pPr>
        <w:jc w:val="both"/>
        <w:rPr>
          <w:rFonts w:ascii="Tahoma" w:hAnsi="Tahoma" w:cs="Tahoma"/>
          <w:bCs/>
          <w:sz w:val="22"/>
          <w:szCs w:val="22"/>
        </w:rPr>
      </w:pPr>
      <w:r w:rsidRPr="007F2331">
        <w:rPr>
          <w:rFonts w:ascii="Tahoma" w:hAnsi="Tahoma" w:cs="Tahoma"/>
          <w:bCs/>
          <w:sz w:val="22"/>
          <w:szCs w:val="22"/>
        </w:rPr>
        <w:t xml:space="preserve">Para el año 2017 la Secretaría de Salud  ha elaborado  234 órdenes de pago de las cuales se han  devuelto 49 por inconsistencia, arrojando un porcentaje de efectividad del </w:t>
      </w:r>
      <w:r w:rsidRPr="007F2331">
        <w:rPr>
          <w:rFonts w:ascii="Tahoma" w:hAnsi="Tahoma" w:cs="Tahoma"/>
          <w:b/>
          <w:bCs/>
          <w:sz w:val="22"/>
          <w:szCs w:val="22"/>
        </w:rPr>
        <w:t>79%</w:t>
      </w:r>
      <w:r w:rsidRPr="007F2331">
        <w:rPr>
          <w:rFonts w:ascii="Tahoma" w:hAnsi="Tahoma" w:cs="Tahoma"/>
          <w:bCs/>
          <w:sz w:val="22"/>
          <w:szCs w:val="22"/>
        </w:rPr>
        <w:t>.</w:t>
      </w:r>
    </w:p>
    <w:p w14:paraId="563321FE" w14:textId="77777777" w:rsidR="007F2331" w:rsidRPr="007F2331" w:rsidRDefault="007F2331" w:rsidP="00490501">
      <w:pPr>
        <w:rPr>
          <w:rFonts w:ascii="Tahoma" w:hAnsi="Tahoma" w:cs="Tahoma"/>
          <w:b/>
          <w:bCs/>
          <w:sz w:val="22"/>
          <w:szCs w:val="22"/>
        </w:rPr>
      </w:pPr>
    </w:p>
    <w:p w14:paraId="02ABF834" w14:textId="77777777" w:rsidR="007F2331" w:rsidRDefault="007F2331" w:rsidP="00490501">
      <w:pPr>
        <w:jc w:val="both"/>
        <w:rPr>
          <w:rFonts w:ascii="Tahoma" w:hAnsi="Tahoma" w:cs="Tahoma"/>
          <w:bCs/>
          <w:sz w:val="22"/>
          <w:szCs w:val="22"/>
        </w:rPr>
      </w:pPr>
      <w:r w:rsidRPr="007F2331">
        <w:rPr>
          <w:rFonts w:ascii="Tahoma" w:hAnsi="Tahoma" w:cs="Tahoma"/>
          <w:bCs/>
          <w:sz w:val="22"/>
          <w:szCs w:val="22"/>
        </w:rPr>
        <w:t>Se realizó revisión del cargue de los rubros presupuestales en el aplicativo SIA OBSERVA de la Contraloría General de Manizales, arrojando varias inconsistencias que fueron reportadas a los operadores de presupuesto el día 30 de marzo mediante correo electrónico.  A la Fecha de la realización de la presente Auditoría las inconsistencias persisten,  lo que  evidencia que la información emitida por la Unidad de Control Interno  no fue tenida en cuenta.</w:t>
      </w:r>
    </w:p>
    <w:p w14:paraId="107E86EF" w14:textId="77777777" w:rsidR="007F2331" w:rsidRPr="00496382" w:rsidRDefault="007F2331" w:rsidP="007F2331">
      <w:pPr>
        <w:jc w:val="both"/>
        <w:rPr>
          <w:rFonts w:ascii="Tahoma" w:hAnsi="Tahoma" w:cs="Tahoma"/>
          <w:bCs/>
          <w:sz w:val="22"/>
          <w:szCs w:val="22"/>
        </w:rPr>
      </w:pPr>
    </w:p>
    <w:tbl>
      <w:tblPr>
        <w:tblStyle w:val="Tablaconcuadrcula"/>
        <w:tblpPr w:leftFromText="141" w:rightFromText="141" w:vertAnchor="text" w:horzAnchor="margin" w:tblpY="81"/>
        <w:tblW w:w="9000" w:type="dxa"/>
        <w:tblLook w:val="04A0" w:firstRow="1" w:lastRow="0" w:firstColumn="1" w:lastColumn="0" w:noHBand="0" w:noVBand="1"/>
      </w:tblPr>
      <w:tblGrid>
        <w:gridCol w:w="9000"/>
      </w:tblGrid>
      <w:tr w:rsidR="00701B84" w:rsidRPr="00230713" w14:paraId="3574D649" w14:textId="77777777" w:rsidTr="003B1C87">
        <w:trPr>
          <w:trHeight w:val="977"/>
        </w:trPr>
        <w:tc>
          <w:tcPr>
            <w:tcW w:w="9000" w:type="dxa"/>
            <w:tcBorders>
              <w:bottom w:val="single" w:sz="4" w:space="0" w:color="auto"/>
            </w:tcBorders>
            <w:noWrap/>
            <w:vAlign w:val="center"/>
            <w:hideMark/>
          </w:tcPr>
          <w:p w14:paraId="2146D562" w14:textId="4E126701" w:rsidR="00701B84" w:rsidRPr="00BA0319" w:rsidRDefault="00701B84" w:rsidP="00701B84">
            <w:pPr>
              <w:jc w:val="both"/>
              <w:rPr>
                <w:rFonts w:ascii="Tahoma" w:hAnsi="Tahoma" w:cs="Tahoma"/>
                <w:bCs/>
                <w:sz w:val="22"/>
                <w:szCs w:val="22"/>
              </w:rPr>
            </w:pPr>
            <w:r>
              <w:rPr>
                <w:rFonts w:ascii="Tahoma" w:hAnsi="Tahoma" w:cs="Tahoma"/>
                <w:b/>
                <w:bCs/>
                <w:sz w:val="22"/>
                <w:szCs w:val="22"/>
              </w:rPr>
              <w:t>8.3</w:t>
            </w:r>
            <w:r w:rsidRPr="008541EB">
              <w:rPr>
                <w:rFonts w:ascii="Tahoma" w:hAnsi="Tahoma" w:cs="Tahoma"/>
                <w:b/>
                <w:bCs/>
                <w:sz w:val="22"/>
                <w:szCs w:val="22"/>
              </w:rPr>
              <w:t xml:space="preserve"> HALLAZGOS:   </w:t>
            </w:r>
            <w:r>
              <w:rPr>
                <w:rFonts w:ascii="Tahoma" w:hAnsi="Tahoma" w:cs="Tahoma"/>
                <w:bCs/>
                <w:sz w:val="22"/>
                <w:szCs w:val="22"/>
              </w:rPr>
              <w:t>Para este componente no  se generan hallazgos.  No obstante,  la gestión presupuestal de los años 2016 y lo corrido del 2017 se muestran en un grado de ejecución baja.</w:t>
            </w:r>
          </w:p>
        </w:tc>
      </w:tr>
      <w:tr w:rsidR="00701B84" w:rsidRPr="00230713" w14:paraId="5F07C802" w14:textId="77777777" w:rsidTr="00AF74EF">
        <w:trPr>
          <w:trHeight w:val="525"/>
        </w:trPr>
        <w:tc>
          <w:tcPr>
            <w:tcW w:w="9000" w:type="dxa"/>
            <w:tcBorders>
              <w:top w:val="single" w:sz="4" w:space="0" w:color="auto"/>
              <w:left w:val="nil"/>
              <w:bottom w:val="nil"/>
              <w:right w:val="nil"/>
            </w:tcBorders>
            <w:noWrap/>
            <w:vAlign w:val="center"/>
          </w:tcPr>
          <w:p w14:paraId="0F969B57" w14:textId="77777777" w:rsidR="00701B84" w:rsidRDefault="00701B84" w:rsidP="00701B84">
            <w:pPr>
              <w:jc w:val="both"/>
              <w:rPr>
                <w:rFonts w:ascii="Tahoma" w:hAnsi="Tahoma" w:cs="Tahoma"/>
                <w:b/>
                <w:bCs/>
                <w:sz w:val="22"/>
                <w:szCs w:val="22"/>
              </w:rPr>
            </w:pPr>
          </w:p>
          <w:p w14:paraId="1FD21C45" w14:textId="77777777" w:rsidR="003B1C87" w:rsidRDefault="003B1C87" w:rsidP="00701B84">
            <w:pPr>
              <w:jc w:val="both"/>
              <w:rPr>
                <w:rFonts w:ascii="Tahoma" w:hAnsi="Tahoma" w:cs="Tahoma"/>
                <w:b/>
                <w:bCs/>
                <w:sz w:val="22"/>
                <w:szCs w:val="22"/>
              </w:rPr>
            </w:pPr>
          </w:p>
          <w:p w14:paraId="5A93375D" w14:textId="77777777" w:rsidR="003B1C87" w:rsidRDefault="003B1C87" w:rsidP="00701B84">
            <w:pPr>
              <w:jc w:val="both"/>
              <w:rPr>
                <w:rFonts w:ascii="Tahoma" w:hAnsi="Tahoma" w:cs="Tahoma"/>
                <w:b/>
                <w:bCs/>
                <w:sz w:val="22"/>
                <w:szCs w:val="22"/>
              </w:rPr>
            </w:pPr>
          </w:p>
          <w:p w14:paraId="5E4D8582" w14:textId="77777777" w:rsidR="003B1C87" w:rsidRDefault="003B1C87" w:rsidP="00701B84">
            <w:pPr>
              <w:jc w:val="both"/>
              <w:rPr>
                <w:rFonts w:ascii="Tahoma" w:hAnsi="Tahoma" w:cs="Tahoma"/>
                <w:b/>
                <w:bCs/>
                <w:sz w:val="22"/>
                <w:szCs w:val="22"/>
              </w:rPr>
            </w:pPr>
          </w:p>
        </w:tc>
      </w:tr>
    </w:tbl>
    <w:tbl>
      <w:tblPr>
        <w:tblStyle w:val="Tablaconcuadrcula"/>
        <w:tblW w:w="8995" w:type="dxa"/>
        <w:tblLook w:val="04A0" w:firstRow="1" w:lastRow="0" w:firstColumn="1" w:lastColumn="0" w:noHBand="0" w:noVBand="1"/>
      </w:tblPr>
      <w:tblGrid>
        <w:gridCol w:w="738"/>
        <w:gridCol w:w="8257"/>
      </w:tblGrid>
      <w:tr w:rsidR="00701B84" w:rsidRPr="00230713" w14:paraId="76B8DDB0" w14:textId="77777777" w:rsidTr="00AF74EF">
        <w:trPr>
          <w:trHeight w:val="389"/>
        </w:trPr>
        <w:tc>
          <w:tcPr>
            <w:tcW w:w="8995" w:type="dxa"/>
            <w:gridSpan w:val="2"/>
            <w:noWrap/>
            <w:vAlign w:val="center"/>
            <w:hideMark/>
          </w:tcPr>
          <w:p w14:paraId="4890D143" w14:textId="33065D44" w:rsidR="00701B84" w:rsidRPr="00230713" w:rsidRDefault="00701B84" w:rsidP="00701B84">
            <w:pPr>
              <w:rPr>
                <w:rFonts w:ascii="Tahoma" w:hAnsi="Tahoma" w:cs="Tahoma"/>
                <w:bCs/>
                <w:color w:val="FF0000"/>
                <w:sz w:val="22"/>
                <w:szCs w:val="22"/>
              </w:rPr>
            </w:pPr>
            <w:r>
              <w:rPr>
                <w:rFonts w:ascii="Tahoma" w:hAnsi="Tahoma" w:cs="Tahoma"/>
                <w:b/>
                <w:bCs/>
                <w:sz w:val="22"/>
                <w:szCs w:val="22"/>
              </w:rPr>
              <w:lastRenderedPageBreak/>
              <w:t>8.4</w:t>
            </w:r>
            <w:r w:rsidRPr="008541EB">
              <w:rPr>
                <w:rFonts w:ascii="Tahoma" w:hAnsi="Tahoma" w:cs="Tahoma"/>
                <w:b/>
                <w:bCs/>
                <w:sz w:val="22"/>
                <w:szCs w:val="22"/>
              </w:rPr>
              <w:t xml:space="preserve">  RECOMENDACIONES: </w:t>
            </w:r>
          </w:p>
        </w:tc>
      </w:tr>
      <w:tr w:rsidR="00701B84" w:rsidRPr="00230713" w14:paraId="42EA733B" w14:textId="77777777" w:rsidTr="00AF74EF">
        <w:trPr>
          <w:trHeight w:val="525"/>
        </w:trPr>
        <w:tc>
          <w:tcPr>
            <w:tcW w:w="738" w:type="dxa"/>
            <w:noWrap/>
            <w:vAlign w:val="center"/>
            <w:hideMark/>
          </w:tcPr>
          <w:p w14:paraId="2D1DADC9" w14:textId="77777777" w:rsidR="00701B84" w:rsidRPr="00230713" w:rsidRDefault="00701B84" w:rsidP="00701B84">
            <w:pPr>
              <w:rPr>
                <w:rFonts w:ascii="Tahoma" w:hAnsi="Tahoma" w:cs="Tahoma"/>
                <w:b/>
                <w:bCs/>
                <w:color w:val="FF0000"/>
                <w:sz w:val="22"/>
                <w:szCs w:val="22"/>
              </w:rPr>
            </w:pPr>
            <w:r w:rsidRPr="005F1514">
              <w:rPr>
                <w:rFonts w:ascii="Tahoma" w:hAnsi="Tahoma" w:cs="Tahoma"/>
                <w:b/>
                <w:bCs/>
                <w:sz w:val="22"/>
                <w:szCs w:val="22"/>
              </w:rPr>
              <w:t>N°1</w:t>
            </w:r>
          </w:p>
        </w:tc>
        <w:tc>
          <w:tcPr>
            <w:tcW w:w="8257" w:type="dxa"/>
            <w:vAlign w:val="center"/>
            <w:hideMark/>
          </w:tcPr>
          <w:p w14:paraId="66A0D3CE" w14:textId="77777777" w:rsidR="00701B84" w:rsidRPr="00230713" w:rsidRDefault="00701B84" w:rsidP="00701B84">
            <w:pPr>
              <w:jc w:val="both"/>
              <w:rPr>
                <w:rFonts w:ascii="Tahoma" w:hAnsi="Tahoma" w:cs="Tahoma"/>
                <w:b/>
                <w:bCs/>
                <w:color w:val="FF0000"/>
                <w:sz w:val="22"/>
                <w:szCs w:val="22"/>
              </w:rPr>
            </w:pPr>
            <w:r w:rsidRPr="0001107F">
              <w:rPr>
                <w:rFonts w:ascii="Tahoma" w:hAnsi="Tahoma" w:cs="Tahoma"/>
                <w:bCs/>
                <w:sz w:val="22"/>
                <w:szCs w:val="22"/>
              </w:rPr>
              <w:t>Sería</w:t>
            </w:r>
            <w:r>
              <w:rPr>
                <w:rFonts w:ascii="Tahoma" w:hAnsi="Tahoma" w:cs="Tahoma"/>
                <w:bCs/>
                <w:sz w:val="22"/>
                <w:szCs w:val="22"/>
              </w:rPr>
              <w:t xml:space="preserve"> adecuado que para realizar la rendición de la información presupuestal en el aplicativo SIA Observa, se tomara como guía la Circular No. 19 de Diciembre 22 de 2016, la cual fue remitida para conocimiento de todos los operadores de presupuesto  oportunamente, con el fin de evitar inconsistencias al momento de la verificación por parte de la Contraloría General de Manizales. </w:t>
            </w:r>
          </w:p>
        </w:tc>
      </w:tr>
      <w:tr w:rsidR="00701B84" w:rsidRPr="00230713" w14:paraId="13E506E7" w14:textId="77777777" w:rsidTr="00AF74EF">
        <w:trPr>
          <w:trHeight w:val="525"/>
        </w:trPr>
        <w:tc>
          <w:tcPr>
            <w:tcW w:w="738" w:type="dxa"/>
            <w:noWrap/>
            <w:vAlign w:val="center"/>
          </w:tcPr>
          <w:p w14:paraId="37537FC4" w14:textId="77777777" w:rsidR="00701B84" w:rsidRPr="00230713" w:rsidRDefault="00701B84" w:rsidP="00701B84">
            <w:pPr>
              <w:rPr>
                <w:rFonts w:ascii="Tahoma" w:hAnsi="Tahoma" w:cs="Tahoma"/>
                <w:b/>
                <w:bCs/>
                <w:color w:val="FF0000"/>
                <w:sz w:val="22"/>
                <w:szCs w:val="22"/>
              </w:rPr>
            </w:pPr>
            <w:r w:rsidRPr="005F1514">
              <w:rPr>
                <w:rFonts w:ascii="Tahoma" w:hAnsi="Tahoma" w:cs="Tahoma"/>
                <w:b/>
                <w:bCs/>
                <w:sz w:val="22"/>
                <w:szCs w:val="22"/>
              </w:rPr>
              <w:t>No.2</w:t>
            </w:r>
          </w:p>
        </w:tc>
        <w:tc>
          <w:tcPr>
            <w:tcW w:w="8257" w:type="dxa"/>
            <w:vAlign w:val="center"/>
          </w:tcPr>
          <w:p w14:paraId="19595A2C" w14:textId="77777777" w:rsidR="00701B84" w:rsidRPr="0001107F" w:rsidRDefault="00701B84" w:rsidP="00701B84">
            <w:pPr>
              <w:jc w:val="both"/>
              <w:rPr>
                <w:rFonts w:ascii="Tahoma" w:hAnsi="Tahoma" w:cs="Tahoma"/>
                <w:bCs/>
                <w:sz w:val="22"/>
                <w:szCs w:val="22"/>
              </w:rPr>
            </w:pPr>
            <w:r>
              <w:rPr>
                <w:rFonts w:ascii="Tahoma" w:hAnsi="Tahoma" w:cs="Tahoma"/>
                <w:bCs/>
                <w:sz w:val="22"/>
                <w:szCs w:val="22"/>
              </w:rPr>
              <w:t>Es importante aplicar las diferentes hojas de chequeo, según corresponda,  a las órdenes de pago, toda vez que se pudo evidenciar en el proceso auditor,  alta devolución de órdenes de pago sin el lleno de los documentos requeridos para la entrega en la Tesorería municipal, situación reiterativa, lo cual genera reproceso y desgastes administrativos.</w:t>
            </w:r>
          </w:p>
        </w:tc>
      </w:tr>
      <w:tr w:rsidR="00701B84" w:rsidRPr="00230713" w14:paraId="2F7BD874" w14:textId="77777777" w:rsidTr="00AF74EF">
        <w:trPr>
          <w:trHeight w:val="525"/>
        </w:trPr>
        <w:tc>
          <w:tcPr>
            <w:tcW w:w="738" w:type="dxa"/>
            <w:noWrap/>
            <w:vAlign w:val="center"/>
          </w:tcPr>
          <w:p w14:paraId="5446993E" w14:textId="77777777" w:rsidR="00701B84" w:rsidRPr="005F1514" w:rsidRDefault="00701B84" w:rsidP="00701B84">
            <w:pPr>
              <w:rPr>
                <w:rFonts w:ascii="Tahoma" w:hAnsi="Tahoma" w:cs="Tahoma"/>
                <w:b/>
                <w:bCs/>
                <w:sz w:val="22"/>
                <w:szCs w:val="22"/>
              </w:rPr>
            </w:pPr>
            <w:r w:rsidRPr="005F1514">
              <w:rPr>
                <w:rFonts w:ascii="Tahoma" w:hAnsi="Tahoma" w:cs="Tahoma"/>
                <w:b/>
                <w:bCs/>
                <w:sz w:val="22"/>
                <w:szCs w:val="22"/>
              </w:rPr>
              <w:t>No.</w:t>
            </w:r>
            <w:r>
              <w:rPr>
                <w:rFonts w:ascii="Tahoma" w:hAnsi="Tahoma" w:cs="Tahoma"/>
                <w:b/>
                <w:bCs/>
                <w:sz w:val="22"/>
                <w:szCs w:val="22"/>
              </w:rPr>
              <w:t>3</w:t>
            </w:r>
          </w:p>
        </w:tc>
        <w:tc>
          <w:tcPr>
            <w:tcW w:w="8257" w:type="dxa"/>
            <w:vAlign w:val="center"/>
          </w:tcPr>
          <w:p w14:paraId="3371CABF" w14:textId="77777777" w:rsidR="00701B84" w:rsidRDefault="00701B84" w:rsidP="00701B84">
            <w:pPr>
              <w:jc w:val="both"/>
              <w:rPr>
                <w:rFonts w:ascii="Tahoma" w:hAnsi="Tahoma" w:cs="Tahoma"/>
                <w:bCs/>
                <w:sz w:val="22"/>
                <w:szCs w:val="22"/>
              </w:rPr>
            </w:pPr>
            <w:r>
              <w:rPr>
                <w:rFonts w:ascii="Tahoma" w:hAnsi="Tahoma" w:cs="Tahoma"/>
                <w:bCs/>
                <w:sz w:val="22"/>
                <w:szCs w:val="22"/>
              </w:rPr>
              <w:t>Es importante plantear acciones efectivas tendientes a ejecutar de manera eficiente los recursos asignados a la Secretaría de Salud Pública en el Presupuesto de Gastos  para el año 2017, toda vez que se pudo evidenciar en el proceso auditor, que a mayo 31 del año en curso, la ejecución está en el 31.74%, lo que evidencia debilidad en la planeación presupuestal de la Secretaría.</w:t>
            </w:r>
          </w:p>
        </w:tc>
      </w:tr>
    </w:tbl>
    <w:p w14:paraId="3323BC13" w14:textId="77777777" w:rsidR="00102D6E" w:rsidRPr="00C0734B" w:rsidRDefault="00102D6E" w:rsidP="00102D6E">
      <w:pPr>
        <w:rPr>
          <w:rFonts w:ascii="Tahoma" w:hAnsi="Tahoma" w:cs="Tahoma"/>
          <w:b/>
          <w:bCs/>
          <w:color w:val="FF0000"/>
          <w:sz w:val="22"/>
          <w:szCs w:val="22"/>
        </w:rPr>
      </w:pPr>
    </w:p>
    <w:p w14:paraId="3626DD62" w14:textId="77777777" w:rsidR="00906C5C" w:rsidRPr="00C0734B"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668"/>
        <w:gridCol w:w="4164"/>
      </w:tblGrid>
      <w:tr w:rsidR="00C0734B" w:rsidRPr="00C0734B"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44328AF0" w:rsidR="00906C5C" w:rsidRPr="00C0734B" w:rsidRDefault="00701B84" w:rsidP="00E40E82">
            <w:pPr>
              <w:rPr>
                <w:rFonts w:ascii="Tahoma" w:hAnsi="Tahoma" w:cs="Tahoma"/>
                <w:b/>
                <w:bCs/>
                <w:sz w:val="22"/>
                <w:szCs w:val="22"/>
              </w:rPr>
            </w:pPr>
            <w:r>
              <w:rPr>
                <w:rFonts w:ascii="Tahoma" w:hAnsi="Tahoma" w:cs="Tahoma"/>
                <w:b/>
                <w:bCs/>
                <w:sz w:val="22"/>
                <w:szCs w:val="22"/>
              </w:rPr>
              <w:t>9</w:t>
            </w:r>
            <w:r w:rsidR="00906C5C" w:rsidRPr="00C0734B">
              <w:rPr>
                <w:rFonts w:ascii="Tahoma" w:hAnsi="Tahoma" w:cs="Tahoma"/>
                <w:b/>
                <w:bCs/>
                <w:sz w:val="22"/>
                <w:szCs w:val="22"/>
              </w:rPr>
              <w:t xml:space="preserve">.  MODELO ESTANDAR DE CONTROL INTERNO - MECI </w:t>
            </w:r>
          </w:p>
        </w:tc>
      </w:tr>
      <w:tr w:rsidR="00C0734B" w:rsidRPr="00C0734B" w14:paraId="41EE71A6" w14:textId="77777777" w:rsidTr="003B1C87">
        <w:trPr>
          <w:trHeight w:val="665"/>
        </w:trPr>
        <w:tc>
          <w:tcPr>
            <w:tcW w:w="4786" w:type="dxa"/>
            <w:noWrap/>
            <w:vAlign w:val="center"/>
            <w:hideMark/>
          </w:tcPr>
          <w:p w14:paraId="4D9267A9" w14:textId="77777777" w:rsidR="003B1C87" w:rsidRDefault="00906C5C" w:rsidP="00E40E82">
            <w:pPr>
              <w:rPr>
                <w:rFonts w:ascii="Tahoma" w:hAnsi="Tahoma" w:cs="Tahoma"/>
                <w:b/>
                <w:bCs/>
                <w:sz w:val="22"/>
                <w:szCs w:val="22"/>
              </w:rPr>
            </w:pPr>
            <w:r w:rsidRPr="00C0734B">
              <w:rPr>
                <w:rFonts w:ascii="Tahoma" w:hAnsi="Tahoma" w:cs="Tahoma"/>
                <w:b/>
                <w:bCs/>
                <w:sz w:val="22"/>
                <w:szCs w:val="22"/>
              </w:rPr>
              <w:t xml:space="preserve">Auditor del Proceso:  </w:t>
            </w:r>
          </w:p>
          <w:p w14:paraId="676AA2EE" w14:textId="049F8D86" w:rsidR="00906C5C" w:rsidRPr="00C0734B" w:rsidRDefault="00906C5C" w:rsidP="00E40E82">
            <w:pPr>
              <w:rPr>
                <w:rFonts w:ascii="Tahoma" w:hAnsi="Tahoma" w:cs="Tahoma"/>
                <w:b/>
                <w:bCs/>
                <w:sz w:val="22"/>
                <w:szCs w:val="22"/>
              </w:rPr>
            </w:pPr>
            <w:r w:rsidRPr="00C0734B">
              <w:rPr>
                <w:rFonts w:ascii="Tahoma" w:hAnsi="Tahoma" w:cs="Tahoma"/>
                <w:b/>
                <w:bCs/>
                <w:sz w:val="22"/>
                <w:szCs w:val="22"/>
              </w:rPr>
              <w:t>LUZ ESTELLA TORO OSORIO</w:t>
            </w:r>
          </w:p>
        </w:tc>
        <w:tc>
          <w:tcPr>
            <w:tcW w:w="4268" w:type="dxa"/>
            <w:vAlign w:val="center"/>
            <w:hideMark/>
          </w:tcPr>
          <w:p w14:paraId="00F9741C" w14:textId="77777777" w:rsidR="00906C5C" w:rsidRPr="00C0734B" w:rsidRDefault="00906C5C" w:rsidP="00E40E82">
            <w:pPr>
              <w:rPr>
                <w:rFonts w:ascii="Tahoma" w:hAnsi="Tahoma" w:cs="Tahoma"/>
                <w:b/>
                <w:bCs/>
                <w:sz w:val="22"/>
                <w:szCs w:val="22"/>
              </w:rPr>
            </w:pPr>
            <w:r w:rsidRPr="00C0734B">
              <w:rPr>
                <w:rFonts w:ascii="Tahoma" w:hAnsi="Tahoma" w:cs="Tahoma"/>
                <w:b/>
                <w:bCs/>
                <w:sz w:val="22"/>
                <w:szCs w:val="22"/>
              </w:rPr>
              <w:t>Firma del Auditor:</w:t>
            </w:r>
          </w:p>
          <w:p w14:paraId="6ABBCE83" w14:textId="77777777" w:rsidR="00906C5C" w:rsidRPr="00C0734B" w:rsidRDefault="00906C5C" w:rsidP="00E40E82">
            <w:pPr>
              <w:rPr>
                <w:rFonts w:ascii="Tahoma" w:hAnsi="Tahoma" w:cs="Tahoma"/>
                <w:b/>
                <w:bCs/>
                <w:sz w:val="22"/>
                <w:szCs w:val="22"/>
              </w:rPr>
            </w:pPr>
          </w:p>
        </w:tc>
      </w:tr>
      <w:tr w:rsidR="00906C5C" w:rsidRPr="00C0734B" w14:paraId="2D94AC0B" w14:textId="77777777" w:rsidTr="00D5707D">
        <w:trPr>
          <w:trHeight w:val="78"/>
        </w:trPr>
        <w:tc>
          <w:tcPr>
            <w:tcW w:w="9054" w:type="dxa"/>
            <w:gridSpan w:val="2"/>
            <w:vAlign w:val="center"/>
            <w:hideMark/>
          </w:tcPr>
          <w:p w14:paraId="1F4B7A04" w14:textId="291B9BF7" w:rsidR="00906C5C" w:rsidRPr="00E60556" w:rsidRDefault="00906C5C" w:rsidP="00E60556">
            <w:pPr>
              <w:jc w:val="both"/>
              <w:rPr>
                <w:rFonts w:ascii="Tahoma" w:hAnsi="Tahoma" w:cs="Tahoma"/>
                <w:b/>
                <w:bCs/>
                <w:color w:val="FF0000"/>
                <w:sz w:val="22"/>
                <w:szCs w:val="22"/>
              </w:rPr>
            </w:pPr>
            <w:r w:rsidRPr="00BF007A">
              <w:rPr>
                <w:rFonts w:ascii="Tahoma" w:hAnsi="Tahoma" w:cs="Tahoma"/>
                <w:b/>
                <w:bCs/>
                <w:sz w:val="22"/>
                <w:szCs w:val="22"/>
              </w:rPr>
              <w:t>Criterios:</w:t>
            </w:r>
            <w:r w:rsidR="00E60556" w:rsidRPr="00BF007A">
              <w:rPr>
                <w:rFonts w:ascii="Tahoma" w:hAnsi="Tahoma" w:cs="Tahoma"/>
                <w:b/>
                <w:bCs/>
                <w:sz w:val="22"/>
                <w:szCs w:val="22"/>
              </w:rPr>
              <w:t xml:space="preserve"> </w:t>
            </w:r>
            <w:r w:rsidR="00BF007A" w:rsidRPr="00E81EB1">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3B98EB80" w14:textId="77777777" w:rsidR="00906C5C" w:rsidRPr="00C0734B" w:rsidRDefault="00906C5C" w:rsidP="00906C5C">
      <w:pPr>
        <w:rPr>
          <w:rFonts w:ascii="Tahoma" w:hAnsi="Tahoma" w:cs="Tahoma"/>
          <w:b/>
          <w:bCs/>
          <w:color w:val="FF0000"/>
          <w:sz w:val="22"/>
          <w:szCs w:val="22"/>
        </w:rPr>
      </w:pPr>
    </w:p>
    <w:p w14:paraId="748F6E9B" w14:textId="4D1D19BB" w:rsidR="00906C5C" w:rsidRPr="00BF007A" w:rsidRDefault="00701B84" w:rsidP="00906C5C">
      <w:pPr>
        <w:rPr>
          <w:rFonts w:ascii="Tahoma" w:hAnsi="Tahoma" w:cs="Tahoma"/>
          <w:b/>
          <w:bCs/>
          <w:sz w:val="22"/>
          <w:szCs w:val="22"/>
        </w:rPr>
      </w:pPr>
      <w:r>
        <w:rPr>
          <w:rFonts w:ascii="Tahoma" w:hAnsi="Tahoma" w:cs="Tahoma"/>
          <w:b/>
          <w:bCs/>
          <w:sz w:val="22"/>
          <w:szCs w:val="22"/>
        </w:rPr>
        <w:t>9</w:t>
      </w:r>
      <w:r w:rsidR="00906C5C" w:rsidRPr="00BF007A">
        <w:rPr>
          <w:rFonts w:ascii="Tahoma" w:hAnsi="Tahoma" w:cs="Tahoma"/>
          <w:b/>
          <w:bCs/>
          <w:sz w:val="22"/>
          <w:szCs w:val="22"/>
        </w:rPr>
        <w:t>.1 MUESTRA AUDITADA</w:t>
      </w:r>
    </w:p>
    <w:p w14:paraId="7E6E48FD" w14:textId="77777777" w:rsidR="00906C5C" w:rsidRPr="00A04F0D" w:rsidRDefault="00906C5C" w:rsidP="00906C5C">
      <w:pPr>
        <w:rPr>
          <w:rFonts w:ascii="Tahoma" w:hAnsi="Tahoma" w:cs="Tahoma"/>
          <w:b/>
          <w:bCs/>
          <w:color w:val="FF0000"/>
          <w:sz w:val="22"/>
          <w:szCs w:val="22"/>
        </w:rPr>
      </w:pPr>
    </w:p>
    <w:p w14:paraId="5A561508" w14:textId="2E1A2A7E" w:rsidR="00E83851" w:rsidRPr="002E3022" w:rsidRDefault="00906C5C" w:rsidP="00E83851">
      <w:pPr>
        <w:pStyle w:val="Prrafodelista"/>
        <w:numPr>
          <w:ilvl w:val="0"/>
          <w:numId w:val="32"/>
        </w:numPr>
        <w:rPr>
          <w:rFonts w:ascii="Tahoma" w:hAnsi="Tahoma" w:cs="Tahoma"/>
          <w:b/>
          <w:bCs/>
        </w:rPr>
      </w:pPr>
      <w:r w:rsidRPr="00A04F0D">
        <w:rPr>
          <w:rFonts w:ascii="Tahoma" w:hAnsi="Tahoma" w:cs="Tahoma"/>
          <w:color w:val="FF0000"/>
        </w:rPr>
        <w:t xml:space="preserve"> </w:t>
      </w:r>
      <w:r w:rsidR="00BF007A" w:rsidRPr="00E81EB1">
        <w:rPr>
          <w:rFonts w:ascii="Tahoma" w:hAnsi="Tahoma" w:cs="Tahoma"/>
          <w:bCs/>
        </w:rPr>
        <w:t>Cincuenta (50) Encuestas del Modelo Estándar de Control Interno - MECI.</w:t>
      </w:r>
    </w:p>
    <w:p w14:paraId="060A2123" w14:textId="3998F406" w:rsidR="00E60556" w:rsidRPr="00A04F0D" w:rsidRDefault="00701B84" w:rsidP="00E60556">
      <w:pPr>
        <w:rPr>
          <w:rFonts w:ascii="Tahoma" w:hAnsi="Tahoma" w:cs="Tahoma"/>
          <w:b/>
          <w:bCs/>
          <w:color w:val="FF0000"/>
          <w:sz w:val="22"/>
          <w:szCs w:val="22"/>
        </w:rPr>
      </w:pPr>
      <w:r>
        <w:rPr>
          <w:rFonts w:ascii="Tahoma" w:hAnsi="Tahoma" w:cs="Tahoma"/>
          <w:b/>
          <w:bCs/>
          <w:sz w:val="22"/>
          <w:szCs w:val="22"/>
        </w:rPr>
        <w:t>9</w:t>
      </w:r>
      <w:r w:rsidR="00233F1F">
        <w:rPr>
          <w:rFonts w:ascii="Tahoma" w:hAnsi="Tahoma" w:cs="Tahoma"/>
          <w:b/>
          <w:bCs/>
          <w:sz w:val="22"/>
          <w:szCs w:val="22"/>
        </w:rPr>
        <w:t>.2</w:t>
      </w:r>
      <w:r w:rsidR="00E60556" w:rsidRPr="00BF007A">
        <w:rPr>
          <w:rFonts w:ascii="Tahoma" w:hAnsi="Tahoma" w:cs="Tahoma"/>
          <w:b/>
          <w:bCs/>
          <w:sz w:val="22"/>
          <w:szCs w:val="22"/>
        </w:rPr>
        <w:t xml:space="preserve"> CONCLUSIONES DE LA AUDITORIA</w:t>
      </w:r>
    </w:p>
    <w:p w14:paraId="4DA5F256" w14:textId="77777777" w:rsidR="00E60556" w:rsidRPr="00A04F0D" w:rsidRDefault="00E60556" w:rsidP="00E60556">
      <w:pPr>
        <w:rPr>
          <w:rFonts w:ascii="Tahoma" w:hAnsi="Tahoma" w:cs="Tahoma"/>
          <w:b/>
          <w:bCs/>
          <w:color w:val="FF0000"/>
          <w:sz w:val="22"/>
          <w:szCs w:val="22"/>
        </w:rPr>
      </w:pPr>
    </w:p>
    <w:p w14:paraId="34017D6B" w14:textId="77777777" w:rsidR="00BF007A" w:rsidRPr="00E81EB1" w:rsidRDefault="00BF007A" w:rsidP="003B1C87">
      <w:pPr>
        <w:jc w:val="both"/>
        <w:rPr>
          <w:rFonts w:ascii="Tahoma" w:hAnsi="Tahoma" w:cs="Tahoma"/>
          <w:bCs/>
          <w:sz w:val="22"/>
          <w:szCs w:val="22"/>
        </w:rPr>
      </w:pPr>
      <w:r w:rsidRPr="00E81EB1">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E81EB1">
        <w:rPr>
          <w:rFonts w:ascii="Tahoma" w:hAnsi="Tahoma" w:cs="Tahoma"/>
          <w:bCs/>
          <w:sz w:val="22"/>
          <w:szCs w:val="22"/>
        </w:rPr>
        <w:t>el nivel de conocimiento que tienen los funcionarios sobre la Institucionalidad de la Alcaldía de Manizales.</w:t>
      </w:r>
    </w:p>
    <w:p w14:paraId="38353DD9" w14:textId="77777777" w:rsidR="00BF007A" w:rsidRPr="00E81EB1" w:rsidRDefault="00BF007A" w:rsidP="003B1C87">
      <w:pPr>
        <w:jc w:val="both"/>
        <w:rPr>
          <w:rFonts w:ascii="Tahoma" w:hAnsi="Tahoma" w:cs="Tahoma"/>
          <w:bCs/>
          <w:sz w:val="22"/>
          <w:szCs w:val="22"/>
        </w:rPr>
      </w:pPr>
    </w:p>
    <w:p w14:paraId="6D928EB6" w14:textId="77777777" w:rsidR="00BF007A" w:rsidRPr="00E81EB1" w:rsidRDefault="00BF007A" w:rsidP="003B1C87">
      <w:pPr>
        <w:jc w:val="both"/>
        <w:rPr>
          <w:rFonts w:ascii="Tahoma" w:hAnsi="Tahoma" w:cs="Tahoma"/>
          <w:b/>
          <w:bCs/>
          <w:sz w:val="22"/>
          <w:szCs w:val="22"/>
        </w:rPr>
      </w:pPr>
      <w:r w:rsidRPr="00E81EB1">
        <w:rPr>
          <w:rFonts w:ascii="Tahoma" w:hAnsi="Tahoma" w:cs="Tahoma"/>
          <w:bCs/>
          <w:sz w:val="22"/>
          <w:szCs w:val="22"/>
        </w:rPr>
        <w:t xml:space="preserve">Así las cosas, durante el proceso auditor se entregaron cincuenta y cuatro (54) Encuestas a funcionarios de la Secretaría de Salud Pública, los cuales pertenecen a Carrera </w:t>
      </w:r>
      <w:r w:rsidRPr="00E81EB1">
        <w:rPr>
          <w:rFonts w:ascii="Tahoma" w:hAnsi="Tahoma" w:cs="Tahoma"/>
          <w:bCs/>
          <w:sz w:val="22"/>
          <w:szCs w:val="22"/>
        </w:rPr>
        <w:lastRenderedPageBreak/>
        <w:t>Administrativa, Nombramiento Provisional y Libre Nombramiento y Remoción,</w:t>
      </w:r>
      <w:r w:rsidRPr="00E81EB1">
        <w:rPr>
          <w:rFonts w:ascii="Tahoma" w:hAnsi="Tahoma" w:cs="Tahoma"/>
          <w:sz w:val="22"/>
          <w:szCs w:val="22"/>
        </w:rPr>
        <w:t xml:space="preserve"> para un total de cincuenta (50) respuestas registradas, toda vez, que dos (02) funcionarios están en período de vacaciones, uno (01) funcionario se encuentra en Licencia y uno (01) funcionario ya no labora en la Administración, lo que indica que todo el personal de la Secretaría respondió la encuesta.</w:t>
      </w:r>
      <w:r w:rsidRPr="00E81EB1">
        <w:rPr>
          <w:rFonts w:ascii="Tahoma" w:hAnsi="Tahoma" w:cs="Tahoma"/>
          <w:b/>
          <w:bCs/>
          <w:sz w:val="22"/>
          <w:szCs w:val="22"/>
        </w:rPr>
        <w:t xml:space="preserve"> </w:t>
      </w:r>
    </w:p>
    <w:p w14:paraId="2A79D700" w14:textId="77777777" w:rsidR="00BF007A" w:rsidRPr="00E81EB1" w:rsidRDefault="00BF007A" w:rsidP="003B1C87">
      <w:pPr>
        <w:tabs>
          <w:tab w:val="center" w:pos="709"/>
          <w:tab w:val="right" w:pos="8504"/>
        </w:tabs>
        <w:snapToGrid w:val="0"/>
        <w:jc w:val="both"/>
        <w:rPr>
          <w:rFonts w:ascii="Tahoma" w:hAnsi="Tahoma" w:cs="Tahoma"/>
          <w:bCs/>
          <w:sz w:val="22"/>
          <w:szCs w:val="22"/>
        </w:rPr>
      </w:pPr>
    </w:p>
    <w:p w14:paraId="1F39F0A5" w14:textId="77777777" w:rsidR="00BF007A" w:rsidRPr="00E81EB1" w:rsidRDefault="00BF007A" w:rsidP="003B1C87">
      <w:pPr>
        <w:tabs>
          <w:tab w:val="center" w:pos="709"/>
          <w:tab w:val="right" w:pos="8504"/>
        </w:tabs>
        <w:snapToGrid w:val="0"/>
        <w:jc w:val="both"/>
        <w:rPr>
          <w:rFonts w:ascii="Tahoma" w:hAnsi="Tahoma" w:cs="Tahoma"/>
          <w:bCs/>
          <w:sz w:val="22"/>
          <w:szCs w:val="22"/>
        </w:rPr>
      </w:pPr>
      <w:r w:rsidRPr="00E81EB1">
        <w:rPr>
          <w:rFonts w:ascii="Tahoma" w:hAnsi="Tahoma" w:cs="Tahoma"/>
          <w:bCs/>
          <w:sz w:val="22"/>
          <w:szCs w:val="22"/>
        </w:rPr>
        <w:t xml:space="preserve">A continuación se presentan los resultados que permiten determinar el avance y el grado de interiorización de los elementos del MECI en los funcionarios: </w:t>
      </w:r>
    </w:p>
    <w:p w14:paraId="0CD1B506" w14:textId="77777777" w:rsidR="00BF007A" w:rsidRPr="00E81EB1" w:rsidRDefault="00BF007A" w:rsidP="003B1C87">
      <w:pPr>
        <w:tabs>
          <w:tab w:val="center" w:pos="709"/>
          <w:tab w:val="right" w:pos="8504"/>
        </w:tabs>
        <w:snapToGrid w:val="0"/>
        <w:jc w:val="both"/>
        <w:rPr>
          <w:rFonts w:ascii="Tahoma" w:hAnsi="Tahoma" w:cs="Tahoma"/>
          <w:bCs/>
          <w:sz w:val="22"/>
          <w:szCs w:val="22"/>
        </w:rPr>
      </w:pPr>
    </w:p>
    <w:p w14:paraId="641A5ACE"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Todos los funcionarios encuestados de la Secretaría de Salud Pública, consideran que la comunicación entre ellos y sus superiores sí es fluida y de fácil acceso.</w:t>
      </w:r>
    </w:p>
    <w:p w14:paraId="621A7071"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Cuarenta y nueve (49) funcionarios de cincuenta (50) encuestados, manifiestan que sí conocen a qué Procesos y Servicios contribuyen desde su puesto de trabajo y confirman que sí realizan el respectivo seguimiento y control a los Indicadores.</w:t>
      </w:r>
    </w:p>
    <w:p w14:paraId="2B589690"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 xml:space="preserve">Cuarenta y ocho (48) funcionarios de cincuenta (50) encuestados, consideran que el conocimiento adquirido en las capacitaciones sí ha respondido a sus necesidades como servidores públicos, </w:t>
      </w:r>
      <w:r w:rsidRPr="00E81EB1">
        <w:rPr>
          <w:rFonts w:ascii="Tahoma" w:hAnsi="Tahoma" w:cs="Tahoma"/>
        </w:rPr>
        <w:t xml:space="preserve">confirman que en las Evaluaciones de Desempeño sí les tienen en cuenta todas las funciones realizadas en el cargo que desempeñan, </w:t>
      </w:r>
      <w:r w:rsidRPr="00E81EB1">
        <w:rPr>
          <w:rFonts w:ascii="Tahoma" w:hAnsi="Tahoma" w:cs="Tahoma"/>
          <w:bCs/>
        </w:rPr>
        <w:t>además, declaran que sí conocen como contribuyen desde su puesto de trabajo con la Misión, Visión y Objetivos Institucionales de la Alcaldía de Manizales, confirman que su Jefe Inmediato sí realiza cronogramas de trabajo y a su vez realiza seguimiento al mismo, manifiestan que sí logran detectar las posibles desviaciones en su proceso y realizar los correctivos necesarios para obtener la mejora continua del cargo sin que el Jefe Inmediato lo ordene y declaran que sí realizan seguimiento constante a las acciones planteadas en los Planes de Mejoramiento.</w:t>
      </w:r>
    </w:p>
    <w:p w14:paraId="0094E14B"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 xml:space="preserve">Cuarenta y siete (47) funcionarios de cincuenta (50) encuestados, </w:t>
      </w:r>
      <w:r w:rsidRPr="00E81EB1">
        <w:rPr>
          <w:rFonts w:ascii="Tahoma" w:hAnsi="Tahoma" w:cs="Tahoma"/>
        </w:rPr>
        <w:t xml:space="preserve">declaran que sí son concordantes las actividades que desempeñan en el cargo con el Manual de Funciones y Competencias Laborales </w:t>
      </w:r>
      <w:r w:rsidRPr="00E81EB1">
        <w:rPr>
          <w:rFonts w:ascii="Tahoma" w:hAnsi="Tahoma" w:cs="Tahoma"/>
          <w:bCs/>
        </w:rPr>
        <w:t>y creen que el Procedimiento de Auditoría Interna sí les permite mejorar sus procesos.</w:t>
      </w:r>
    </w:p>
    <w:p w14:paraId="6A939897"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 xml:space="preserve">Cuarenta y cinco (45) funcionarios de cincuenta (50) encuestados, </w:t>
      </w:r>
      <w:r w:rsidRPr="00E81EB1">
        <w:rPr>
          <w:rFonts w:ascii="Tahoma" w:hAnsi="Tahoma" w:cs="Tahoma"/>
        </w:rPr>
        <w:t xml:space="preserve"> </w:t>
      </w:r>
      <w:r w:rsidRPr="00E81EB1">
        <w:rPr>
          <w:rFonts w:ascii="Tahoma" w:hAnsi="Tahoma" w:cs="Tahoma"/>
          <w:bCs/>
        </w:rPr>
        <w:t>consideran que sí son eficientes los mecanismos implementados por la Alcaldía de Manizales para la recolección de sugerencias, quejas, reclamos o denuncias de la ciudadanía y manifiestan que sí participan en las Audiencias de Rendición de Cuentas a la Ciudadanía del Señor Alcalde.</w:t>
      </w:r>
    </w:p>
    <w:p w14:paraId="3B51C85A"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Cuarenta y cuatro (44) funcionarios de cincuenta (50) encuestados, confirman que dentro del proceso de Inducción o Re inducción sí les fueron socializados los derechos y deberes que tienen como servidores públicos y consideran que los programas de Bienestar Social e Incentivos sí promueven el sentido de pertenencia y la motivación de los funcionarios.</w:t>
      </w:r>
    </w:p>
    <w:p w14:paraId="4B7FEE6D"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Cuarenta y dos (42) funcionarios de cincuenta (50) encuestados, manifiestan que en el último año sí les socializaron las metas, proyectos y programas que desarrolla la Alcaldía de Manizales en cumplimiento al Plan de Desarrollo.</w:t>
      </w:r>
    </w:p>
    <w:p w14:paraId="05EA9B40"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 xml:space="preserve">Treinta y siete (37) funcionarios de cincuenta (50) encuestados, declaran que sí participan en el seguimiento y control del Mapa de Riesgos de la Secretaría y confirman que sí realizan </w:t>
      </w:r>
      <w:r w:rsidRPr="00E81EB1">
        <w:rPr>
          <w:rFonts w:ascii="Tahoma" w:hAnsi="Tahoma" w:cs="Tahoma"/>
          <w:bCs/>
        </w:rPr>
        <w:lastRenderedPageBreak/>
        <w:t>periódicamente copias de seguridad de la información que se genera desde sus puestos de trabajo.</w:t>
      </w:r>
    </w:p>
    <w:p w14:paraId="14529CF3"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Veintinueve (29) funcionarios de cincuenta (50) encuestados, declaran que su área de trabajo sí cuenta con los recursos físicos, humanos y financieros suficientes para cumplir con los objetivos trazados.</w:t>
      </w:r>
    </w:p>
    <w:p w14:paraId="405BE0AE" w14:textId="77777777" w:rsidR="00BF007A" w:rsidRPr="00E81EB1" w:rsidRDefault="00BF007A" w:rsidP="003B1C87">
      <w:pPr>
        <w:tabs>
          <w:tab w:val="center" w:pos="709"/>
          <w:tab w:val="right" w:pos="8504"/>
        </w:tabs>
        <w:snapToGrid w:val="0"/>
        <w:ind w:left="-270"/>
        <w:jc w:val="both"/>
        <w:rPr>
          <w:rFonts w:ascii="Tahoma" w:hAnsi="Tahoma" w:cs="Tahoma"/>
          <w:b/>
          <w:bCs/>
          <w:sz w:val="22"/>
          <w:szCs w:val="22"/>
        </w:rPr>
      </w:pPr>
    </w:p>
    <w:p w14:paraId="1FC75B37" w14:textId="77777777" w:rsidR="00BF007A" w:rsidRPr="00E81EB1" w:rsidRDefault="00BF007A" w:rsidP="003B1C87">
      <w:pPr>
        <w:tabs>
          <w:tab w:val="center" w:pos="709"/>
          <w:tab w:val="right" w:pos="8504"/>
        </w:tabs>
        <w:snapToGrid w:val="0"/>
        <w:jc w:val="both"/>
        <w:rPr>
          <w:rFonts w:ascii="Tahoma" w:hAnsi="Tahoma" w:cs="Tahoma"/>
          <w:b/>
          <w:bCs/>
          <w:sz w:val="22"/>
          <w:szCs w:val="22"/>
        </w:rPr>
      </w:pPr>
      <w:r w:rsidRPr="00E81EB1">
        <w:rPr>
          <w:rFonts w:ascii="Tahoma" w:hAnsi="Tahoma" w:cs="Tahoma"/>
          <w:b/>
          <w:bCs/>
          <w:sz w:val="22"/>
          <w:szCs w:val="22"/>
        </w:rPr>
        <w:t>Aspectos a Mejorar:</w:t>
      </w:r>
    </w:p>
    <w:p w14:paraId="3E0304F4" w14:textId="77777777" w:rsidR="00BF007A" w:rsidRPr="002247B4" w:rsidRDefault="00BF007A" w:rsidP="003B1C87">
      <w:pPr>
        <w:tabs>
          <w:tab w:val="center" w:pos="709"/>
          <w:tab w:val="right" w:pos="8504"/>
        </w:tabs>
        <w:snapToGrid w:val="0"/>
        <w:jc w:val="both"/>
        <w:rPr>
          <w:rFonts w:ascii="Tahoma" w:hAnsi="Tahoma" w:cs="Tahoma"/>
          <w:bCs/>
        </w:rPr>
      </w:pPr>
    </w:p>
    <w:p w14:paraId="14E1D26B" w14:textId="77777777" w:rsidR="00BF007A" w:rsidRPr="00E81EB1"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Veintisiete (27) funcionarios de cincuenta (50) encuestados, manifiestan que en el último año no les socializaron el Código de Ética, los valores y principios de la Alcaldía de Manizales.</w:t>
      </w:r>
    </w:p>
    <w:p w14:paraId="7935E38D" w14:textId="37B7425A" w:rsidR="00BF007A" w:rsidRDefault="00BF007A" w:rsidP="003B1C87">
      <w:pPr>
        <w:pStyle w:val="Prrafodelista"/>
        <w:numPr>
          <w:ilvl w:val="0"/>
          <w:numId w:val="17"/>
        </w:numPr>
        <w:tabs>
          <w:tab w:val="center" w:pos="709"/>
          <w:tab w:val="right" w:pos="8504"/>
        </w:tabs>
        <w:snapToGrid w:val="0"/>
        <w:spacing w:after="0" w:line="240" w:lineRule="auto"/>
        <w:ind w:left="90"/>
        <w:jc w:val="both"/>
        <w:rPr>
          <w:rFonts w:ascii="Tahoma" w:hAnsi="Tahoma" w:cs="Tahoma"/>
          <w:bCs/>
        </w:rPr>
      </w:pPr>
      <w:r w:rsidRPr="00E81EB1">
        <w:rPr>
          <w:rFonts w:ascii="Tahoma" w:hAnsi="Tahoma" w:cs="Tahoma"/>
          <w:bCs/>
        </w:rPr>
        <w:t>Veintitrés (23) funcionarios de cincuenta (50) encuestados, declaran que en el último año no les socializaron la Política de Administración del Riesgo.</w:t>
      </w:r>
    </w:p>
    <w:p w14:paraId="6B123F18" w14:textId="77777777" w:rsidR="003B1C87" w:rsidRDefault="003B1C87" w:rsidP="003B1C87">
      <w:pPr>
        <w:pStyle w:val="Prrafodelista"/>
        <w:tabs>
          <w:tab w:val="center" w:pos="709"/>
          <w:tab w:val="right" w:pos="8504"/>
        </w:tabs>
        <w:snapToGrid w:val="0"/>
        <w:spacing w:after="0" w:line="240" w:lineRule="auto"/>
        <w:ind w:left="90"/>
        <w:jc w:val="both"/>
        <w:rPr>
          <w:rFonts w:ascii="Tahoma" w:hAnsi="Tahoma" w:cs="Tahoma"/>
          <w:bCs/>
        </w:rPr>
      </w:pPr>
    </w:p>
    <w:tbl>
      <w:tblPr>
        <w:tblW w:w="0" w:type="auto"/>
        <w:shd w:val="clear" w:color="auto" w:fill="FFFFFF"/>
        <w:tblCellMar>
          <w:left w:w="0" w:type="dxa"/>
          <w:right w:w="0" w:type="dxa"/>
        </w:tblCellMar>
        <w:tblLook w:val="04A0" w:firstRow="1" w:lastRow="0" w:firstColumn="1" w:lastColumn="0" w:noHBand="0" w:noVBand="1"/>
      </w:tblPr>
      <w:tblGrid>
        <w:gridCol w:w="842"/>
        <w:gridCol w:w="7927"/>
      </w:tblGrid>
      <w:tr w:rsidR="0016658A" w:rsidRPr="00BE59D4" w14:paraId="22B7BDA1" w14:textId="77777777" w:rsidTr="0016658A">
        <w:trPr>
          <w:trHeight w:val="591"/>
        </w:trPr>
        <w:tc>
          <w:tcPr>
            <w:tcW w:w="8769" w:type="dxa"/>
            <w:gridSpan w:val="2"/>
            <w:tcBorders>
              <w:top w:val="single" w:sz="8"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6173635C" w14:textId="1FA4440B" w:rsidR="0016658A" w:rsidRPr="00BE59D4" w:rsidRDefault="0016658A" w:rsidP="00AF74EF">
            <w:pPr>
              <w:rPr>
                <w:rFonts w:ascii="Tahoma" w:eastAsia="Times New Roman" w:hAnsi="Tahoma" w:cs="Tahoma"/>
                <w:b/>
                <w:bCs/>
                <w:color w:val="000000"/>
                <w:sz w:val="22"/>
                <w:szCs w:val="22"/>
                <w:lang w:eastAsia="es-CO"/>
              </w:rPr>
            </w:pPr>
            <w:r>
              <w:rPr>
                <w:rFonts w:ascii="Tahoma" w:eastAsia="Times New Roman" w:hAnsi="Tahoma" w:cs="Tahoma"/>
                <w:b/>
                <w:bCs/>
                <w:color w:val="000000"/>
                <w:sz w:val="22"/>
                <w:szCs w:val="22"/>
                <w:lang w:eastAsia="es-CO"/>
              </w:rPr>
              <w:t>9.3 HALLAZGO</w:t>
            </w:r>
          </w:p>
        </w:tc>
      </w:tr>
      <w:tr w:rsidR="0016658A" w:rsidRPr="00BE59D4" w14:paraId="523476B0" w14:textId="77777777" w:rsidTr="0016658A">
        <w:trPr>
          <w:trHeight w:val="591"/>
        </w:trPr>
        <w:tc>
          <w:tcPr>
            <w:tcW w:w="84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DF290F7" w14:textId="77777777" w:rsidR="0016658A" w:rsidRPr="00BE59D4" w:rsidRDefault="0016658A" w:rsidP="002A68B4">
            <w:pPr>
              <w:jc w:val="center"/>
              <w:rPr>
                <w:rFonts w:ascii="Calibri" w:eastAsia="Times New Roman" w:hAnsi="Calibri" w:cs="Times New Roman"/>
                <w:color w:val="000000"/>
                <w:lang w:val="es-CO" w:eastAsia="es-CO"/>
              </w:rPr>
            </w:pPr>
            <w:r w:rsidRPr="00BE59D4">
              <w:rPr>
                <w:rFonts w:ascii="Tahoma" w:eastAsia="Times New Roman" w:hAnsi="Tahoma" w:cs="Tahoma"/>
                <w:b/>
                <w:bCs/>
                <w:color w:val="000000"/>
                <w:sz w:val="22"/>
                <w:szCs w:val="22"/>
                <w:lang w:eastAsia="es-CO"/>
              </w:rPr>
              <w:t>N°1</w:t>
            </w:r>
          </w:p>
        </w:tc>
        <w:tc>
          <w:tcPr>
            <w:tcW w:w="79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B05EDF" w14:textId="77777777" w:rsidR="0016658A" w:rsidRPr="00BE59D4" w:rsidRDefault="0016658A" w:rsidP="00AF74EF">
            <w:pPr>
              <w:jc w:val="both"/>
              <w:rPr>
                <w:rFonts w:ascii="Calibri" w:eastAsia="Times New Roman" w:hAnsi="Calibri" w:cs="Times New Roman"/>
                <w:color w:val="000000"/>
                <w:lang w:val="es-CO" w:eastAsia="es-CO"/>
              </w:rPr>
            </w:pPr>
            <w:r w:rsidRPr="00BE59D4">
              <w:rPr>
                <w:rFonts w:ascii="Tahoma" w:eastAsia="Times New Roman" w:hAnsi="Tahoma" w:cs="Tahoma"/>
                <w:color w:val="000000"/>
                <w:sz w:val="22"/>
                <w:szCs w:val="22"/>
                <w:lang w:eastAsia="es-CO"/>
              </w:rPr>
              <w:t xml:space="preserve">Se evidenció en la Encuesta del Modelo Estándar de Control Interno - MECI que trece (13) funcionarios de la Secretaría de Salud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w:t>
            </w:r>
            <w:r w:rsidRPr="00BE59D4">
              <w:rPr>
                <w:rFonts w:ascii="Tahoma" w:eastAsia="Times New Roman" w:hAnsi="Tahoma" w:cs="Tahoma"/>
                <w:b/>
                <w:i/>
                <w:color w:val="000000"/>
                <w:sz w:val="20"/>
                <w:szCs w:val="20"/>
                <w:u w:val="single"/>
                <w:lang w:eastAsia="es-CO"/>
              </w:rPr>
              <w:t>Artículo 22 de la </w:t>
            </w:r>
            <w:r w:rsidRPr="00BE59D4">
              <w:rPr>
                <w:rFonts w:ascii="Tahoma" w:eastAsia="Times New Roman" w:hAnsi="Tahoma" w:cs="Tahoma"/>
                <w:b/>
                <w:bCs/>
                <w:i/>
                <w:color w:val="000000"/>
                <w:sz w:val="20"/>
                <w:szCs w:val="20"/>
                <w:u w:val="single"/>
                <w:lang w:eastAsia="es-CO"/>
              </w:rPr>
              <w:t>Política de Gestión y Seguridad Informática</w:t>
            </w:r>
            <w:r w:rsidRPr="00BE59D4">
              <w:rPr>
                <w:rFonts w:ascii="Tahoma" w:eastAsia="Times New Roman" w:hAnsi="Tahoma" w:cs="Tahoma"/>
                <w:b/>
                <w:i/>
                <w:color w:val="000000"/>
                <w:sz w:val="20"/>
                <w:szCs w:val="20"/>
                <w:u w:val="single"/>
                <w:lang w:eastAsia="es-CO"/>
              </w:rPr>
              <w:t> </w:t>
            </w:r>
            <w:r w:rsidRPr="00BE59D4">
              <w:rPr>
                <w:rFonts w:ascii="Tahoma" w:eastAsia="Times New Roman" w:hAnsi="Tahoma" w:cs="Tahoma"/>
                <w:color w:val="000000"/>
                <w:sz w:val="22"/>
                <w:szCs w:val="22"/>
                <w:lang w:eastAsia="es-CO"/>
              </w:rPr>
              <w:t>según el Decreto 0160 del 25 de Abril de 2014 </w:t>
            </w:r>
            <w:r w:rsidRPr="00BE59D4">
              <w:rPr>
                <w:rFonts w:ascii="Tahoma" w:eastAsia="Times New Roman" w:hAnsi="Tahoma" w:cs="Tahoma"/>
                <w:b/>
                <w:bCs/>
                <w:i/>
                <w:iCs/>
                <w:color w:val="000000"/>
                <w:sz w:val="20"/>
                <w:szCs w:val="20"/>
                <w:u w:val="single"/>
                <w:lang w:eastAsia="es-CO"/>
              </w:rPr>
              <w:t>“Por el cual se adopta la Nueva Plataforma Estratégica de la Administración Central del Municipio de Manizales”</w:t>
            </w:r>
            <w:r w:rsidRPr="00BE59D4">
              <w:rPr>
                <w:rFonts w:ascii="Tahoma" w:eastAsia="Times New Roman" w:hAnsi="Tahoma" w:cs="Tahoma"/>
                <w:color w:val="000000"/>
                <w:sz w:val="22"/>
                <w:szCs w:val="22"/>
                <w:u w:val="single"/>
                <w:lang w:eastAsia="es-CO"/>
              </w:rPr>
              <w:t>.</w:t>
            </w:r>
          </w:p>
        </w:tc>
      </w:tr>
      <w:tr w:rsidR="0016658A" w:rsidRPr="00BE59D4" w14:paraId="0132B282" w14:textId="77777777" w:rsidTr="0016658A">
        <w:trPr>
          <w:trHeight w:val="591"/>
        </w:trPr>
        <w:tc>
          <w:tcPr>
            <w:tcW w:w="8769" w:type="dxa"/>
            <w:gridSpan w:val="2"/>
            <w:tcBorders>
              <w:top w:val="single" w:sz="4" w:space="0" w:color="auto"/>
            </w:tcBorders>
            <w:shd w:val="clear" w:color="auto" w:fill="FFFFFF"/>
            <w:noWrap/>
            <w:tcMar>
              <w:top w:w="0" w:type="dxa"/>
              <w:left w:w="108" w:type="dxa"/>
              <w:bottom w:w="0" w:type="dxa"/>
              <w:right w:w="108" w:type="dxa"/>
            </w:tcMar>
            <w:vAlign w:val="center"/>
          </w:tcPr>
          <w:p w14:paraId="008B75CC" w14:textId="77777777" w:rsidR="0016658A" w:rsidRPr="00BE59D4" w:rsidRDefault="0016658A" w:rsidP="00AF74EF">
            <w:pPr>
              <w:jc w:val="both"/>
              <w:rPr>
                <w:rFonts w:ascii="Tahoma" w:eastAsia="Times New Roman" w:hAnsi="Tahoma" w:cs="Tahoma"/>
                <w:color w:val="000000"/>
                <w:sz w:val="22"/>
                <w:szCs w:val="22"/>
                <w:lang w:eastAsia="es-CO"/>
              </w:rPr>
            </w:pPr>
          </w:p>
        </w:tc>
      </w:tr>
    </w:tbl>
    <w:tbl>
      <w:tblPr>
        <w:tblStyle w:val="Tablaconcuadrcula"/>
        <w:tblW w:w="0" w:type="auto"/>
        <w:tblInd w:w="-125" w:type="dxa"/>
        <w:tblLook w:val="04A0" w:firstRow="1" w:lastRow="0" w:firstColumn="1" w:lastColumn="0" w:noHBand="0" w:noVBand="1"/>
      </w:tblPr>
      <w:tblGrid>
        <w:gridCol w:w="1113"/>
        <w:gridCol w:w="7844"/>
      </w:tblGrid>
      <w:tr w:rsidR="00BF007A" w:rsidRPr="00E81EB1" w14:paraId="16D81DEF" w14:textId="77777777" w:rsidTr="002247B4">
        <w:trPr>
          <w:trHeight w:val="525"/>
        </w:trPr>
        <w:tc>
          <w:tcPr>
            <w:tcW w:w="8957" w:type="dxa"/>
            <w:gridSpan w:val="2"/>
            <w:noWrap/>
            <w:vAlign w:val="center"/>
            <w:hideMark/>
          </w:tcPr>
          <w:p w14:paraId="32558B92" w14:textId="3BD658EE" w:rsidR="00BF007A" w:rsidRPr="00E81EB1" w:rsidRDefault="00701B84" w:rsidP="00FD0310">
            <w:pPr>
              <w:rPr>
                <w:rFonts w:ascii="Tahoma" w:hAnsi="Tahoma" w:cs="Tahoma"/>
                <w:b/>
                <w:bCs/>
                <w:sz w:val="22"/>
                <w:szCs w:val="22"/>
              </w:rPr>
            </w:pPr>
            <w:r>
              <w:rPr>
                <w:rFonts w:ascii="Tahoma" w:hAnsi="Tahoma" w:cs="Tahoma"/>
                <w:b/>
                <w:bCs/>
                <w:sz w:val="22"/>
                <w:szCs w:val="22"/>
              </w:rPr>
              <w:t>9</w:t>
            </w:r>
            <w:r w:rsidR="0016658A">
              <w:rPr>
                <w:rFonts w:ascii="Tahoma" w:hAnsi="Tahoma" w:cs="Tahoma"/>
                <w:b/>
                <w:bCs/>
                <w:sz w:val="22"/>
                <w:szCs w:val="22"/>
              </w:rPr>
              <w:t>.4</w:t>
            </w:r>
            <w:r w:rsidR="00BF007A" w:rsidRPr="00E81EB1">
              <w:rPr>
                <w:rFonts w:ascii="Tahoma" w:hAnsi="Tahoma" w:cs="Tahoma"/>
                <w:b/>
                <w:bCs/>
                <w:sz w:val="22"/>
                <w:szCs w:val="22"/>
              </w:rPr>
              <w:t xml:space="preserve"> RECOMENDACIONES</w:t>
            </w:r>
          </w:p>
        </w:tc>
      </w:tr>
      <w:tr w:rsidR="00BF007A" w:rsidRPr="00E81EB1" w14:paraId="27E0495D" w14:textId="77777777" w:rsidTr="002247B4">
        <w:trPr>
          <w:trHeight w:val="525"/>
        </w:trPr>
        <w:tc>
          <w:tcPr>
            <w:tcW w:w="1113" w:type="dxa"/>
            <w:noWrap/>
            <w:vAlign w:val="center"/>
            <w:hideMark/>
          </w:tcPr>
          <w:p w14:paraId="7C010EA5" w14:textId="77777777" w:rsidR="00BF007A" w:rsidRPr="00E81EB1" w:rsidRDefault="00BF007A" w:rsidP="002A68B4">
            <w:pPr>
              <w:jc w:val="center"/>
              <w:rPr>
                <w:rFonts w:ascii="Tahoma" w:hAnsi="Tahoma" w:cs="Tahoma"/>
                <w:b/>
                <w:bCs/>
                <w:sz w:val="22"/>
                <w:szCs w:val="22"/>
              </w:rPr>
            </w:pPr>
            <w:r w:rsidRPr="00E81EB1">
              <w:rPr>
                <w:rFonts w:ascii="Tahoma" w:hAnsi="Tahoma" w:cs="Tahoma"/>
                <w:b/>
                <w:bCs/>
                <w:sz w:val="22"/>
                <w:szCs w:val="22"/>
              </w:rPr>
              <w:t>N°1</w:t>
            </w:r>
          </w:p>
        </w:tc>
        <w:tc>
          <w:tcPr>
            <w:tcW w:w="7844" w:type="dxa"/>
            <w:vAlign w:val="center"/>
          </w:tcPr>
          <w:p w14:paraId="4F9BD251" w14:textId="77777777" w:rsidR="00BF007A" w:rsidRPr="00E81EB1" w:rsidRDefault="00BF007A" w:rsidP="00FD0310">
            <w:pPr>
              <w:suppressAutoHyphens/>
              <w:jc w:val="both"/>
              <w:rPr>
                <w:rFonts w:ascii="Tahoma" w:hAnsi="Tahoma" w:cs="Tahoma"/>
                <w:b/>
                <w:bCs/>
                <w:sz w:val="22"/>
                <w:szCs w:val="22"/>
              </w:rPr>
            </w:pPr>
            <w:r w:rsidRPr="00E81EB1">
              <w:rPr>
                <w:rFonts w:ascii="Tahoma" w:hAnsi="Tahoma" w:cs="Tahoma"/>
                <w:bCs/>
                <w:sz w:val="22"/>
                <w:szCs w:val="22"/>
              </w:rPr>
              <w:t xml:space="preserve">Es conveniente, </w:t>
            </w:r>
            <w:r w:rsidRPr="00E81EB1">
              <w:rPr>
                <w:rFonts w:ascii="Tahoma" w:hAnsi="Tahoma" w:cs="Tahoma"/>
                <w:sz w:val="22"/>
                <w:szCs w:val="22"/>
              </w:rPr>
              <w:t xml:space="preserve">que el Secretario de Despacho, solicite a la Secretaría de Servicios Administrativos campañas de socialización y capacitación </w:t>
            </w:r>
            <w:r w:rsidRPr="00E81EB1">
              <w:rPr>
                <w:rFonts w:ascii="Tahoma" w:hAnsi="Tahoma" w:cs="Tahoma"/>
                <w:bCs/>
                <w:sz w:val="22"/>
                <w:szCs w:val="22"/>
              </w:rPr>
              <w:t>para los funcionarios de la Secretaría de Salud, en temas relevantes como Código de Ética, valores y principios de la Alcaldía, con el fin, de afianzar los elementos del Modelo Estándar de Control Interno – MECI y que deben ser de conocimiento de todos los funcionarios de la Administración. Lo anterior, debido a que se evidenció en la Encuesta MECI que a veintisiete (27) funcionarios no les han socializado dichos temas.</w:t>
            </w:r>
          </w:p>
        </w:tc>
      </w:tr>
      <w:tr w:rsidR="00BF007A" w:rsidRPr="00E81EB1" w14:paraId="1EA0859C" w14:textId="77777777" w:rsidTr="002247B4">
        <w:trPr>
          <w:trHeight w:val="525"/>
        </w:trPr>
        <w:tc>
          <w:tcPr>
            <w:tcW w:w="1113" w:type="dxa"/>
            <w:noWrap/>
            <w:vAlign w:val="center"/>
          </w:tcPr>
          <w:p w14:paraId="626B49C1" w14:textId="77777777" w:rsidR="00BF007A" w:rsidRPr="00E81EB1" w:rsidRDefault="00BF007A" w:rsidP="002A68B4">
            <w:pPr>
              <w:jc w:val="center"/>
              <w:rPr>
                <w:rFonts w:ascii="Tahoma" w:hAnsi="Tahoma" w:cs="Tahoma"/>
                <w:b/>
                <w:bCs/>
                <w:sz w:val="22"/>
                <w:szCs w:val="22"/>
              </w:rPr>
            </w:pPr>
            <w:r w:rsidRPr="00E81EB1">
              <w:rPr>
                <w:rFonts w:ascii="Tahoma" w:hAnsi="Tahoma" w:cs="Tahoma"/>
                <w:b/>
                <w:bCs/>
                <w:sz w:val="22"/>
                <w:szCs w:val="22"/>
              </w:rPr>
              <w:t>N°2</w:t>
            </w:r>
          </w:p>
        </w:tc>
        <w:tc>
          <w:tcPr>
            <w:tcW w:w="7844" w:type="dxa"/>
            <w:vAlign w:val="center"/>
          </w:tcPr>
          <w:p w14:paraId="48F94A34" w14:textId="77777777" w:rsidR="00BF007A" w:rsidRPr="00E81EB1" w:rsidRDefault="00BF007A" w:rsidP="00FD0310">
            <w:pPr>
              <w:suppressAutoHyphens/>
              <w:jc w:val="both"/>
              <w:rPr>
                <w:rFonts w:ascii="Tahoma" w:hAnsi="Tahoma" w:cs="Tahoma"/>
                <w:sz w:val="22"/>
                <w:szCs w:val="22"/>
              </w:rPr>
            </w:pPr>
            <w:r w:rsidRPr="00E81EB1">
              <w:rPr>
                <w:rFonts w:ascii="Tahoma" w:hAnsi="Tahoma" w:cs="Tahoma"/>
                <w:sz w:val="22"/>
                <w:szCs w:val="22"/>
              </w:rPr>
              <w:t xml:space="preserve">Sería adecuado, que el Secretario de Despacho de la Secretaría de Salud, solicite a la Oficina de Gestión de Calidad campañas de socialización sobre el tema de Política de Administración del Riesgo, con el fin, de que se conozcan </w:t>
            </w:r>
            <w:r w:rsidRPr="00E81EB1">
              <w:rPr>
                <w:rFonts w:ascii="Tahoma" w:hAnsi="Tahoma" w:cs="Tahoma"/>
                <w:sz w:val="22"/>
                <w:szCs w:val="22"/>
              </w:rPr>
              <w:lastRenderedPageBreak/>
              <w:t xml:space="preserve">los lineamientos a aplicar por los funcionarios para liderar la gestión, mitigación y minimización de la materialización de los riesgos y con ello poder continuar con la consecución óptima de los objetivos organizacionales y el mejoramiento continuo.  </w:t>
            </w:r>
            <w:r w:rsidRPr="00E81EB1">
              <w:rPr>
                <w:rFonts w:ascii="Tahoma" w:hAnsi="Tahoma" w:cs="Tahoma"/>
                <w:bCs/>
                <w:sz w:val="22"/>
                <w:szCs w:val="22"/>
              </w:rPr>
              <w:t>Lo anterior, debido a que se evidenció en la Encuesta MECI que a veintitrés (23) funcionarios no les han socializado la Política de Administración del Riesgo.</w:t>
            </w:r>
          </w:p>
        </w:tc>
      </w:tr>
      <w:tr w:rsidR="00BF007A" w:rsidRPr="00E81EB1" w14:paraId="773A4235" w14:textId="77777777" w:rsidTr="002247B4">
        <w:trPr>
          <w:trHeight w:val="782"/>
        </w:trPr>
        <w:tc>
          <w:tcPr>
            <w:tcW w:w="1113" w:type="dxa"/>
            <w:noWrap/>
            <w:vAlign w:val="center"/>
          </w:tcPr>
          <w:p w14:paraId="0F32678C" w14:textId="77777777" w:rsidR="00BF007A" w:rsidRPr="00E81EB1" w:rsidRDefault="00BF007A" w:rsidP="002A68B4">
            <w:pPr>
              <w:jc w:val="center"/>
              <w:rPr>
                <w:rFonts w:ascii="Tahoma" w:hAnsi="Tahoma" w:cs="Tahoma"/>
                <w:b/>
                <w:bCs/>
                <w:sz w:val="22"/>
                <w:szCs w:val="22"/>
              </w:rPr>
            </w:pPr>
            <w:r w:rsidRPr="00E81EB1">
              <w:rPr>
                <w:rFonts w:ascii="Tahoma" w:hAnsi="Tahoma" w:cs="Tahoma"/>
                <w:b/>
                <w:bCs/>
                <w:sz w:val="22"/>
                <w:szCs w:val="22"/>
              </w:rPr>
              <w:lastRenderedPageBreak/>
              <w:t>N°3</w:t>
            </w:r>
          </w:p>
        </w:tc>
        <w:tc>
          <w:tcPr>
            <w:tcW w:w="7844" w:type="dxa"/>
            <w:vAlign w:val="center"/>
          </w:tcPr>
          <w:p w14:paraId="1BBB3057" w14:textId="77777777" w:rsidR="00BF007A" w:rsidRPr="00E81EB1" w:rsidRDefault="00BF007A" w:rsidP="00FD0310">
            <w:pPr>
              <w:jc w:val="both"/>
              <w:rPr>
                <w:rFonts w:ascii="Tahoma" w:hAnsi="Tahoma" w:cs="Tahoma"/>
                <w:bCs/>
                <w:sz w:val="22"/>
                <w:szCs w:val="22"/>
              </w:rPr>
            </w:pPr>
            <w:r w:rsidRPr="00E81EB1">
              <w:rPr>
                <w:rFonts w:ascii="Tahoma" w:hAnsi="Tahoma" w:cs="Tahoma"/>
                <w:bCs/>
                <w:sz w:val="22"/>
                <w:szCs w:val="22"/>
              </w:rPr>
              <w:t>Es conveniente, que el Secretario de Salud, analice con los funcionarios al interior de su Secretaría, las prioridades y necesidades, respecto a los recursos físicos, humanos y financieros que están siendo insuficientes, según los resultados arrojados en la Encuesta MECI y que de alguna manera impiden el buen desarrollo de las actividades diarias, con el fin, de aplicar los correctivos necesarios y de esta forma cumplir eficientemente con los objetivos propuestos.  Lo anterior, debido a que se evidenció que veinte (20) funcionarios declararon que su área de trabajo no cuenta con dichos recursos.</w:t>
            </w:r>
          </w:p>
        </w:tc>
      </w:tr>
      <w:tr w:rsidR="00BF007A" w:rsidRPr="00E81EB1" w14:paraId="63E7DE30" w14:textId="77777777" w:rsidTr="002247B4">
        <w:trPr>
          <w:trHeight w:val="525"/>
        </w:trPr>
        <w:tc>
          <w:tcPr>
            <w:tcW w:w="1113" w:type="dxa"/>
            <w:noWrap/>
            <w:vAlign w:val="center"/>
          </w:tcPr>
          <w:p w14:paraId="110AEBD6" w14:textId="77777777" w:rsidR="00BF007A" w:rsidRPr="00E81EB1" w:rsidRDefault="00BF007A" w:rsidP="002A68B4">
            <w:pPr>
              <w:jc w:val="center"/>
              <w:rPr>
                <w:rFonts w:ascii="Tahoma" w:hAnsi="Tahoma" w:cs="Tahoma"/>
                <w:b/>
                <w:bCs/>
                <w:sz w:val="22"/>
                <w:szCs w:val="22"/>
              </w:rPr>
            </w:pPr>
            <w:r w:rsidRPr="00E81EB1">
              <w:rPr>
                <w:rFonts w:ascii="Tahoma" w:hAnsi="Tahoma" w:cs="Tahoma"/>
                <w:b/>
                <w:bCs/>
                <w:sz w:val="22"/>
                <w:szCs w:val="22"/>
              </w:rPr>
              <w:t>N°4</w:t>
            </w:r>
          </w:p>
        </w:tc>
        <w:tc>
          <w:tcPr>
            <w:tcW w:w="7844" w:type="dxa"/>
            <w:vAlign w:val="center"/>
          </w:tcPr>
          <w:p w14:paraId="6B061887" w14:textId="77777777" w:rsidR="00BF007A" w:rsidRPr="00E81EB1" w:rsidRDefault="00BF007A" w:rsidP="00FD0310">
            <w:pPr>
              <w:suppressAutoHyphens/>
              <w:jc w:val="both"/>
              <w:rPr>
                <w:rFonts w:ascii="Tahoma" w:hAnsi="Tahoma" w:cs="Tahoma"/>
                <w:sz w:val="22"/>
                <w:szCs w:val="22"/>
              </w:rPr>
            </w:pPr>
            <w:r w:rsidRPr="00E81EB1">
              <w:rPr>
                <w:rFonts w:ascii="Tahoma" w:hAnsi="Tahoma" w:cs="Tahoma"/>
                <w:bCs/>
                <w:sz w:val="22"/>
                <w:szCs w:val="22"/>
              </w:rPr>
              <w:t xml:space="preserve">Sería pertinente, que el Secretario de Despacho junto con los líderes de los procesos, involucren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E81EB1">
              <w:rPr>
                <w:rFonts w:ascii="Tahoma" w:hAnsi="Tahoma" w:cs="Tahoma"/>
                <w:sz w:val="22"/>
                <w:szCs w:val="22"/>
              </w:rPr>
              <w:t>quienes en la práctica conocen qué actividades están mayormente expuestas al Riesgo</w:t>
            </w:r>
            <w:r w:rsidRPr="00E81EB1">
              <w:rPr>
                <w:rFonts w:ascii="Tahoma" w:hAnsi="Tahoma" w:cs="Tahoma"/>
                <w:bCs/>
                <w:sz w:val="22"/>
                <w:szCs w:val="22"/>
              </w:rPr>
              <w:t>.  Lo anterior, debido a que se evidenció en la Encuesta MECI, que trece (13) funcionarios de la Secretaría no participan en el seguimiento y control del Mapa de Riesgos.</w:t>
            </w:r>
          </w:p>
        </w:tc>
      </w:tr>
    </w:tbl>
    <w:p w14:paraId="23679ECC" w14:textId="77777777" w:rsidR="00BF007A" w:rsidRDefault="00BF007A" w:rsidP="00E40AF9">
      <w:pPr>
        <w:rPr>
          <w:rFonts w:ascii="Tahoma" w:hAnsi="Tahoma" w:cs="Tahoma"/>
          <w:b/>
          <w:bCs/>
          <w:color w:val="FF0000"/>
          <w:sz w:val="22"/>
          <w:szCs w:val="22"/>
        </w:rPr>
      </w:pPr>
    </w:p>
    <w:p w14:paraId="1D1B1085" w14:textId="77777777" w:rsidR="00BF007A" w:rsidRPr="00C0734B" w:rsidRDefault="00BF007A" w:rsidP="00E40AF9">
      <w:pPr>
        <w:rPr>
          <w:rFonts w:ascii="Tahoma" w:hAnsi="Tahoma" w:cs="Tahoma"/>
          <w:b/>
          <w:bCs/>
          <w:color w:val="FF0000"/>
          <w:sz w:val="22"/>
          <w:szCs w:val="22"/>
        </w:rPr>
      </w:pPr>
    </w:p>
    <w:tbl>
      <w:tblPr>
        <w:tblStyle w:val="Tablaconcuadrcula"/>
        <w:tblW w:w="9072" w:type="dxa"/>
        <w:tblInd w:w="108" w:type="dxa"/>
        <w:tblLayout w:type="fixed"/>
        <w:tblLook w:val="04A0" w:firstRow="1" w:lastRow="0" w:firstColumn="1" w:lastColumn="0" w:noHBand="0" w:noVBand="1"/>
      </w:tblPr>
      <w:tblGrid>
        <w:gridCol w:w="4962"/>
        <w:gridCol w:w="1559"/>
        <w:gridCol w:w="2410"/>
        <w:gridCol w:w="141"/>
      </w:tblGrid>
      <w:tr w:rsidR="00C0734B" w:rsidRPr="00C0734B" w14:paraId="4FF1B7AC" w14:textId="77777777" w:rsidTr="002A68B4">
        <w:trPr>
          <w:trHeight w:val="20"/>
        </w:trPr>
        <w:tc>
          <w:tcPr>
            <w:tcW w:w="9072" w:type="dxa"/>
            <w:gridSpan w:val="4"/>
            <w:shd w:val="clear" w:color="auto" w:fill="D9D9D9" w:themeFill="background1" w:themeFillShade="D9"/>
            <w:vAlign w:val="center"/>
          </w:tcPr>
          <w:p w14:paraId="33ADC8D9" w14:textId="3CE4C430" w:rsidR="00C50F43" w:rsidRPr="00C0734B" w:rsidRDefault="00A04F0D" w:rsidP="000E440E">
            <w:pPr>
              <w:jc w:val="center"/>
              <w:rPr>
                <w:rFonts w:ascii="Tahoma" w:hAnsi="Tahoma" w:cs="Tahoma"/>
                <w:b/>
                <w:bCs/>
                <w:sz w:val="22"/>
                <w:szCs w:val="22"/>
              </w:rPr>
            </w:pPr>
            <w:r>
              <w:rPr>
                <w:rFonts w:ascii="Tahoma" w:hAnsi="Tahoma" w:cs="Tahoma"/>
                <w:b/>
                <w:bCs/>
                <w:sz w:val="22"/>
                <w:szCs w:val="22"/>
              </w:rPr>
              <w:t>AUDITORIA No.9</w:t>
            </w:r>
            <w:r w:rsidR="00C50F43" w:rsidRPr="00C0734B">
              <w:rPr>
                <w:rFonts w:ascii="Tahoma" w:hAnsi="Tahoma" w:cs="Tahoma"/>
                <w:b/>
                <w:bCs/>
                <w:sz w:val="22"/>
                <w:szCs w:val="22"/>
              </w:rPr>
              <w:t>-2017</w:t>
            </w:r>
          </w:p>
          <w:p w14:paraId="2CFF0F11" w14:textId="6F7AF0A4" w:rsidR="00C50F43" w:rsidRPr="00C0734B" w:rsidRDefault="00E84311" w:rsidP="00A04F0D">
            <w:pPr>
              <w:jc w:val="center"/>
              <w:rPr>
                <w:rFonts w:ascii="Tahoma" w:hAnsi="Tahoma" w:cs="Tahoma"/>
                <w:b/>
                <w:bCs/>
                <w:color w:val="FF0000"/>
                <w:sz w:val="22"/>
                <w:szCs w:val="22"/>
              </w:rPr>
            </w:pPr>
            <w:r>
              <w:rPr>
                <w:rFonts w:ascii="Tahoma" w:hAnsi="Tahoma" w:cs="Tahoma"/>
                <w:b/>
                <w:bCs/>
                <w:sz w:val="22"/>
                <w:szCs w:val="22"/>
              </w:rPr>
              <w:t>SECRETARÍA</w:t>
            </w:r>
            <w:r w:rsidR="00C0734B" w:rsidRPr="00C0734B">
              <w:rPr>
                <w:rFonts w:ascii="Tahoma" w:hAnsi="Tahoma" w:cs="Tahoma"/>
                <w:b/>
                <w:bCs/>
                <w:sz w:val="22"/>
                <w:szCs w:val="22"/>
              </w:rPr>
              <w:t xml:space="preserve"> DE </w:t>
            </w:r>
            <w:r w:rsidR="00A04F0D">
              <w:rPr>
                <w:rFonts w:ascii="Tahoma" w:hAnsi="Tahoma" w:cs="Tahoma"/>
                <w:b/>
                <w:bCs/>
                <w:sz w:val="22"/>
                <w:szCs w:val="22"/>
              </w:rPr>
              <w:t>SALUD PUBLICA</w:t>
            </w:r>
          </w:p>
        </w:tc>
      </w:tr>
      <w:tr w:rsidR="00C0734B" w:rsidRPr="00C0734B" w14:paraId="3000B7D6" w14:textId="77777777" w:rsidTr="002A68B4">
        <w:trPr>
          <w:trHeight w:val="20"/>
        </w:trPr>
        <w:tc>
          <w:tcPr>
            <w:tcW w:w="4962" w:type="dxa"/>
            <w:shd w:val="clear" w:color="auto" w:fill="D9D9D9" w:themeFill="background1" w:themeFillShade="D9"/>
            <w:vAlign w:val="center"/>
          </w:tcPr>
          <w:p w14:paraId="072019AE" w14:textId="77777777" w:rsidR="00C50F43" w:rsidRPr="00E60556" w:rsidRDefault="00C50F43" w:rsidP="000E440E">
            <w:pPr>
              <w:jc w:val="center"/>
              <w:rPr>
                <w:rFonts w:ascii="Tahoma" w:hAnsi="Tahoma" w:cs="Tahoma"/>
                <w:b/>
                <w:bCs/>
                <w:sz w:val="22"/>
                <w:szCs w:val="22"/>
                <w:lang w:val="es-CO"/>
              </w:rPr>
            </w:pPr>
            <w:r w:rsidRPr="00E60556">
              <w:rPr>
                <w:rFonts w:ascii="Tahoma" w:hAnsi="Tahoma" w:cs="Tahoma"/>
                <w:b/>
                <w:bCs/>
                <w:sz w:val="22"/>
                <w:szCs w:val="22"/>
              </w:rPr>
              <w:t>TEMAS AUDITADOS</w:t>
            </w:r>
          </w:p>
        </w:tc>
        <w:tc>
          <w:tcPr>
            <w:tcW w:w="1559" w:type="dxa"/>
            <w:shd w:val="clear" w:color="auto" w:fill="D9D9D9" w:themeFill="background1" w:themeFillShade="D9"/>
            <w:vAlign w:val="center"/>
          </w:tcPr>
          <w:p w14:paraId="7585D3AB" w14:textId="77777777" w:rsidR="00C50F43" w:rsidRPr="00E60556" w:rsidRDefault="00C50F43" w:rsidP="000E440E">
            <w:pPr>
              <w:jc w:val="center"/>
              <w:rPr>
                <w:rFonts w:ascii="Tahoma" w:hAnsi="Tahoma" w:cs="Tahoma"/>
                <w:b/>
                <w:bCs/>
                <w:sz w:val="22"/>
                <w:szCs w:val="22"/>
              </w:rPr>
            </w:pPr>
            <w:r w:rsidRPr="00E60556">
              <w:rPr>
                <w:rFonts w:ascii="Tahoma" w:hAnsi="Tahoma" w:cs="Tahoma"/>
                <w:b/>
                <w:bCs/>
                <w:sz w:val="22"/>
                <w:szCs w:val="22"/>
              </w:rPr>
              <w:t>HALLAZGOS</w:t>
            </w:r>
          </w:p>
        </w:tc>
        <w:tc>
          <w:tcPr>
            <w:tcW w:w="2551" w:type="dxa"/>
            <w:gridSpan w:val="2"/>
            <w:shd w:val="clear" w:color="auto" w:fill="D9D9D9" w:themeFill="background1" w:themeFillShade="D9"/>
            <w:vAlign w:val="center"/>
          </w:tcPr>
          <w:p w14:paraId="2A162E73" w14:textId="77777777" w:rsidR="00C50F43" w:rsidRPr="00E60556" w:rsidRDefault="00C50F43" w:rsidP="000E440E">
            <w:pPr>
              <w:jc w:val="center"/>
              <w:rPr>
                <w:rFonts w:ascii="Tahoma" w:hAnsi="Tahoma" w:cs="Tahoma"/>
                <w:b/>
                <w:bCs/>
                <w:sz w:val="22"/>
                <w:szCs w:val="22"/>
                <w:lang w:val="es-CO"/>
              </w:rPr>
            </w:pPr>
            <w:r w:rsidRPr="00E60556">
              <w:rPr>
                <w:rFonts w:ascii="Tahoma" w:hAnsi="Tahoma" w:cs="Tahoma"/>
                <w:b/>
                <w:bCs/>
                <w:sz w:val="22"/>
                <w:szCs w:val="22"/>
              </w:rPr>
              <w:t>RECOMENDACIONES</w:t>
            </w:r>
          </w:p>
        </w:tc>
      </w:tr>
      <w:tr w:rsidR="0016658A" w:rsidRPr="00C0734B" w14:paraId="5FC90346" w14:textId="77777777" w:rsidTr="002A68B4">
        <w:trPr>
          <w:trHeight w:val="20"/>
        </w:trPr>
        <w:tc>
          <w:tcPr>
            <w:tcW w:w="4962" w:type="dxa"/>
            <w:vAlign w:val="center"/>
          </w:tcPr>
          <w:p w14:paraId="26996037" w14:textId="3D9BC7C1" w:rsidR="0016658A" w:rsidRPr="0016658A" w:rsidRDefault="0016658A" w:rsidP="0016658A">
            <w:pPr>
              <w:rPr>
                <w:rFonts w:ascii="Tahoma" w:hAnsi="Tahoma" w:cs="Tahoma"/>
                <w:b/>
                <w:bCs/>
                <w:sz w:val="22"/>
                <w:szCs w:val="22"/>
                <w:lang w:val="es-CO"/>
              </w:rPr>
            </w:pPr>
            <w:r w:rsidRPr="00CF2BD6">
              <w:rPr>
                <w:rFonts w:ascii="Tahoma" w:hAnsi="Tahoma" w:cs="Tahoma"/>
                <w:b/>
                <w:bCs/>
                <w:sz w:val="22"/>
                <w:szCs w:val="22"/>
                <w:lang w:val="es-CO"/>
              </w:rPr>
              <w:t>PLAN DE MEJORAMIENTO</w:t>
            </w:r>
          </w:p>
        </w:tc>
        <w:tc>
          <w:tcPr>
            <w:tcW w:w="1559" w:type="dxa"/>
            <w:vAlign w:val="center"/>
          </w:tcPr>
          <w:p w14:paraId="650CDECB" w14:textId="03AE76A8" w:rsidR="0016658A" w:rsidRPr="0016658A" w:rsidRDefault="0016658A" w:rsidP="0016658A">
            <w:pPr>
              <w:jc w:val="center"/>
              <w:rPr>
                <w:rFonts w:ascii="Tahoma" w:hAnsi="Tahoma" w:cs="Tahoma"/>
                <w:b/>
                <w:bCs/>
                <w:sz w:val="22"/>
                <w:szCs w:val="22"/>
                <w:lang w:val="es-CO"/>
              </w:rPr>
            </w:pPr>
            <w:r>
              <w:rPr>
                <w:rFonts w:ascii="Tahoma" w:hAnsi="Tahoma" w:cs="Tahoma"/>
                <w:b/>
                <w:bCs/>
                <w:sz w:val="22"/>
                <w:szCs w:val="22"/>
                <w:lang w:val="es-CO"/>
              </w:rPr>
              <w:t>8</w:t>
            </w:r>
          </w:p>
        </w:tc>
        <w:tc>
          <w:tcPr>
            <w:tcW w:w="2551" w:type="dxa"/>
            <w:gridSpan w:val="2"/>
            <w:vAlign w:val="center"/>
          </w:tcPr>
          <w:p w14:paraId="39CBF028" w14:textId="533B2763" w:rsidR="0016658A" w:rsidRPr="0016658A" w:rsidRDefault="0016658A" w:rsidP="0016658A">
            <w:pPr>
              <w:jc w:val="center"/>
              <w:rPr>
                <w:rFonts w:ascii="Tahoma" w:hAnsi="Tahoma" w:cs="Tahoma"/>
                <w:b/>
                <w:bCs/>
                <w:sz w:val="22"/>
                <w:szCs w:val="22"/>
                <w:lang w:val="es-CO"/>
              </w:rPr>
            </w:pPr>
            <w:r>
              <w:rPr>
                <w:rFonts w:ascii="Tahoma" w:hAnsi="Tahoma" w:cs="Tahoma"/>
                <w:b/>
                <w:bCs/>
                <w:sz w:val="22"/>
                <w:szCs w:val="22"/>
                <w:lang w:val="es-CO"/>
              </w:rPr>
              <w:t>0</w:t>
            </w:r>
          </w:p>
        </w:tc>
      </w:tr>
      <w:tr w:rsidR="0016658A" w:rsidRPr="00C0734B" w14:paraId="1679282B" w14:textId="77777777" w:rsidTr="002A68B4">
        <w:trPr>
          <w:trHeight w:val="20"/>
        </w:trPr>
        <w:tc>
          <w:tcPr>
            <w:tcW w:w="4962" w:type="dxa"/>
            <w:vAlign w:val="center"/>
          </w:tcPr>
          <w:p w14:paraId="3D8F7EFA" w14:textId="30E66630" w:rsidR="0016658A" w:rsidRPr="00BD1FD9" w:rsidRDefault="0016658A" w:rsidP="0016658A">
            <w:pPr>
              <w:rPr>
                <w:rFonts w:ascii="Tahoma" w:hAnsi="Tahoma" w:cs="Tahoma"/>
                <w:b/>
                <w:bCs/>
                <w:sz w:val="22"/>
                <w:szCs w:val="22"/>
                <w:lang w:val="es-CO"/>
              </w:rPr>
            </w:pPr>
            <w:r w:rsidRPr="00415D1D">
              <w:rPr>
                <w:rFonts w:ascii="Tahoma" w:hAnsi="Tahoma" w:cs="Tahoma"/>
                <w:b/>
                <w:bCs/>
                <w:sz w:val="22"/>
                <w:szCs w:val="22"/>
              </w:rPr>
              <w:t>GESTIÓN ELECTRÓNICA DOCUMENTAL Y PQRS</w:t>
            </w:r>
          </w:p>
        </w:tc>
        <w:tc>
          <w:tcPr>
            <w:tcW w:w="1559" w:type="dxa"/>
            <w:vAlign w:val="center"/>
          </w:tcPr>
          <w:p w14:paraId="450721E6" w14:textId="001F0E09" w:rsidR="0016658A" w:rsidRPr="00BD1FD9" w:rsidRDefault="0016658A" w:rsidP="0016658A">
            <w:pPr>
              <w:jc w:val="center"/>
              <w:rPr>
                <w:rFonts w:ascii="Tahoma" w:hAnsi="Tahoma" w:cs="Tahoma"/>
                <w:b/>
                <w:bCs/>
                <w:sz w:val="22"/>
                <w:szCs w:val="22"/>
                <w:lang w:val="es-CO"/>
              </w:rPr>
            </w:pPr>
            <w:r>
              <w:rPr>
                <w:rFonts w:ascii="Tahoma" w:hAnsi="Tahoma" w:cs="Tahoma"/>
                <w:b/>
                <w:bCs/>
                <w:sz w:val="22"/>
                <w:szCs w:val="22"/>
                <w:lang w:val="es-CO"/>
              </w:rPr>
              <w:t>0</w:t>
            </w:r>
          </w:p>
        </w:tc>
        <w:tc>
          <w:tcPr>
            <w:tcW w:w="2551" w:type="dxa"/>
            <w:gridSpan w:val="2"/>
            <w:vAlign w:val="center"/>
          </w:tcPr>
          <w:p w14:paraId="3DAC4FAB" w14:textId="7A0F0A39" w:rsidR="0016658A" w:rsidRPr="00BD1FD9" w:rsidRDefault="0016658A" w:rsidP="0016658A">
            <w:pPr>
              <w:jc w:val="center"/>
              <w:rPr>
                <w:rFonts w:ascii="Tahoma" w:hAnsi="Tahoma" w:cs="Tahoma"/>
                <w:b/>
                <w:bCs/>
                <w:sz w:val="22"/>
                <w:szCs w:val="22"/>
                <w:lang w:val="es-CO"/>
              </w:rPr>
            </w:pPr>
            <w:r>
              <w:rPr>
                <w:rFonts w:ascii="Tahoma" w:hAnsi="Tahoma" w:cs="Tahoma"/>
                <w:b/>
                <w:bCs/>
                <w:sz w:val="22"/>
                <w:szCs w:val="22"/>
                <w:lang w:val="es-CO"/>
              </w:rPr>
              <w:t>2</w:t>
            </w:r>
          </w:p>
        </w:tc>
      </w:tr>
      <w:tr w:rsidR="0016658A" w:rsidRPr="00C0734B" w14:paraId="3BE325EB" w14:textId="77777777" w:rsidTr="002A68B4">
        <w:trPr>
          <w:trHeight w:val="20"/>
        </w:trPr>
        <w:tc>
          <w:tcPr>
            <w:tcW w:w="4962" w:type="dxa"/>
            <w:vAlign w:val="center"/>
          </w:tcPr>
          <w:p w14:paraId="4106B351" w14:textId="0C2287A3" w:rsidR="0016658A" w:rsidRPr="0016658A" w:rsidRDefault="0016658A" w:rsidP="0016658A">
            <w:pPr>
              <w:rPr>
                <w:rFonts w:ascii="Tahoma" w:hAnsi="Tahoma" w:cs="Tahoma"/>
                <w:b/>
                <w:bCs/>
                <w:sz w:val="22"/>
                <w:szCs w:val="22"/>
                <w:lang w:val="es-CO"/>
              </w:rPr>
            </w:pPr>
            <w:r>
              <w:rPr>
                <w:rFonts w:ascii="Tahoma" w:hAnsi="Tahoma" w:cs="Tahoma"/>
                <w:b/>
                <w:bCs/>
                <w:sz w:val="22"/>
                <w:szCs w:val="22"/>
                <w:lang w:val="es-CO"/>
              </w:rPr>
              <w:t>SERVICIOS</w:t>
            </w:r>
          </w:p>
        </w:tc>
        <w:tc>
          <w:tcPr>
            <w:tcW w:w="1559" w:type="dxa"/>
            <w:vAlign w:val="center"/>
          </w:tcPr>
          <w:p w14:paraId="3919FF05" w14:textId="38EB8E4F" w:rsidR="0016658A" w:rsidRPr="0016658A" w:rsidRDefault="0016658A" w:rsidP="0016658A">
            <w:pPr>
              <w:jc w:val="center"/>
              <w:rPr>
                <w:rFonts w:ascii="Tahoma" w:hAnsi="Tahoma" w:cs="Tahoma"/>
                <w:b/>
                <w:bCs/>
                <w:sz w:val="22"/>
                <w:szCs w:val="22"/>
                <w:lang w:val="es-CO"/>
              </w:rPr>
            </w:pPr>
            <w:r>
              <w:rPr>
                <w:rFonts w:ascii="Tahoma" w:hAnsi="Tahoma" w:cs="Tahoma"/>
                <w:b/>
                <w:bCs/>
                <w:sz w:val="22"/>
                <w:szCs w:val="22"/>
                <w:lang w:val="es-CO"/>
              </w:rPr>
              <w:t>0</w:t>
            </w:r>
          </w:p>
        </w:tc>
        <w:tc>
          <w:tcPr>
            <w:tcW w:w="2551" w:type="dxa"/>
            <w:gridSpan w:val="2"/>
            <w:vAlign w:val="center"/>
          </w:tcPr>
          <w:p w14:paraId="35593F6E" w14:textId="26CE5BA5" w:rsidR="0016658A" w:rsidRPr="0016658A" w:rsidRDefault="0016658A" w:rsidP="0016658A">
            <w:pPr>
              <w:jc w:val="center"/>
              <w:rPr>
                <w:rFonts w:ascii="Tahoma" w:hAnsi="Tahoma" w:cs="Tahoma"/>
                <w:b/>
                <w:bCs/>
                <w:sz w:val="22"/>
                <w:szCs w:val="22"/>
                <w:lang w:val="es-CO"/>
              </w:rPr>
            </w:pPr>
            <w:r>
              <w:rPr>
                <w:rFonts w:ascii="Tahoma" w:hAnsi="Tahoma" w:cs="Tahoma"/>
                <w:b/>
                <w:bCs/>
                <w:sz w:val="22"/>
                <w:szCs w:val="22"/>
                <w:lang w:val="es-CO"/>
              </w:rPr>
              <w:t>1</w:t>
            </w:r>
          </w:p>
        </w:tc>
      </w:tr>
      <w:tr w:rsidR="0016658A" w:rsidRPr="00C0734B" w14:paraId="227C2814" w14:textId="77777777" w:rsidTr="002A68B4">
        <w:trPr>
          <w:trHeight w:val="20"/>
        </w:trPr>
        <w:tc>
          <w:tcPr>
            <w:tcW w:w="4962" w:type="dxa"/>
            <w:vAlign w:val="center"/>
          </w:tcPr>
          <w:p w14:paraId="143282BD" w14:textId="3EDDE69A" w:rsidR="0016658A" w:rsidRPr="0016658A" w:rsidRDefault="0016658A" w:rsidP="0016658A">
            <w:pPr>
              <w:rPr>
                <w:rFonts w:ascii="Tahoma" w:hAnsi="Tahoma" w:cs="Tahoma"/>
                <w:b/>
                <w:bCs/>
                <w:sz w:val="22"/>
                <w:szCs w:val="22"/>
                <w:lang w:val="es-CO"/>
              </w:rPr>
            </w:pPr>
            <w:r w:rsidRPr="00383540">
              <w:rPr>
                <w:rFonts w:ascii="Tahoma" w:hAnsi="Tahoma" w:cs="Tahoma"/>
                <w:b/>
                <w:bCs/>
                <w:sz w:val="22"/>
                <w:szCs w:val="22"/>
                <w:lang w:val="es-CO"/>
              </w:rPr>
              <w:t>RIESGOS</w:t>
            </w:r>
          </w:p>
        </w:tc>
        <w:tc>
          <w:tcPr>
            <w:tcW w:w="1559" w:type="dxa"/>
            <w:vAlign w:val="center"/>
          </w:tcPr>
          <w:p w14:paraId="70CE4262" w14:textId="124BA3C7" w:rsidR="0016658A" w:rsidRPr="0016658A" w:rsidRDefault="0016658A" w:rsidP="0016658A">
            <w:pPr>
              <w:jc w:val="center"/>
              <w:rPr>
                <w:rFonts w:ascii="Tahoma" w:hAnsi="Tahoma" w:cs="Tahoma"/>
                <w:b/>
                <w:bCs/>
                <w:sz w:val="22"/>
                <w:szCs w:val="22"/>
                <w:lang w:val="es-CO"/>
              </w:rPr>
            </w:pPr>
            <w:r w:rsidRPr="00383540">
              <w:rPr>
                <w:rFonts w:ascii="Tahoma" w:hAnsi="Tahoma" w:cs="Tahoma"/>
                <w:b/>
                <w:bCs/>
                <w:sz w:val="22"/>
                <w:szCs w:val="22"/>
                <w:lang w:val="es-CO"/>
              </w:rPr>
              <w:t>0</w:t>
            </w:r>
          </w:p>
        </w:tc>
        <w:tc>
          <w:tcPr>
            <w:tcW w:w="2551" w:type="dxa"/>
            <w:gridSpan w:val="2"/>
            <w:vAlign w:val="center"/>
          </w:tcPr>
          <w:p w14:paraId="33D58C82" w14:textId="1AD845F5" w:rsidR="0016658A" w:rsidRPr="0016658A" w:rsidRDefault="0016658A" w:rsidP="0016658A">
            <w:pPr>
              <w:jc w:val="center"/>
              <w:rPr>
                <w:rFonts w:ascii="Tahoma" w:hAnsi="Tahoma" w:cs="Tahoma"/>
                <w:b/>
                <w:bCs/>
                <w:sz w:val="22"/>
                <w:szCs w:val="22"/>
                <w:lang w:val="es-CO"/>
              </w:rPr>
            </w:pPr>
            <w:r w:rsidRPr="00383540">
              <w:rPr>
                <w:rFonts w:ascii="Tahoma" w:hAnsi="Tahoma" w:cs="Tahoma"/>
                <w:b/>
                <w:bCs/>
                <w:sz w:val="22"/>
                <w:szCs w:val="22"/>
                <w:lang w:val="es-CO"/>
              </w:rPr>
              <w:t>5</w:t>
            </w:r>
          </w:p>
        </w:tc>
      </w:tr>
      <w:tr w:rsidR="0016658A" w:rsidRPr="00C0734B" w14:paraId="66B1404C" w14:textId="77777777" w:rsidTr="002A68B4">
        <w:trPr>
          <w:trHeight w:val="20"/>
        </w:trPr>
        <w:tc>
          <w:tcPr>
            <w:tcW w:w="4962" w:type="dxa"/>
            <w:vAlign w:val="center"/>
          </w:tcPr>
          <w:p w14:paraId="101A3A5F" w14:textId="0CF81F10" w:rsidR="0016658A" w:rsidRPr="004C0210" w:rsidRDefault="0016658A" w:rsidP="0016658A">
            <w:pPr>
              <w:rPr>
                <w:rFonts w:ascii="Tahoma" w:hAnsi="Tahoma" w:cs="Tahoma"/>
                <w:b/>
                <w:bCs/>
                <w:sz w:val="22"/>
                <w:szCs w:val="22"/>
                <w:lang w:val="es-CO"/>
              </w:rPr>
            </w:pPr>
            <w:r w:rsidRPr="00CF2BD6">
              <w:rPr>
                <w:rFonts w:ascii="Tahoma" w:hAnsi="Tahoma" w:cs="Tahoma"/>
                <w:b/>
                <w:bCs/>
                <w:sz w:val="22"/>
                <w:szCs w:val="22"/>
                <w:lang w:val="es-CO"/>
              </w:rPr>
              <w:t xml:space="preserve">CUMPLIMIENTO DE METAS E INDICADORES </w:t>
            </w:r>
          </w:p>
        </w:tc>
        <w:tc>
          <w:tcPr>
            <w:tcW w:w="1559" w:type="dxa"/>
            <w:vAlign w:val="center"/>
          </w:tcPr>
          <w:p w14:paraId="593DFD57" w14:textId="2E98368D" w:rsidR="0016658A" w:rsidRPr="004C0210" w:rsidRDefault="0016658A" w:rsidP="0016658A">
            <w:pPr>
              <w:jc w:val="center"/>
              <w:rPr>
                <w:rFonts w:ascii="Tahoma" w:hAnsi="Tahoma" w:cs="Tahoma"/>
                <w:b/>
                <w:bCs/>
                <w:sz w:val="22"/>
                <w:szCs w:val="22"/>
                <w:lang w:val="es-CO"/>
              </w:rPr>
            </w:pPr>
            <w:r>
              <w:rPr>
                <w:rFonts w:ascii="Tahoma" w:hAnsi="Tahoma" w:cs="Tahoma"/>
                <w:b/>
                <w:bCs/>
                <w:sz w:val="22"/>
                <w:szCs w:val="22"/>
                <w:lang w:val="es-CO"/>
              </w:rPr>
              <w:t>1</w:t>
            </w:r>
          </w:p>
        </w:tc>
        <w:tc>
          <w:tcPr>
            <w:tcW w:w="2551" w:type="dxa"/>
            <w:gridSpan w:val="2"/>
            <w:vAlign w:val="center"/>
          </w:tcPr>
          <w:p w14:paraId="3A2CE09A" w14:textId="416B8816" w:rsidR="0016658A" w:rsidRPr="004C0210" w:rsidRDefault="0016658A" w:rsidP="0016658A">
            <w:pPr>
              <w:jc w:val="center"/>
              <w:rPr>
                <w:rFonts w:ascii="Tahoma" w:hAnsi="Tahoma" w:cs="Tahoma"/>
                <w:b/>
                <w:bCs/>
                <w:sz w:val="22"/>
                <w:szCs w:val="22"/>
                <w:lang w:val="es-CO"/>
              </w:rPr>
            </w:pPr>
            <w:r>
              <w:rPr>
                <w:rFonts w:ascii="Tahoma" w:hAnsi="Tahoma" w:cs="Tahoma"/>
                <w:b/>
                <w:bCs/>
                <w:sz w:val="22"/>
                <w:szCs w:val="22"/>
                <w:lang w:val="es-CO"/>
              </w:rPr>
              <w:t>7</w:t>
            </w:r>
          </w:p>
        </w:tc>
      </w:tr>
      <w:tr w:rsidR="0016658A" w:rsidRPr="00C0734B" w14:paraId="19E94061" w14:textId="77777777" w:rsidTr="002A68B4">
        <w:trPr>
          <w:trHeight w:val="20"/>
        </w:trPr>
        <w:tc>
          <w:tcPr>
            <w:tcW w:w="4962" w:type="dxa"/>
            <w:vAlign w:val="center"/>
          </w:tcPr>
          <w:p w14:paraId="38FC80F9" w14:textId="104C5FCF" w:rsidR="0016658A" w:rsidRPr="00A04F0D" w:rsidRDefault="0016658A" w:rsidP="0016658A">
            <w:pPr>
              <w:rPr>
                <w:rFonts w:ascii="Tahoma" w:hAnsi="Tahoma" w:cs="Tahoma"/>
                <w:b/>
                <w:bCs/>
                <w:color w:val="FF0000"/>
                <w:sz w:val="22"/>
                <w:szCs w:val="22"/>
                <w:lang w:val="es-CO"/>
              </w:rPr>
            </w:pPr>
            <w:r w:rsidRPr="00CF2BD6">
              <w:rPr>
                <w:rFonts w:ascii="Tahoma" w:hAnsi="Tahoma" w:cs="Tahoma"/>
                <w:b/>
                <w:bCs/>
                <w:sz w:val="22"/>
                <w:szCs w:val="22"/>
                <w:lang w:val="es-CO"/>
              </w:rPr>
              <w:t>CONTRATACION</w:t>
            </w:r>
          </w:p>
        </w:tc>
        <w:tc>
          <w:tcPr>
            <w:tcW w:w="1559" w:type="dxa"/>
            <w:vAlign w:val="center"/>
          </w:tcPr>
          <w:p w14:paraId="49EC905F" w14:textId="09634BA4" w:rsidR="0016658A" w:rsidRPr="004C0210" w:rsidRDefault="0016658A" w:rsidP="0016658A">
            <w:pPr>
              <w:jc w:val="center"/>
              <w:rPr>
                <w:rFonts w:ascii="Tahoma" w:hAnsi="Tahoma" w:cs="Tahoma"/>
                <w:b/>
                <w:bCs/>
                <w:sz w:val="22"/>
                <w:szCs w:val="22"/>
                <w:lang w:val="es-CO"/>
              </w:rPr>
            </w:pPr>
            <w:r w:rsidRPr="00CF2BD6">
              <w:rPr>
                <w:rFonts w:ascii="Tahoma" w:hAnsi="Tahoma" w:cs="Tahoma"/>
                <w:b/>
                <w:bCs/>
                <w:sz w:val="22"/>
                <w:szCs w:val="22"/>
                <w:lang w:val="es-CO"/>
              </w:rPr>
              <w:t>5</w:t>
            </w:r>
          </w:p>
        </w:tc>
        <w:tc>
          <w:tcPr>
            <w:tcW w:w="2551" w:type="dxa"/>
            <w:gridSpan w:val="2"/>
            <w:vAlign w:val="center"/>
          </w:tcPr>
          <w:p w14:paraId="136B6408" w14:textId="2192A31B" w:rsidR="0016658A" w:rsidRPr="004C0210" w:rsidRDefault="0016658A" w:rsidP="0016658A">
            <w:pPr>
              <w:jc w:val="center"/>
              <w:rPr>
                <w:rFonts w:ascii="Tahoma" w:hAnsi="Tahoma" w:cs="Tahoma"/>
                <w:b/>
                <w:bCs/>
                <w:sz w:val="22"/>
                <w:szCs w:val="22"/>
                <w:lang w:val="es-CO"/>
              </w:rPr>
            </w:pPr>
            <w:r w:rsidRPr="00CF2BD6">
              <w:rPr>
                <w:rFonts w:ascii="Tahoma" w:hAnsi="Tahoma" w:cs="Tahoma"/>
                <w:b/>
                <w:bCs/>
                <w:sz w:val="22"/>
                <w:szCs w:val="22"/>
                <w:lang w:val="es-CO"/>
              </w:rPr>
              <w:t>4</w:t>
            </w:r>
          </w:p>
        </w:tc>
      </w:tr>
      <w:tr w:rsidR="0016658A" w:rsidRPr="00C0734B" w14:paraId="5DBDB439" w14:textId="77777777" w:rsidTr="002A68B4">
        <w:trPr>
          <w:trHeight w:val="20"/>
        </w:trPr>
        <w:tc>
          <w:tcPr>
            <w:tcW w:w="4962" w:type="dxa"/>
            <w:shd w:val="clear" w:color="auto" w:fill="D9D9D9" w:themeFill="background1" w:themeFillShade="D9"/>
            <w:vAlign w:val="center"/>
          </w:tcPr>
          <w:p w14:paraId="245788EE" w14:textId="2B58B9A7" w:rsidR="0016658A" w:rsidRPr="00A04F0D" w:rsidRDefault="0016658A" w:rsidP="0016658A">
            <w:pPr>
              <w:rPr>
                <w:rFonts w:ascii="Tahoma" w:hAnsi="Tahoma" w:cs="Tahoma"/>
                <w:b/>
                <w:bCs/>
                <w:color w:val="FF0000"/>
                <w:sz w:val="22"/>
                <w:szCs w:val="22"/>
                <w:lang w:val="es-CO"/>
              </w:rPr>
            </w:pPr>
            <w:r w:rsidRPr="00383540">
              <w:rPr>
                <w:rFonts w:ascii="Tahoma" w:hAnsi="Tahoma" w:cs="Tahoma"/>
                <w:b/>
                <w:bCs/>
                <w:sz w:val="22"/>
                <w:szCs w:val="22"/>
                <w:lang w:val="es-CO"/>
              </w:rPr>
              <w:t>PRESUPUESTO</w:t>
            </w:r>
          </w:p>
        </w:tc>
        <w:tc>
          <w:tcPr>
            <w:tcW w:w="1559" w:type="dxa"/>
            <w:shd w:val="clear" w:color="auto" w:fill="D9D9D9" w:themeFill="background1" w:themeFillShade="D9"/>
            <w:vAlign w:val="center"/>
          </w:tcPr>
          <w:p w14:paraId="4D2CD512" w14:textId="05D7149D" w:rsidR="0016658A" w:rsidRPr="00A04F0D" w:rsidRDefault="0016658A" w:rsidP="0016658A">
            <w:pPr>
              <w:jc w:val="center"/>
              <w:rPr>
                <w:rFonts w:ascii="Tahoma" w:hAnsi="Tahoma" w:cs="Tahoma"/>
                <w:b/>
                <w:bCs/>
                <w:color w:val="FF0000"/>
                <w:sz w:val="22"/>
                <w:szCs w:val="22"/>
                <w:lang w:val="es-CO"/>
              </w:rPr>
            </w:pPr>
            <w:r w:rsidRPr="00383540">
              <w:rPr>
                <w:rFonts w:ascii="Tahoma" w:hAnsi="Tahoma" w:cs="Tahoma"/>
                <w:b/>
                <w:bCs/>
                <w:sz w:val="22"/>
                <w:szCs w:val="22"/>
                <w:lang w:val="es-CO"/>
              </w:rPr>
              <w:t>0</w:t>
            </w:r>
          </w:p>
        </w:tc>
        <w:tc>
          <w:tcPr>
            <w:tcW w:w="2551" w:type="dxa"/>
            <w:gridSpan w:val="2"/>
            <w:shd w:val="clear" w:color="auto" w:fill="D9D9D9" w:themeFill="background1" w:themeFillShade="D9"/>
            <w:vAlign w:val="center"/>
          </w:tcPr>
          <w:p w14:paraId="4BF6FFBC" w14:textId="273E6F74" w:rsidR="0016658A" w:rsidRPr="00A04F0D" w:rsidRDefault="0016658A" w:rsidP="0016658A">
            <w:pPr>
              <w:jc w:val="center"/>
              <w:rPr>
                <w:rFonts w:ascii="Tahoma" w:hAnsi="Tahoma" w:cs="Tahoma"/>
                <w:b/>
                <w:bCs/>
                <w:color w:val="FF0000"/>
                <w:sz w:val="22"/>
                <w:szCs w:val="22"/>
                <w:lang w:val="es-CO"/>
              </w:rPr>
            </w:pPr>
            <w:r>
              <w:rPr>
                <w:rFonts w:ascii="Tahoma" w:hAnsi="Tahoma" w:cs="Tahoma"/>
                <w:b/>
                <w:bCs/>
                <w:sz w:val="22"/>
                <w:szCs w:val="22"/>
                <w:lang w:val="es-CO"/>
              </w:rPr>
              <w:t>3</w:t>
            </w:r>
          </w:p>
        </w:tc>
      </w:tr>
      <w:tr w:rsidR="0016658A" w:rsidRPr="00C0734B" w14:paraId="284F158E" w14:textId="77777777" w:rsidTr="002A68B4">
        <w:trPr>
          <w:trHeight w:val="20"/>
        </w:trPr>
        <w:tc>
          <w:tcPr>
            <w:tcW w:w="4962" w:type="dxa"/>
            <w:shd w:val="clear" w:color="auto" w:fill="D9D9D9" w:themeFill="background1" w:themeFillShade="D9"/>
            <w:vAlign w:val="center"/>
          </w:tcPr>
          <w:p w14:paraId="74D7337A" w14:textId="2FCD707C" w:rsidR="0016658A" w:rsidRPr="00383540" w:rsidRDefault="0016658A" w:rsidP="0016658A">
            <w:pPr>
              <w:rPr>
                <w:rFonts w:ascii="Tahoma" w:hAnsi="Tahoma" w:cs="Tahoma"/>
                <w:b/>
                <w:bCs/>
                <w:sz w:val="22"/>
                <w:szCs w:val="22"/>
                <w:lang w:val="es-CO"/>
              </w:rPr>
            </w:pPr>
            <w:r>
              <w:rPr>
                <w:rFonts w:ascii="Tahoma" w:hAnsi="Tahoma" w:cs="Tahoma"/>
                <w:b/>
                <w:bCs/>
                <w:sz w:val="22"/>
                <w:szCs w:val="22"/>
                <w:lang w:val="es-CO"/>
              </w:rPr>
              <w:t>MECI</w:t>
            </w:r>
          </w:p>
        </w:tc>
        <w:tc>
          <w:tcPr>
            <w:tcW w:w="1559" w:type="dxa"/>
            <w:shd w:val="clear" w:color="auto" w:fill="D9D9D9" w:themeFill="background1" w:themeFillShade="D9"/>
            <w:vAlign w:val="center"/>
          </w:tcPr>
          <w:p w14:paraId="7EDEC015" w14:textId="776112AB" w:rsidR="0016658A" w:rsidRPr="00383540" w:rsidRDefault="0016658A" w:rsidP="0016658A">
            <w:pPr>
              <w:jc w:val="center"/>
              <w:rPr>
                <w:rFonts w:ascii="Tahoma" w:hAnsi="Tahoma" w:cs="Tahoma"/>
                <w:b/>
                <w:bCs/>
                <w:sz w:val="22"/>
                <w:szCs w:val="22"/>
                <w:lang w:val="es-CO"/>
              </w:rPr>
            </w:pPr>
            <w:r>
              <w:rPr>
                <w:rFonts w:ascii="Tahoma" w:hAnsi="Tahoma" w:cs="Tahoma"/>
                <w:b/>
                <w:bCs/>
                <w:sz w:val="22"/>
                <w:szCs w:val="22"/>
                <w:lang w:val="es-CO"/>
              </w:rPr>
              <w:t>1</w:t>
            </w:r>
          </w:p>
        </w:tc>
        <w:tc>
          <w:tcPr>
            <w:tcW w:w="2551" w:type="dxa"/>
            <w:gridSpan w:val="2"/>
            <w:shd w:val="clear" w:color="auto" w:fill="D9D9D9" w:themeFill="background1" w:themeFillShade="D9"/>
            <w:vAlign w:val="center"/>
          </w:tcPr>
          <w:p w14:paraId="427BF411" w14:textId="62163137" w:rsidR="0016658A" w:rsidRDefault="0016658A" w:rsidP="0016658A">
            <w:pPr>
              <w:jc w:val="center"/>
              <w:rPr>
                <w:rFonts w:ascii="Tahoma" w:hAnsi="Tahoma" w:cs="Tahoma"/>
                <w:b/>
                <w:bCs/>
                <w:sz w:val="22"/>
                <w:szCs w:val="22"/>
                <w:lang w:val="es-CO"/>
              </w:rPr>
            </w:pPr>
            <w:r>
              <w:rPr>
                <w:rFonts w:ascii="Tahoma" w:hAnsi="Tahoma" w:cs="Tahoma"/>
                <w:b/>
                <w:bCs/>
                <w:sz w:val="22"/>
                <w:szCs w:val="22"/>
                <w:lang w:val="es-CO"/>
              </w:rPr>
              <w:t>4</w:t>
            </w:r>
          </w:p>
        </w:tc>
      </w:tr>
      <w:tr w:rsidR="0016658A" w:rsidRPr="00C0734B" w14:paraId="4D581413" w14:textId="77777777" w:rsidTr="002A68B4">
        <w:trPr>
          <w:trHeight w:val="20"/>
        </w:trPr>
        <w:tc>
          <w:tcPr>
            <w:tcW w:w="4962" w:type="dxa"/>
            <w:shd w:val="clear" w:color="auto" w:fill="D9D9D9" w:themeFill="background1" w:themeFillShade="D9"/>
            <w:vAlign w:val="center"/>
          </w:tcPr>
          <w:p w14:paraId="7BE39115" w14:textId="1988CA81" w:rsidR="0016658A" w:rsidRDefault="0016658A" w:rsidP="0016658A">
            <w:pPr>
              <w:rPr>
                <w:rFonts w:ascii="Tahoma" w:hAnsi="Tahoma" w:cs="Tahoma"/>
                <w:b/>
                <w:bCs/>
                <w:sz w:val="22"/>
                <w:szCs w:val="22"/>
                <w:lang w:val="es-CO"/>
              </w:rPr>
            </w:pPr>
            <w:r>
              <w:rPr>
                <w:rFonts w:ascii="Tahoma" w:hAnsi="Tahoma" w:cs="Tahoma"/>
                <w:b/>
                <w:bCs/>
                <w:sz w:val="22"/>
                <w:szCs w:val="22"/>
                <w:lang w:val="es-CO"/>
              </w:rPr>
              <w:t>TOTAL</w:t>
            </w:r>
          </w:p>
        </w:tc>
        <w:tc>
          <w:tcPr>
            <w:tcW w:w="1559" w:type="dxa"/>
            <w:shd w:val="clear" w:color="auto" w:fill="D9D9D9" w:themeFill="background1" w:themeFillShade="D9"/>
            <w:vAlign w:val="center"/>
          </w:tcPr>
          <w:p w14:paraId="6441D214" w14:textId="086AF801" w:rsidR="0016658A" w:rsidRPr="00383540" w:rsidRDefault="0016658A" w:rsidP="0016658A">
            <w:pPr>
              <w:jc w:val="center"/>
              <w:rPr>
                <w:rFonts w:ascii="Tahoma" w:hAnsi="Tahoma" w:cs="Tahoma"/>
                <w:b/>
                <w:bCs/>
                <w:sz w:val="22"/>
                <w:szCs w:val="22"/>
                <w:lang w:val="es-CO"/>
              </w:rPr>
            </w:pPr>
            <w:r>
              <w:rPr>
                <w:rFonts w:ascii="Tahoma" w:hAnsi="Tahoma" w:cs="Tahoma"/>
                <w:b/>
                <w:bCs/>
                <w:sz w:val="22"/>
                <w:szCs w:val="22"/>
                <w:lang w:val="es-CO"/>
              </w:rPr>
              <w:t>15</w:t>
            </w:r>
          </w:p>
        </w:tc>
        <w:tc>
          <w:tcPr>
            <w:tcW w:w="2551" w:type="dxa"/>
            <w:gridSpan w:val="2"/>
            <w:shd w:val="clear" w:color="auto" w:fill="D9D9D9" w:themeFill="background1" w:themeFillShade="D9"/>
            <w:vAlign w:val="center"/>
          </w:tcPr>
          <w:p w14:paraId="4C25486B" w14:textId="0AB8FCDB" w:rsidR="0016658A" w:rsidRDefault="0016658A" w:rsidP="0016658A">
            <w:pPr>
              <w:jc w:val="center"/>
              <w:rPr>
                <w:rFonts w:ascii="Tahoma" w:hAnsi="Tahoma" w:cs="Tahoma"/>
                <w:b/>
                <w:bCs/>
                <w:sz w:val="22"/>
                <w:szCs w:val="22"/>
                <w:lang w:val="es-CO"/>
              </w:rPr>
            </w:pPr>
            <w:r>
              <w:rPr>
                <w:rFonts w:ascii="Tahoma" w:hAnsi="Tahoma" w:cs="Tahoma"/>
                <w:b/>
                <w:bCs/>
                <w:sz w:val="22"/>
                <w:szCs w:val="22"/>
                <w:lang w:val="es-CO"/>
              </w:rPr>
              <w:t>26</w:t>
            </w:r>
          </w:p>
        </w:tc>
      </w:tr>
      <w:tr w:rsidR="002A68B4" w:rsidRPr="002A68B4" w14:paraId="440C2DCB" w14:textId="77777777" w:rsidTr="002A68B4">
        <w:tblPrEx>
          <w:shd w:val="clear" w:color="auto" w:fill="FFFFFF" w:themeFill="background1"/>
        </w:tblPrEx>
        <w:trPr>
          <w:gridAfter w:val="1"/>
          <w:wAfter w:w="141" w:type="dxa"/>
          <w:trHeight w:val="422"/>
        </w:trPr>
        <w:tc>
          <w:tcPr>
            <w:tcW w:w="8931" w:type="dxa"/>
            <w:gridSpan w:val="3"/>
            <w:tcBorders>
              <w:bottom w:val="single" w:sz="4" w:space="0" w:color="auto"/>
            </w:tcBorders>
            <w:shd w:val="clear" w:color="auto" w:fill="D9D9D9" w:themeFill="background1" w:themeFillShade="D9"/>
            <w:vAlign w:val="center"/>
          </w:tcPr>
          <w:p w14:paraId="7C4A28CD" w14:textId="63F8B121" w:rsidR="002A68B4" w:rsidRPr="002A68B4" w:rsidRDefault="002A68B4" w:rsidP="002A68B4">
            <w:pPr>
              <w:rPr>
                <w:rFonts w:ascii="Tahoma" w:hAnsi="Tahoma" w:cs="Tahoma"/>
                <w:b/>
                <w:bCs/>
                <w:sz w:val="22"/>
                <w:szCs w:val="22"/>
              </w:rPr>
            </w:pPr>
            <w:r>
              <w:rPr>
                <w:rFonts w:ascii="Tahoma" w:hAnsi="Tahoma" w:cs="Tahoma"/>
                <w:b/>
                <w:bCs/>
                <w:sz w:val="22"/>
                <w:szCs w:val="22"/>
              </w:rPr>
              <w:lastRenderedPageBreak/>
              <w:t>10</w:t>
            </w:r>
            <w:r w:rsidRPr="00F53E77">
              <w:rPr>
                <w:rFonts w:ascii="Tahoma" w:hAnsi="Tahoma" w:cs="Tahoma"/>
                <w:b/>
                <w:bCs/>
                <w:sz w:val="22"/>
                <w:szCs w:val="22"/>
              </w:rPr>
              <w:t>. OBJECIONES</w:t>
            </w:r>
          </w:p>
        </w:tc>
      </w:tr>
      <w:tr w:rsidR="00C0734B" w:rsidRPr="00C0734B" w14:paraId="6962E44B" w14:textId="77777777" w:rsidTr="002A68B4">
        <w:tblPrEx>
          <w:shd w:val="clear" w:color="auto" w:fill="FFFFFF" w:themeFill="background1"/>
        </w:tblPrEx>
        <w:trPr>
          <w:gridAfter w:val="1"/>
          <w:wAfter w:w="141" w:type="dxa"/>
          <w:trHeight w:val="2204"/>
        </w:trPr>
        <w:tc>
          <w:tcPr>
            <w:tcW w:w="8931" w:type="dxa"/>
            <w:gridSpan w:val="3"/>
            <w:tcBorders>
              <w:bottom w:val="single" w:sz="4" w:space="0" w:color="auto"/>
            </w:tcBorders>
            <w:shd w:val="clear" w:color="auto" w:fill="FFFFFF" w:themeFill="background1"/>
          </w:tcPr>
          <w:p w14:paraId="6421B88F" w14:textId="624ECFF5" w:rsidR="00D40A48" w:rsidRPr="002247B4" w:rsidRDefault="00C3748D" w:rsidP="0008207B">
            <w:pPr>
              <w:jc w:val="both"/>
              <w:rPr>
                <w:rFonts w:ascii="Tahoma" w:hAnsi="Tahoma" w:cs="Tahoma"/>
                <w:bCs/>
                <w:sz w:val="22"/>
                <w:szCs w:val="22"/>
                <w:lang w:val="es-CO"/>
              </w:rPr>
            </w:pPr>
            <w:r w:rsidRPr="002247B4">
              <w:rPr>
                <w:rFonts w:ascii="Tahoma" w:hAnsi="Tahoma" w:cs="Tahoma"/>
                <w:bCs/>
                <w:sz w:val="22"/>
                <w:szCs w:val="22"/>
                <w:lang w:val="es-CO"/>
              </w:rPr>
              <w:t xml:space="preserve">La </w:t>
            </w:r>
            <w:r w:rsidR="00E84311">
              <w:rPr>
                <w:rFonts w:ascii="Tahoma" w:hAnsi="Tahoma" w:cs="Tahoma"/>
                <w:bCs/>
                <w:sz w:val="22"/>
                <w:szCs w:val="22"/>
                <w:lang w:val="es-CO"/>
              </w:rPr>
              <w:t>Secretaría</w:t>
            </w:r>
            <w:r w:rsidRPr="002247B4">
              <w:rPr>
                <w:rFonts w:ascii="Tahoma" w:hAnsi="Tahoma" w:cs="Tahoma"/>
                <w:bCs/>
                <w:sz w:val="22"/>
                <w:szCs w:val="22"/>
                <w:lang w:val="es-CO"/>
              </w:rPr>
              <w:t xml:space="preserve"> de Salud durante la reunión de cierre realizada el </w:t>
            </w:r>
            <w:r w:rsidR="00D40A48" w:rsidRPr="002247B4">
              <w:rPr>
                <w:rFonts w:ascii="Tahoma" w:hAnsi="Tahoma" w:cs="Tahoma"/>
                <w:bCs/>
                <w:sz w:val="22"/>
                <w:szCs w:val="22"/>
                <w:lang w:val="es-CO"/>
              </w:rPr>
              <w:t>día</w:t>
            </w:r>
            <w:r w:rsidRPr="002247B4">
              <w:rPr>
                <w:rFonts w:ascii="Tahoma" w:hAnsi="Tahoma" w:cs="Tahoma"/>
                <w:bCs/>
                <w:sz w:val="22"/>
                <w:szCs w:val="22"/>
                <w:lang w:val="es-CO"/>
              </w:rPr>
              <w:t xml:space="preserve"> </w:t>
            </w:r>
            <w:r w:rsidR="00D40A48" w:rsidRPr="002247B4">
              <w:rPr>
                <w:rFonts w:ascii="Tahoma" w:hAnsi="Tahoma" w:cs="Tahoma"/>
                <w:bCs/>
                <w:sz w:val="22"/>
                <w:szCs w:val="22"/>
                <w:lang w:val="es-CO"/>
              </w:rPr>
              <w:t>28 de julio de 2017 solicito plazo hasta el día 2 de agosto para la presentación de objeciones el cual fue concedido.</w:t>
            </w:r>
          </w:p>
          <w:p w14:paraId="6E67D3A7" w14:textId="2C18EF67" w:rsidR="0008207B" w:rsidRPr="002247B4" w:rsidRDefault="00E83851" w:rsidP="0008207B">
            <w:pPr>
              <w:jc w:val="both"/>
              <w:rPr>
                <w:rFonts w:ascii="Tahoma" w:hAnsi="Tahoma" w:cs="Tahoma"/>
                <w:bCs/>
                <w:sz w:val="22"/>
                <w:szCs w:val="22"/>
                <w:lang w:val="es-CO"/>
              </w:rPr>
            </w:pPr>
            <w:r w:rsidRPr="002247B4">
              <w:rPr>
                <w:rFonts w:ascii="Tahoma" w:hAnsi="Tahoma" w:cs="Tahoma"/>
                <w:bCs/>
                <w:sz w:val="22"/>
                <w:szCs w:val="22"/>
                <w:lang w:val="es-CO"/>
              </w:rPr>
              <w:t xml:space="preserve">La </w:t>
            </w:r>
            <w:r w:rsidR="00E84311">
              <w:rPr>
                <w:rFonts w:ascii="Tahoma" w:hAnsi="Tahoma" w:cs="Tahoma"/>
                <w:bCs/>
                <w:sz w:val="22"/>
                <w:szCs w:val="22"/>
                <w:lang w:val="es-CO"/>
              </w:rPr>
              <w:t>Secretaría</w:t>
            </w:r>
            <w:r w:rsidR="00E60556" w:rsidRPr="002247B4">
              <w:rPr>
                <w:rFonts w:ascii="Tahoma" w:hAnsi="Tahoma" w:cs="Tahoma"/>
                <w:bCs/>
                <w:sz w:val="22"/>
                <w:szCs w:val="22"/>
                <w:lang w:val="es-CO"/>
              </w:rPr>
              <w:t xml:space="preserve"> de </w:t>
            </w:r>
            <w:r w:rsidR="00EC5D1B" w:rsidRPr="002247B4">
              <w:rPr>
                <w:rFonts w:ascii="Tahoma" w:hAnsi="Tahoma" w:cs="Tahoma"/>
                <w:bCs/>
                <w:sz w:val="22"/>
                <w:szCs w:val="22"/>
                <w:lang w:val="es-CO"/>
              </w:rPr>
              <w:t>Salud Pública</w:t>
            </w:r>
            <w:r w:rsidR="00E60556" w:rsidRPr="002247B4">
              <w:rPr>
                <w:rFonts w:ascii="Tahoma" w:hAnsi="Tahoma" w:cs="Tahoma"/>
                <w:bCs/>
                <w:sz w:val="22"/>
                <w:szCs w:val="22"/>
                <w:lang w:val="es-CO"/>
              </w:rPr>
              <w:t xml:space="preserve"> mediante </w:t>
            </w:r>
            <w:r w:rsidR="00EC5D1B" w:rsidRPr="002247B4">
              <w:rPr>
                <w:rFonts w:ascii="Tahoma" w:hAnsi="Tahoma" w:cs="Tahoma"/>
                <w:bCs/>
                <w:sz w:val="22"/>
                <w:szCs w:val="22"/>
                <w:lang w:val="es-CO"/>
              </w:rPr>
              <w:t xml:space="preserve">correo electrónico  del </w:t>
            </w:r>
            <w:r w:rsidR="004443A5" w:rsidRPr="002247B4">
              <w:rPr>
                <w:rFonts w:ascii="Tahoma" w:hAnsi="Tahoma" w:cs="Tahoma"/>
                <w:bCs/>
                <w:sz w:val="22"/>
                <w:szCs w:val="22"/>
                <w:lang w:val="es-CO"/>
              </w:rPr>
              <w:t>día</w:t>
            </w:r>
            <w:r w:rsidR="00EC5D1B" w:rsidRPr="002247B4">
              <w:rPr>
                <w:rFonts w:ascii="Tahoma" w:hAnsi="Tahoma" w:cs="Tahoma"/>
                <w:bCs/>
                <w:sz w:val="22"/>
                <w:szCs w:val="22"/>
                <w:lang w:val="es-CO"/>
              </w:rPr>
              <w:t xml:space="preserve"> miércoles 2 de Agosto de 2017 </w:t>
            </w:r>
            <w:r w:rsidR="0008207B" w:rsidRPr="002247B4">
              <w:rPr>
                <w:rFonts w:ascii="Tahoma" w:hAnsi="Tahoma" w:cs="Tahoma"/>
                <w:bCs/>
                <w:sz w:val="22"/>
                <w:szCs w:val="22"/>
                <w:lang w:val="es-CO"/>
              </w:rPr>
              <w:t>presentó objeciones durante el tiempo concedido por la Unidad de Control Interno frente  a los hallazgos encontrados durante el p</w:t>
            </w:r>
            <w:r w:rsidR="00EC5D1B" w:rsidRPr="002247B4">
              <w:rPr>
                <w:rFonts w:ascii="Tahoma" w:hAnsi="Tahoma" w:cs="Tahoma"/>
                <w:bCs/>
                <w:sz w:val="22"/>
                <w:szCs w:val="22"/>
                <w:lang w:val="es-CO"/>
              </w:rPr>
              <w:t>roceso de auditoría interna No.9</w:t>
            </w:r>
            <w:r w:rsidR="0008207B" w:rsidRPr="002247B4">
              <w:rPr>
                <w:rFonts w:ascii="Tahoma" w:hAnsi="Tahoma" w:cs="Tahoma"/>
                <w:bCs/>
                <w:sz w:val="22"/>
                <w:szCs w:val="22"/>
                <w:lang w:val="es-CO"/>
              </w:rPr>
              <w:t>-2017, arrojando los siguientes resultados:</w:t>
            </w:r>
          </w:p>
          <w:p w14:paraId="6B5CC369" w14:textId="77777777" w:rsidR="00E60556" w:rsidRPr="00073027" w:rsidRDefault="00E60556" w:rsidP="0008207B">
            <w:pPr>
              <w:jc w:val="both"/>
              <w:rPr>
                <w:rFonts w:ascii="Tahoma" w:hAnsi="Tahoma" w:cs="Tahoma"/>
                <w:bCs/>
                <w:color w:val="FF0000"/>
                <w:sz w:val="22"/>
                <w:szCs w:val="22"/>
                <w:lang w:val="es-CO"/>
              </w:rPr>
            </w:pPr>
          </w:p>
          <w:p w14:paraId="393CEE90" w14:textId="5E09D302" w:rsidR="00C3748D" w:rsidRDefault="00E60556" w:rsidP="00B34562">
            <w:pPr>
              <w:jc w:val="both"/>
              <w:rPr>
                <w:rFonts w:ascii="Tahoma" w:hAnsi="Tahoma" w:cs="Tahoma"/>
                <w:b/>
                <w:bCs/>
                <w:color w:val="FF0000"/>
                <w:sz w:val="22"/>
                <w:szCs w:val="22"/>
                <w:lang w:val="es-CO"/>
              </w:rPr>
            </w:pPr>
            <w:r w:rsidRPr="00A270D4">
              <w:rPr>
                <w:rFonts w:ascii="Tahoma" w:hAnsi="Tahoma" w:cs="Tahoma"/>
                <w:b/>
                <w:bCs/>
                <w:sz w:val="22"/>
                <w:szCs w:val="22"/>
                <w:lang w:val="es-CO"/>
              </w:rPr>
              <w:t>PLAN DE MEJORAMIENTO:</w:t>
            </w:r>
            <w:r w:rsidR="004443A5" w:rsidRPr="00A270D4">
              <w:rPr>
                <w:rFonts w:ascii="Tahoma" w:hAnsi="Tahoma" w:cs="Tahoma"/>
                <w:bCs/>
                <w:sz w:val="22"/>
                <w:szCs w:val="22"/>
                <w:lang w:val="es-CO"/>
              </w:rPr>
              <w:t xml:space="preserve"> </w:t>
            </w:r>
          </w:p>
          <w:p w14:paraId="3FF64E47" w14:textId="77777777" w:rsidR="00C3748D" w:rsidRDefault="00C3748D" w:rsidP="0008207B">
            <w:pPr>
              <w:jc w:val="both"/>
              <w:rPr>
                <w:rFonts w:ascii="Tahoma" w:hAnsi="Tahoma" w:cs="Tahoma"/>
                <w:b/>
                <w:bCs/>
                <w:color w:val="FF0000"/>
                <w:sz w:val="22"/>
                <w:szCs w:val="22"/>
                <w:lang w:val="es-CO"/>
              </w:rPr>
            </w:pPr>
          </w:p>
          <w:p w14:paraId="6725C8C4" w14:textId="7B2F7498" w:rsidR="00C3748D" w:rsidRDefault="00205AEA" w:rsidP="0008207B">
            <w:pPr>
              <w:jc w:val="both"/>
              <w:rPr>
                <w:rFonts w:ascii="Tahoma" w:hAnsi="Tahoma" w:cs="Tahoma"/>
                <w:bCs/>
                <w:sz w:val="22"/>
                <w:szCs w:val="22"/>
                <w:lang w:val="es-CO"/>
              </w:rPr>
            </w:pPr>
            <w:r>
              <w:rPr>
                <w:rFonts w:ascii="Tahoma" w:hAnsi="Tahoma" w:cs="Tahoma"/>
                <w:bCs/>
                <w:sz w:val="22"/>
                <w:szCs w:val="22"/>
                <w:lang w:val="es-CO"/>
              </w:rPr>
              <w:t>Hallazgo No</w:t>
            </w:r>
            <w:r w:rsidR="003E3C43">
              <w:rPr>
                <w:rFonts w:ascii="Tahoma" w:hAnsi="Tahoma" w:cs="Tahoma"/>
                <w:bCs/>
                <w:sz w:val="22"/>
                <w:szCs w:val="22"/>
                <w:lang w:val="es-CO"/>
              </w:rPr>
              <w:t>.1 S</w:t>
            </w:r>
            <w:r w:rsidR="00C3748D" w:rsidRPr="00C3748D">
              <w:rPr>
                <w:rFonts w:ascii="Tahoma" w:hAnsi="Tahoma" w:cs="Tahoma"/>
                <w:bCs/>
                <w:sz w:val="22"/>
                <w:szCs w:val="22"/>
                <w:lang w:val="es-CO"/>
              </w:rPr>
              <w:t>e</w:t>
            </w:r>
            <w:r w:rsidR="00C3748D" w:rsidRPr="00C3748D">
              <w:rPr>
                <w:rFonts w:ascii="Tahoma" w:hAnsi="Tahoma" w:cs="Tahoma"/>
                <w:b/>
                <w:bCs/>
                <w:sz w:val="22"/>
                <w:szCs w:val="22"/>
                <w:lang w:val="es-CO"/>
              </w:rPr>
              <w:t xml:space="preserve"> RETIRAN</w:t>
            </w:r>
            <w:r w:rsidR="00C3748D" w:rsidRPr="00C3748D">
              <w:rPr>
                <w:rFonts w:ascii="Tahoma" w:hAnsi="Tahoma" w:cs="Tahoma"/>
                <w:bCs/>
                <w:sz w:val="22"/>
                <w:szCs w:val="22"/>
                <w:lang w:val="es-CO"/>
              </w:rPr>
              <w:t xml:space="preserve"> </w:t>
            </w:r>
            <w:r w:rsidR="003E3C43">
              <w:rPr>
                <w:rFonts w:ascii="Tahoma" w:hAnsi="Tahoma" w:cs="Tahoma"/>
                <w:bCs/>
                <w:sz w:val="22"/>
                <w:szCs w:val="22"/>
                <w:lang w:val="es-CO"/>
              </w:rPr>
              <w:t>en lo referente  a los contratos</w:t>
            </w:r>
            <w:r>
              <w:rPr>
                <w:rFonts w:ascii="Tahoma" w:hAnsi="Tahoma" w:cs="Tahoma"/>
                <w:bCs/>
                <w:sz w:val="22"/>
                <w:szCs w:val="22"/>
                <w:lang w:val="es-CO"/>
              </w:rPr>
              <w:t xml:space="preserve"> que a continuación se describen, </w:t>
            </w:r>
            <w:r w:rsidR="003E3C43">
              <w:rPr>
                <w:rFonts w:ascii="Tahoma" w:hAnsi="Tahoma" w:cs="Tahoma"/>
                <w:bCs/>
                <w:sz w:val="22"/>
                <w:szCs w:val="22"/>
                <w:lang w:val="es-CO"/>
              </w:rPr>
              <w:t xml:space="preserve"> </w:t>
            </w:r>
            <w:r w:rsidR="00C3748D" w:rsidRPr="00C3748D">
              <w:rPr>
                <w:rFonts w:ascii="Tahoma" w:hAnsi="Tahoma" w:cs="Tahoma"/>
                <w:bCs/>
                <w:sz w:val="22"/>
                <w:szCs w:val="22"/>
                <w:lang w:val="es-CO"/>
              </w:rPr>
              <w:t xml:space="preserve">toda vez que consultada nuevamente la página del </w:t>
            </w:r>
            <w:r w:rsidR="0058178B">
              <w:rPr>
                <w:rFonts w:ascii="Tahoma" w:hAnsi="Tahoma" w:cs="Tahoma"/>
                <w:bCs/>
                <w:sz w:val="22"/>
                <w:szCs w:val="22"/>
                <w:lang w:val="es-CO"/>
              </w:rPr>
              <w:t>SECOP</w:t>
            </w:r>
            <w:r w:rsidR="00C3748D" w:rsidRPr="00C3748D">
              <w:rPr>
                <w:rFonts w:ascii="Tahoma" w:hAnsi="Tahoma" w:cs="Tahoma"/>
                <w:bCs/>
                <w:sz w:val="22"/>
                <w:szCs w:val="22"/>
                <w:lang w:val="es-CO"/>
              </w:rPr>
              <w:t xml:space="preserve"> se pudo verificar que se encuentran publicados dentro de los tres (3) días siguientes a su creaci</w:t>
            </w:r>
            <w:r w:rsidR="00C3748D">
              <w:rPr>
                <w:rFonts w:ascii="Tahoma" w:hAnsi="Tahoma" w:cs="Tahoma"/>
                <w:bCs/>
                <w:sz w:val="22"/>
                <w:szCs w:val="22"/>
                <w:lang w:val="es-CO"/>
              </w:rPr>
              <w:t>ón.</w:t>
            </w:r>
          </w:p>
          <w:p w14:paraId="4C4E7D43" w14:textId="77777777" w:rsidR="00C3748D" w:rsidRPr="00C3748D" w:rsidRDefault="00C3748D" w:rsidP="0008207B">
            <w:pPr>
              <w:jc w:val="both"/>
              <w:rPr>
                <w:rFonts w:ascii="Tahoma" w:hAnsi="Tahoma" w:cs="Tahoma"/>
                <w:bCs/>
                <w:sz w:val="22"/>
                <w:szCs w:val="22"/>
                <w:lang w:val="es-CO"/>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837"/>
              <w:gridCol w:w="2478"/>
              <w:gridCol w:w="1701"/>
            </w:tblGrid>
            <w:tr w:rsidR="00C3748D" w:rsidRPr="00E77530" w14:paraId="3B7895D8" w14:textId="77777777" w:rsidTr="00C3748D">
              <w:trPr>
                <w:trHeight w:val="449"/>
              </w:trPr>
              <w:tc>
                <w:tcPr>
                  <w:tcW w:w="2262" w:type="dxa"/>
                  <w:shd w:val="clear" w:color="auto" w:fill="D9D9D9" w:themeFill="background1" w:themeFillShade="D9"/>
                </w:tcPr>
                <w:p w14:paraId="0F8D805E" w14:textId="77777777" w:rsidR="00C3748D" w:rsidRPr="00E77530" w:rsidRDefault="00C3748D" w:rsidP="00C3748D">
                  <w:pPr>
                    <w:pStyle w:val="Encabezado"/>
                    <w:tabs>
                      <w:tab w:val="center" w:pos="426"/>
                    </w:tabs>
                    <w:jc w:val="both"/>
                    <w:rPr>
                      <w:rFonts w:ascii="Tahoma" w:hAnsi="Tahoma" w:cs="Tahoma"/>
                      <w:b/>
                      <w:bCs/>
                      <w:sz w:val="20"/>
                      <w:szCs w:val="20"/>
                    </w:rPr>
                  </w:pPr>
                  <w:r w:rsidRPr="00E77530">
                    <w:rPr>
                      <w:rFonts w:ascii="Tahoma" w:hAnsi="Tahoma" w:cs="Tahoma"/>
                      <w:b/>
                      <w:bCs/>
                      <w:sz w:val="20"/>
                      <w:szCs w:val="20"/>
                    </w:rPr>
                    <w:t>Contrato No.</w:t>
                  </w:r>
                </w:p>
              </w:tc>
              <w:tc>
                <w:tcPr>
                  <w:tcW w:w="1837" w:type="dxa"/>
                  <w:shd w:val="clear" w:color="auto" w:fill="D9D9D9" w:themeFill="background1" w:themeFillShade="D9"/>
                </w:tcPr>
                <w:p w14:paraId="42824774" w14:textId="77777777" w:rsidR="00C3748D" w:rsidRPr="00E77530" w:rsidRDefault="00C3748D" w:rsidP="00C3748D">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creación</w:t>
                  </w:r>
                </w:p>
              </w:tc>
              <w:tc>
                <w:tcPr>
                  <w:tcW w:w="2478" w:type="dxa"/>
                  <w:shd w:val="clear" w:color="auto" w:fill="D9D9D9" w:themeFill="background1" w:themeFillShade="D9"/>
                </w:tcPr>
                <w:p w14:paraId="1AFBF48D" w14:textId="77777777" w:rsidR="00C3748D" w:rsidRPr="00E77530" w:rsidRDefault="00C3748D" w:rsidP="00C3748D">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publicación</w:t>
                  </w:r>
                </w:p>
              </w:tc>
              <w:tc>
                <w:tcPr>
                  <w:tcW w:w="1701" w:type="dxa"/>
                  <w:shd w:val="clear" w:color="auto" w:fill="D9D9D9" w:themeFill="background1" w:themeFillShade="D9"/>
                </w:tcPr>
                <w:p w14:paraId="4EE17CAB" w14:textId="77777777" w:rsidR="00C3748D" w:rsidRPr="00E77530" w:rsidRDefault="00C3748D" w:rsidP="00C3748D">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C3748D" w:rsidRPr="00E77530" w14:paraId="663409E9" w14:textId="77777777" w:rsidTr="00C3748D">
              <w:trPr>
                <w:trHeight w:val="453"/>
              </w:trPr>
              <w:tc>
                <w:tcPr>
                  <w:tcW w:w="2262" w:type="dxa"/>
                  <w:shd w:val="clear" w:color="auto" w:fill="auto"/>
                </w:tcPr>
                <w:p w14:paraId="1C1964A0"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 xml:space="preserve">    Nº 1608240499</w:t>
                  </w:r>
                </w:p>
              </w:tc>
              <w:tc>
                <w:tcPr>
                  <w:tcW w:w="1837" w:type="dxa"/>
                  <w:shd w:val="clear" w:color="auto" w:fill="auto"/>
                </w:tcPr>
                <w:p w14:paraId="153609D9"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26 de agosto de 2016</w:t>
                  </w:r>
                </w:p>
              </w:tc>
              <w:tc>
                <w:tcPr>
                  <w:tcW w:w="2478" w:type="dxa"/>
                  <w:shd w:val="clear" w:color="auto" w:fill="auto"/>
                </w:tcPr>
                <w:p w14:paraId="55247464"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31 de agosto de 2016</w:t>
                  </w:r>
                </w:p>
              </w:tc>
              <w:tc>
                <w:tcPr>
                  <w:tcW w:w="1701" w:type="dxa"/>
                  <w:shd w:val="clear" w:color="auto" w:fill="auto"/>
                </w:tcPr>
                <w:p w14:paraId="729200C2"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 xml:space="preserve">Acta de Inicio </w:t>
                  </w:r>
                </w:p>
              </w:tc>
            </w:tr>
            <w:tr w:rsidR="00C3748D" w:rsidRPr="00E77530" w14:paraId="6CA1D680" w14:textId="77777777" w:rsidTr="00C3748D">
              <w:trPr>
                <w:trHeight w:val="220"/>
              </w:trPr>
              <w:tc>
                <w:tcPr>
                  <w:tcW w:w="2262" w:type="dxa"/>
                  <w:shd w:val="clear" w:color="auto" w:fill="auto"/>
                </w:tcPr>
                <w:p w14:paraId="756D1E29"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 xml:space="preserve">    Nº 1606030459</w:t>
                  </w:r>
                </w:p>
              </w:tc>
              <w:tc>
                <w:tcPr>
                  <w:tcW w:w="1837" w:type="dxa"/>
                  <w:shd w:val="clear" w:color="auto" w:fill="auto"/>
                </w:tcPr>
                <w:p w14:paraId="762B0806"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3 de agosto de 2016</w:t>
                  </w:r>
                </w:p>
              </w:tc>
              <w:tc>
                <w:tcPr>
                  <w:tcW w:w="2478" w:type="dxa"/>
                  <w:shd w:val="clear" w:color="auto" w:fill="auto"/>
                </w:tcPr>
                <w:p w14:paraId="6BDFB534"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8 de agosto de 2016</w:t>
                  </w:r>
                </w:p>
              </w:tc>
              <w:tc>
                <w:tcPr>
                  <w:tcW w:w="1701" w:type="dxa"/>
                  <w:shd w:val="clear" w:color="auto" w:fill="auto"/>
                </w:tcPr>
                <w:p w14:paraId="003782CE"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r w:rsidR="00C3748D" w:rsidRPr="00E77530" w14:paraId="4773EE19" w14:textId="77777777" w:rsidTr="00C3748D">
              <w:trPr>
                <w:trHeight w:val="250"/>
              </w:trPr>
              <w:tc>
                <w:tcPr>
                  <w:tcW w:w="2262" w:type="dxa"/>
                  <w:shd w:val="clear" w:color="auto" w:fill="auto"/>
                </w:tcPr>
                <w:p w14:paraId="4270D96A"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 xml:space="preserve">    Nº 1611280680</w:t>
                  </w:r>
                </w:p>
              </w:tc>
              <w:tc>
                <w:tcPr>
                  <w:tcW w:w="1837" w:type="dxa"/>
                  <w:shd w:val="clear" w:color="auto" w:fill="auto"/>
                </w:tcPr>
                <w:p w14:paraId="7E519E9B"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28 de noviembre de 2016</w:t>
                  </w:r>
                </w:p>
              </w:tc>
              <w:tc>
                <w:tcPr>
                  <w:tcW w:w="2478" w:type="dxa"/>
                  <w:shd w:val="clear" w:color="auto" w:fill="auto"/>
                </w:tcPr>
                <w:p w14:paraId="1C3E9E1E"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1 de diciembre de 2016</w:t>
                  </w:r>
                </w:p>
              </w:tc>
              <w:tc>
                <w:tcPr>
                  <w:tcW w:w="1701" w:type="dxa"/>
                  <w:shd w:val="clear" w:color="auto" w:fill="auto"/>
                </w:tcPr>
                <w:p w14:paraId="2944977A" w14:textId="77777777" w:rsidR="00C3748D" w:rsidRPr="00E77530" w:rsidRDefault="00C3748D" w:rsidP="00C3748D">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bl>
          <w:p w14:paraId="2F93F247" w14:textId="77777777" w:rsidR="00C3748D" w:rsidRDefault="00C3748D" w:rsidP="0008207B">
            <w:pPr>
              <w:jc w:val="both"/>
              <w:rPr>
                <w:rFonts w:ascii="Tahoma" w:hAnsi="Tahoma" w:cs="Tahoma"/>
                <w:b/>
                <w:bCs/>
                <w:color w:val="FF0000"/>
                <w:sz w:val="22"/>
                <w:szCs w:val="22"/>
                <w:lang w:val="es-CO"/>
              </w:rPr>
            </w:pPr>
          </w:p>
          <w:p w14:paraId="00E839D0" w14:textId="4C7A88CC" w:rsidR="00205AEA" w:rsidRDefault="00205AEA" w:rsidP="0008207B">
            <w:pPr>
              <w:jc w:val="both"/>
              <w:rPr>
                <w:rFonts w:ascii="Tahoma" w:hAnsi="Tahoma" w:cs="Tahoma"/>
                <w:bCs/>
                <w:sz w:val="22"/>
                <w:szCs w:val="22"/>
              </w:rPr>
            </w:pPr>
            <w:r>
              <w:rPr>
                <w:rFonts w:ascii="Tahoma" w:hAnsi="Tahoma" w:cs="Tahoma"/>
                <w:bCs/>
                <w:sz w:val="22"/>
                <w:szCs w:val="22"/>
              </w:rPr>
              <w:t xml:space="preserve">Hallazgo No.2  se </w:t>
            </w:r>
            <w:r w:rsidRPr="00205AEA">
              <w:rPr>
                <w:rFonts w:ascii="Tahoma" w:hAnsi="Tahoma" w:cs="Tahoma"/>
                <w:b/>
                <w:bCs/>
                <w:sz w:val="22"/>
                <w:szCs w:val="22"/>
              </w:rPr>
              <w:t xml:space="preserve">RETIRAN </w:t>
            </w:r>
            <w:r>
              <w:rPr>
                <w:rFonts w:ascii="Tahoma" w:hAnsi="Tahoma" w:cs="Tahoma"/>
                <w:bCs/>
                <w:sz w:val="22"/>
                <w:szCs w:val="22"/>
              </w:rPr>
              <w:t xml:space="preserve">en relación a los contratos </w:t>
            </w:r>
            <w:r w:rsidR="002E3414" w:rsidRPr="000E6E8C">
              <w:rPr>
                <w:rFonts w:ascii="Tahoma" w:hAnsi="Tahoma" w:cs="Tahoma"/>
                <w:bCs/>
                <w:sz w:val="22"/>
                <w:szCs w:val="22"/>
              </w:rPr>
              <w:t>No</w:t>
            </w:r>
            <w:r>
              <w:rPr>
                <w:rFonts w:ascii="Tahoma" w:hAnsi="Tahoma" w:cs="Tahoma"/>
                <w:bCs/>
                <w:sz w:val="22"/>
                <w:szCs w:val="22"/>
              </w:rPr>
              <w:t>s</w:t>
            </w:r>
            <w:r w:rsidR="002E3414" w:rsidRPr="000E6E8C">
              <w:rPr>
                <w:rFonts w:ascii="Tahoma" w:hAnsi="Tahoma" w:cs="Tahoma"/>
                <w:bCs/>
                <w:sz w:val="22"/>
                <w:szCs w:val="22"/>
              </w:rPr>
              <w:t xml:space="preserve"> </w:t>
            </w:r>
            <w:r>
              <w:rPr>
                <w:rFonts w:ascii="Tahoma" w:hAnsi="Tahoma" w:cs="Tahoma"/>
                <w:bCs/>
                <w:sz w:val="22"/>
                <w:szCs w:val="22"/>
              </w:rPr>
              <w:t xml:space="preserve">1611300689 y 1702030070, de acuerdo a la evidencia aportada por la </w:t>
            </w:r>
            <w:r w:rsidR="00E84311">
              <w:rPr>
                <w:rFonts w:ascii="Tahoma" w:hAnsi="Tahoma" w:cs="Tahoma"/>
                <w:bCs/>
                <w:sz w:val="22"/>
                <w:szCs w:val="22"/>
              </w:rPr>
              <w:t>Secretaría</w:t>
            </w:r>
            <w:r>
              <w:rPr>
                <w:rFonts w:ascii="Tahoma" w:hAnsi="Tahoma" w:cs="Tahoma"/>
                <w:bCs/>
                <w:sz w:val="22"/>
                <w:szCs w:val="22"/>
              </w:rPr>
              <w:t xml:space="preserve"> de Salud: Oficio del 13 de marzo de 2017  y del 5 de diciembre de 2016 donde fueron remitidas las actas de inicio a la </w:t>
            </w:r>
            <w:r w:rsidR="00E84311">
              <w:rPr>
                <w:rFonts w:ascii="Tahoma" w:hAnsi="Tahoma" w:cs="Tahoma"/>
                <w:bCs/>
                <w:sz w:val="22"/>
                <w:szCs w:val="22"/>
              </w:rPr>
              <w:t>Secretaría</w:t>
            </w:r>
            <w:r>
              <w:rPr>
                <w:rFonts w:ascii="Tahoma" w:hAnsi="Tahoma" w:cs="Tahoma"/>
                <w:bCs/>
                <w:sz w:val="22"/>
                <w:szCs w:val="22"/>
              </w:rPr>
              <w:t xml:space="preserve"> Jurídica. </w:t>
            </w:r>
          </w:p>
          <w:p w14:paraId="73F9C13F" w14:textId="77777777" w:rsidR="00205AEA" w:rsidRDefault="00205AEA" w:rsidP="0008207B">
            <w:pPr>
              <w:jc w:val="both"/>
              <w:rPr>
                <w:rFonts w:ascii="Tahoma" w:hAnsi="Tahoma" w:cs="Tahoma"/>
                <w:bCs/>
                <w:sz w:val="22"/>
                <w:szCs w:val="22"/>
              </w:rPr>
            </w:pPr>
          </w:p>
          <w:p w14:paraId="4F777AC2" w14:textId="69DCDBC3" w:rsidR="00205AEA" w:rsidRDefault="00205AEA" w:rsidP="0008207B">
            <w:pPr>
              <w:jc w:val="both"/>
              <w:rPr>
                <w:rFonts w:ascii="Tahoma" w:hAnsi="Tahoma" w:cs="Tahoma"/>
                <w:bCs/>
                <w:sz w:val="22"/>
                <w:szCs w:val="22"/>
              </w:rPr>
            </w:pPr>
            <w:r>
              <w:rPr>
                <w:rFonts w:ascii="Tahoma" w:hAnsi="Tahoma" w:cs="Tahoma"/>
                <w:bCs/>
                <w:sz w:val="22"/>
                <w:szCs w:val="22"/>
              </w:rPr>
              <w:t xml:space="preserve">Hallazgo No.3 </w:t>
            </w:r>
            <w:r w:rsidR="007A2E37">
              <w:rPr>
                <w:rFonts w:ascii="Tahoma" w:hAnsi="Tahoma" w:cs="Tahoma"/>
                <w:bCs/>
                <w:sz w:val="22"/>
                <w:szCs w:val="22"/>
              </w:rPr>
              <w:t xml:space="preserve">En lo referente a los </w:t>
            </w:r>
            <w:r w:rsidR="007A2E37" w:rsidRPr="00427258">
              <w:rPr>
                <w:rFonts w:ascii="Tahoma" w:hAnsi="Tahoma" w:cs="Tahoma"/>
                <w:bCs/>
                <w:sz w:val="22"/>
                <w:szCs w:val="22"/>
              </w:rPr>
              <w:t>contrato</w:t>
            </w:r>
            <w:r w:rsidR="007A2E37">
              <w:rPr>
                <w:rFonts w:ascii="Tahoma" w:hAnsi="Tahoma" w:cs="Tahoma"/>
                <w:bCs/>
                <w:sz w:val="22"/>
                <w:szCs w:val="22"/>
              </w:rPr>
              <w:t>s</w:t>
            </w:r>
            <w:r w:rsidR="007A2E37" w:rsidRPr="00427258">
              <w:rPr>
                <w:rFonts w:ascii="Tahoma" w:hAnsi="Tahoma" w:cs="Tahoma"/>
                <w:bCs/>
                <w:sz w:val="22"/>
                <w:szCs w:val="22"/>
              </w:rPr>
              <w:t xml:space="preserve"> </w:t>
            </w:r>
            <w:r w:rsidR="007A2E37" w:rsidRPr="00E6488C">
              <w:rPr>
                <w:rFonts w:ascii="Tahoma" w:hAnsi="Tahoma" w:cs="Tahoma"/>
                <w:bCs/>
                <w:sz w:val="22"/>
                <w:szCs w:val="22"/>
              </w:rPr>
              <w:t>Nº 1703010157  y 1701100020</w:t>
            </w:r>
            <w:r w:rsidR="007A2E37">
              <w:rPr>
                <w:rFonts w:ascii="Tahoma" w:hAnsi="Tahoma" w:cs="Tahoma"/>
                <w:bCs/>
                <w:sz w:val="22"/>
                <w:szCs w:val="22"/>
              </w:rPr>
              <w:t xml:space="preserve"> </w:t>
            </w:r>
            <w:r w:rsidR="007A2E37" w:rsidRPr="007A2E37">
              <w:rPr>
                <w:rFonts w:ascii="Tahoma" w:hAnsi="Tahoma" w:cs="Tahoma"/>
                <w:bCs/>
                <w:sz w:val="22"/>
                <w:szCs w:val="22"/>
              </w:rPr>
              <w:t xml:space="preserve">donde no se evidencio </w:t>
            </w:r>
            <w:r w:rsidR="007A2E37">
              <w:rPr>
                <w:rFonts w:ascii="Tahoma" w:hAnsi="Tahoma" w:cs="Tahoma"/>
                <w:bCs/>
                <w:sz w:val="22"/>
                <w:szCs w:val="22"/>
              </w:rPr>
              <w:t xml:space="preserve"> la solicitud y </w:t>
            </w:r>
            <w:r w:rsidR="007A2E37" w:rsidRPr="00427258">
              <w:rPr>
                <w:rFonts w:ascii="Tahoma" w:hAnsi="Tahoma" w:cs="Tahoma"/>
                <w:bCs/>
                <w:sz w:val="22"/>
                <w:szCs w:val="22"/>
              </w:rPr>
              <w:t xml:space="preserve">justificación </w:t>
            </w:r>
            <w:r w:rsidR="007A2E37">
              <w:rPr>
                <w:rFonts w:ascii="Tahoma" w:hAnsi="Tahoma" w:cs="Tahoma"/>
                <w:bCs/>
                <w:sz w:val="22"/>
                <w:szCs w:val="22"/>
              </w:rPr>
              <w:t xml:space="preserve">para realizar otro si  a estos  contratos son </w:t>
            </w:r>
            <w:r w:rsidR="007A2E37" w:rsidRPr="007A2E37">
              <w:rPr>
                <w:rFonts w:ascii="Tahoma" w:hAnsi="Tahoma" w:cs="Tahoma"/>
                <w:b/>
                <w:bCs/>
                <w:sz w:val="22"/>
                <w:szCs w:val="22"/>
              </w:rPr>
              <w:t>RETIRADOS</w:t>
            </w:r>
            <w:r w:rsidR="007A2E37">
              <w:rPr>
                <w:rFonts w:ascii="Tahoma" w:hAnsi="Tahoma" w:cs="Tahoma"/>
                <w:b/>
                <w:bCs/>
                <w:sz w:val="22"/>
                <w:szCs w:val="22"/>
              </w:rPr>
              <w:t xml:space="preserve"> </w:t>
            </w:r>
            <w:r w:rsidR="007A2E37" w:rsidRPr="007A2E37">
              <w:rPr>
                <w:rFonts w:ascii="Tahoma" w:hAnsi="Tahoma" w:cs="Tahoma"/>
                <w:bCs/>
                <w:sz w:val="22"/>
                <w:szCs w:val="22"/>
              </w:rPr>
              <w:t xml:space="preserve">toda vez que la necesidad de realizarles otro si </w:t>
            </w:r>
            <w:r w:rsidR="007A2E37">
              <w:rPr>
                <w:rFonts w:ascii="Tahoma" w:hAnsi="Tahoma" w:cs="Tahoma"/>
                <w:bCs/>
                <w:sz w:val="22"/>
                <w:szCs w:val="22"/>
              </w:rPr>
              <w:t>fue</w:t>
            </w:r>
            <w:r w:rsidR="007A2E37" w:rsidRPr="007A2E37">
              <w:rPr>
                <w:rFonts w:ascii="Tahoma" w:hAnsi="Tahoma" w:cs="Tahoma"/>
                <w:bCs/>
                <w:sz w:val="22"/>
                <w:szCs w:val="22"/>
              </w:rPr>
              <w:t xml:space="preserve"> exclusivamente de la </w:t>
            </w:r>
            <w:r w:rsidR="007A2E37">
              <w:rPr>
                <w:rFonts w:ascii="Tahoma" w:hAnsi="Tahoma" w:cs="Tahoma"/>
                <w:bCs/>
                <w:sz w:val="22"/>
                <w:szCs w:val="22"/>
              </w:rPr>
              <w:t xml:space="preserve">de la </w:t>
            </w:r>
            <w:r w:rsidR="00E84311">
              <w:rPr>
                <w:rFonts w:ascii="Tahoma" w:hAnsi="Tahoma" w:cs="Tahoma"/>
                <w:bCs/>
                <w:sz w:val="22"/>
                <w:szCs w:val="22"/>
              </w:rPr>
              <w:t>Secretaría</w:t>
            </w:r>
            <w:r w:rsidR="007A2E37">
              <w:rPr>
                <w:rFonts w:ascii="Tahoma" w:hAnsi="Tahoma" w:cs="Tahoma"/>
                <w:bCs/>
                <w:sz w:val="22"/>
                <w:szCs w:val="22"/>
              </w:rPr>
              <w:t xml:space="preserve"> de Salud.</w:t>
            </w:r>
          </w:p>
          <w:p w14:paraId="2D9056CE" w14:textId="77777777" w:rsidR="00205AEA" w:rsidRDefault="00205AEA" w:rsidP="0008207B">
            <w:pPr>
              <w:jc w:val="both"/>
              <w:rPr>
                <w:rFonts w:ascii="Tahoma" w:hAnsi="Tahoma" w:cs="Tahoma"/>
                <w:bCs/>
                <w:sz w:val="22"/>
                <w:szCs w:val="22"/>
              </w:rPr>
            </w:pPr>
          </w:p>
          <w:p w14:paraId="61E0D47A" w14:textId="4BB924C9" w:rsidR="00E6488C" w:rsidRDefault="00E6488C" w:rsidP="0008207B">
            <w:pPr>
              <w:jc w:val="both"/>
              <w:rPr>
                <w:rFonts w:ascii="Tahoma" w:hAnsi="Tahoma" w:cs="Tahoma"/>
                <w:sz w:val="22"/>
                <w:szCs w:val="22"/>
              </w:rPr>
            </w:pPr>
            <w:r>
              <w:rPr>
                <w:rFonts w:ascii="Tahoma" w:hAnsi="Tahoma" w:cs="Tahoma"/>
                <w:bCs/>
                <w:sz w:val="22"/>
                <w:szCs w:val="22"/>
              </w:rPr>
              <w:t xml:space="preserve">Hallazgo No.4 : Se </w:t>
            </w:r>
            <w:r w:rsidRPr="00E6488C">
              <w:rPr>
                <w:rFonts w:ascii="Tahoma" w:hAnsi="Tahoma" w:cs="Tahoma"/>
                <w:b/>
                <w:bCs/>
                <w:sz w:val="22"/>
                <w:szCs w:val="22"/>
              </w:rPr>
              <w:t>RETIRA</w:t>
            </w:r>
            <w:r>
              <w:rPr>
                <w:rFonts w:ascii="Tahoma" w:hAnsi="Tahoma" w:cs="Tahoma"/>
                <w:b/>
                <w:bCs/>
                <w:sz w:val="22"/>
                <w:szCs w:val="22"/>
              </w:rPr>
              <w:t xml:space="preserve">N: </w:t>
            </w:r>
            <w:r>
              <w:rPr>
                <w:rFonts w:ascii="Tahoma" w:hAnsi="Tahoma" w:cs="Tahoma"/>
                <w:bCs/>
                <w:sz w:val="22"/>
                <w:szCs w:val="22"/>
              </w:rPr>
              <w:t>E</w:t>
            </w:r>
            <w:r w:rsidRPr="00E6488C">
              <w:rPr>
                <w:rFonts w:ascii="Tahoma" w:hAnsi="Tahoma" w:cs="Tahoma"/>
                <w:bCs/>
                <w:sz w:val="22"/>
                <w:szCs w:val="22"/>
              </w:rPr>
              <w:t xml:space="preserve">l contrato </w:t>
            </w:r>
            <w:r w:rsidRPr="00E6488C">
              <w:rPr>
                <w:rFonts w:ascii="Tahoma" w:hAnsi="Tahoma" w:cs="Tahoma"/>
                <w:sz w:val="22"/>
                <w:szCs w:val="22"/>
              </w:rPr>
              <w:t>Nº 1607250436</w:t>
            </w:r>
            <w:r>
              <w:rPr>
                <w:rFonts w:ascii="Tahoma" w:hAnsi="Tahoma" w:cs="Tahoma"/>
                <w:sz w:val="22"/>
                <w:szCs w:val="22"/>
              </w:rPr>
              <w:t xml:space="preserve"> toda vez se evidenciaron oficios del 20 de septiembre, 13 y 16 de diciembre de 2016 donde fueron enviados a la </w:t>
            </w:r>
            <w:r w:rsidR="00E84311">
              <w:rPr>
                <w:rFonts w:ascii="Tahoma" w:hAnsi="Tahoma" w:cs="Tahoma"/>
                <w:sz w:val="22"/>
                <w:szCs w:val="22"/>
              </w:rPr>
              <w:t>Secretaría</w:t>
            </w:r>
            <w:r>
              <w:rPr>
                <w:rFonts w:ascii="Tahoma" w:hAnsi="Tahoma" w:cs="Tahoma"/>
                <w:sz w:val="22"/>
                <w:szCs w:val="22"/>
              </w:rPr>
              <w:t xml:space="preserve"> Jurídica los informes de supervisión.</w:t>
            </w:r>
          </w:p>
          <w:p w14:paraId="68466FF8" w14:textId="77777777" w:rsidR="00E6488C" w:rsidRDefault="00E6488C" w:rsidP="0008207B">
            <w:pPr>
              <w:jc w:val="both"/>
              <w:rPr>
                <w:rFonts w:ascii="Tahoma" w:hAnsi="Tahoma" w:cs="Tahoma"/>
                <w:sz w:val="22"/>
                <w:szCs w:val="22"/>
              </w:rPr>
            </w:pPr>
          </w:p>
          <w:p w14:paraId="6342EDDA" w14:textId="7AAD3909" w:rsidR="00E6488C" w:rsidRDefault="00E6488C" w:rsidP="0008207B">
            <w:pPr>
              <w:jc w:val="both"/>
              <w:rPr>
                <w:rFonts w:ascii="Tahoma" w:hAnsi="Tahoma" w:cs="Tahoma"/>
                <w:sz w:val="22"/>
                <w:szCs w:val="22"/>
              </w:rPr>
            </w:pPr>
            <w:r w:rsidRPr="00E6488C">
              <w:rPr>
                <w:rFonts w:ascii="Tahoma" w:hAnsi="Tahoma" w:cs="Tahoma"/>
                <w:sz w:val="22"/>
                <w:szCs w:val="22"/>
              </w:rPr>
              <w:t>El contrato Nº 1607210429</w:t>
            </w:r>
            <w:r>
              <w:rPr>
                <w:rFonts w:ascii="Tahoma" w:hAnsi="Tahoma" w:cs="Tahoma"/>
                <w:sz w:val="22"/>
                <w:szCs w:val="22"/>
              </w:rPr>
              <w:t xml:space="preserve"> se evidencia oficio SSP-0763 de 2016 donde la </w:t>
            </w:r>
            <w:r w:rsidR="00E84311">
              <w:rPr>
                <w:rFonts w:ascii="Tahoma" w:hAnsi="Tahoma" w:cs="Tahoma"/>
                <w:sz w:val="22"/>
                <w:szCs w:val="22"/>
              </w:rPr>
              <w:t>Secretaría</w:t>
            </w:r>
            <w:r>
              <w:rPr>
                <w:rFonts w:ascii="Tahoma" w:hAnsi="Tahoma" w:cs="Tahoma"/>
                <w:sz w:val="22"/>
                <w:szCs w:val="22"/>
              </w:rPr>
              <w:t xml:space="preserve"> de Salud envía acta o informe  de supervisión a la </w:t>
            </w:r>
            <w:r w:rsidR="00E84311">
              <w:rPr>
                <w:rFonts w:ascii="Tahoma" w:hAnsi="Tahoma" w:cs="Tahoma"/>
                <w:sz w:val="22"/>
                <w:szCs w:val="22"/>
              </w:rPr>
              <w:t>Secretaría</w:t>
            </w:r>
            <w:r>
              <w:rPr>
                <w:rFonts w:ascii="Tahoma" w:hAnsi="Tahoma" w:cs="Tahoma"/>
                <w:sz w:val="22"/>
                <w:szCs w:val="22"/>
              </w:rPr>
              <w:t xml:space="preserve"> Jurídica.</w:t>
            </w:r>
          </w:p>
          <w:p w14:paraId="2F9DCEAD" w14:textId="77777777" w:rsidR="007F1F35" w:rsidRDefault="007F1F35" w:rsidP="0008207B">
            <w:pPr>
              <w:jc w:val="both"/>
              <w:rPr>
                <w:rFonts w:ascii="Tahoma" w:hAnsi="Tahoma" w:cs="Tahoma"/>
                <w:sz w:val="22"/>
                <w:szCs w:val="22"/>
              </w:rPr>
            </w:pPr>
          </w:p>
          <w:p w14:paraId="540E8C6D" w14:textId="72ED2162" w:rsidR="007F1F35" w:rsidRDefault="007F1F35" w:rsidP="0008207B">
            <w:pPr>
              <w:jc w:val="both"/>
              <w:rPr>
                <w:rFonts w:ascii="Tahoma" w:hAnsi="Tahoma" w:cs="Tahoma"/>
                <w:sz w:val="22"/>
                <w:szCs w:val="22"/>
              </w:rPr>
            </w:pPr>
            <w:r w:rsidRPr="007F1F35">
              <w:rPr>
                <w:rFonts w:ascii="Tahoma" w:hAnsi="Tahoma" w:cs="Tahoma"/>
                <w:sz w:val="22"/>
                <w:szCs w:val="22"/>
              </w:rPr>
              <w:lastRenderedPageBreak/>
              <w:t>El contrato Nº 1607280445</w:t>
            </w:r>
            <w:r>
              <w:rPr>
                <w:rFonts w:ascii="Tahoma" w:hAnsi="Tahoma" w:cs="Tahoma"/>
                <w:sz w:val="22"/>
                <w:szCs w:val="22"/>
              </w:rPr>
              <w:t xml:space="preserve"> se evidencia informes enviados a la </w:t>
            </w:r>
            <w:r w:rsidR="00E84311">
              <w:rPr>
                <w:rFonts w:ascii="Tahoma" w:hAnsi="Tahoma" w:cs="Tahoma"/>
                <w:sz w:val="22"/>
                <w:szCs w:val="22"/>
              </w:rPr>
              <w:t>Secretaría</w:t>
            </w:r>
            <w:r>
              <w:rPr>
                <w:rFonts w:ascii="Tahoma" w:hAnsi="Tahoma" w:cs="Tahoma"/>
                <w:sz w:val="22"/>
                <w:szCs w:val="22"/>
              </w:rPr>
              <w:t xml:space="preserve"> Jurídica mediante oficio 11 de octubre y 9 de noviembre de 2016 por parte de la </w:t>
            </w:r>
            <w:r w:rsidR="00E84311">
              <w:rPr>
                <w:rFonts w:ascii="Tahoma" w:hAnsi="Tahoma" w:cs="Tahoma"/>
                <w:sz w:val="22"/>
                <w:szCs w:val="22"/>
              </w:rPr>
              <w:t>Secretaría</w:t>
            </w:r>
            <w:r>
              <w:rPr>
                <w:rFonts w:ascii="Tahoma" w:hAnsi="Tahoma" w:cs="Tahoma"/>
                <w:sz w:val="22"/>
                <w:szCs w:val="22"/>
              </w:rPr>
              <w:t xml:space="preserve"> de Salud.</w:t>
            </w:r>
          </w:p>
          <w:p w14:paraId="359B4E77" w14:textId="77777777" w:rsidR="00841372" w:rsidRDefault="00841372" w:rsidP="0008207B">
            <w:pPr>
              <w:jc w:val="both"/>
              <w:rPr>
                <w:rFonts w:ascii="Tahoma" w:hAnsi="Tahoma" w:cs="Tahoma"/>
                <w:sz w:val="22"/>
                <w:szCs w:val="22"/>
              </w:rPr>
            </w:pPr>
          </w:p>
          <w:p w14:paraId="6E9A5CBC" w14:textId="7AD78291" w:rsidR="00841372" w:rsidRDefault="00841372" w:rsidP="0008207B">
            <w:pPr>
              <w:jc w:val="both"/>
              <w:rPr>
                <w:rFonts w:ascii="Tahoma" w:hAnsi="Tahoma" w:cs="Tahoma"/>
                <w:bCs/>
                <w:sz w:val="22"/>
                <w:szCs w:val="22"/>
              </w:rPr>
            </w:pPr>
            <w:r w:rsidRPr="00841372">
              <w:rPr>
                <w:rFonts w:ascii="Tahoma" w:hAnsi="Tahoma" w:cs="Tahoma"/>
                <w:sz w:val="22"/>
                <w:szCs w:val="22"/>
              </w:rPr>
              <w:t>Para el Nº 1703310241</w:t>
            </w:r>
            <w:r w:rsidRPr="00841372">
              <w:rPr>
                <w:rFonts w:ascii="Tahoma" w:hAnsi="Tahoma" w:cs="Tahoma"/>
                <w:bCs/>
                <w:sz w:val="22"/>
                <w:szCs w:val="22"/>
              </w:rPr>
              <w:t xml:space="preserve"> </w:t>
            </w:r>
            <w:r>
              <w:rPr>
                <w:rFonts w:ascii="Tahoma" w:hAnsi="Tahoma" w:cs="Tahoma"/>
                <w:bCs/>
                <w:sz w:val="22"/>
                <w:szCs w:val="22"/>
              </w:rPr>
              <w:t xml:space="preserve">solo fue aportada la evidencia del </w:t>
            </w:r>
            <w:r w:rsidR="009F614F">
              <w:rPr>
                <w:rFonts w:ascii="Tahoma" w:hAnsi="Tahoma" w:cs="Tahoma"/>
                <w:bCs/>
                <w:sz w:val="22"/>
                <w:szCs w:val="22"/>
              </w:rPr>
              <w:t xml:space="preserve">informe o acta de supervisión del </w:t>
            </w:r>
            <w:r>
              <w:rPr>
                <w:rFonts w:ascii="Tahoma" w:hAnsi="Tahoma" w:cs="Tahoma"/>
                <w:bCs/>
                <w:sz w:val="22"/>
                <w:szCs w:val="22"/>
              </w:rPr>
              <w:t xml:space="preserve">mes </w:t>
            </w:r>
            <w:r w:rsidRPr="00841372">
              <w:rPr>
                <w:rFonts w:ascii="Tahoma" w:hAnsi="Tahoma" w:cs="Tahoma"/>
                <w:bCs/>
                <w:sz w:val="22"/>
                <w:szCs w:val="22"/>
              </w:rPr>
              <w:t>abril</w:t>
            </w:r>
            <w:r w:rsidR="009F614F">
              <w:rPr>
                <w:rFonts w:ascii="Tahoma" w:hAnsi="Tahoma" w:cs="Tahoma"/>
                <w:bCs/>
                <w:sz w:val="22"/>
                <w:szCs w:val="22"/>
              </w:rPr>
              <w:t xml:space="preserve"> enviada a la </w:t>
            </w:r>
            <w:r w:rsidR="00E84311">
              <w:rPr>
                <w:rFonts w:ascii="Tahoma" w:hAnsi="Tahoma" w:cs="Tahoma"/>
                <w:bCs/>
                <w:sz w:val="22"/>
                <w:szCs w:val="22"/>
              </w:rPr>
              <w:t>Secretaría</w:t>
            </w:r>
            <w:r w:rsidR="009F614F">
              <w:rPr>
                <w:rFonts w:ascii="Tahoma" w:hAnsi="Tahoma" w:cs="Tahoma"/>
                <w:bCs/>
                <w:sz w:val="22"/>
                <w:szCs w:val="22"/>
              </w:rPr>
              <w:t xml:space="preserve"> Jurídica el 24 de mayo de 2017.</w:t>
            </w:r>
          </w:p>
          <w:p w14:paraId="77C79E3A" w14:textId="77777777" w:rsidR="009F614F" w:rsidRDefault="009F614F" w:rsidP="0008207B">
            <w:pPr>
              <w:jc w:val="both"/>
              <w:rPr>
                <w:rFonts w:ascii="Tahoma" w:hAnsi="Tahoma" w:cs="Tahoma"/>
                <w:sz w:val="20"/>
                <w:szCs w:val="20"/>
              </w:rPr>
            </w:pPr>
          </w:p>
          <w:p w14:paraId="444BE975" w14:textId="2752B30C" w:rsidR="009F614F" w:rsidRPr="009F614F" w:rsidRDefault="009F614F" w:rsidP="0008207B">
            <w:pPr>
              <w:jc w:val="both"/>
              <w:rPr>
                <w:rFonts w:ascii="Tahoma" w:hAnsi="Tahoma" w:cs="Tahoma"/>
                <w:sz w:val="22"/>
                <w:szCs w:val="22"/>
              </w:rPr>
            </w:pPr>
            <w:r w:rsidRPr="009F614F">
              <w:rPr>
                <w:rFonts w:ascii="Tahoma" w:hAnsi="Tahoma" w:cs="Tahoma"/>
                <w:sz w:val="22"/>
                <w:szCs w:val="22"/>
              </w:rPr>
              <w:t>Para el contrato Nº 1701100023</w:t>
            </w:r>
            <w:r>
              <w:rPr>
                <w:rFonts w:ascii="Tahoma" w:hAnsi="Tahoma" w:cs="Tahoma"/>
                <w:bCs/>
                <w:sz w:val="22"/>
                <w:szCs w:val="22"/>
              </w:rPr>
              <w:t xml:space="preserve"> fue aportada la evidencia del informe o acta de supervisión </w:t>
            </w:r>
            <w:r w:rsidRPr="009F614F">
              <w:rPr>
                <w:rFonts w:ascii="Tahoma" w:hAnsi="Tahoma" w:cs="Tahoma"/>
                <w:bCs/>
                <w:sz w:val="22"/>
                <w:szCs w:val="22"/>
              </w:rPr>
              <w:t xml:space="preserve">del mes mayo enviada </w:t>
            </w:r>
            <w:r>
              <w:rPr>
                <w:rFonts w:ascii="Tahoma" w:hAnsi="Tahoma" w:cs="Tahoma"/>
                <w:bCs/>
                <w:sz w:val="22"/>
                <w:szCs w:val="22"/>
              </w:rPr>
              <w:t xml:space="preserve">a la </w:t>
            </w:r>
            <w:r w:rsidR="00E84311">
              <w:rPr>
                <w:rFonts w:ascii="Tahoma" w:hAnsi="Tahoma" w:cs="Tahoma"/>
                <w:bCs/>
                <w:sz w:val="22"/>
                <w:szCs w:val="22"/>
              </w:rPr>
              <w:t>Secretaría</w:t>
            </w:r>
            <w:r>
              <w:rPr>
                <w:rFonts w:ascii="Tahoma" w:hAnsi="Tahoma" w:cs="Tahoma"/>
                <w:bCs/>
                <w:sz w:val="22"/>
                <w:szCs w:val="22"/>
              </w:rPr>
              <w:t xml:space="preserve"> Jurídica del 5 de junio  de 2017</w:t>
            </w:r>
          </w:p>
          <w:p w14:paraId="32E48DDC" w14:textId="77777777" w:rsidR="00841372" w:rsidRDefault="00841372" w:rsidP="0008207B">
            <w:pPr>
              <w:jc w:val="both"/>
              <w:rPr>
                <w:rFonts w:ascii="Tahoma" w:hAnsi="Tahoma" w:cs="Tahoma"/>
                <w:sz w:val="22"/>
                <w:szCs w:val="22"/>
              </w:rPr>
            </w:pPr>
          </w:p>
          <w:p w14:paraId="16349667" w14:textId="12CDA0FE" w:rsidR="00E6488C" w:rsidRPr="00073027" w:rsidRDefault="00410655" w:rsidP="0008207B">
            <w:pPr>
              <w:jc w:val="both"/>
              <w:rPr>
                <w:rFonts w:ascii="Tahoma" w:hAnsi="Tahoma" w:cs="Tahoma"/>
                <w:color w:val="FF0000"/>
                <w:sz w:val="22"/>
                <w:szCs w:val="22"/>
              </w:rPr>
            </w:pPr>
            <w:r>
              <w:rPr>
                <w:rFonts w:ascii="Tahoma" w:hAnsi="Tahoma" w:cs="Tahoma"/>
                <w:sz w:val="22"/>
                <w:szCs w:val="22"/>
              </w:rPr>
              <w:t xml:space="preserve">Hallazgo No.5: </w:t>
            </w:r>
            <w:r w:rsidRPr="00410655">
              <w:rPr>
                <w:rFonts w:ascii="Tahoma" w:hAnsi="Tahoma" w:cs="Tahoma"/>
                <w:b/>
                <w:sz w:val="22"/>
                <w:szCs w:val="22"/>
              </w:rPr>
              <w:t xml:space="preserve">PERSISTE </w:t>
            </w:r>
            <w:r>
              <w:rPr>
                <w:rFonts w:ascii="Tahoma" w:hAnsi="Tahoma" w:cs="Tahoma"/>
                <w:sz w:val="22"/>
                <w:szCs w:val="22"/>
              </w:rPr>
              <w:t>toda vez que de acuerdo a la nueva revisión se pudo constatar que fue in</w:t>
            </w:r>
            <w:r w:rsidR="00B34562">
              <w:rPr>
                <w:rFonts w:ascii="Tahoma" w:hAnsi="Tahoma" w:cs="Tahoma"/>
                <w:sz w:val="22"/>
                <w:szCs w:val="22"/>
              </w:rPr>
              <w:t xml:space="preserve">cluida en la carta de aceptación </w:t>
            </w:r>
            <w:r>
              <w:rPr>
                <w:rFonts w:ascii="Tahoma" w:hAnsi="Tahoma" w:cs="Tahoma"/>
                <w:sz w:val="22"/>
                <w:szCs w:val="22"/>
              </w:rPr>
              <w:t>el pago de la estampilla pro adulto mayor sin tener en cuenta que esta clase de contratos se encontraban exentos de la cancelación de dicha estampilla</w:t>
            </w:r>
            <w:r w:rsidR="00B34562">
              <w:rPr>
                <w:rFonts w:ascii="Tahoma" w:hAnsi="Tahoma" w:cs="Tahoma"/>
                <w:sz w:val="22"/>
                <w:szCs w:val="22"/>
              </w:rPr>
              <w:t xml:space="preserve">, por lo tanto la Unidad de Control Interno considera </w:t>
            </w:r>
            <w:r w:rsidR="00B34562" w:rsidRPr="00AE3341">
              <w:rPr>
                <w:rFonts w:ascii="Tahoma" w:hAnsi="Tahoma" w:cs="Tahoma"/>
                <w:color w:val="000000" w:themeColor="text1"/>
                <w:sz w:val="22"/>
                <w:szCs w:val="22"/>
              </w:rPr>
              <w:t xml:space="preserve">que la </w:t>
            </w:r>
            <w:r w:rsidR="00E84311">
              <w:rPr>
                <w:rFonts w:ascii="Tahoma" w:hAnsi="Tahoma" w:cs="Tahoma"/>
                <w:color w:val="000000" w:themeColor="text1"/>
                <w:sz w:val="22"/>
                <w:szCs w:val="22"/>
              </w:rPr>
              <w:t>Secretaría</w:t>
            </w:r>
            <w:r w:rsidR="00B34562" w:rsidRPr="00AE3341">
              <w:rPr>
                <w:rFonts w:ascii="Tahoma" w:hAnsi="Tahoma" w:cs="Tahoma"/>
                <w:color w:val="000000" w:themeColor="text1"/>
                <w:sz w:val="22"/>
                <w:szCs w:val="22"/>
              </w:rPr>
              <w:t xml:space="preserve"> de Salud debe </w:t>
            </w:r>
            <w:r w:rsidR="00073027" w:rsidRPr="00AE3341">
              <w:rPr>
                <w:rFonts w:ascii="Tahoma" w:hAnsi="Tahoma" w:cs="Tahoma"/>
                <w:color w:val="000000" w:themeColor="text1"/>
                <w:sz w:val="22"/>
                <w:szCs w:val="22"/>
              </w:rPr>
              <w:t xml:space="preserve">aplicar los correctivos </w:t>
            </w:r>
            <w:r w:rsidR="00B34562" w:rsidRPr="00AE3341">
              <w:rPr>
                <w:rFonts w:ascii="Tahoma" w:hAnsi="Tahoma" w:cs="Tahoma"/>
                <w:color w:val="000000" w:themeColor="text1"/>
                <w:sz w:val="22"/>
                <w:szCs w:val="22"/>
              </w:rPr>
              <w:t xml:space="preserve">que </w:t>
            </w:r>
            <w:r w:rsidR="00073027" w:rsidRPr="00AE3341">
              <w:rPr>
                <w:rFonts w:ascii="Tahoma" w:hAnsi="Tahoma" w:cs="Tahoma"/>
                <w:color w:val="000000" w:themeColor="text1"/>
                <w:sz w:val="22"/>
                <w:szCs w:val="22"/>
              </w:rPr>
              <w:t>subsanen</w:t>
            </w:r>
            <w:r w:rsidR="00B34562" w:rsidRPr="00AE3341">
              <w:rPr>
                <w:rFonts w:ascii="Tahoma" w:hAnsi="Tahoma" w:cs="Tahoma"/>
                <w:color w:val="000000" w:themeColor="text1"/>
                <w:sz w:val="22"/>
                <w:szCs w:val="22"/>
              </w:rPr>
              <w:t xml:space="preserve"> la inconsistencia encontrada</w:t>
            </w:r>
            <w:r w:rsidR="00B34562" w:rsidRPr="00073027">
              <w:rPr>
                <w:rFonts w:ascii="Tahoma" w:hAnsi="Tahoma" w:cs="Tahoma"/>
                <w:color w:val="FF0000"/>
                <w:sz w:val="22"/>
                <w:szCs w:val="22"/>
              </w:rPr>
              <w:t>.</w:t>
            </w:r>
          </w:p>
          <w:p w14:paraId="317C53F1" w14:textId="77777777" w:rsidR="00F53E77" w:rsidRDefault="00F53E77" w:rsidP="0008207B">
            <w:pPr>
              <w:jc w:val="both"/>
              <w:rPr>
                <w:rFonts w:ascii="Tahoma" w:hAnsi="Tahoma" w:cs="Tahoma"/>
                <w:sz w:val="22"/>
                <w:szCs w:val="22"/>
              </w:rPr>
            </w:pPr>
          </w:p>
          <w:p w14:paraId="39F0DA01" w14:textId="3B5F0230" w:rsidR="00B34562" w:rsidRPr="00A270D4" w:rsidRDefault="00B34562" w:rsidP="00B34562">
            <w:pPr>
              <w:jc w:val="both"/>
              <w:rPr>
                <w:rFonts w:ascii="Tahoma" w:hAnsi="Tahoma" w:cs="Tahoma"/>
                <w:bCs/>
                <w:sz w:val="22"/>
                <w:szCs w:val="22"/>
                <w:lang w:val="es-CO"/>
              </w:rPr>
            </w:pPr>
            <w:r>
              <w:rPr>
                <w:rFonts w:ascii="Tahoma" w:hAnsi="Tahoma" w:cs="Tahoma"/>
                <w:bCs/>
                <w:sz w:val="22"/>
                <w:szCs w:val="22"/>
                <w:lang w:val="es-CO"/>
              </w:rPr>
              <w:t xml:space="preserve">Hallazgo No. 6: </w:t>
            </w:r>
            <w:r w:rsidRPr="00A270D4">
              <w:rPr>
                <w:rFonts w:ascii="Tahoma" w:hAnsi="Tahoma" w:cs="Tahoma"/>
                <w:bCs/>
                <w:sz w:val="22"/>
                <w:szCs w:val="22"/>
                <w:lang w:val="es-CO"/>
              </w:rPr>
              <w:t xml:space="preserve">Se </w:t>
            </w:r>
            <w:r w:rsidRPr="00A270D4">
              <w:rPr>
                <w:rFonts w:ascii="Tahoma" w:hAnsi="Tahoma" w:cs="Tahoma"/>
                <w:b/>
                <w:bCs/>
                <w:sz w:val="22"/>
                <w:szCs w:val="22"/>
                <w:lang w:val="es-CO"/>
              </w:rPr>
              <w:t>RETIRAN</w:t>
            </w:r>
            <w:r w:rsidRPr="00A270D4">
              <w:rPr>
                <w:rFonts w:ascii="Tahoma" w:hAnsi="Tahoma" w:cs="Tahoma"/>
                <w:bCs/>
                <w:sz w:val="22"/>
                <w:szCs w:val="22"/>
                <w:lang w:val="es-CO"/>
              </w:rPr>
              <w:t xml:space="preserve">  las siguientes solicitudes  que han ingresado por los Sistemas de Ventanilla Única y SAC</w:t>
            </w:r>
            <w:r>
              <w:rPr>
                <w:rFonts w:ascii="Tahoma" w:hAnsi="Tahoma" w:cs="Tahoma"/>
                <w:bCs/>
                <w:sz w:val="22"/>
                <w:szCs w:val="22"/>
                <w:lang w:val="es-CO"/>
              </w:rPr>
              <w:t xml:space="preserve"> con vencimiento de términos</w:t>
            </w:r>
            <w:r w:rsidRPr="00A270D4">
              <w:rPr>
                <w:rFonts w:ascii="Tahoma" w:hAnsi="Tahoma" w:cs="Tahoma"/>
                <w:bCs/>
                <w:sz w:val="22"/>
                <w:szCs w:val="22"/>
                <w:lang w:val="es-CO"/>
              </w:rPr>
              <w:t xml:space="preserve">, toda vez que de acuerdo a la aclaración </w:t>
            </w:r>
            <w:r>
              <w:rPr>
                <w:rFonts w:ascii="Tahoma" w:hAnsi="Tahoma" w:cs="Tahoma"/>
                <w:bCs/>
                <w:sz w:val="22"/>
                <w:szCs w:val="22"/>
                <w:lang w:val="es-CO"/>
              </w:rPr>
              <w:t>realizada por</w:t>
            </w:r>
            <w:r w:rsidRPr="00A270D4">
              <w:rPr>
                <w:rFonts w:ascii="Tahoma" w:hAnsi="Tahoma" w:cs="Tahoma"/>
                <w:bCs/>
                <w:sz w:val="22"/>
                <w:szCs w:val="22"/>
                <w:lang w:val="es-CO"/>
              </w:rPr>
              <w:t xml:space="preserve"> la </w:t>
            </w:r>
            <w:r w:rsidR="00E84311">
              <w:rPr>
                <w:rFonts w:ascii="Tahoma" w:hAnsi="Tahoma" w:cs="Tahoma"/>
                <w:bCs/>
                <w:sz w:val="22"/>
                <w:szCs w:val="22"/>
                <w:lang w:val="es-CO"/>
              </w:rPr>
              <w:t>Secretaría</w:t>
            </w:r>
            <w:r w:rsidRPr="00A270D4">
              <w:rPr>
                <w:rFonts w:ascii="Tahoma" w:hAnsi="Tahoma" w:cs="Tahoma"/>
                <w:bCs/>
                <w:sz w:val="22"/>
                <w:szCs w:val="22"/>
                <w:lang w:val="es-CO"/>
              </w:rPr>
              <w:t xml:space="preserve"> en cuanto al tiempo de respuesta</w:t>
            </w:r>
            <w:r>
              <w:rPr>
                <w:rFonts w:ascii="Tahoma" w:hAnsi="Tahoma" w:cs="Tahoma"/>
                <w:bCs/>
                <w:sz w:val="22"/>
                <w:szCs w:val="22"/>
                <w:lang w:val="es-CO"/>
              </w:rPr>
              <w:t xml:space="preserve">, </w:t>
            </w:r>
            <w:r w:rsidRPr="00A270D4">
              <w:rPr>
                <w:rFonts w:ascii="Tahoma" w:hAnsi="Tahoma" w:cs="Tahoma"/>
                <w:bCs/>
                <w:sz w:val="22"/>
                <w:szCs w:val="22"/>
                <w:lang w:val="es-CO"/>
              </w:rPr>
              <w:t xml:space="preserve"> es válida ya que se realiza en el tiempo establecido por ley como se evidencia en los sistemas</w:t>
            </w:r>
            <w:r>
              <w:rPr>
                <w:rFonts w:ascii="Tahoma" w:hAnsi="Tahoma" w:cs="Tahoma"/>
                <w:bCs/>
                <w:sz w:val="22"/>
                <w:szCs w:val="22"/>
                <w:lang w:val="es-CO"/>
              </w:rPr>
              <w:t>,</w:t>
            </w:r>
            <w:r w:rsidRPr="00A270D4">
              <w:rPr>
                <w:rFonts w:ascii="Tahoma" w:hAnsi="Tahoma" w:cs="Tahoma"/>
                <w:bCs/>
                <w:sz w:val="22"/>
                <w:szCs w:val="22"/>
                <w:lang w:val="es-CO"/>
              </w:rPr>
              <w:t xml:space="preserve"> pero la </w:t>
            </w:r>
            <w:r w:rsidR="00E84311">
              <w:rPr>
                <w:rFonts w:ascii="Tahoma" w:hAnsi="Tahoma" w:cs="Tahoma"/>
                <w:bCs/>
                <w:sz w:val="22"/>
                <w:szCs w:val="22"/>
                <w:lang w:val="es-CO"/>
              </w:rPr>
              <w:t>Secretaría</w:t>
            </w:r>
            <w:r w:rsidRPr="00A270D4">
              <w:rPr>
                <w:rFonts w:ascii="Tahoma" w:hAnsi="Tahoma" w:cs="Tahoma"/>
                <w:bCs/>
                <w:sz w:val="22"/>
                <w:szCs w:val="22"/>
                <w:lang w:val="es-CO"/>
              </w:rPr>
              <w:t xml:space="preserve"> de Servicios Administrativos que es la responsable de realizar el cierre definitivo lo hace en un tiempo tardío.</w:t>
            </w:r>
          </w:p>
          <w:p w14:paraId="67E82FE1" w14:textId="77777777" w:rsidR="00B34562" w:rsidRPr="00A270D4" w:rsidRDefault="00B34562" w:rsidP="00B34562">
            <w:pPr>
              <w:jc w:val="both"/>
              <w:rPr>
                <w:rFonts w:ascii="Tahoma" w:hAnsi="Tahoma" w:cs="Tahoma"/>
                <w:bCs/>
                <w:sz w:val="22"/>
                <w:szCs w:val="22"/>
                <w:lang w:val="es-CO"/>
              </w:rPr>
            </w:pPr>
          </w:p>
          <w:tbl>
            <w:tblPr>
              <w:tblW w:w="2367" w:type="dxa"/>
              <w:jc w:val="center"/>
              <w:tblLayout w:type="fixed"/>
              <w:tblCellMar>
                <w:left w:w="70" w:type="dxa"/>
                <w:right w:w="70" w:type="dxa"/>
              </w:tblCellMar>
              <w:tblLook w:val="04A0" w:firstRow="1" w:lastRow="0" w:firstColumn="1" w:lastColumn="0" w:noHBand="0" w:noVBand="1"/>
            </w:tblPr>
            <w:tblGrid>
              <w:gridCol w:w="1091"/>
              <w:gridCol w:w="1276"/>
            </w:tblGrid>
            <w:tr w:rsidR="00B34562" w:rsidRPr="00D00148" w14:paraId="2F8D2055"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81AA92" w14:textId="77777777" w:rsidR="00B34562" w:rsidRPr="004443A5" w:rsidRDefault="00B34562" w:rsidP="00B34562">
                  <w:pPr>
                    <w:jc w:val="center"/>
                    <w:rPr>
                      <w:rFonts w:ascii="Tahoma" w:hAnsi="Tahoma" w:cs="Tahoma"/>
                      <w:b/>
                      <w:sz w:val="20"/>
                      <w:szCs w:val="20"/>
                    </w:rPr>
                  </w:pPr>
                  <w:r w:rsidRPr="004443A5">
                    <w:rPr>
                      <w:rFonts w:ascii="Tahoma" w:hAnsi="Tahoma" w:cs="Tahoma"/>
                      <w:b/>
                      <w:sz w:val="20"/>
                      <w:szCs w:val="20"/>
                    </w:rPr>
                    <w:t>TRAMITE</w:t>
                  </w:r>
                </w:p>
              </w:tc>
              <w:tc>
                <w:tcPr>
                  <w:tcW w:w="1276" w:type="dxa"/>
                  <w:tcBorders>
                    <w:top w:val="single" w:sz="4" w:space="0" w:color="auto"/>
                    <w:left w:val="nil"/>
                    <w:bottom w:val="single" w:sz="4" w:space="0" w:color="auto"/>
                    <w:right w:val="single" w:sz="4" w:space="0" w:color="auto"/>
                  </w:tcBorders>
                  <w:shd w:val="clear" w:color="auto" w:fill="BDD6EE" w:themeFill="accent1" w:themeFillTint="66"/>
                </w:tcPr>
                <w:p w14:paraId="76798917" w14:textId="77777777" w:rsidR="00B34562" w:rsidRPr="004443A5" w:rsidRDefault="00B34562" w:rsidP="00B34562">
                  <w:pPr>
                    <w:jc w:val="center"/>
                    <w:rPr>
                      <w:rFonts w:ascii="Tahoma" w:hAnsi="Tahoma" w:cs="Tahoma"/>
                      <w:b/>
                      <w:sz w:val="20"/>
                      <w:szCs w:val="20"/>
                    </w:rPr>
                  </w:pPr>
                  <w:r w:rsidRPr="004443A5">
                    <w:rPr>
                      <w:rFonts w:ascii="Tahoma" w:hAnsi="Tahoma" w:cs="Tahoma"/>
                      <w:b/>
                      <w:sz w:val="20"/>
                      <w:szCs w:val="20"/>
                    </w:rPr>
                    <w:t>FECHA</w:t>
                  </w:r>
                </w:p>
              </w:tc>
            </w:tr>
            <w:tr w:rsidR="00B34562" w:rsidRPr="00D00148" w14:paraId="0611546E"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hideMark/>
                </w:tcPr>
                <w:p w14:paraId="541E22C9" w14:textId="77777777" w:rsidR="00B34562" w:rsidRPr="004443A5" w:rsidRDefault="00B34562" w:rsidP="00B34562">
                  <w:pPr>
                    <w:jc w:val="center"/>
                    <w:rPr>
                      <w:rFonts w:ascii="Tahoma" w:eastAsia="Times New Roman" w:hAnsi="Tahoma" w:cs="Tahoma"/>
                      <w:b/>
                      <w:bCs/>
                      <w:sz w:val="20"/>
                      <w:szCs w:val="20"/>
                      <w:lang w:val="es-CO" w:eastAsia="es-CO"/>
                    </w:rPr>
                  </w:pPr>
                  <w:r w:rsidRPr="004443A5">
                    <w:rPr>
                      <w:rFonts w:ascii="Tahoma" w:hAnsi="Tahoma" w:cs="Tahoma"/>
                      <w:sz w:val="20"/>
                      <w:szCs w:val="20"/>
                    </w:rPr>
                    <w:t>8357</w:t>
                  </w:r>
                </w:p>
              </w:tc>
              <w:tc>
                <w:tcPr>
                  <w:tcW w:w="1276" w:type="dxa"/>
                  <w:tcBorders>
                    <w:top w:val="single" w:sz="4" w:space="0" w:color="auto"/>
                    <w:left w:val="nil"/>
                    <w:bottom w:val="single" w:sz="4" w:space="0" w:color="auto"/>
                    <w:right w:val="single" w:sz="4" w:space="0" w:color="auto"/>
                  </w:tcBorders>
                  <w:shd w:val="clear" w:color="auto" w:fill="auto"/>
                  <w:hideMark/>
                </w:tcPr>
                <w:p w14:paraId="232964EB" w14:textId="77777777" w:rsidR="00B34562" w:rsidRPr="004443A5" w:rsidRDefault="00B34562" w:rsidP="00B34562">
                  <w:pPr>
                    <w:jc w:val="center"/>
                    <w:rPr>
                      <w:rFonts w:ascii="Tahoma" w:eastAsia="Times New Roman" w:hAnsi="Tahoma" w:cs="Tahoma"/>
                      <w:b/>
                      <w:bCs/>
                      <w:sz w:val="20"/>
                      <w:szCs w:val="20"/>
                      <w:lang w:val="es-CO" w:eastAsia="es-CO"/>
                    </w:rPr>
                  </w:pPr>
                  <w:r w:rsidRPr="004443A5">
                    <w:rPr>
                      <w:rFonts w:ascii="Tahoma" w:hAnsi="Tahoma" w:cs="Tahoma"/>
                      <w:sz w:val="20"/>
                      <w:szCs w:val="20"/>
                    </w:rPr>
                    <w:t>03/03/17</w:t>
                  </w:r>
                </w:p>
              </w:tc>
            </w:tr>
            <w:tr w:rsidR="00B34562" w:rsidRPr="00D00148" w14:paraId="1C52383D"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hideMark/>
                </w:tcPr>
                <w:p w14:paraId="61E0B742" w14:textId="77777777" w:rsidR="00B34562" w:rsidRPr="00D00148" w:rsidRDefault="00B34562" w:rsidP="00B34562">
                  <w:pPr>
                    <w:jc w:val="center"/>
                    <w:rPr>
                      <w:rFonts w:ascii="Tahoma" w:eastAsia="Times New Roman" w:hAnsi="Tahoma" w:cs="Tahoma"/>
                      <w:b/>
                      <w:bCs/>
                      <w:sz w:val="20"/>
                      <w:szCs w:val="20"/>
                      <w:lang w:val="es-CO" w:eastAsia="es-CO"/>
                    </w:rPr>
                  </w:pPr>
                  <w:r w:rsidRPr="00D00148">
                    <w:rPr>
                      <w:rFonts w:ascii="Tahoma" w:hAnsi="Tahoma" w:cs="Tahoma"/>
                      <w:sz w:val="20"/>
                      <w:szCs w:val="20"/>
                    </w:rPr>
                    <w:t>8397</w:t>
                  </w:r>
                </w:p>
              </w:tc>
              <w:tc>
                <w:tcPr>
                  <w:tcW w:w="1276" w:type="dxa"/>
                  <w:tcBorders>
                    <w:top w:val="single" w:sz="4" w:space="0" w:color="auto"/>
                    <w:left w:val="nil"/>
                    <w:bottom w:val="single" w:sz="4" w:space="0" w:color="auto"/>
                    <w:right w:val="single" w:sz="4" w:space="0" w:color="auto"/>
                  </w:tcBorders>
                  <w:shd w:val="clear" w:color="auto" w:fill="auto"/>
                  <w:hideMark/>
                </w:tcPr>
                <w:p w14:paraId="04E33AC5" w14:textId="77777777" w:rsidR="00B34562" w:rsidRPr="00D00148" w:rsidRDefault="00B34562" w:rsidP="00B34562">
                  <w:pPr>
                    <w:jc w:val="center"/>
                    <w:rPr>
                      <w:rFonts w:ascii="Tahoma" w:eastAsia="Times New Roman" w:hAnsi="Tahoma" w:cs="Tahoma"/>
                      <w:b/>
                      <w:bCs/>
                      <w:sz w:val="20"/>
                      <w:szCs w:val="20"/>
                      <w:lang w:val="es-CO" w:eastAsia="es-CO"/>
                    </w:rPr>
                  </w:pPr>
                  <w:r w:rsidRPr="00D00148">
                    <w:rPr>
                      <w:rFonts w:ascii="Tahoma" w:hAnsi="Tahoma" w:cs="Tahoma"/>
                      <w:sz w:val="20"/>
                      <w:szCs w:val="20"/>
                    </w:rPr>
                    <w:t>03/03/17</w:t>
                  </w:r>
                </w:p>
              </w:tc>
            </w:tr>
            <w:tr w:rsidR="00B34562" w:rsidRPr="00D00148" w14:paraId="50A7A7EB"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hideMark/>
                </w:tcPr>
                <w:p w14:paraId="19443722" w14:textId="77777777" w:rsidR="00B34562" w:rsidRPr="00D00148" w:rsidRDefault="00B34562" w:rsidP="00B34562">
                  <w:pPr>
                    <w:jc w:val="center"/>
                    <w:rPr>
                      <w:rFonts w:ascii="Tahoma" w:eastAsia="Times New Roman" w:hAnsi="Tahoma" w:cs="Tahoma"/>
                      <w:b/>
                      <w:bCs/>
                      <w:sz w:val="20"/>
                      <w:szCs w:val="20"/>
                      <w:lang w:val="es-CO" w:eastAsia="es-CO"/>
                    </w:rPr>
                  </w:pPr>
                  <w:r w:rsidRPr="00D00148">
                    <w:rPr>
                      <w:rFonts w:ascii="Tahoma" w:hAnsi="Tahoma" w:cs="Tahoma"/>
                      <w:sz w:val="20"/>
                      <w:szCs w:val="20"/>
                    </w:rPr>
                    <w:t>8611</w:t>
                  </w:r>
                </w:p>
              </w:tc>
              <w:tc>
                <w:tcPr>
                  <w:tcW w:w="1276" w:type="dxa"/>
                  <w:tcBorders>
                    <w:top w:val="single" w:sz="4" w:space="0" w:color="auto"/>
                    <w:left w:val="nil"/>
                    <w:bottom w:val="single" w:sz="4" w:space="0" w:color="auto"/>
                    <w:right w:val="single" w:sz="4" w:space="0" w:color="auto"/>
                  </w:tcBorders>
                  <w:shd w:val="clear" w:color="auto" w:fill="auto"/>
                  <w:hideMark/>
                </w:tcPr>
                <w:p w14:paraId="6903C4F4" w14:textId="77777777" w:rsidR="00B34562" w:rsidRPr="00D00148" w:rsidRDefault="00B34562" w:rsidP="00B34562">
                  <w:pPr>
                    <w:jc w:val="center"/>
                    <w:rPr>
                      <w:rFonts w:ascii="Tahoma" w:eastAsia="Times New Roman" w:hAnsi="Tahoma" w:cs="Tahoma"/>
                      <w:b/>
                      <w:bCs/>
                      <w:sz w:val="20"/>
                      <w:szCs w:val="20"/>
                      <w:lang w:val="es-CO" w:eastAsia="es-CO"/>
                    </w:rPr>
                  </w:pPr>
                  <w:r w:rsidRPr="00D00148">
                    <w:rPr>
                      <w:rFonts w:ascii="Tahoma" w:hAnsi="Tahoma" w:cs="Tahoma"/>
                      <w:sz w:val="20"/>
                      <w:szCs w:val="20"/>
                    </w:rPr>
                    <w:t>06/03/17</w:t>
                  </w:r>
                </w:p>
              </w:tc>
            </w:tr>
            <w:tr w:rsidR="00B34562" w:rsidRPr="00D00148" w14:paraId="6033E58D"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4AE1D60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9845</w:t>
                  </w:r>
                </w:p>
              </w:tc>
              <w:tc>
                <w:tcPr>
                  <w:tcW w:w="1276" w:type="dxa"/>
                  <w:tcBorders>
                    <w:top w:val="single" w:sz="4" w:space="0" w:color="auto"/>
                    <w:left w:val="nil"/>
                    <w:bottom w:val="single" w:sz="4" w:space="0" w:color="auto"/>
                    <w:right w:val="single" w:sz="4" w:space="0" w:color="auto"/>
                  </w:tcBorders>
                  <w:shd w:val="clear" w:color="auto" w:fill="auto"/>
                </w:tcPr>
                <w:p w14:paraId="54DDE8AC"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14/03/17</w:t>
                  </w:r>
                </w:p>
              </w:tc>
            </w:tr>
            <w:tr w:rsidR="00B34562" w:rsidRPr="00D00148" w14:paraId="2B1305B8"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41FA2E9C"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8994</w:t>
                  </w:r>
                </w:p>
              </w:tc>
              <w:tc>
                <w:tcPr>
                  <w:tcW w:w="1276" w:type="dxa"/>
                  <w:tcBorders>
                    <w:top w:val="single" w:sz="4" w:space="0" w:color="auto"/>
                    <w:left w:val="nil"/>
                    <w:bottom w:val="single" w:sz="4" w:space="0" w:color="auto"/>
                    <w:right w:val="single" w:sz="4" w:space="0" w:color="auto"/>
                  </w:tcBorders>
                  <w:shd w:val="clear" w:color="auto" w:fill="auto"/>
                </w:tcPr>
                <w:p w14:paraId="35DAEF17"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07/03/17</w:t>
                  </w:r>
                </w:p>
              </w:tc>
            </w:tr>
            <w:tr w:rsidR="00B34562" w:rsidRPr="00D00148" w14:paraId="4AC762A3"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13CF3EC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9740</w:t>
                  </w:r>
                </w:p>
              </w:tc>
              <w:tc>
                <w:tcPr>
                  <w:tcW w:w="1276" w:type="dxa"/>
                  <w:tcBorders>
                    <w:top w:val="single" w:sz="4" w:space="0" w:color="auto"/>
                    <w:left w:val="nil"/>
                    <w:bottom w:val="single" w:sz="4" w:space="0" w:color="auto"/>
                    <w:right w:val="single" w:sz="4" w:space="0" w:color="auto"/>
                  </w:tcBorders>
                  <w:shd w:val="clear" w:color="auto" w:fill="auto"/>
                </w:tcPr>
                <w:p w14:paraId="10A9524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13/03/17</w:t>
                  </w:r>
                </w:p>
              </w:tc>
            </w:tr>
            <w:tr w:rsidR="00B34562" w:rsidRPr="00D00148" w14:paraId="7F747F9C"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5E1FDB0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10935</w:t>
                  </w:r>
                </w:p>
              </w:tc>
              <w:tc>
                <w:tcPr>
                  <w:tcW w:w="1276" w:type="dxa"/>
                  <w:tcBorders>
                    <w:top w:val="single" w:sz="4" w:space="0" w:color="auto"/>
                    <w:left w:val="nil"/>
                    <w:bottom w:val="single" w:sz="4" w:space="0" w:color="auto"/>
                    <w:right w:val="single" w:sz="4" w:space="0" w:color="auto"/>
                  </w:tcBorders>
                  <w:shd w:val="clear" w:color="auto" w:fill="auto"/>
                </w:tcPr>
                <w:p w14:paraId="0723B21C"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22/03/17</w:t>
                  </w:r>
                </w:p>
              </w:tc>
            </w:tr>
            <w:tr w:rsidR="00B34562" w:rsidRPr="00D00148" w14:paraId="4FB4AE73"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335080A7"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11079</w:t>
                  </w:r>
                </w:p>
              </w:tc>
              <w:tc>
                <w:tcPr>
                  <w:tcW w:w="1276" w:type="dxa"/>
                  <w:tcBorders>
                    <w:top w:val="single" w:sz="4" w:space="0" w:color="auto"/>
                    <w:left w:val="nil"/>
                    <w:bottom w:val="single" w:sz="4" w:space="0" w:color="auto"/>
                    <w:right w:val="single" w:sz="4" w:space="0" w:color="auto"/>
                  </w:tcBorders>
                  <w:shd w:val="clear" w:color="auto" w:fill="auto"/>
                </w:tcPr>
                <w:p w14:paraId="32645F9C"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22/03/17</w:t>
                  </w:r>
                </w:p>
              </w:tc>
            </w:tr>
            <w:tr w:rsidR="00B34562" w:rsidRPr="00D00148" w14:paraId="58D14E67"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61955641"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11508</w:t>
                  </w:r>
                </w:p>
              </w:tc>
              <w:tc>
                <w:tcPr>
                  <w:tcW w:w="1276" w:type="dxa"/>
                  <w:tcBorders>
                    <w:top w:val="single" w:sz="4" w:space="0" w:color="auto"/>
                    <w:left w:val="nil"/>
                    <w:bottom w:val="single" w:sz="4" w:space="0" w:color="auto"/>
                    <w:right w:val="single" w:sz="4" w:space="0" w:color="auto"/>
                  </w:tcBorders>
                  <w:shd w:val="clear" w:color="auto" w:fill="auto"/>
                </w:tcPr>
                <w:p w14:paraId="391AEBB5"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27/03/17</w:t>
                  </w:r>
                </w:p>
              </w:tc>
            </w:tr>
            <w:tr w:rsidR="00B34562" w:rsidRPr="00D00148" w14:paraId="04381B12"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70B9A27A"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12585</w:t>
                  </w:r>
                </w:p>
              </w:tc>
              <w:tc>
                <w:tcPr>
                  <w:tcW w:w="1276" w:type="dxa"/>
                  <w:tcBorders>
                    <w:top w:val="single" w:sz="4" w:space="0" w:color="auto"/>
                    <w:left w:val="nil"/>
                    <w:bottom w:val="single" w:sz="4" w:space="0" w:color="auto"/>
                    <w:right w:val="single" w:sz="4" w:space="0" w:color="auto"/>
                  </w:tcBorders>
                  <w:shd w:val="clear" w:color="auto" w:fill="auto"/>
                </w:tcPr>
                <w:p w14:paraId="1C9B1317"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03/04/17</w:t>
                  </w:r>
                </w:p>
              </w:tc>
            </w:tr>
            <w:tr w:rsidR="00B34562" w:rsidRPr="00D00148" w14:paraId="377E6A5D"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7773407A"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12762</w:t>
                  </w:r>
                </w:p>
              </w:tc>
              <w:tc>
                <w:tcPr>
                  <w:tcW w:w="1276" w:type="dxa"/>
                  <w:tcBorders>
                    <w:top w:val="single" w:sz="4" w:space="0" w:color="auto"/>
                    <w:left w:val="nil"/>
                    <w:bottom w:val="single" w:sz="4" w:space="0" w:color="auto"/>
                    <w:right w:val="single" w:sz="4" w:space="0" w:color="auto"/>
                  </w:tcBorders>
                  <w:shd w:val="clear" w:color="auto" w:fill="auto"/>
                </w:tcPr>
                <w:p w14:paraId="1B7D7857"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04/04/17</w:t>
                  </w:r>
                </w:p>
              </w:tc>
            </w:tr>
            <w:tr w:rsidR="00B34562" w:rsidRPr="00D00148" w14:paraId="63154698"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07C33393"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15805</w:t>
                  </w:r>
                </w:p>
              </w:tc>
              <w:tc>
                <w:tcPr>
                  <w:tcW w:w="1276" w:type="dxa"/>
                  <w:tcBorders>
                    <w:top w:val="single" w:sz="4" w:space="0" w:color="auto"/>
                    <w:left w:val="nil"/>
                    <w:bottom w:val="single" w:sz="4" w:space="0" w:color="auto"/>
                    <w:right w:val="single" w:sz="4" w:space="0" w:color="auto"/>
                  </w:tcBorders>
                  <w:shd w:val="clear" w:color="auto" w:fill="auto"/>
                </w:tcPr>
                <w:p w14:paraId="669E544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26/04/17</w:t>
                  </w:r>
                </w:p>
              </w:tc>
            </w:tr>
            <w:tr w:rsidR="00B34562" w:rsidRPr="00D00148" w14:paraId="3738932A"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424224A3"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10225</w:t>
                  </w:r>
                </w:p>
              </w:tc>
              <w:tc>
                <w:tcPr>
                  <w:tcW w:w="1276" w:type="dxa"/>
                  <w:tcBorders>
                    <w:top w:val="single" w:sz="4" w:space="0" w:color="auto"/>
                    <w:left w:val="nil"/>
                    <w:bottom w:val="single" w:sz="4" w:space="0" w:color="auto"/>
                    <w:right w:val="single" w:sz="4" w:space="0" w:color="auto"/>
                  </w:tcBorders>
                  <w:shd w:val="clear" w:color="auto" w:fill="auto"/>
                </w:tcPr>
                <w:p w14:paraId="7E845ED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15/03/17</w:t>
                  </w:r>
                </w:p>
              </w:tc>
            </w:tr>
            <w:tr w:rsidR="00B34562" w:rsidRPr="00D00148" w14:paraId="241698D7"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1072795E"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15731</w:t>
                  </w:r>
                </w:p>
              </w:tc>
              <w:tc>
                <w:tcPr>
                  <w:tcW w:w="1276" w:type="dxa"/>
                  <w:tcBorders>
                    <w:top w:val="single" w:sz="4" w:space="0" w:color="auto"/>
                    <w:left w:val="nil"/>
                    <w:bottom w:val="single" w:sz="4" w:space="0" w:color="auto"/>
                    <w:right w:val="single" w:sz="4" w:space="0" w:color="auto"/>
                  </w:tcBorders>
                  <w:shd w:val="clear" w:color="auto" w:fill="auto"/>
                </w:tcPr>
                <w:p w14:paraId="12A6CD17"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26/04/17</w:t>
                  </w:r>
                </w:p>
              </w:tc>
            </w:tr>
            <w:tr w:rsidR="00B34562" w:rsidRPr="00D00148" w14:paraId="146AAD8B"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11F22D66"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lastRenderedPageBreak/>
                    <w:t>16375</w:t>
                  </w:r>
                </w:p>
              </w:tc>
              <w:tc>
                <w:tcPr>
                  <w:tcW w:w="1276" w:type="dxa"/>
                  <w:tcBorders>
                    <w:top w:val="single" w:sz="4" w:space="0" w:color="auto"/>
                    <w:left w:val="nil"/>
                    <w:bottom w:val="single" w:sz="4" w:space="0" w:color="auto"/>
                    <w:right w:val="single" w:sz="4" w:space="0" w:color="auto"/>
                  </w:tcBorders>
                  <w:shd w:val="clear" w:color="auto" w:fill="auto"/>
                </w:tcPr>
                <w:p w14:paraId="12C46BDD"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02/05/17</w:t>
                  </w:r>
                </w:p>
              </w:tc>
            </w:tr>
            <w:tr w:rsidR="00B34562" w:rsidRPr="00D00148" w14:paraId="5D428EB0"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5B906012"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19395</w:t>
                  </w:r>
                </w:p>
              </w:tc>
              <w:tc>
                <w:tcPr>
                  <w:tcW w:w="1276" w:type="dxa"/>
                  <w:tcBorders>
                    <w:top w:val="single" w:sz="4" w:space="0" w:color="auto"/>
                    <w:left w:val="nil"/>
                    <w:bottom w:val="single" w:sz="4" w:space="0" w:color="auto"/>
                    <w:right w:val="single" w:sz="4" w:space="0" w:color="auto"/>
                  </w:tcBorders>
                  <w:shd w:val="clear" w:color="auto" w:fill="auto"/>
                </w:tcPr>
                <w:p w14:paraId="4CC283AE"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19/05/17</w:t>
                  </w:r>
                </w:p>
              </w:tc>
            </w:tr>
            <w:tr w:rsidR="00B34562" w:rsidRPr="00D00148" w14:paraId="66AF74A5"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5D68E607"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19407</w:t>
                  </w:r>
                </w:p>
              </w:tc>
              <w:tc>
                <w:tcPr>
                  <w:tcW w:w="1276" w:type="dxa"/>
                  <w:tcBorders>
                    <w:top w:val="single" w:sz="4" w:space="0" w:color="auto"/>
                    <w:left w:val="nil"/>
                    <w:bottom w:val="single" w:sz="4" w:space="0" w:color="auto"/>
                    <w:right w:val="single" w:sz="4" w:space="0" w:color="auto"/>
                  </w:tcBorders>
                  <w:shd w:val="clear" w:color="auto" w:fill="auto"/>
                </w:tcPr>
                <w:p w14:paraId="1C4D908F"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19/05/17</w:t>
                  </w:r>
                </w:p>
              </w:tc>
            </w:tr>
            <w:tr w:rsidR="00B34562" w:rsidRPr="00D00148" w14:paraId="0EE01374"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741ACEB5"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19454</w:t>
                  </w:r>
                </w:p>
              </w:tc>
              <w:tc>
                <w:tcPr>
                  <w:tcW w:w="1276" w:type="dxa"/>
                  <w:tcBorders>
                    <w:top w:val="single" w:sz="4" w:space="0" w:color="auto"/>
                    <w:left w:val="nil"/>
                    <w:bottom w:val="single" w:sz="4" w:space="0" w:color="auto"/>
                    <w:right w:val="single" w:sz="4" w:space="0" w:color="auto"/>
                  </w:tcBorders>
                  <w:shd w:val="clear" w:color="auto" w:fill="auto"/>
                </w:tcPr>
                <w:p w14:paraId="4378DDC1"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19/05/17</w:t>
                  </w:r>
                </w:p>
              </w:tc>
            </w:tr>
            <w:tr w:rsidR="00B34562" w:rsidRPr="00D00148" w14:paraId="353AF288"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4556F08E"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20063</w:t>
                  </w:r>
                </w:p>
              </w:tc>
              <w:tc>
                <w:tcPr>
                  <w:tcW w:w="1276" w:type="dxa"/>
                  <w:tcBorders>
                    <w:top w:val="single" w:sz="4" w:space="0" w:color="auto"/>
                    <w:left w:val="nil"/>
                    <w:bottom w:val="single" w:sz="4" w:space="0" w:color="auto"/>
                    <w:right w:val="single" w:sz="4" w:space="0" w:color="auto"/>
                  </w:tcBorders>
                  <w:shd w:val="clear" w:color="auto" w:fill="auto"/>
                </w:tcPr>
                <w:p w14:paraId="33573FE5" w14:textId="77777777" w:rsidR="00B34562" w:rsidRPr="00D00148" w:rsidRDefault="00B34562" w:rsidP="00B34562">
                  <w:pPr>
                    <w:jc w:val="center"/>
                    <w:rPr>
                      <w:rFonts w:ascii="Tahoma" w:hAnsi="Tahoma" w:cs="Tahoma"/>
                      <w:sz w:val="20"/>
                      <w:szCs w:val="20"/>
                    </w:rPr>
                  </w:pPr>
                  <w:r w:rsidRPr="00D00148">
                    <w:rPr>
                      <w:rFonts w:ascii="Tahoma" w:hAnsi="Tahoma" w:cs="Tahoma"/>
                      <w:sz w:val="20"/>
                      <w:szCs w:val="20"/>
                    </w:rPr>
                    <w:t>26/05/17</w:t>
                  </w:r>
                </w:p>
              </w:tc>
            </w:tr>
            <w:tr w:rsidR="00B34562" w:rsidRPr="00D00148" w14:paraId="397BC758"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31772A0B" w14:textId="77777777" w:rsidR="00B34562" w:rsidRPr="00D00148" w:rsidRDefault="00B34562" w:rsidP="00B34562">
                  <w:pPr>
                    <w:jc w:val="center"/>
                    <w:rPr>
                      <w:rFonts w:ascii="Tahoma" w:hAnsi="Tahoma" w:cs="Tahoma"/>
                      <w:sz w:val="20"/>
                      <w:szCs w:val="20"/>
                    </w:rPr>
                  </w:pPr>
                  <w:r w:rsidRPr="002F1964">
                    <w:rPr>
                      <w:rFonts w:ascii="Tahoma" w:hAnsi="Tahoma" w:cs="Tahoma"/>
                      <w:sz w:val="20"/>
                      <w:szCs w:val="20"/>
                    </w:rPr>
                    <w:t>23485</w:t>
                  </w:r>
                </w:p>
              </w:tc>
              <w:tc>
                <w:tcPr>
                  <w:tcW w:w="1276" w:type="dxa"/>
                  <w:tcBorders>
                    <w:top w:val="single" w:sz="4" w:space="0" w:color="auto"/>
                    <w:left w:val="nil"/>
                    <w:bottom w:val="single" w:sz="4" w:space="0" w:color="auto"/>
                    <w:right w:val="single" w:sz="4" w:space="0" w:color="auto"/>
                  </w:tcBorders>
                  <w:shd w:val="clear" w:color="auto" w:fill="auto"/>
                </w:tcPr>
                <w:p w14:paraId="4394AB48" w14:textId="77777777" w:rsidR="00B34562" w:rsidRPr="00D00148" w:rsidRDefault="00B34562" w:rsidP="00B34562">
                  <w:pPr>
                    <w:jc w:val="center"/>
                    <w:rPr>
                      <w:rFonts w:ascii="Tahoma" w:hAnsi="Tahoma" w:cs="Tahoma"/>
                      <w:sz w:val="20"/>
                      <w:szCs w:val="20"/>
                    </w:rPr>
                  </w:pPr>
                  <w:r w:rsidRPr="002F1964">
                    <w:rPr>
                      <w:rFonts w:ascii="Tahoma" w:hAnsi="Tahoma" w:cs="Tahoma"/>
                      <w:sz w:val="20"/>
                      <w:szCs w:val="20"/>
                    </w:rPr>
                    <w:t>15/06/2017</w:t>
                  </w:r>
                </w:p>
              </w:tc>
            </w:tr>
            <w:tr w:rsidR="00B34562" w:rsidRPr="00D00148" w14:paraId="11666E58" w14:textId="77777777" w:rsidTr="00426306">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14:paraId="5C9B3ACE" w14:textId="77777777" w:rsidR="00B34562" w:rsidRPr="002F1964" w:rsidRDefault="00B34562" w:rsidP="00B34562">
                  <w:pPr>
                    <w:jc w:val="center"/>
                    <w:rPr>
                      <w:rFonts w:ascii="Tahoma" w:hAnsi="Tahoma" w:cs="Tahoma"/>
                      <w:sz w:val="20"/>
                      <w:szCs w:val="20"/>
                    </w:rPr>
                  </w:pPr>
                  <w:r>
                    <w:rPr>
                      <w:rFonts w:ascii="Calibri" w:hAnsi="Calibri"/>
                      <w:color w:val="000000"/>
                      <w:sz w:val="22"/>
                      <w:szCs w:val="22"/>
                    </w:rPr>
                    <w:t>23606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2BE7BF" w14:textId="77777777" w:rsidR="00B34562" w:rsidRPr="002F1964" w:rsidRDefault="00B34562" w:rsidP="00B34562">
                  <w:pPr>
                    <w:jc w:val="center"/>
                    <w:rPr>
                      <w:rFonts w:ascii="Tahoma" w:hAnsi="Tahoma" w:cs="Tahoma"/>
                      <w:sz w:val="20"/>
                      <w:szCs w:val="20"/>
                    </w:rPr>
                  </w:pPr>
                  <w:r>
                    <w:rPr>
                      <w:rFonts w:ascii="Calibri" w:hAnsi="Calibri"/>
                      <w:color w:val="000000"/>
                      <w:sz w:val="22"/>
                      <w:szCs w:val="22"/>
                    </w:rPr>
                    <w:t>16/06/2017</w:t>
                  </w:r>
                </w:p>
              </w:tc>
            </w:tr>
          </w:tbl>
          <w:p w14:paraId="60EDAAFB" w14:textId="66358653" w:rsidR="00FB642B" w:rsidRPr="00315650" w:rsidRDefault="00B34562" w:rsidP="00315650">
            <w:pPr>
              <w:jc w:val="both"/>
              <w:rPr>
                <w:rFonts w:ascii="Tahoma" w:hAnsi="Tahoma" w:cs="Tahoma"/>
                <w:b/>
                <w:bCs/>
                <w:color w:val="FF0000"/>
                <w:sz w:val="22"/>
                <w:szCs w:val="22"/>
                <w:lang w:val="es-CO"/>
              </w:rPr>
            </w:pPr>
            <w:r w:rsidRPr="00A04F0D">
              <w:rPr>
                <w:rFonts w:ascii="Tahoma" w:hAnsi="Tahoma" w:cs="Tahoma"/>
                <w:b/>
                <w:bCs/>
                <w:color w:val="FF0000"/>
                <w:sz w:val="22"/>
                <w:szCs w:val="22"/>
                <w:lang w:val="es-CO"/>
              </w:rPr>
              <w:t xml:space="preserve"> </w:t>
            </w:r>
          </w:p>
          <w:p w14:paraId="19B8A674" w14:textId="464CB3CE" w:rsidR="00F53E77" w:rsidRDefault="00F53E77" w:rsidP="00F53E77">
            <w:pPr>
              <w:shd w:val="clear" w:color="auto" w:fill="FFFFFF"/>
              <w:ind w:left="34"/>
              <w:jc w:val="both"/>
              <w:rPr>
                <w:rFonts w:ascii="Tahoma" w:hAnsi="Tahoma" w:cs="Tahoma"/>
                <w:b/>
                <w:bCs/>
                <w:sz w:val="22"/>
                <w:szCs w:val="22"/>
              </w:rPr>
            </w:pPr>
            <w:r w:rsidRPr="003A1388">
              <w:rPr>
                <w:rFonts w:ascii="Tahoma" w:hAnsi="Tahoma" w:cs="Tahoma"/>
                <w:b/>
                <w:bCs/>
                <w:sz w:val="22"/>
                <w:szCs w:val="22"/>
              </w:rPr>
              <w:t>CUMPLIMIENTO DE METAS E INDICADORES</w:t>
            </w:r>
            <w:r>
              <w:rPr>
                <w:rFonts w:ascii="Tahoma" w:hAnsi="Tahoma" w:cs="Tahoma"/>
                <w:b/>
                <w:bCs/>
                <w:sz w:val="22"/>
                <w:szCs w:val="22"/>
              </w:rPr>
              <w:t xml:space="preserve">: </w:t>
            </w:r>
          </w:p>
          <w:p w14:paraId="079AC692" w14:textId="77777777" w:rsidR="00F53E77" w:rsidRPr="00F53E77" w:rsidRDefault="00F53E77" w:rsidP="00F53E77">
            <w:pPr>
              <w:shd w:val="clear" w:color="auto" w:fill="FFFFFF"/>
              <w:ind w:left="34"/>
              <w:jc w:val="both"/>
              <w:rPr>
                <w:rFonts w:ascii="Tahoma" w:hAnsi="Tahoma" w:cs="Tahoma"/>
                <w:b/>
                <w:bCs/>
                <w:color w:val="FF0000"/>
                <w:sz w:val="22"/>
                <w:szCs w:val="22"/>
              </w:rPr>
            </w:pPr>
          </w:p>
          <w:p w14:paraId="6F215E89" w14:textId="039AFDB7" w:rsidR="00F53E77" w:rsidRPr="00F53E77" w:rsidRDefault="00F53E77" w:rsidP="00F53E77">
            <w:pPr>
              <w:jc w:val="both"/>
              <w:rPr>
                <w:rFonts w:ascii="Calibri" w:eastAsia="Times New Roman" w:hAnsi="Calibri" w:cs="Segoe UI"/>
                <w:color w:val="000000"/>
                <w:sz w:val="22"/>
                <w:szCs w:val="22"/>
                <w:lang w:val="es-CO" w:eastAsia="es-CO"/>
              </w:rPr>
            </w:pPr>
            <w:r w:rsidRPr="00F53E77">
              <w:rPr>
                <w:rFonts w:ascii="Tahoma" w:eastAsia="Times New Roman" w:hAnsi="Tahoma" w:cs="Tahoma"/>
                <w:color w:val="000000"/>
                <w:sz w:val="22"/>
                <w:szCs w:val="22"/>
                <w:lang w:val="es-CO" w:eastAsia="es-CO"/>
              </w:rPr>
              <w:t>Una vez analizado el documento “Informe de Gestión y Evaluación – Convenio de Asociación Fundación Luker, Fundación Nutrir, Fundación Éxito, Universidad de Caldas – Alcaldía de Manizales 2013 -2016 – Programa “Alimentamor” se pudo evidenciar que los soportes</w:t>
            </w:r>
            <w:r w:rsidR="00073027">
              <w:rPr>
                <w:rFonts w:ascii="Tahoma" w:eastAsia="Times New Roman" w:hAnsi="Tahoma" w:cs="Tahoma"/>
                <w:color w:val="000000"/>
                <w:sz w:val="22"/>
                <w:szCs w:val="22"/>
                <w:lang w:val="es-CO" w:eastAsia="es-CO"/>
              </w:rPr>
              <w:t>,</w:t>
            </w:r>
            <w:r w:rsidRPr="00F53E77">
              <w:rPr>
                <w:rFonts w:ascii="Tahoma" w:eastAsia="Times New Roman" w:hAnsi="Tahoma" w:cs="Tahoma"/>
                <w:color w:val="000000"/>
                <w:sz w:val="22"/>
                <w:szCs w:val="22"/>
                <w:lang w:val="es-CO" w:eastAsia="es-CO"/>
              </w:rPr>
              <w:t xml:space="preserve"> corresponden a acciones desarrolladas en la vigencia del anterior Plan de Desarrollo de Manizales 2012-201</w:t>
            </w:r>
            <w:r w:rsidR="006B3EC2">
              <w:rPr>
                <w:rFonts w:ascii="Tahoma" w:eastAsia="Times New Roman" w:hAnsi="Tahoma" w:cs="Tahoma"/>
                <w:color w:val="000000"/>
                <w:sz w:val="22"/>
                <w:szCs w:val="22"/>
                <w:lang w:val="es-CO" w:eastAsia="es-CO"/>
              </w:rPr>
              <w:t>5</w:t>
            </w:r>
            <w:r w:rsidRPr="00F53E77">
              <w:rPr>
                <w:rFonts w:ascii="Tahoma" w:eastAsia="Times New Roman" w:hAnsi="Tahoma" w:cs="Tahoma"/>
                <w:color w:val="000000"/>
                <w:sz w:val="22"/>
                <w:szCs w:val="22"/>
                <w:lang w:val="es-CO" w:eastAsia="es-CO"/>
              </w:rPr>
              <w:t>, y no al Plan de Desarrollo vigente, lo cual no contribuye a dar cumplimiento al Indicador de Producto SAL044 “Programa de Atención Nutricional a población vulnerable, activo”, toda vez que no presentaron evidencias de su cumplimiento en el proceso auditor, ni fueron enviadas con las objeciones presentadas.</w:t>
            </w:r>
          </w:p>
          <w:p w14:paraId="6E34A727" w14:textId="77777777" w:rsidR="00F53E77" w:rsidRPr="00F53E77" w:rsidRDefault="00F53E77" w:rsidP="00F53E77">
            <w:pPr>
              <w:jc w:val="both"/>
              <w:rPr>
                <w:rFonts w:ascii="Calibri" w:eastAsia="Times New Roman" w:hAnsi="Calibri" w:cs="Segoe UI"/>
                <w:color w:val="000000"/>
                <w:sz w:val="22"/>
                <w:szCs w:val="22"/>
                <w:lang w:val="es-CO" w:eastAsia="es-CO"/>
              </w:rPr>
            </w:pPr>
            <w:r w:rsidRPr="00F53E77">
              <w:rPr>
                <w:rFonts w:ascii="Tahoma" w:eastAsia="Times New Roman" w:hAnsi="Tahoma" w:cs="Tahoma"/>
                <w:color w:val="000000"/>
                <w:sz w:val="22"/>
                <w:szCs w:val="22"/>
                <w:lang w:val="es-CO" w:eastAsia="es-CO"/>
              </w:rPr>
              <w:t> </w:t>
            </w:r>
          </w:p>
          <w:p w14:paraId="74FD66E5" w14:textId="77777777" w:rsidR="00F53E77" w:rsidRPr="00F53E77" w:rsidRDefault="00F53E77" w:rsidP="00F53E77">
            <w:pPr>
              <w:jc w:val="both"/>
              <w:rPr>
                <w:rFonts w:ascii="Calibri" w:eastAsia="Times New Roman" w:hAnsi="Calibri" w:cs="Segoe UI"/>
                <w:color w:val="000000"/>
                <w:sz w:val="22"/>
                <w:szCs w:val="22"/>
                <w:lang w:val="es-CO" w:eastAsia="es-CO"/>
              </w:rPr>
            </w:pPr>
            <w:r w:rsidRPr="00F53E77">
              <w:rPr>
                <w:rFonts w:ascii="Tahoma" w:eastAsia="Times New Roman" w:hAnsi="Tahoma" w:cs="Tahoma"/>
                <w:color w:val="000000"/>
                <w:sz w:val="22"/>
                <w:szCs w:val="22"/>
                <w:lang w:val="es-CO" w:eastAsia="es-CO"/>
              </w:rPr>
              <w:t>Si bien es cierto, para el Indicador de Producto SAL047 “Porcentaje de menores de 2 años identificados e intervenidos en el programa nutricional”, cuentan con la caracterización de la población a impactar de conformidad con la estrategia APS, y anexan soportes del último Comité Técnico del Programa “Gestar Futuro”, no se presentaron evidencias de la intervención en las vigencias 2016 y 2017.</w:t>
            </w:r>
          </w:p>
          <w:p w14:paraId="38615667" w14:textId="77777777" w:rsidR="00F53E77" w:rsidRPr="00F53E77" w:rsidRDefault="00F53E77" w:rsidP="00F53E77">
            <w:pPr>
              <w:jc w:val="both"/>
              <w:rPr>
                <w:rFonts w:ascii="Calibri" w:eastAsia="Times New Roman" w:hAnsi="Calibri" w:cs="Segoe UI"/>
                <w:color w:val="000000"/>
                <w:sz w:val="22"/>
                <w:szCs w:val="22"/>
                <w:lang w:val="es-CO" w:eastAsia="es-CO"/>
              </w:rPr>
            </w:pPr>
            <w:r w:rsidRPr="00F53E77">
              <w:rPr>
                <w:rFonts w:ascii="Tahoma" w:eastAsia="Times New Roman" w:hAnsi="Tahoma" w:cs="Tahoma"/>
                <w:color w:val="000000"/>
                <w:sz w:val="22"/>
                <w:szCs w:val="22"/>
                <w:lang w:val="es-CO" w:eastAsia="es-CO"/>
              </w:rPr>
              <w:t> </w:t>
            </w:r>
          </w:p>
          <w:p w14:paraId="093C86F6" w14:textId="56472512" w:rsidR="00F53E77" w:rsidRPr="00F53E77" w:rsidRDefault="00F53E77" w:rsidP="00F53E77">
            <w:pPr>
              <w:jc w:val="both"/>
              <w:rPr>
                <w:rFonts w:ascii="Calibri" w:eastAsia="Times New Roman" w:hAnsi="Calibri" w:cs="Segoe UI"/>
                <w:color w:val="000000"/>
                <w:sz w:val="22"/>
                <w:szCs w:val="22"/>
                <w:lang w:val="es-CO" w:eastAsia="es-CO"/>
              </w:rPr>
            </w:pPr>
            <w:r w:rsidRPr="00F53E77">
              <w:rPr>
                <w:rFonts w:ascii="Tahoma" w:eastAsia="Times New Roman" w:hAnsi="Tahoma" w:cs="Tahoma"/>
                <w:color w:val="000000"/>
                <w:sz w:val="22"/>
                <w:szCs w:val="22"/>
                <w:lang w:val="es-CO" w:eastAsia="es-CO"/>
              </w:rPr>
              <w:t xml:space="preserve">Como </w:t>
            </w:r>
            <w:r w:rsidR="00073027">
              <w:rPr>
                <w:rFonts w:ascii="Tahoma" w:eastAsia="Times New Roman" w:hAnsi="Tahoma" w:cs="Tahoma"/>
                <w:color w:val="000000"/>
                <w:sz w:val="22"/>
                <w:szCs w:val="22"/>
                <w:lang w:val="es-CO" w:eastAsia="es-CO"/>
              </w:rPr>
              <w:t>la Secretaría de Salud lo manifestó</w:t>
            </w:r>
            <w:r w:rsidRPr="00F53E77">
              <w:rPr>
                <w:rFonts w:ascii="Tahoma" w:eastAsia="Times New Roman" w:hAnsi="Tahoma" w:cs="Tahoma"/>
                <w:color w:val="000000"/>
                <w:sz w:val="22"/>
                <w:szCs w:val="22"/>
                <w:lang w:val="es-CO" w:eastAsia="es-CO"/>
              </w:rPr>
              <w:t xml:space="preserve"> en su comunicación del 2 de agosto de 2017, se tiene proyectado desarrollar programas de intervención nutricional que respondan a la mejora de los indicadores obtenidos, lo que indica claramente que aún no se han ejecutado los programas.</w:t>
            </w:r>
          </w:p>
          <w:p w14:paraId="7212412A" w14:textId="77777777" w:rsidR="00F53E77" w:rsidRPr="00F53E77" w:rsidRDefault="00F53E77" w:rsidP="00F53E77">
            <w:pPr>
              <w:jc w:val="both"/>
              <w:rPr>
                <w:rFonts w:ascii="Calibri" w:eastAsia="Times New Roman" w:hAnsi="Calibri" w:cs="Segoe UI"/>
                <w:color w:val="000000"/>
                <w:sz w:val="22"/>
                <w:szCs w:val="22"/>
                <w:lang w:val="es-CO" w:eastAsia="es-CO"/>
              </w:rPr>
            </w:pPr>
            <w:r w:rsidRPr="00F53E77">
              <w:rPr>
                <w:rFonts w:ascii="Tahoma" w:eastAsia="Times New Roman" w:hAnsi="Tahoma" w:cs="Tahoma"/>
                <w:color w:val="000000"/>
                <w:sz w:val="22"/>
                <w:szCs w:val="22"/>
                <w:lang w:val="es-CO" w:eastAsia="es-CO"/>
              </w:rPr>
              <w:t> </w:t>
            </w:r>
          </w:p>
          <w:p w14:paraId="415AD222" w14:textId="77777777" w:rsidR="00F53E77" w:rsidRPr="00F53E77" w:rsidRDefault="00F53E77" w:rsidP="00F53E77">
            <w:pPr>
              <w:jc w:val="both"/>
              <w:rPr>
                <w:rFonts w:ascii="Calibri" w:eastAsia="Times New Roman" w:hAnsi="Calibri" w:cs="Segoe UI"/>
                <w:color w:val="000000"/>
                <w:lang w:val="es-CO" w:eastAsia="es-CO"/>
              </w:rPr>
            </w:pPr>
            <w:r w:rsidRPr="00F53E77">
              <w:rPr>
                <w:rFonts w:ascii="Tahoma" w:eastAsia="Times New Roman" w:hAnsi="Tahoma" w:cs="Tahoma"/>
                <w:color w:val="000000"/>
                <w:sz w:val="22"/>
                <w:szCs w:val="22"/>
                <w:lang w:val="es-CO" w:eastAsia="es-CO"/>
              </w:rPr>
              <w:t>En virtud de lo anterior, la Unidad de Control Interno pudo constatar que no se han ejecutado la totalidad de las acciones que impacten positivamente la medición de los Indicadores SAL044 y SAL047, y por consiguiente no se han cumplido las metas de producto “Desarrollo de 1 programa de atención nutricional a población vulnerable” y “Atender en el programa nutricional al 100% de los menores de 2 años identificados mediante la estrategia APS”, definidas para el Programa Seguridad Alimentaria y Nutricional, según el Plan de Desarrollo de Manizales 2016 – 2016 “Manizales Más Oportunidades”, y por lo tanto el hallazgo No. 1 del componente cumplimiento de Metas e Indicadores</w:t>
            </w:r>
            <w:r w:rsidRPr="00F53E77">
              <w:rPr>
                <w:rFonts w:ascii="Tahoma" w:eastAsia="Times New Roman" w:hAnsi="Tahoma" w:cs="Tahoma"/>
                <w:b/>
                <w:color w:val="000000"/>
                <w:lang w:val="es-CO" w:eastAsia="es-CO"/>
              </w:rPr>
              <w:t> PERSISTE.</w:t>
            </w:r>
          </w:p>
          <w:p w14:paraId="4DCA3044" w14:textId="77777777" w:rsidR="00F53E77" w:rsidRDefault="00F53E77" w:rsidP="0008207B">
            <w:pPr>
              <w:jc w:val="both"/>
              <w:rPr>
                <w:rFonts w:ascii="Tahoma" w:hAnsi="Tahoma" w:cs="Tahoma"/>
                <w:b/>
                <w:bCs/>
                <w:sz w:val="22"/>
                <w:szCs w:val="22"/>
                <w:lang w:val="es-CO"/>
              </w:rPr>
            </w:pPr>
          </w:p>
          <w:p w14:paraId="3DB46411" w14:textId="06A818C3" w:rsidR="005E5E5D" w:rsidRDefault="00CC40DD" w:rsidP="0008207B">
            <w:pPr>
              <w:jc w:val="both"/>
              <w:rPr>
                <w:rFonts w:ascii="Tahoma" w:hAnsi="Tahoma" w:cs="Tahoma"/>
                <w:b/>
                <w:bCs/>
                <w:sz w:val="22"/>
                <w:szCs w:val="22"/>
              </w:rPr>
            </w:pPr>
            <w:r w:rsidRPr="00315650">
              <w:rPr>
                <w:rFonts w:ascii="Tahoma" w:hAnsi="Tahoma" w:cs="Tahoma"/>
                <w:b/>
                <w:bCs/>
                <w:sz w:val="22"/>
                <w:szCs w:val="22"/>
              </w:rPr>
              <w:lastRenderedPageBreak/>
              <w:t>CONTRATACION:</w:t>
            </w:r>
          </w:p>
          <w:p w14:paraId="79CA970D" w14:textId="77777777" w:rsidR="005E5E5D" w:rsidRPr="00AE3341" w:rsidRDefault="005E5E5D" w:rsidP="0008207B">
            <w:pPr>
              <w:jc w:val="both"/>
              <w:rPr>
                <w:rFonts w:ascii="Tahoma" w:hAnsi="Tahoma" w:cs="Tahoma"/>
                <w:b/>
                <w:bCs/>
                <w:color w:val="000000" w:themeColor="text1"/>
                <w:sz w:val="22"/>
                <w:szCs w:val="22"/>
              </w:rPr>
            </w:pPr>
          </w:p>
          <w:p w14:paraId="341377F7" w14:textId="06B1C5D3" w:rsidR="005E5E5D" w:rsidRPr="008414F8" w:rsidRDefault="00315650" w:rsidP="0008207B">
            <w:pPr>
              <w:jc w:val="both"/>
              <w:rPr>
                <w:rFonts w:ascii="Tahoma" w:hAnsi="Tahoma" w:cs="Tahoma"/>
                <w:bCs/>
                <w:color w:val="000000" w:themeColor="text1"/>
                <w:sz w:val="22"/>
                <w:szCs w:val="22"/>
              </w:rPr>
            </w:pPr>
            <w:r w:rsidRPr="00AE3341">
              <w:rPr>
                <w:rFonts w:ascii="Tahoma" w:hAnsi="Tahoma" w:cs="Tahoma"/>
                <w:bCs/>
                <w:color w:val="000000" w:themeColor="text1"/>
                <w:sz w:val="22"/>
                <w:szCs w:val="22"/>
              </w:rPr>
              <w:t>Hallazgo No.2</w:t>
            </w:r>
            <w:r w:rsidR="005E5E5D" w:rsidRPr="00AE3341">
              <w:rPr>
                <w:rFonts w:ascii="Tahoma" w:hAnsi="Tahoma" w:cs="Tahoma"/>
                <w:b/>
                <w:bCs/>
                <w:color w:val="000000" w:themeColor="text1"/>
                <w:sz w:val="22"/>
                <w:szCs w:val="22"/>
              </w:rPr>
              <w:t>.</w:t>
            </w:r>
            <w:r w:rsidR="005648C4" w:rsidRPr="00AE3341">
              <w:rPr>
                <w:rFonts w:ascii="Tahoma" w:hAnsi="Tahoma" w:cs="Tahoma"/>
                <w:b/>
                <w:bCs/>
                <w:color w:val="000000" w:themeColor="text1"/>
                <w:sz w:val="22"/>
                <w:szCs w:val="22"/>
              </w:rPr>
              <w:t xml:space="preserve"> </w:t>
            </w:r>
            <w:r w:rsidR="005E5E5D" w:rsidRPr="00AE3341">
              <w:rPr>
                <w:rFonts w:ascii="Tahoma" w:hAnsi="Tahoma" w:cs="Tahoma"/>
                <w:b/>
                <w:bCs/>
                <w:color w:val="000000" w:themeColor="text1"/>
                <w:sz w:val="22"/>
                <w:szCs w:val="22"/>
              </w:rPr>
              <w:t xml:space="preserve"> </w:t>
            </w:r>
            <w:r w:rsidR="005E5E5D" w:rsidRPr="00AE3341">
              <w:rPr>
                <w:rFonts w:ascii="Tahoma" w:hAnsi="Tahoma" w:cs="Tahoma"/>
                <w:bCs/>
                <w:color w:val="000000" w:themeColor="text1"/>
                <w:sz w:val="22"/>
                <w:szCs w:val="22"/>
              </w:rPr>
              <w:t xml:space="preserve">Durante el tiempo </w:t>
            </w:r>
            <w:r w:rsidR="0098041C" w:rsidRPr="00AE3341">
              <w:rPr>
                <w:rFonts w:ascii="Tahoma" w:hAnsi="Tahoma" w:cs="Tahoma"/>
                <w:bCs/>
                <w:color w:val="000000" w:themeColor="text1"/>
                <w:sz w:val="22"/>
                <w:szCs w:val="22"/>
              </w:rPr>
              <w:t xml:space="preserve">prorrogado y </w:t>
            </w:r>
            <w:r w:rsidR="005E5E5D" w:rsidRPr="00AE3341">
              <w:rPr>
                <w:rFonts w:ascii="Tahoma" w:hAnsi="Tahoma" w:cs="Tahoma"/>
                <w:bCs/>
                <w:color w:val="000000" w:themeColor="text1"/>
                <w:sz w:val="22"/>
                <w:szCs w:val="22"/>
              </w:rPr>
              <w:t>concedido por la Unidad de Control Interno</w:t>
            </w:r>
            <w:r w:rsidR="0098041C" w:rsidRPr="00AE3341">
              <w:rPr>
                <w:rFonts w:ascii="Tahoma" w:hAnsi="Tahoma" w:cs="Tahoma"/>
                <w:bCs/>
                <w:color w:val="000000" w:themeColor="text1"/>
                <w:sz w:val="22"/>
                <w:szCs w:val="22"/>
              </w:rPr>
              <w:t>,</w:t>
            </w:r>
            <w:r w:rsidR="005E5E5D" w:rsidRPr="00AE3341">
              <w:rPr>
                <w:rFonts w:ascii="Tahoma" w:hAnsi="Tahoma" w:cs="Tahoma"/>
                <w:b/>
                <w:bCs/>
                <w:color w:val="000000" w:themeColor="text1"/>
                <w:sz w:val="22"/>
                <w:szCs w:val="22"/>
              </w:rPr>
              <w:t xml:space="preserve"> </w:t>
            </w:r>
            <w:r w:rsidR="005E5E5D" w:rsidRPr="00AE3341">
              <w:rPr>
                <w:rFonts w:ascii="Tahoma" w:hAnsi="Tahoma" w:cs="Tahoma"/>
                <w:bCs/>
                <w:color w:val="000000" w:themeColor="text1"/>
                <w:sz w:val="22"/>
                <w:szCs w:val="22"/>
              </w:rPr>
              <w:t xml:space="preserve">la  </w:t>
            </w:r>
            <w:r w:rsidR="00E84311">
              <w:rPr>
                <w:rFonts w:ascii="Tahoma" w:hAnsi="Tahoma" w:cs="Tahoma"/>
                <w:bCs/>
                <w:color w:val="000000" w:themeColor="text1"/>
                <w:sz w:val="22"/>
                <w:szCs w:val="22"/>
              </w:rPr>
              <w:t>Secretaría</w:t>
            </w:r>
            <w:r w:rsidR="005E5E5D" w:rsidRPr="00AE3341">
              <w:rPr>
                <w:rFonts w:ascii="Tahoma" w:hAnsi="Tahoma" w:cs="Tahoma"/>
                <w:bCs/>
                <w:color w:val="000000" w:themeColor="text1"/>
                <w:sz w:val="22"/>
                <w:szCs w:val="22"/>
              </w:rPr>
              <w:t xml:space="preserve"> de Salud</w:t>
            </w:r>
            <w:r w:rsidR="005E5E5D" w:rsidRPr="00AE3341">
              <w:rPr>
                <w:rFonts w:ascii="Tahoma" w:hAnsi="Tahoma" w:cs="Tahoma"/>
                <w:b/>
                <w:bCs/>
                <w:color w:val="000000" w:themeColor="text1"/>
                <w:sz w:val="22"/>
                <w:szCs w:val="22"/>
              </w:rPr>
              <w:t xml:space="preserve"> </w:t>
            </w:r>
            <w:r w:rsidR="0098041C" w:rsidRPr="00AE3341">
              <w:rPr>
                <w:rFonts w:ascii="Tahoma" w:hAnsi="Tahoma" w:cs="Tahoma"/>
                <w:bCs/>
                <w:color w:val="000000" w:themeColor="text1"/>
                <w:sz w:val="22"/>
                <w:szCs w:val="22"/>
              </w:rPr>
              <w:t>no presentó evidencias que pudieran subsanar el presente hallazgo,</w:t>
            </w:r>
            <w:r w:rsidR="00367101" w:rsidRPr="00AE3341">
              <w:rPr>
                <w:rFonts w:ascii="Tahoma" w:hAnsi="Tahoma" w:cs="Tahoma"/>
                <w:bCs/>
                <w:color w:val="000000" w:themeColor="text1"/>
                <w:sz w:val="22"/>
                <w:szCs w:val="22"/>
              </w:rPr>
              <w:t xml:space="preserve"> sin embargo </w:t>
            </w:r>
            <w:r w:rsidR="0098041C" w:rsidRPr="00AE3341">
              <w:rPr>
                <w:rFonts w:ascii="Tahoma" w:hAnsi="Tahoma" w:cs="Tahoma"/>
                <w:bCs/>
                <w:color w:val="000000" w:themeColor="text1"/>
                <w:sz w:val="22"/>
                <w:szCs w:val="22"/>
              </w:rPr>
              <w:t>una vez alertados por esta Unidad sobre lo delicad</w:t>
            </w:r>
            <w:r w:rsidR="00073027" w:rsidRPr="00AE3341">
              <w:rPr>
                <w:rFonts w:ascii="Tahoma" w:hAnsi="Tahoma" w:cs="Tahoma"/>
                <w:bCs/>
                <w:color w:val="000000" w:themeColor="text1"/>
                <w:sz w:val="22"/>
                <w:szCs w:val="22"/>
              </w:rPr>
              <w:t>o</w:t>
            </w:r>
            <w:r w:rsidR="0098041C" w:rsidRPr="00AE3341">
              <w:rPr>
                <w:rFonts w:ascii="Tahoma" w:hAnsi="Tahoma" w:cs="Tahoma"/>
                <w:bCs/>
                <w:color w:val="000000" w:themeColor="text1"/>
                <w:sz w:val="22"/>
                <w:szCs w:val="22"/>
              </w:rPr>
              <w:t xml:space="preserve"> </w:t>
            </w:r>
            <w:r w:rsidR="00AE3341" w:rsidRPr="00AE3341">
              <w:rPr>
                <w:rFonts w:ascii="Tahoma" w:hAnsi="Tahoma" w:cs="Tahoma"/>
                <w:bCs/>
                <w:color w:val="000000" w:themeColor="text1"/>
                <w:sz w:val="22"/>
                <w:szCs w:val="22"/>
              </w:rPr>
              <w:t xml:space="preserve">de </w:t>
            </w:r>
            <w:r w:rsidR="0098041C" w:rsidRPr="00AE3341">
              <w:rPr>
                <w:rFonts w:ascii="Tahoma" w:hAnsi="Tahoma" w:cs="Tahoma"/>
                <w:bCs/>
                <w:color w:val="000000" w:themeColor="text1"/>
                <w:sz w:val="22"/>
                <w:szCs w:val="22"/>
              </w:rPr>
              <w:t>la situación al no aportar los documentos necesarios para la ejecución del contrato</w:t>
            </w:r>
            <w:r w:rsidR="003609D2" w:rsidRPr="00AE3341">
              <w:rPr>
                <w:rFonts w:ascii="Tahoma" w:hAnsi="Tahoma" w:cs="Tahoma"/>
                <w:bCs/>
                <w:color w:val="000000" w:themeColor="text1"/>
                <w:sz w:val="22"/>
                <w:szCs w:val="22"/>
              </w:rPr>
              <w:t xml:space="preserve"> No. 1611280680,</w:t>
            </w:r>
            <w:r w:rsidR="0098041C" w:rsidRPr="00AE3341">
              <w:rPr>
                <w:rFonts w:ascii="Tahoma" w:hAnsi="Tahoma" w:cs="Tahoma"/>
                <w:bCs/>
                <w:color w:val="000000" w:themeColor="text1"/>
                <w:sz w:val="22"/>
                <w:szCs w:val="22"/>
              </w:rPr>
              <w:t xml:space="preserve"> </w:t>
            </w:r>
            <w:r w:rsidR="00367101" w:rsidRPr="00AE3341">
              <w:rPr>
                <w:rFonts w:ascii="Tahoma" w:hAnsi="Tahoma" w:cs="Tahoma"/>
                <w:bCs/>
                <w:color w:val="000000" w:themeColor="text1"/>
                <w:sz w:val="22"/>
                <w:szCs w:val="22"/>
              </w:rPr>
              <w:t xml:space="preserve">la Unidad de Control Interno concedió un nuevo plazo para que </w:t>
            </w:r>
            <w:r w:rsidR="0098041C" w:rsidRPr="00AE3341">
              <w:rPr>
                <w:rFonts w:ascii="Tahoma" w:hAnsi="Tahoma" w:cs="Tahoma"/>
                <w:bCs/>
                <w:color w:val="000000" w:themeColor="text1"/>
                <w:sz w:val="22"/>
                <w:szCs w:val="22"/>
              </w:rPr>
              <w:t xml:space="preserve">la </w:t>
            </w:r>
            <w:r w:rsidR="00E84311">
              <w:rPr>
                <w:rFonts w:ascii="Tahoma" w:hAnsi="Tahoma" w:cs="Tahoma"/>
                <w:bCs/>
                <w:color w:val="000000" w:themeColor="text1"/>
                <w:sz w:val="22"/>
                <w:szCs w:val="22"/>
              </w:rPr>
              <w:t>Secretaría</w:t>
            </w:r>
            <w:r w:rsidR="0098041C" w:rsidRPr="00AE3341">
              <w:rPr>
                <w:rFonts w:ascii="Tahoma" w:hAnsi="Tahoma" w:cs="Tahoma"/>
                <w:bCs/>
                <w:color w:val="000000" w:themeColor="text1"/>
                <w:sz w:val="22"/>
                <w:szCs w:val="22"/>
              </w:rPr>
              <w:t xml:space="preserve"> de Salud </w:t>
            </w:r>
            <w:r w:rsidR="00367101" w:rsidRPr="00AE3341">
              <w:rPr>
                <w:rFonts w:ascii="Tahoma" w:hAnsi="Tahoma" w:cs="Tahoma"/>
                <w:bCs/>
                <w:color w:val="000000" w:themeColor="text1"/>
                <w:sz w:val="22"/>
                <w:szCs w:val="22"/>
              </w:rPr>
              <w:t>realizara</w:t>
            </w:r>
            <w:r w:rsidR="003609D2" w:rsidRPr="00AE3341">
              <w:rPr>
                <w:rFonts w:ascii="Tahoma" w:hAnsi="Tahoma" w:cs="Tahoma"/>
                <w:bCs/>
                <w:color w:val="000000" w:themeColor="text1"/>
                <w:sz w:val="22"/>
                <w:szCs w:val="22"/>
              </w:rPr>
              <w:t xml:space="preserve"> gestiones tendientes a demostrar que efectivamente los documentos se suscribieron </w:t>
            </w:r>
            <w:r w:rsidR="00367101" w:rsidRPr="00AE3341">
              <w:rPr>
                <w:rFonts w:ascii="Tahoma" w:hAnsi="Tahoma" w:cs="Tahoma"/>
                <w:bCs/>
                <w:color w:val="000000" w:themeColor="text1"/>
                <w:sz w:val="22"/>
                <w:szCs w:val="22"/>
              </w:rPr>
              <w:t>en el momento oportuno</w:t>
            </w:r>
            <w:r w:rsidR="00AE3341" w:rsidRPr="00AE3341">
              <w:rPr>
                <w:rFonts w:ascii="Tahoma" w:hAnsi="Tahoma" w:cs="Tahoma"/>
                <w:bCs/>
                <w:color w:val="000000" w:themeColor="text1"/>
                <w:sz w:val="22"/>
                <w:szCs w:val="22"/>
              </w:rPr>
              <w:t>,</w:t>
            </w:r>
            <w:r w:rsidR="00367101" w:rsidRPr="00AE3341">
              <w:rPr>
                <w:rFonts w:ascii="Tahoma" w:hAnsi="Tahoma" w:cs="Tahoma"/>
                <w:bCs/>
                <w:color w:val="000000" w:themeColor="text1"/>
                <w:sz w:val="22"/>
                <w:szCs w:val="22"/>
              </w:rPr>
              <w:t xml:space="preserve"> </w:t>
            </w:r>
            <w:r w:rsidR="003609D2" w:rsidRPr="00AE3341">
              <w:rPr>
                <w:rFonts w:ascii="Tahoma" w:hAnsi="Tahoma" w:cs="Tahoma"/>
                <w:bCs/>
                <w:color w:val="000000" w:themeColor="text1"/>
                <w:sz w:val="22"/>
                <w:szCs w:val="22"/>
              </w:rPr>
              <w:t>que se cumplía con todos los requisitos para iniciar el contrato, entre ellos se aportaron: Resolución de aprobación de Póliza, Póliza de responsabilidad civil extracontractual,</w:t>
            </w:r>
            <w:r w:rsidR="008414F8">
              <w:rPr>
                <w:rFonts w:ascii="Tahoma" w:hAnsi="Tahoma" w:cs="Tahoma"/>
                <w:bCs/>
                <w:color w:val="000000" w:themeColor="text1"/>
                <w:sz w:val="22"/>
                <w:szCs w:val="22"/>
              </w:rPr>
              <w:t xml:space="preserve"> soporte de pago de estampillas, evidenciándose </w:t>
            </w:r>
            <w:r w:rsidR="008414F8" w:rsidRPr="008414F8">
              <w:rPr>
                <w:rFonts w:ascii="Tahoma" w:hAnsi="Tahoma" w:cs="Tahoma"/>
                <w:bCs/>
                <w:color w:val="000000" w:themeColor="text1"/>
                <w:sz w:val="22"/>
                <w:szCs w:val="22"/>
              </w:rPr>
              <w:t>que estos documentos faltantes se encontraban archivados en otro expediente contractual.</w:t>
            </w:r>
          </w:p>
          <w:p w14:paraId="67FC95A1" w14:textId="77777777" w:rsidR="000809F0" w:rsidRPr="00394D9B" w:rsidRDefault="000809F0" w:rsidP="0008207B">
            <w:pPr>
              <w:jc w:val="both"/>
              <w:rPr>
                <w:rFonts w:ascii="Tahoma" w:hAnsi="Tahoma" w:cs="Tahoma"/>
                <w:bCs/>
                <w:color w:val="FF0000"/>
                <w:sz w:val="22"/>
                <w:szCs w:val="22"/>
              </w:rPr>
            </w:pPr>
          </w:p>
          <w:p w14:paraId="1D60BA44" w14:textId="09B556A8" w:rsidR="008414F8" w:rsidRPr="008414F8" w:rsidRDefault="003609D2" w:rsidP="008414F8">
            <w:pPr>
              <w:jc w:val="both"/>
              <w:rPr>
                <w:rFonts w:ascii="Tahoma" w:hAnsi="Tahoma" w:cs="Tahoma"/>
                <w:bCs/>
                <w:color w:val="000000" w:themeColor="text1"/>
                <w:sz w:val="22"/>
                <w:szCs w:val="22"/>
              </w:rPr>
            </w:pPr>
            <w:r w:rsidRPr="008414F8">
              <w:rPr>
                <w:rFonts w:ascii="Tahoma" w:hAnsi="Tahoma" w:cs="Tahoma"/>
                <w:bCs/>
                <w:color w:val="000000" w:themeColor="text1"/>
                <w:sz w:val="22"/>
                <w:szCs w:val="22"/>
              </w:rPr>
              <w:t xml:space="preserve">Dado lo anterior el hallazgo </w:t>
            </w:r>
            <w:r w:rsidRPr="008414F8">
              <w:rPr>
                <w:rFonts w:ascii="Tahoma" w:hAnsi="Tahoma" w:cs="Tahoma"/>
                <w:b/>
                <w:bCs/>
                <w:color w:val="000000" w:themeColor="text1"/>
                <w:sz w:val="22"/>
                <w:szCs w:val="22"/>
              </w:rPr>
              <w:t>PERSISTE</w:t>
            </w:r>
            <w:r w:rsidRPr="008414F8">
              <w:rPr>
                <w:rFonts w:ascii="Tahoma" w:hAnsi="Tahoma" w:cs="Tahoma"/>
                <w:bCs/>
                <w:color w:val="000000" w:themeColor="text1"/>
                <w:sz w:val="22"/>
                <w:szCs w:val="22"/>
              </w:rPr>
              <w:t xml:space="preserve"> </w:t>
            </w:r>
            <w:r w:rsidR="000809F0" w:rsidRPr="008414F8">
              <w:rPr>
                <w:rFonts w:ascii="Tahoma" w:hAnsi="Tahoma" w:cs="Tahoma"/>
                <w:bCs/>
                <w:color w:val="000000" w:themeColor="text1"/>
                <w:sz w:val="22"/>
                <w:szCs w:val="22"/>
              </w:rPr>
              <w:t xml:space="preserve">toda vez que no se </w:t>
            </w:r>
            <w:r w:rsidR="009D02E3" w:rsidRPr="008414F8">
              <w:rPr>
                <w:rFonts w:ascii="Tahoma" w:hAnsi="Tahoma" w:cs="Tahoma"/>
                <w:bCs/>
                <w:color w:val="000000" w:themeColor="text1"/>
                <w:sz w:val="22"/>
                <w:szCs w:val="22"/>
              </w:rPr>
              <w:t>logró</w:t>
            </w:r>
            <w:r w:rsidR="000809F0" w:rsidRPr="008414F8">
              <w:rPr>
                <w:rFonts w:ascii="Tahoma" w:hAnsi="Tahoma" w:cs="Tahoma"/>
                <w:bCs/>
                <w:color w:val="000000" w:themeColor="text1"/>
                <w:sz w:val="22"/>
                <w:szCs w:val="22"/>
              </w:rPr>
              <w:t xml:space="preserve"> demostrar que se hubiera aportado a la </w:t>
            </w:r>
            <w:r w:rsidR="00E84311">
              <w:rPr>
                <w:rFonts w:ascii="Tahoma" w:hAnsi="Tahoma" w:cs="Tahoma"/>
                <w:bCs/>
                <w:color w:val="000000" w:themeColor="text1"/>
                <w:sz w:val="22"/>
                <w:szCs w:val="22"/>
              </w:rPr>
              <w:t>Secretaría</w:t>
            </w:r>
            <w:r w:rsidR="000809F0" w:rsidRPr="008414F8">
              <w:rPr>
                <w:rFonts w:ascii="Tahoma" w:hAnsi="Tahoma" w:cs="Tahoma"/>
                <w:bCs/>
                <w:color w:val="000000" w:themeColor="text1"/>
                <w:sz w:val="22"/>
                <w:szCs w:val="22"/>
              </w:rPr>
              <w:t xml:space="preserve"> </w:t>
            </w:r>
            <w:r w:rsidR="009D02E3" w:rsidRPr="008414F8">
              <w:rPr>
                <w:rFonts w:ascii="Tahoma" w:hAnsi="Tahoma" w:cs="Tahoma"/>
                <w:bCs/>
                <w:color w:val="000000" w:themeColor="text1"/>
                <w:sz w:val="22"/>
                <w:szCs w:val="22"/>
              </w:rPr>
              <w:t>Jurídica</w:t>
            </w:r>
            <w:r w:rsidR="000809F0" w:rsidRPr="008414F8">
              <w:rPr>
                <w:rFonts w:ascii="Tahoma" w:hAnsi="Tahoma" w:cs="Tahoma"/>
                <w:bCs/>
                <w:color w:val="000000" w:themeColor="text1"/>
                <w:sz w:val="22"/>
                <w:szCs w:val="22"/>
              </w:rPr>
              <w:t xml:space="preserve"> el acta de i</w:t>
            </w:r>
            <w:r w:rsidR="008414F8" w:rsidRPr="008414F8">
              <w:rPr>
                <w:rFonts w:ascii="Tahoma" w:hAnsi="Tahoma" w:cs="Tahoma"/>
                <w:bCs/>
                <w:color w:val="000000" w:themeColor="text1"/>
                <w:sz w:val="22"/>
                <w:szCs w:val="22"/>
              </w:rPr>
              <w:t>nicio, informes de supervisión,</w:t>
            </w:r>
            <w:r w:rsidR="000809F0" w:rsidRPr="008414F8">
              <w:rPr>
                <w:rFonts w:ascii="Tahoma" w:hAnsi="Tahoma" w:cs="Tahoma"/>
                <w:bCs/>
                <w:color w:val="000000" w:themeColor="text1"/>
                <w:sz w:val="22"/>
                <w:szCs w:val="22"/>
              </w:rPr>
              <w:t xml:space="preserve"> </w:t>
            </w:r>
            <w:r w:rsidR="008414F8" w:rsidRPr="008414F8">
              <w:rPr>
                <w:rFonts w:ascii="Tahoma" w:hAnsi="Tahoma" w:cs="Tahoma"/>
                <w:bCs/>
                <w:color w:val="000000" w:themeColor="text1"/>
                <w:sz w:val="22"/>
                <w:szCs w:val="22"/>
              </w:rPr>
              <w:t xml:space="preserve">el acta final  y de liquidación. </w:t>
            </w:r>
          </w:p>
          <w:p w14:paraId="18D3F0A3" w14:textId="77777777" w:rsidR="008414F8" w:rsidRDefault="008414F8" w:rsidP="0008207B">
            <w:pPr>
              <w:jc w:val="both"/>
              <w:rPr>
                <w:rFonts w:ascii="Tahoma" w:hAnsi="Tahoma" w:cs="Tahoma"/>
                <w:bCs/>
                <w:color w:val="FF0000"/>
                <w:sz w:val="22"/>
                <w:szCs w:val="22"/>
              </w:rPr>
            </w:pPr>
          </w:p>
          <w:p w14:paraId="59F5C67A" w14:textId="3F0D0967" w:rsidR="003E7BEE" w:rsidRDefault="003E7BEE" w:rsidP="0008207B">
            <w:pPr>
              <w:jc w:val="both"/>
              <w:rPr>
                <w:rFonts w:ascii="Tahoma" w:hAnsi="Tahoma" w:cs="Tahoma"/>
                <w:bCs/>
                <w:sz w:val="22"/>
                <w:szCs w:val="22"/>
              </w:rPr>
            </w:pPr>
            <w:r w:rsidRPr="003E7BEE">
              <w:rPr>
                <w:rFonts w:ascii="Tahoma" w:hAnsi="Tahoma" w:cs="Tahoma"/>
                <w:bCs/>
                <w:sz w:val="22"/>
                <w:szCs w:val="22"/>
              </w:rPr>
              <w:t>Hallazgo 4:</w:t>
            </w:r>
            <w:r>
              <w:rPr>
                <w:rFonts w:ascii="Tahoma" w:hAnsi="Tahoma" w:cs="Tahoma"/>
                <w:b/>
                <w:bCs/>
                <w:sz w:val="22"/>
                <w:szCs w:val="22"/>
              </w:rPr>
              <w:t xml:space="preserve"> </w:t>
            </w:r>
            <w:r w:rsidRPr="003E7BEE">
              <w:rPr>
                <w:rFonts w:ascii="Tahoma" w:hAnsi="Tahoma" w:cs="Tahoma"/>
                <w:bCs/>
                <w:sz w:val="22"/>
                <w:szCs w:val="22"/>
              </w:rPr>
              <w:t xml:space="preserve">Donde </w:t>
            </w:r>
            <w:r>
              <w:rPr>
                <w:rFonts w:ascii="Tahoma" w:hAnsi="Tahoma" w:cs="Tahoma"/>
                <w:bCs/>
                <w:sz w:val="22"/>
                <w:szCs w:val="22"/>
              </w:rPr>
              <w:t>n</w:t>
            </w:r>
            <w:r w:rsidRPr="00185FAC">
              <w:rPr>
                <w:rFonts w:ascii="Tahoma" w:hAnsi="Tahoma" w:cs="Tahoma"/>
                <w:bCs/>
                <w:sz w:val="22"/>
                <w:szCs w:val="22"/>
              </w:rPr>
              <w:t>o se evidencio el acta de pago parcial Nº 1 del Contrato Nº 1703310241</w:t>
            </w:r>
            <w:r>
              <w:rPr>
                <w:rFonts w:ascii="Tahoma" w:hAnsi="Tahoma" w:cs="Tahoma"/>
                <w:bCs/>
                <w:sz w:val="22"/>
                <w:szCs w:val="22"/>
              </w:rPr>
              <w:t xml:space="preserve"> </w:t>
            </w:r>
            <w:r w:rsidRPr="00185FAC">
              <w:rPr>
                <w:rFonts w:ascii="Tahoma" w:hAnsi="Tahoma" w:cs="Tahoma"/>
                <w:bCs/>
                <w:sz w:val="22"/>
                <w:szCs w:val="22"/>
              </w:rPr>
              <w:t>por medio de la cua</w:t>
            </w:r>
            <w:r>
              <w:rPr>
                <w:rFonts w:ascii="Tahoma" w:hAnsi="Tahoma" w:cs="Tahoma"/>
                <w:bCs/>
                <w:sz w:val="22"/>
                <w:szCs w:val="22"/>
              </w:rPr>
              <w:t>l fueron cancelados la suma de Cuatro Millones O</w:t>
            </w:r>
            <w:r w:rsidRPr="00185FAC">
              <w:rPr>
                <w:rFonts w:ascii="Tahoma" w:hAnsi="Tahoma" w:cs="Tahoma"/>
                <w:bCs/>
                <w:sz w:val="22"/>
                <w:szCs w:val="22"/>
              </w:rPr>
              <w:t xml:space="preserve">chocientos veinticuatro mil doscientos pesos ($ </w:t>
            </w:r>
            <w:r>
              <w:rPr>
                <w:rFonts w:ascii="Tahoma" w:hAnsi="Tahoma" w:cs="Tahoma"/>
                <w:bCs/>
                <w:sz w:val="22"/>
                <w:szCs w:val="22"/>
              </w:rPr>
              <w:t xml:space="preserve">4.824.200), se </w:t>
            </w:r>
            <w:r w:rsidRPr="003E7BEE">
              <w:rPr>
                <w:rFonts w:ascii="Tahoma" w:hAnsi="Tahoma" w:cs="Tahoma"/>
                <w:b/>
                <w:bCs/>
                <w:sz w:val="22"/>
                <w:szCs w:val="22"/>
              </w:rPr>
              <w:t>RETIRA</w:t>
            </w:r>
            <w:r>
              <w:rPr>
                <w:rFonts w:ascii="Tahoma" w:hAnsi="Tahoma" w:cs="Tahoma"/>
                <w:bCs/>
                <w:sz w:val="22"/>
                <w:szCs w:val="22"/>
              </w:rPr>
              <w:t xml:space="preserve"> toda vez que fue  presentado el oficio   del 24 de mayo de 2017 donde se enviaron a la </w:t>
            </w:r>
            <w:r w:rsidR="00E84311">
              <w:rPr>
                <w:rFonts w:ascii="Tahoma" w:hAnsi="Tahoma" w:cs="Tahoma"/>
                <w:bCs/>
                <w:sz w:val="22"/>
                <w:szCs w:val="22"/>
              </w:rPr>
              <w:t>Secretaría</w:t>
            </w:r>
            <w:r>
              <w:rPr>
                <w:rFonts w:ascii="Tahoma" w:hAnsi="Tahoma" w:cs="Tahoma"/>
                <w:bCs/>
                <w:sz w:val="22"/>
                <w:szCs w:val="22"/>
              </w:rPr>
              <w:t xml:space="preserve"> Jurídica los documentos anteriormente mencionados.</w:t>
            </w:r>
          </w:p>
          <w:p w14:paraId="33431A50" w14:textId="77777777" w:rsidR="000C17BC" w:rsidRDefault="000C17BC" w:rsidP="008414F8">
            <w:pPr>
              <w:jc w:val="both"/>
              <w:rPr>
                <w:rFonts w:ascii="Tahoma" w:hAnsi="Tahoma" w:cs="Tahoma"/>
                <w:bCs/>
                <w:sz w:val="22"/>
                <w:szCs w:val="22"/>
              </w:rPr>
            </w:pPr>
          </w:p>
          <w:p w14:paraId="75CD8B38" w14:textId="7D3CE0DB" w:rsidR="0059721A" w:rsidRPr="00A04F0D" w:rsidRDefault="000C17BC" w:rsidP="000C17BC">
            <w:pPr>
              <w:jc w:val="both"/>
              <w:rPr>
                <w:rFonts w:ascii="Tahoma" w:hAnsi="Tahoma" w:cs="Tahoma"/>
                <w:color w:val="FF0000"/>
              </w:rPr>
            </w:pPr>
            <w:r w:rsidRPr="000C17BC">
              <w:rPr>
                <w:rFonts w:ascii="Tahoma" w:hAnsi="Tahoma" w:cs="Tahoma"/>
                <w:bCs/>
                <w:color w:val="000000" w:themeColor="text1"/>
                <w:sz w:val="22"/>
                <w:szCs w:val="22"/>
              </w:rPr>
              <w:t xml:space="preserve">Debido a lo anterior </w:t>
            </w:r>
            <w:r w:rsidR="008414F8" w:rsidRPr="000C17BC">
              <w:rPr>
                <w:rFonts w:ascii="Tahoma" w:hAnsi="Tahoma" w:cs="Tahoma"/>
                <w:bCs/>
                <w:color w:val="000000" w:themeColor="text1"/>
                <w:sz w:val="22"/>
                <w:szCs w:val="22"/>
              </w:rPr>
              <w:t xml:space="preserve">el hallazgo se vuelve </w:t>
            </w:r>
            <w:r w:rsidR="008414F8" w:rsidRPr="000C17BC">
              <w:rPr>
                <w:rFonts w:ascii="Tahoma" w:hAnsi="Tahoma" w:cs="Tahoma"/>
                <w:b/>
                <w:bCs/>
                <w:color w:val="000000" w:themeColor="text1"/>
                <w:sz w:val="22"/>
                <w:szCs w:val="22"/>
              </w:rPr>
              <w:t xml:space="preserve">TRANSVERSAL </w:t>
            </w:r>
            <w:r w:rsidR="008414F8" w:rsidRPr="000C17BC">
              <w:rPr>
                <w:rFonts w:ascii="Tahoma" w:hAnsi="Tahoma" w:cs="Tahoma"/>
                <w:bCs/>
                <w:color w:val="000000" w:themeColor="text1"/>
                <w:sz w:val="22"/>
                <w:szCs w:val="22"/>
              </w:rPr>
              <w:t xml:space="preserve">hacia la </w:t>
            </w:r>
            <w:r w:rsidR="00E84311">
              <w:rPr>
                <w:rFonts w:ascii="Tahoma" w:hAnsi="Tahoma" w:cs="Tahoma"/>
                <w:bCs/>
                <w:color w:val="000000" w:themeColor="text1"/>
                <w:sz w:val="22"/>
                <w:szCs w:val="22"/>
              </w:rPr>
              <w:t>Secretaría</w:t>
            </w:r>
            <w:r w:rsidR="008414F8" w:rsidRPr="000C17BC">
              <w:rPr>
                <w:rFonts w:ascii="Tahoma" w:hAnsi="Tahoma" w:cs="Tahoma"/>
                <w:bCs/>
                <w:color w:val="000000" w:themeColor="text1"/>
                <w:sz w:val="22"/>
                <w:szCs w:val="22"/>
              </w:rPr>
              <w:t xml:space="preserve"> Jurídica, dado que se observó que los documentos faltantes</w:t>
            </w:r>
            <w:r w:rsidRPr="000C17BC">
              <w:rPr>
                <w:rFonts w:ascii="Tahoma" w:hAnsi="Tahoma" w:cs="Tahoma"/>
                <w:bCs/>
                <w:color w:val="000000" w:themeColor="text1"/>
                <w:sz w:val="22"/>
                <w:szCs w:val="22"/>
              </w:rPr>
              <w:t xml:space="preserve"> tanto en el hallazgo No. 2 Como en el Hallazgo No. 4 </w:t>
            </w:r>
            <w:r w:rsidR="008414F8" w:rsidRPr="000C17BC">
              <w:rPr>
                <w:rFonts w:ascii="Tahoma" w:hAnsi="Tahoma" w:cs="Tahoma"/>
                <w:bCs/>
                <w:color w:val="000000" w:themeColor="text1"/>
                <w:sz w:val="22"/>
                <w:szCs w:val="22"/>
              </w:rPr>
              <w:t xml:space="preserve"> se encontraban archivados en o</w:t>
            </w:r>
            <w:r w:rsidRPr="000C17BC">
              <w:rPr>
                <w:rFonts w:ascii="Tahoma" w:hAnsi="Tahoma" w:cs="Tahoma"/>
                <w:bCs/>
                <w:color w:val="000000" w:themeColor="text1"/>
                <w:sz w:val="22"/>
                <w:szCs w:val="22"/>
              </w:rPr>
              <w:t xml:space="preserve">tro expediente contractual en el primer caso y en el segundo caso no se encontraba en el expediente, </w:t>
            </w:r>
            <w:r w:rsidR="008414F8" w:rsidRPr="000C17BC">
              <w:rPr>
                <w:rFonts w:ascii="Tahoma" w:hAnsi="Tahoma" w:cs="Tahoma"/>
                <w:bCs/>
                <w:color w:val="000000" w:themeColor="text1"/>
                <w:sz w:val="22"/>
                <w:szCs w:val="22"/>
              </w:rPr>
              <w:t>incumpliendo así los parámetros establecidos por el Archivo General de la Naci</w:t>
            </w:r>
            <w:r w:rsidRPr="000C17BC">
              <w:rPr>
                <w:rFonts w:ascii="Tahoma" w:hAnsi="Tahoma" w:cs="Tahoma"/>
                <w:bCs/>
                <w:color w:val="000000" w:themeColor="text1"/>
                <w:sz w:val="22"/>
                <w:szCs w:val="22"/>
              </w:rPr>
              <w:t>ón para el manejo documental.</w:t>
            </w:r>
          </w:p>
        </w:tc>
      </w:tr>
    </w:tbl>
    <w:p w14:paraId="74142714" w14:textId="7CC77CCF" w:rsidR="00267CEC" w:rsidRPr="00C0734B" w:rsidRDefault="00267CEC">
      <w:pPr>
        <w:rPr>
          <w:color w:val="FF0000"/>
        </w:rPr>
      </w:pPr>
    </w:p>
    <w:p w14:paraId="76D25311" w14:textId="77777777" w:rsidR="004A27CF" w:rsidRPr="00C0734B"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C0734B" w:rsidRPr="00C0734B" w14:paraId="0775F34B" w14:textId="77777777" w:rsidTr="00C12D6D">
        <w:trPr>
          <w:trHeight w:val="503"/>
        </w:trPr>
        <w:tc>
          <w:tcPr>
            <w:tcW w:w="9412" w:type="dxa"/>
            <w:gridSpan w:val="2"/>
            <w:shd w:val="clear" w:color="auto" w:fill="D9D9D9" w:themeFill="background1" w:themeFillShade="D9"/>
            <w:vAlign w:val="center"/>
          </w:tcPr>
          <w:p w14:paraId="360F63D7" w14:textId="2D1E8E04" w:rsidR="00E40AF9" w:rsidRPr="00C0734B" w:rsidRDefault="0016658A" w:rsidP="00267CEC">
            <w:pPr>
              <w:rPr>
                <w:rFonts w:ascii="Tahoma" w:hAnsi="Tahoma" w:cs="Tahoma"/>
                <w:b/>
                <w:bCs/>
                <w:sz w:val="22"/>
                <w:szCs w:val="22"/>
                <w:lang w:val="es-CO"/>
              </w:rPr>
            </w:pPr>
            <w:r>
              <w:rPr>
                <w:rFonts w:ascii="Tahoma" w:hAnsi="Tahoma" w:cs="Tahoma"/>
                <w:b/>
                <w:bCs/>
                <w:sz w:val="22"/>
                <w:szCs w:val="22"/>
              </w:rPr>
              <w:t>11</w:t>
            </w:r>
            <w:r w:rsidR="00E40AF9" w:rsidRPr="00C0734B">
              <w:rPr>
                <w:rFonts w:ascii="Tahoma" w:hAnsi="Tahoma" w:cs="Tahoma"/>
                <w:b/>
                <w:bCs/>
                <w:sz w:val="22"/>
                <w:szCs w:val="22"/>
              </w:rPr>
              <w:t>. PLAN DE MEJORAMIENTO</w:t>
            </w:r>
          </w:p>
        </w:tc>
      </w:tr>
      <w:tr w:rsidR="00C0734B" w:rsidRPr="00C0734B" w14:paraId="30C7EDBA" w14:textId="77777777" w:rsidTr="00C12D6D">
        <w:trPr>
          <w:trHeight w:val="20"/>
        </w:trPr>
        <w:tc>
          <w:tcPr>
            <w:tcW w:w="3765" w:type="dxa"/>
            <w:vAlign w:val="center"/>
          </w:tcPr>
          <w:p w14:paraId="530342F6" w14:textId="77777777" w:rsidR="00E40AF9" w:rsidRPr="00C0734B" w:rsidRDefault="00E40AF9" w:rsidP="00267CEC">
            <w:pPr>
              <w:rPr>
                <w:rFonts w:ascii="Tahoma" w:hAnsi="Tahoma" w:cs="Tahoma"/>
                <w:b/>
                <w:bCs/>
                <w:color w:val="FF0000"/>
                <w:sz w:val="22"/>
                <w:szCs w:val="22"/>
              </w:rPr>
            </w:pPr>
            <w:r w:rsidRPr="00C0734B">
              <w:rPr>
                <w:rFonts w:ascii="Tahoma" w:hAnsi="Tahoma" w:cs="Tahoma"/>
                <w:b/>
                <w:bCs/>
                <w:sz w:val="22"/>
                <w:szCs w:val="22"/>
              </w:rPr>
              <w:t>Fecha de Entrega del Plan de Mejoramiento:</w:t>
            </w:r>
          </w:p>
        </w:tc>
        <w:tc>
          <w:tcPr>
            <w:tcW w:w="5647" w:type="dxa"/>
            <w:vAlign w:val="center"/>
          </w:tcPr>
          <w:p w14:paraId="3F2CB27B" w14:textId="392F71EF" w:rsidR="00E40AF9" w:rsidRPr="00C0734B" w:rsidRDefault="0016658A" w:rsidP="0016658A">
            <w:pPr>
              <w:jc w:val="both"/>
              <w:rPr>
                <w:rFonts w:ascii="Tahoma" w:hAnsi="Tahoma" w:cs="Tahoma"/>
                <w:b/>
                <w:bCs/>
                <w:sz w:val="22"/>
                <w:szCs w:val="22"/>
                <w:lang w:val="es-CO"/>
              </w:rPr>
            </w:pPr>
            <w:r>
              <w:rPr>
                <w:rFonts w:ascii="Tahoma" w:hAnsi="Tahoma" w:cs="Tahoma"/>
                <w:b/>
                <w:bCs/>
                <w:sz w:val="22"/>
                <w:szCs w:val="22"/>
              </w:rPr>
              <w:t>Uno</w:t>
            </w:r>
            <w:r w:rsidR="00C0734B" w:rsidRPr="00C0734B">
              <w:rPr>
                <w:rFonts w:ascii="Tahoma" w:hAnsi="Tahoma" w:cs="Tahoma"/>
                <w:b/>
                <w:bCs/>
                <w:sz w:val="22"/>
                <w:szCs w:val="22"/>
              </w:rPr>
              <w:t xml:space="preserve"> </w:t>
            </w:r>
            <w:r w:rsidR="009175C3" w:rsidRPr="00C0734B">
              <w:rPr>
                <w:rFonts w:ascii="Tahoma" w:hAnsi="Tahoma" w:cs="Tahoma"/>
                <w:b/>
                <w:bCs/>
                <w:sz w:val="22"/>
                <w:szCs w:val="22"/>
              </w:rPr>
              <w:t xml:space="preserve"> (</w:t>
            </w:r>
            <w:r>
              <w:rPr>
                <w:rFonts w:ascii="Tahoma" w:hAnsi="Tahoma" w:cs="Tahoma"/>
                <w:b/>
                <w:bCs/>
                <w:sz w:val="22"/>
                <w:szCs w:val="22"/>
              </w:rPr>
              <w:t>1</w:t>
            </w:r>
            <w:r w:rsidR="00FC1E90" w:rsidRPr="00C0734B">
              <w:rPr>
                <w:rFonts w:ascii="Tahoma" w:hAnsi="Tahoma" w:cs="Tahoma"/>
                <w:b/>
                <w:bCs/>
                <w:sz w:val="22"/>
                <w:szCs w:val="22"/>
              </w:rPr>
              <w:t xml:space="preserve">) de </w:t>
            </w:r>
            <w:r>
              <w:rPr>
                <w:rFonts w:ascii="Tahoma" w:hAnsi="Tahoma" w:cs="Tahoma"/>
                <w:b/>
                <w:bCs/>
                <w:sz w:val="22"/>
                <w:szCs w:val="22"/>
              </w:rPr>
              <w:t xml:space="preserve">Septiembre </w:t>
            </w:r>
            <w:r w:rsidR="00FC1E90" w:rsidRPr="00C0734B">
              <w:rPr>
                <w:rFonts w:ascii="Tahoma" w:hAnsi="Tahoma" w:cs="Tahoma"/>
                <w:b/>
                <w:bCs/>
                <w:sz w:val="22"/>
                <w:szCs w:val="22"/>
              </w:rPr>
              <w:t>de 2017</w:t>
            </w:r>
          </w:p>
        </w:tc>
      </w:tr>
      <w:tr w:rsidR="00C0734B" w:rsidRPr="00C0734B" w14:paraId="61AF6BF1" w14:textId="77777777" w:rsidTr="00C12D6D">
        <w:trPr>
          <w:trHeight w:val="20"/>
        </w:trPr>
        <w:tc>
          <w:tcPr>
            <w:tcW w:w="9412" w:type="dxa"/>
            <w:gridSpan w:val="2"/>
          </w:tcPr>
          <w:p w14:paraId="3F3E6D15" w14:textId="69941EF3" w:rsidR="00E40AF9" w:rsidRPr="00C0734B" w:rsidRDefault="00E40AF9" w:rsidP="00E40E82">
            <w:pPr>
              <w:jc w:val="both"/>
              <w:rPr>
                <w:rFonts w:ascii="Tahoma" w:hAnsi="Tahoma" w:cs="Tahoma"/>
                <w:bCs/>
                <w:sz w:val="22"/>
                <w:szCs w:val="22"/>
              </w:rPr>
            </w:pPr>
            <w:r w:rsidRPr="00C0734B">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4A06F1D7" w:rsidR="00E40AF9" w:rsidRPr="00C0734B" w:rsidRDefault="00E40AF9" w:rsidP="002A68B4">
            <w:pPr>
              <w:jc w:val="both"/>
              <w:rPr>
                <w:rFonts w:ascii="Tahoma" w:hAnsi="Tahoma" w:cs="Tahoma"/>
                <w:bCs/>
                <w:color w:val="FF0000"/>
                <w:sz w:val="22"/>
                <w:szCs w:val="22"/>
              </w:rPr>
            </w:pPr>
            <w:r w:rsidRPr="00C0734B">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A04F0D">
              <w:rPr>
                <w:rFonts w:ascii="Tahoma" w:hAnsi="Tahoma" w:cs="Tahoma"/>
                <w:b/>
                <w:bCs/>
                <w:sz w:val="22"/>
                <w:szCs w:val="22"/>
              </w:rPr>
              <w:lastRenderedPageBreak/>
              <w:t>No. 19</w:t>
            </w:r>
            <w:r w:rsidR="009209F6" w:rsidRPr="00C0734B">
              <w:rPr>
                <w:rFonts w:ascii="Tahoma" w:hAnsi="Tahoma" w:cs="Tahoma"/>
                <w:b/>
                <w:bCs/>
                <w:sz w:val="22"/>
                <w:szCs w:val="22"/>
              </w:rPr>
              <w:t xml:space="preserve"> </w:t>
            </w:r>
            <w:r w:rsidRPr="00C0734B">
              <w:rPr>
                <w:rFonts w:ascii="Tahoma" w:hAnsi="Tahoma" w:cs="Tahoma"/>
                <w:b/>
                <w:bCs/>
                <w:sz w:val="22"/>
                <w:szCs w:val="22"/>
              </w:rPr>
              <w:t>de 2016</w:t>
            </w:r>
            <w:r w:rsidRPr="00C0734B">
              <w:rPr>
                <w:rFonts w:ascii="Tahoma" w:hAnsi="Tahoma" w:cs="Tahoma"/>
                <w:bCs/>
                <w:sz w:val="22"/>
                <w:szCs w:val="22"/>
              </w:rPr>
              <w:t xml:space="preserve">, </w:t>
            </w:r>
            <w:r w:rsidRPr="00E83851">
              <w:rPr>
                <w:rFonts w:ascii="Tahoma" w:hAnsi="Tahoma" w:cs="Tahoma"/>
                <w:bCs/>
                <w:sz w:val="22"/>
                <w:szCs w:val="22"/>
              </w:rPr>
              <w:t>quedará cerrado con la valoración antes relacionada y los nuevos hallazgos encontrados</w:t>
            </w:r>
            <w:r w:rsidR="002A68B4">
              <w:rPr>
                <w:rFonts w:ascii="Tahoma" w:hAnsi="Tahoma" w:cs="Tahoma"/>
                <w:bCs/>
                <w:sz w:val="22"/>
                <w:szCs w:val="22"/>
              </w:rPr>
              <w:t>,</w:t>
            </w:r>
            <w:r w:rsidR="007A46F5" w:rsidRPr="00E83851">
              <w:rPr>
                <w:rFonts w:ascii="Tahoma" w:hAnsi="Tahoma" w:cs="Tahoma"/>
                <w:bCs/>
                <w:sz w:val="22"/>
                <w:szCs w:val="22"/>
              </w:rPr>
              <w:t xml:space="preserve"> incluyendo los que persisten</w:t>
            </w:r>
            <w:r w:rsidRPr="00E83851">
              <w:rPr>
                <w:rFonts w:ascii="Tahoma" w:hAnsi="Tahoma" w:cs="Tahoma"/>
                <w:bCs/>
                <w:sz w:val="22"/>
                <w:szCs w:val="22"/>
              </w:rPr>
              <w:t>, estarán sujetos de suscribirse en un nuevo Plan de Mejoramiento.</w:t>
            </w:r>
          </w:p>
        </w:tc>
      </w:tr>
    </w:tbl>
    <w:p w14:paraId="65B116DB" w14:textId="77777777" w:rsidR="00F3491F" w:rsidRPr="00C0734B" w:rsidRDefault="00F3491F" w:rsidP="00E40AF9">
      <w:pPr>
        <w:rPr>
          <w:rFonts w:ascii="Tahoma" w:hAnsi="Tahoma" w:cs="Tahoma"/>
          <w:b/>
          <w:bCs/>
          <w:color w:val="FF0000"/>
          <w:sz w:val="22"/>
          <w:szCs w:val="22"/>
          <w:lang w:val="es-CO"/>
        </w:rPr>
      </w:pPr>
    </w:p>
    <w:tbl>
      <w:tblPr>
        <w:tblStyle w:val="Tablaconcuadrcula"/>
        <w:tblW w:w="9464" w:type="dxa"/>
        <w:tblLook w:val="04A0" w:firstRow="1" w:lastRow="0" w:firstColumn="1" w:lastColumn="0" w:noHBand="0" w:noVBand="1"/>
      </w:tblPr>
      <w:tblGrid>
        <w:gridCol w:w="9464"/>
      </w:tblGrid>
      <w:tr w:rsidR="00C0734B" w:rsidRPr="00C0734B" w14:paraId="7BDF2057" w14:textId="77777777" w:rsidTr="007B5B20">
        <w:trPr>
          <w:trHeight w:val="390"/>
        </w:trPr>
        <w:tc>
          <w:tcPr>
            <w:tcW w:w="9464" w:type="dxa"/>
            <w:shd w:val="clear" w:color="auto" w:fill="D9D9D9" w:themeFill="background1" w:themeFillShade="D9"/>
            <w:vAlign w:val="center"/>
          </w:tcPr>
          <w:p w14:paraId="4EE9D6B8" w14:textId="58B89842" w:rsidR="00E40AF9" w:rsidRPr="00C0734B" w:rsidRDefault="0016658A" w:rsidP="00267CEC">
            <w:pPr>
              <w:rPr>
                <w:rFonts w:ascii="Tahoma" w:hAnsi="Tahoma" w:cs="Tahoma"/>
                <w:b/>
                <w:bCs/>
                <w:sz w:val="22"/>
                <w:szCs w:val="22"/>
                <w:lang w:val="es-CO"/>
              </w:rPr>
            </w:pPr>
            <w:r>
              <w:rPr>
                <w:rFonts w:ascii="Tahoma" w:hAnsi="Tahoma" w:cs="Tahoma"/>
                <w:b/>
                <w:bCs/>
                <w:sz w:val="22"/>
                <w:szCs w:val="22"/>
              </w:rPr>
              <w:t>12</w:t>
            </w:r>
            <w:r w:rsidR="00E40AF9" w:rsidRPr="00C0734B">
              <w:rPr>
                <w:rFonts w:ascii="Tahoma" w:hAnsi="Tahoma" w:cs="Tahoma"/>
                <w:b/>
                <w:bCs/>
                <w:sz w:val="22"/>
                <w:szCs w:val="22"/>
              </w:rPr>
              <w:t>. EVALUACIÓN Y RESULTADOS</w:t>
            </w:r>
          </w:p>
        </w:tc>
      </w:tr>
      <w:tr w:rsidR="00C0734B" w:rsidRPr="00C0734B" w14:paraId="2C2C2E5E" w14:textId="77777777" w:rsidTr="007B5B20">
        <w:tc>
          <w:tcPr>
            <w:tcW w:w="9464" w:type="dxa"/>
          </w:tcPr>
          <w:p w14:paraId="39E89F18" w14:textId="07789A61" w:rsidR="00E40AF9" w:rsidRPr="00C0734B" w:rsidRDefault="00E40AF9" w:rsidP="00DD3CD0">
            <w:pPr>
              <w:jc w:val="both"/>
              <w:rPr>
                <w:rFonts w:ascii="Tahoma" w:hAnsi="Tahoma" w:cs="Tahoma"/>
                <w:b/>
                <w:bCs/>
                <w:sz w:val="22"/>
                <w:szCs w:val="22"/>
                <w:lang w:val="es-CO"/>
              </w:rPr>
            </w:pPr>
            <w:r w:rsidRPr="00C0734B">
              <w:rPr>
                <w:rFonts w:ascii="Tahoma" w:hAnsi="Tahoma" w:cs="Tahoma"/>
                <w:bCs/>
                <w:sz w:val="22"/>
                <w:szCs w:val="22"/>
              </w:rPr>
              <w:t xml:space="preserve">Se anexa Matriz con el resultado de la evaluación de la Gestión, la que presentó un valor de   </w:t>
            </w:r>
            <w:r w:rsidR="0016658A">
              <w:rPr>
                <w:rFonts w:ascii="Tahoma" w:hAnsi="Tahoma" w:cs="Tahoma"/>
                <w:b/>
                <w:bCs/>
                <w:color w:val="FF0000"/>
                <w:sz w:val="22"/>
                <w:szCs w:val="22"/>
              </w:rPr>
              <w:t xml:space="preserve"> </w:t>
            </w:r>
            <w:r w:rsidR="00DD3CD0" w:rsidRPr="00DD3CD0">
              <w:rPr>
                <w:rFonts w:ascii="Tahoma" w:hAnsi="Tahoma" w:cs="Tahoma"/>
                <w:b/>
                <w:bCs/>
                <w:sz w:val="22"/>
                <w:szCs w:val="22"/>
              </w:rPr>
              <w:t xml:space="preserve">77.10 % </w:t>
            </w:r>
            <w:r w:rsidRPr="00C0734B">
              <w:rPr>
                <w:rFonts w:ascii="Tahoma" w:hAnsi="Tahoma" w:cs="Tahoma"/>
                <w:bCs/>
                <w:sz w:val="22"/>
                <w:szCs w:val="22"/>
              </w:rPr>
              <w:t xml:space="preserve">sobre 100%, ubicándose en el rango de Gestión </w:t>
            </w:r>
            <w:r w:rsidR="00DD3CD0" w:rsidRPr="00DD3CD0">
              <w:rPr>
                <w:rFonts w:ascii="Tahoma" w:hAnsi="Tahoma" w:cs="Tahoma"/>
                <w:b/>
                <w:bCs/>
                <w:sz w:val="22"/>
                <w:szCs w:val="22"/>
              </w:rPr>
              <w:t>DESFAVORABLE</w:t>
            </w:r>
            <w:r w:rsidR="00DD3CD0">
              <w:rPr>
                <w:rFonts w:ascii="Tahoma" w:hAnsi="Tahoma" w:cs="Tahoma"/>
                <w:b/>
                <w:bCs/>
                <w:color w:val="FF0000"/>
                <w:sz w:val="22"/>
                <w:szCs w:val="22"/>
              </w:rPr>
              <w:t xml:space="preserve"> </w:t>
            </w:r>
            <w:r w:rsidRPr="00C0734B">
              <w:rPr>
                <w:rFonts w:ascii="Tahoma" w:hAnsi="Tahoma" w:cs="Tahoma"/>
                <w:bCs/>
                <w:sz w:val="22"/>
                <w:szCs w:val="22"/>
              </w:rPr>
              <w:t xml:space="preserve">para la </w:t>
            </w:r>
            <w:r w:rsidR="00E84311">
              <w:rPr>
                <w:rFonts w:ascii="Tahoma" w:hAnsi="Tahoma" w:cs="Tahoma"/>
                <w:bCs/>
                <w:sz w:val="22"/>
                <w:szCs w:val="22"/>
              </w:rPr>
              <w:t>Secretaría</w:t>
            </w:r>
            <w:r w:rsidR="00692EC7" w:rsidRPr="00C0734B">
              <w:rPr>
                <w:rFonts w:ascii="Tahoma" w:hAnsi="Tahoma" w:cs="Tahoma"/>
                <w:bCs/>
                <w:sz w:val="22"/>
                <w:szCs w:val="22"/>
              </w:rPr>
              <w:t xml:space="preserve"> de </w:t>
            </w:r>
            <w:r w:rsidR="00A04F0D">
              <w:rPr>
                <w:rFonts w:ascii="Tahoma" w:hAnsi="Tahoma" w:cs="Tahoma"/>
                <w:bCs/>
                <w:sz w:val="22"/>
                <w:szCs w:val="22"/>
              </w:rPr>
              <w:t>Salud Pública</w:t>
            </w:r>
            <w:r w:rsidR="002A68B4">
              <w:rPr>
                <w:rFonts w:ascii="Tahoma" w:hAnsi="Tahoma" w:cs="Tahoma"/>
                <w:bCs/>
                <w:sz w:val="22"/>
                <w:szCs w:val="22"/>
              </w:rPr>
              <w:t xml:space="preserve"> del Municipio de Manizales.</w:t>
            </w:r>
          </w:p>
        </w:tc>
      </w:tr>
    </w:tbl>
    <w:p w14:paraId="0E5E77A7" w14:textId="77777777" w:rsidR="00E40AF9" w:rsidRPr="006A734B" w:rsidRDefault="00E40AF9" w:rsidP="00E40AF9">
      <w:pPr>
        <w:rPr>
          <w:rFonts w:ascii="Tahoma" w:hAnsi="Tahoma" w:cs="Tahoma"/>
          <w:bCs/>
          <w:color w:val="FF0000"/>
          <w:sz w:val="22"/>
          <w:szCs w:val="22"/>
          <w:lang w:val="es-CO"/>
        </w:rPr>
      </w:pPr>
    </w:p>
    <w:p w14:paraId="49DB60F7" w14:textId="77777777" w:rsidR="00233F1F" w:rsidRDefault="00233F1F" w:rsidP="00E40AF9">
      <w:pPr>
        <w:rPr>
          <w:rFonts w:ascii="Tahoma" w:hAnsi="Tahoma" w:cs="Tahoma"/>
          <w:bCs/>
          <w:sz w:val="22"/>
          <w:szCs w:val="22"/>
          <w:lang w:val="es-CO"/>
        </w:rPr>
      </w:pPr>
    </w:p>
    <w:p w14:paraId="5920EBED" w14:textId="77777777" w:rsidR="00E40AF9" w:rsidRPr="003B0931" w:rsidRDefault="00E40AF9" w:rsidP="00E40AF9">
      <w:pPr>
        <w:rPr>
          <w:rFonts w:ascii="Tahoma" w:hAnsi="Tahoma" w:cs="Tahoma"/>
          <w:bCs/>
          <w:sz w:val="22"/>
          <w:szCs w:val="22"/>
          <w:lang w:val="es-CO"/>
        </w:rPr>
      </w:pPr>
      <w:r w:rsidRPr="003B0931">
        <w:rPr>
          <w:rFonts w:ascii="Tahoma" w:hAnsi="Tahoma" w:cs="Tahoma"/>
          <w:bCs/>
          <w:sz w:val="22"/>
          <w:szCs w:val="22"/>
          <w:lang w:val="es-CO"/>
        </w:rPr>
        <w:t>Atentamente,</w:t>
      </w:r>
      <w:bookmarkStart w:id="1" w:name="_GoBack"/>
      <w:bookmarkEnd w:id="1"/>
    </w:p>
    <w:p w14:paraId="44429EE6" w14:textId="5D675824" w:rsidR="00E40AF9" w:rsidRPr="006A734B" w:rsidRDefault="00EF7255" w:rsidP="00EF7255">
      <w:pPr>
        <w:ind w:hanging="90"/>
        <w:rPr>
          <w:rFonts w:ascii="Tahoma" w:hAnsi="Tahoma" w:cs="Tahoma"/>
          <w:bCs/>
          <w:color w:val="FF0000"/>
          <w:sz w:val="22"/>
          <w:szCs w:val="22"/>
          <w:lang w:val="es-CO"/>
        </w:rPr>
      </w:pPr>
      <w:r>
        <w:rPr>
          <w:noProof/>
          <w:lang w:val="en-US"/>
        </w:rPr>
        <w:drawing>
          <wp:inline distT="0" distB="0" distL="0" distR="0" wp14:anchorId="60AD4347" wp14:editId="617CD705">
            <wp:extent cx="2802200" cy="847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1852" cy="859721"/>
                    </a:xfrm>
                    <a:prstGeom prst="rect">
                      <a:avLst/>
                    </a:prstGeom>
                  </pic:spPr>
                </pic:pic>
              </a:graphicData>
            </a:graphic>
          </wp:inline>
        </w:drawing>
      </w:r>
    </w:p>
    <w:sectPr w:rsidR="00E40AF9" w:rsidRPr="006A734B" w:rsidSect="004270E5">
      <w:headerReference w:type="default" r:id="rId10"/>
      <w:pgSz w:w="12240" w:h="15840" w:code="1"/>
      <w:pgMar w:top="216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55AF" w14:textId="77777777" w:rsidR="00E9250B" w:rsidRDefault="00E9250B" w:rsidP="000F4BAD">
      <w:r>
        <w:separator/>
      </w:r>
    </w:p>
  </w:endnote>
  <w:endnote w:type="continuationSeparator" w:id="0">
    <w:p w14:paraId="6A2ABA78" w14:textId="77777777" w:rsidR="00E9250B" w:rsidRDefault="00E9250B"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4B17" w14:textId="77777777" w:rsidR="00E9250B" w:rsidRDefault="00E9250B" w:rsidP="000F4BAD">
      <w:r>
        <w:separator/>
      </w:r>
    </w:p>
  </w:footnote>
  <w:footnote w:type="continuationSeparator" w:id="0">
    <w:p w14:paraId="63F06D69" w14:textId="77777777" w:rsidR="00E9250B" w:rsidRDefault="00E9250B"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4270E5" w:rsidRDefault="00E9250B"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4270E5"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4270E5" w:rsidRDefault="004270E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EF7255" w:rsidRPr="00EF7255">
                                <w:rPr>
                                  <w:rFonts w:asciiTheme="majorHAnsi" w:eastAsiaTheme="majorEastAsia" w:hAnsiTheme="majorHAnsi" w:cstheme="majorBidi"/>
                                  <w:noProof/>
                                  <w:sz w:val="44"/>
                                  <w:szCs w:val="44"/>
                                  <w:lang w:val="es-ES"/>
                                </w:rPr>
                                <w:t>75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4270E5" w:rsidRDefault="004270E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EF7255" w:rsidRPr="00EF7255">
                          <w:rPr>
                            <w:rFonts w:asciiTheme="majorHAnsi" w:eastAsiaTheme="majorEastAsia" w:hAnsiTheme="majorHAnsi" w:cstheme="majorBidi"/>
                            <w:noProof/>
                            <w:sz w:val="44"/>
                            <w:szCs w:val="44"/>
                            <w:lang w:val="es-ES"/>
                          </w:rPr>
                          <w:t>75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270E5">
      <w:rPr>
        <w:noProof/>
        <w:lang w:val="en-US"/>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4270E5" w:rsidRDefault="004270E5" w:rsidP="00E40AF9">
    <w:pPr>
      <w:pStyle w:val="Encabezado"/>
      <w:jc w:val="center"/>
      <w:rPr>
        <w:rFonts w:ascii="Tahoma" w:hAnsi="Tahoma" w:cs="Tahoma"/>
        <w:b/>
        <w:sz w:val="22"/>
        <w:szCs w:val="22"/>
      </w:rPr>
    </w:pPr>
  </w:p>
  <w:p w14:paraId="6613A881" w14:textId="1F19DAA3" w:rsidR="004270E5" w:rsidRPr="00A2322C" w:rsidRDefault="004270E5"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09 -2017</w:t>
    </w:r>
  </w:p>
  <w:p w14:paraId="52F989BB" w14:textId="49264DBF" w:rsidR="004270E5" w:rsidRDefault="00E84311" w:rsidP="00E40AF9">
    <w:pPr>
      <w:pStyle w:val="Encabezado"/>
      <w:jc w:val="center"/>
      <w:rPr>
        <w:rFonts w:ascii="Tahoma" w:hAnsi="Tahoma" w:cs="Tahoma"/>
        <w:b/>
        <w:sz w:val="22"/>
        <w:szCs w:val="22"/>
      </w:rPr>
    </w:pPr>
    <w:r>
      <w:rPr>
        <w:rFonts w:ascii="Tahoma" w:hAnsi="Tahoma" w:cs="Tahoma"/>
        <w:b/>
        <w:sz w:val="22"/>
        <w:szCs w:val="22"/>
      </w:rPr>
      <w:t>SECRETARÍA</w:t>
    </w:r>
    <w:r w:rsidR="004270E5" w:rsidRPr="00A2322C">
      <w:rPr>
        <w:rFonts w:ascii="Tahoma" w:hAnsi="Tahoma" w:cs="Tahoma"/>
        <w:b/>
        <w:sz w:val="22"/>
        <w:szCs w:val="22"/>
      </w:rPr>
      <w:t xml:space="preserve"> DE </w:t>
    </w:r>
    <w:r w:rsidR="004270E5">
      <w:rPr>
        <w:rFonts w:ascii="Tahoma" w:hAnsi="Tahoma" w:cs="Tahoma"/>
        <w:b/>
        <w:sz w:val="22"/>
        <w:szCs w:val="22"/>
      </w:rPr>
      <w:t>SALUD PÚBLICA</w:t>
    </w:r>
  </w:p>
  <w:p w14:paraId="6FA28451" w14:textId="77777777" w:rsidR="004270E5" w:rsidRDefault="004270E5"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22F"/>
    <w:multiLevelType w:val="hybridMultilevel"/>
    <w:tmpl w:val="A8B81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CD7FCA"/>
    <w:multiLevelType w:val="hybridMultilevel"/>
    <w:tmpl w:val="87BA65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F502EC"/>
    <w:multiLevelType w:val="hybridMultilevel"/>
    <w:tmpl w:val="C9F8A9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5205378"/>
    <w:multiLevelType w:val="hybridMultilevel"/>
    <w:tmpl w:val="E804A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907E25"/>
    <w:multiLevelType w:val="hybridMultilevel"/>
    <w:tmpl w:val="38D24D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F8663C"/>
    <w:multiLevelType w:val="hybridMultilevel"/>
    <w:tmpl w:val="964A2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7D165F"/>
    <w:multiLevelType w:val="hybridMultilevel"/>
    <w:tmpl w:val="E6782D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6A4C03"/>
    <w:multiLevelType w:val="hybridMultilevel"/>
    <w:tmpl w:val="86B2EC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13">
    <w:nsid w:val="242E3794"/>
    <w:multiLevelType w:val="hybridMultilevel"/>
    <w:tmpl w:val="ACFE2B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79832F0"/>
    <w:multiLevelType w:val="hybridMultilevel"/>
    <w:tmpl w:val="206E5F72"/>
    <w:lvl w:ilvl="0" w:tplc="21ECB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FE75A88"/>
    <w:multiLevelType w:val="hybridMultilevel"/>
    <w:tmpl w:val="04268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19">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B600EEA"/>
    <w:multiLevelType w:val="hybridMultilevel"/>
    <w:tmpl w:val="BDCCF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1BD376F"/>
    <w:multiLevelType w:val="hybridMultilevel"/>
    <w:tmpl w:val="5AD4D26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82B4A69"/>
    <w:multiLevelType w:val="hybridMultilevel"/>
    <w:tmpl w:val="A94EA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CE06A86"/>
    <w:multiLevelType w:val="hybridMultilevel"/>
    <w:tmpl w:val="C56A05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FDC795B"/>
    <w:multiLevelType w:val="hybridMultilevel"/>
    <w:tmpl w:val="C5C80A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46D14BE"/>
    <w:multiLevelType w:val="hybridMultilevel"/>
    <w:tmpl w:val="C028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71C2658"/>
    <w:multiLevelType w:val="hybridMultilevel"/>
    <w:tmpl w:val="8886E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4248D3"/>
    <w:multiLevelType w:val="hybridMultilevel"/>
    <w:tmpl w:val="3020B4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33">
    <w:nsid w:val="61EB3ED8"/>
    <w:multiLevelType w:val="hybridMultilevel"/>
    <w:tmpl w:val="2E12C2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68235707"/>
    <w:multiLevelType w:val="hybridMultilevel"/>
    <w:tmpl w:val="FCF02A4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nsid w:val="6DF930EA"/>
    <w:multiLevelType w:val="hybridMultilevel"/>
    <w:tmpl w:val="6CB26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40">
    <w:nsid w:val="702452B3"/>
    <w:multiLevelType w:val="hybridMultilevel"/>
    <w:tmpl w:val="D51E9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09C4F83"/>
    <w:multiLevelType w:val="hybridMultilevel"/>
    <w:tmpl w:val="1E027C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1D3E43"/>
    <w:multiLevelType w:val="hybridMultilevel"/>
    <w:tmpl w:val="9FBA5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14420DA"/>
    <w:multiLevelType w:val="hybridMultilevel"/>
    <w:tmpl w:val="EFF675E6"/>
    <w:lvl w:ilvl="0" w:tplc="240A0001">
      <w:start w:val="1"/>
      <w:numFmt w:val="bullet"/>
      <w:lvlText w:val=""/>
      <w:lvlJc w:val="left"/>
      <w:pPr>
        <w:ind w:left="1145" w:hanging="360"/>
      </w:pPr>
      <w:rPr>
        <w:rFonts w:ascii="Symbol" w:hAnsi="Symbol" w:hint="default"/>
      </w:rPr>
    </w:lvl>
    <w:lvl w:ilvl="1" w:tplc="240A0003" w:tentative="1">
      <w:start w:val="1"/>
      <w:numFmt w:val="bullet"/>
      <w:lvlText w:val="o"/>
      <w:lvlJc w:val="left"/>
      <w:pPr>
        <w:ind w:left="1865" w:hanging="360"/>
      </w:pPr>
      <w:rPr>
        <w:rFonts w:ascii="Courier New" w:hAnsi="Courier New" w:cs="Courier New" w:hint="default"/>
      </w:rPr>
    </w:lvl>
    <w:lvl w:ilvl="2" w:tplc="240A0005" w:tentative="1">
      <w:start w:val="1"/>
      <w:numFmt w:val="bullet"/>
      <w:lvlText w:val=""/>
      <w:lvlJc w:val="left"/>
      <w:pPr>
        <w:ind w:left="2585" w:hanging="360"/>
      </w:pPr>
      <w:rPr>
        <w:rFonts w:ascii="Wingdings" w:hAnsi="Wingdings" w:hint="default"/>
      </w:rPr>
    </w:lvl>
    <w:lvl w:ilvl="3" w:tplc="240A0001" w:tentative="1">
      <w:start w:val="1"/>
      <w:numFmt w:val="bullet"/>
      <w:lvlText w:val=""/>
      <w:lvlJc w:val="left"/>
      <w:pPr>
        <w:ind w:left="3305" w:hanging="360"/>
      </w:pPr>
      <w:rPr>
        <w:rFonts w:ascii="Symbol" w:hAnsi="Symbol" w:hint="default"/>
      </w:rPr>
    </w:lvl>
    <w:lvl w:ilvl="4" w:tplc="240A0003" w:tentative="1">
      <w:start w:val="1"/>
      <w:numFmt w:val="bullet"/>
      <w:lvlText w:val="o"/>
      <w:lvlJc w:val="left"/>
      <w:pPr>
        <w:ind w:left="4025" w:hanging="360"/>
      </w:pPr>
      <w:rPr>
        <w:rFonts w:ascii="Courier New" w:hAnsi="Courier New" w:cs="Courier New" w:hint="default"/>
      </w:rPr>
    </w:lvl>
    <w:lvl w:ilvl="5" w:tplc="240A0005" w:tentative="1">
      <w:start w:val="1"/>
      <w:numFmt w:val="bullet"/>
      <w:lvlText w:val=""/>
      <w:lvlJc w:val="left"/>
      <w:pPr>
        <w:ind w:left="4745" w:hanging="360"/>
      </w:pPr>
      <w:rPr>
        <w:rFonts w:ascii="Wingdings" w:hAnsi="Wingdings" w:hint="default"/>
      </w:rPr>
    </w:lvl>
    <w:lvl w:ilvl="6" w:tplc="240A0001" w:tentative="1">
      <w:start w:val="1"/>
      <w:numFmt w:val="bullet"/>
      <w:lvlText w:val=""/>
      <w:lvlJc w:val="left"/>
      <w:pPr>
        <w:ind w:left="5465" w:hanging="360"/>
      </w:pPr>
      <w:rPr>
        <w:rFonts w:ascii="Symbol" w:hAnsi="Symbol" w:hint="default"/>
      </w:rPr>
    </w:lvl>
    <w:lvl w:ilvl="7" w:tplc="240A0003" w:tentative="1">
      <w:start w:val="1"/>
      <w:numFmt w:val="bullet"/>
      <w:lvlText w:val="o"/>
      <w:lvlJc w:val="left"/>
      <w:pPr>
        <w:ind w:left="6185" w:hanging="360"/>
      </w:pPr>
      <w:rPr>
        <w:rFonts w:ascii="Courier New" w:hAnsi="Courier New" w:cs="Courier New" w:hint="default"/>
      </w:rPr>
    </w:lvl>
    <w:lvl w:ilvl="8" w:tplc="240A0005" w:tentative="1">
      <w:start w:val="1"/>
      <w:numFmt w:val="bullet"/>
      <w:lvlText w:val=""/>
      <w:lvlJc w:val="left"/>
      <w:pPr>
        <w:ind w:left="6905" w:hanging="360"/>
      </w:pPr>
      <w:rPr>
        <w:rFonts w:ascii="Wingdings" w:hAnsi="Wingdings" w:hint="default"/>
      </w:rPr>
    </w:lvl>
  </w:abstractNum>
  <w:abstractNum w:abstractNumId="44">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7438594A"/>
    <w:multiLevelType w:val="hybridMultilevel"/>
    <w:tmpl w:val="CAA233E0"/>
    <w:lvl w:ilvl="0" w:tplc="6D4436E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52909F8"/>
    <w:multiLevelType w:val="hybridMultilevel"/>
    <w:tmpl w:val="43D238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nsid w:val="753D6639"/>
    <w:multiLevelType w:val="hybridMultilevel"/>
    <w:tmpl w:val="E35E4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57E2948"/>
    <w:multiLevelType w:val="hybridMultilevel"/>
    <w:tmpl w:val="E3DAC206"/>
    <w:lvl w:ilvl="0" w:tplc="240A0001">
      <w:start w:val="1"/>
      <w:numFmt w:val="bullet"/>
      <w:lvlText w:val=""/>
      <w:lvlJc w:val="left"/>
      <w:pPr>
        <w:ind w:left="450" w:hanging="360"/>
      </w:pPr>
      <w:rPr>
        <w:rFonts w:ascii="Symbol" w:hAnsi="Symbol"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49">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39"/>
  </w:num>
  <w:num w:numId="4">
    <w:abstractNumId w:val="18"/>
  </w:num>
  <w:num w:numId="5">
    <w:abstractNumId w:val="31"/>
  </w:num>
  <w:num w:numId="6">
    <w:abstractNumId w:val="49"/>
  </w:num>
  <w:num w:numId="7">
    <w:abstractNumId w:val="12"/>
  </w:num>
  <w:num w:numId="8">
    <w:abstractNumId w:val="34"/>
  </w:num>
  <w:num w:numId="9">
    <w:abstractNumId w:val="5"/>
  </w:num>
  <w:num w:numId="10">
    <w:abstractNumId w:val="44"/>
  </w:num>
  <w:num w:numId="11">
    <w:abstractNumId w:val="30"/>
  </w:num>
  <w:num w:numId="12">
    <w:abstractNumId w:val="1"/>
  </w:num>
  <w:num w:numId="13">
    <w:abstractNumId w:val="24"/>
  </w:num>
  <w:num w:numId="14">
    <w:abstractNumId w:val="15"/>
  </w:num>
  <w:num w:numId="15">
    <w:abstractNumId w:val="38"/>
  </w:num>
  <w:num w:numId="16">
    <w:abstractNumId w:val="7"/>
  </w:num>
  <w:num w:numId="17">
    <w:abstractNumId w:val="19"/>
  </w:num>
  <w:num w:numId="18">
    <w:abstractNumId w:val="23"/>
  </w:num>
  <w:num w:numId="19">
    <w:abstractNumId w:val="0"/>
  </w:num>
  <w:num w:numId="20">
    <w:abstractNumId w:val="10"/>
  </w:num>
  <w:num w:numId="21">
    <w:abstractNumId w:val="20"/>
  </w:num>
  <w:num w:numId="22">
    <w:abstractNumId w:val="32"/>
  </w:num>
  <w:num w:numId="23">
    <w:abstractNumId w:val="17"/>
  </w:num>
  <w:num w:numId="24">
    <w:abstractNumId w:val="46"/>
  </w:num>
  <w:num w:numId="25">
    <w:abstractNumId w:val="47"/>
  </w:num>
  <w:num w:numId="26">
    <w:abstractNumId w:val="2"/>
  </w:num>
  <w:num w:numId="27">
    <w:abstractNumId w:val="48"/>
  </w:num>
  <w:num w:numId="28">
    <w:abstractNumId w:val="45"/>
  </w:num>
  <w:num w:numId="29">
    <w:abstractNumId w:val="21"/>
  </w:num>
  <w:num w:numId="30">
    <w:abstractNumId w:val="29"/>
  </w:num>
  <w:num w:numId="31">
    <w:abstractNumId w:val="11"/>
  </w:num>
  <w:num w:numId="32">
    <w:abstractNumId w:val="14"/>
  </w:num>
  <w:num w:numId="33">
    <w:abstractNumId w:val="26"/>
  </w:num>
  <w:num w:numId="34">
    <w:abstractNumId w:val="40"/>
  </w:num>
  <w:num w:numId="35">
    <w:abstractNumId w:val="22"/>
  </w:num>
  <w:num w:numId="36">
    <w:abstractNumId w:val="28"/>
  </w:num>
  <w:num w:numId="37">
    <w:abstractNumId w:val="4"/>
  </w:num>
  <w:num w:numId="38">
    <w:abstractNumId w:val="25"/>
  </w:num>
  <w:num w:numId="39">
    <w:abstractNumId w:val="41"/>
  </w:num>
  <w:num w:numId="40">
    <w:abstractNumId w:val="33"/>
  </w:num>
  <w:num w:numId="41">
    <w:abstractNumId w:val="13"/>
  </w:num>
  <w:num w:numId="42">
    <w:abstractNumId w:val="8"/>
  </w:num>
  <w:num w:numId="43">
    <w:abstractNumId w:val="3"/>
  </w:num>
  <w:num w:numId="44">
    <w:abstractNumId w:val="27"/>
  </w:num>
  <w:num w:numId="45">
    <w:abstractNumId w:val="36"/>
  </w:num>
  <w:num w:numId="46">
    <w:abstractNumId w:val="6"/>
  </w:num>
  <w:num w:numId="47">
    <w:abstractNumId w:val="37"/>
  </w:num>
  <w:num w:numId="48">
    <w:abstractNumId w:val="35"/>
  </w:num>
  <w:num w:numId="49">
    <w:abstractNumId w:val="4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22486"/>
    <w:rsid w:val="0002467D"/>
    <w:rsid w:val="00027674"/>
    <w:rsid w:val="00027A13"/>
    <w:rsid w:val="0004114A"/>
    <w:rsid w:val="00047099"/>
    <w:rsid w:val="000503F1"/>
    <w:rsid w:val="0005649A"/>
    <w:rsid w:val="0006032A"/>
    <w:rsid w:val="000603F2"/>
    <w:rsid w:val="00072226"/>
    <w:rsid w:val="000726F1"/>
    <w:rsid w:val="00073027"/>
    <w:rsid w:val="00075D0F"/>
    <w:rsid w:val="000809F0"/>
    <w:rsid w:val="0008102B"/>
    <w:rsid w:val="0008207B"/>
    <w:rsid w:val="00083DAD"/>
    <w:rsid w:val="000859BB"/>
    <w:rsid w:val="000A15B4"/>
    <w:rsid w:val="000A1C95"/>
    <w:rsid w:val="000A3A42"/>
    <w:rsid w:val="000A688A"/>
    <w:rsid w:val="000B08ED"/>
    <w:rsid w:val="000B25CA"/>
    <w:rsid w:val="000B44B5"/>
    <w:rsid w:val="000C17BC"/>
    <w:rsid w:val="000C7151"/>
    <w:rsid w:val="000C7AE5"/>
    <w:rsid w:val="000D01BA"/>
    <w:rsid w:val="000D2D07"/>
    <w:rsid w:val="000D4AB1"/>
    <w:rsid w:val="000E440E"/>
    <w:rsid w:val="000E5D7B"/>
    <w:rsid w:val="000E6E35"/>
    <w:rsid w:val="000E703F"/>
    <w:rsid w:val="000F0624"/>
    <w:rsid w:val="000F4BAD"/>
    <w:rsid w:val="00100F3E"/>
    <w:rsid w:val="001019AE"/>
    <w:rsid w:val="00102D6E"/>
    <w:rsid w:val="00105A02"/>
    <w:rsid w:val="00111238"/>
    <w:rsid w:val="00121A7E"/>
    <w:rsid w:val="0012597E"/>
    <w:rsid w:val="001355F7"/>
    <w:rsid w:val="001453F6"/>
    <w:rsid w:val="00151D6A"/>
    <w:rsid w:val="00155124"/>
    <w:rsid w:val="001578BB"/>
    <w:rsid w:val="00157F96"/>
    <w:rsid w:val="00160A9E"/>
    <w:rsid w:val="0016658A"/>
    <w:rsid w:val="0017185F"/>
    <w:rsid w:val="001721D6"/>
    <w:rsid w:val="00177D0A"/>
    <w:rsid w:val="001937A7"/>
    <w:rsid w:val="00196EC1"/>
    <w:rsid w:val="001A186B"/>
    <w:rsid w:val="001A3AEA"/>
    <w:rsid w:val="001A4393"/>
    <w:rsid w:val="001A5F94"/>
    <w:rsid w:val="001B6D10"/>
    <w:rsid w:val="001D07FE"/>
    <w:rsid w:val="001E5829"/>
    <w:rsid w:val="001F02BE"/>
    <w:rsid w:val="001F465F"/>
    <w:rsid w:val="00205AEA"/>
    <w:rsid w:val="00207AB1"/>
    <w:rsid w:val="0022243B"/>
    <w:rsid w:val="002247B4"/>
    <w:rsid w:val="00225B5C"/>
    <w:rsid w:val="00226713"/>
    <w:rsid w:val="00231559"/>
    <w:rsid w:val="00233F1F"/>
    <w:rsid w:val="00235F59"/>
    <w:rsid w:val="002377CF"/>
    <w:rsid w:val="0024673F"/>
    <w:rsid w:val="00252FEB"/>
    <w:rsid w:val="00254A97"/>
    <w:rsid w:val="00260006"/>
    <w:rsid w:val="00261DC6"/>
    <w:rsid w:val="00264108"/>
    <w:rsid w:val="00264793"/>
    <w:rsid w:val="00267CEC"/>
    <w:rsid w:val="002701AE"/>
    <w:rsid w:val="0027049E"/>
    <w:rsid w:val="002725CB"/>
    <w:rsid w:val="00277A8F"/>
    <w:rsid w:val="00283F43"/>
    <w:rsid w:val="002859D8"/>
    <w:rsid w:val="00292C1C"/>
    <w:rsid w:val="00297B6B"/>
    <w:rsid w:val="002A0D54"/>
    <w:rsid w:val="002A68B4"/>
    <w:rsid w:val="002B7457"/>
    <w:rsid w:val="002C2FAD"/>
    <w:rsid w:val="002C59DB"/>
    <w:rsid w:val="002E3022"/>
    <w:rsid w:val="002E3414"/>
    <w:rsid w:val="002E76F3"/>
    <w:rsid w:val="002F4ACD"/>
    <w:rsid w:val="0030003C"/>
    <w:rsid w:val="003009BB"/>
    <w:rsid w:val="0030188A"/>
    <w:rsid w:val="00301BBF"/>
    <w:rsid w:val="00315650"/>
    <w:rsid w:val="00317385"/>
    <w:rsid w:val="00325425"/>
    <w:rsid w:val="00327542"/>
    <w:rsid w:val="0032775A"/>
    <w:rsid w:val="00336CF2"/>
    <w:rsid w:val="0034126E"/>
    <w:rsid w:val="00343BBA"/>
    <w:rsid w:val="003447B1"/>
    <w:rsid w:val="00345B38"/>
    <w:rsid w:val="00346A6F"/>
    <w:rsid w:val="003609D2"/>
    <w:rsid w:val="00362523"/>
    <w:rsid w:val="0036537A"/>
    <w:rsid w:val="00367101"/>
    <w:rsid w:val="00370AD5"/>
    <w:rsid w:val="00375E16"/>
    <w:rsid w:val="00384F04"/>
    <w:rsid w:val="0039036E"/>
    <w:rsid w:val="00394D9B"/>
    <w:rsid w:val="003B0931"/>
    <w:rsid w:val="003B1C87"/>
    <w:rsid w:val="003C374C"/>
    <w:rsid w:val="003D30B0"/>
    <w:rsid w:val="003E3C43"/>
    <w:rsid w:val="003E7BEE"/>
    <w:rsid w:val="003F2A4B"/>
    <w:rsid w:val="003F3473"/>
    <w:rsid w:val="003F75A4"/>
    <w:rsid w:val="004024B6"/>
    <w:rsid w:val="004033F1"/>
    <w:rsid w:val="00410655"/>
    <w:rsid w:val="0041307C"/>
    <w:rsid w:val="00426306"/>
    <w:rsid w:val="004270E5"/>
    <w:rsid w:val="00433575"/>
    <w:rsid w:val="00436362"/>
    <w:rsid w:val="004443A5"/>
    <w:rsid w:val="0045459E"/>
    <w:rsid w:val="004614BF"/>
    <w:rsid w:val="004676B4"/>
    <w:rsid w:val="00470275"/>
    <w:rsid w:val="004821DE"/>
    <w:rsid w:val="00490501"/>
    <w:rsid w:val="004A27CF"/>
    <w:rsid w:val="004A3CC3"/>
    <w:rsid w:val="004A5843"/>
    <w:rsid w:val="004B0B10"/>
    <w:rsid w:val="004C0210"/>
    <w:rsid w:val="004D0F9A"/>
    <w:rsid w:val="004D776C"/>
    <w:rsid w:val="004E2A78"/>
    <w:rsid w:val="004E6641"/>
    <w:rsid w:val="004F6649"/>
    <w:rsid w:val="004F6C77"/>
    <w:rsid w:val="0051578F"/>
    <w:rsid w:val="00523661"/>
    <w:rsid w:val="005247FC"/>
    <w:rsid w:val="00527C33"/>
    <w:rsid w:val="0053718F"/>
    <w:rsid w:val="0054452E"/>
    <w:rsid w:val="00563B0F"/>
    <w:rsid w:val="005648C4"/>
    <w:rsid w:val="005762E6"/>
    <w:rsid w:val="00577B8B"/>
    <w:rsid w:val="00580619"/>
    <w:rsid w:val="0058178B"/>
    <w:rsid w:val="005842F9"/>
    <w:rsid w:val="00585811"/>
    <w:rsid w:val="005866A3"/>
    <w:rsid w:val="00586E4D"/>
    <w:rsid w:val="00590E17"/>
    <w:rsid w:val="0059721A"/>
    <w:rsid w:val="005A252F"/>
    <w:rsid w:val="005A42D7"/>
    <w:rsid w:val="005A7A22"/>
    <w:rsid w:val="005B4977"/>
    <w:rsid w:val="005C0154"/>
    <w:rsid w:val="005C0550"/>
    <w:rsid w:val="005C3CCB"/>
    <w:rsid w:val="005C5714"/>
    <w:rsid w:val="005D1414"/>
    <w:rsid w:val="005D3035"/>
    <w:rsid w:val="005D370B"/>
    <w:rsid w:val="005D6EEB"/>
    <w:rsid w:val="005E3E78"/>
    <w:rsid w:val="005E5E5D"/>
    <w:rsid w:val="005F237B"/>
    <w:rsid w:val="005F4A27"/>
    <w:rsid w:val="00630C0D"/>
    <w:rsid w:val="006319F3"/>
    <w:rsid w:val="00632773"/>
    <w:rsid w:val="00635291"/>
    <w:rsid w:val="00636065"/>
    <w:rsid w:val="00640055"/>
    <w:rsid w:val="00643BD5"/>
    <w:rsid w:val="006455F8"/>
    <w:rsid w:val="00647249"/>
    <w:rsid w:val="00651346"/>
    <w:rsid w:val="00655645"/>
    <w:rsid w:val="00660BAD"/>
    <w:rsid w:val="006654E9"/>
    <w:rsid w:val="00670C2F"/>
    <w:rsid w:val="00671686"/>
    <w:rsid w:val="00680760"/>
    <w:rsid w:val="006857AC"/>
    <w:rsid w:val="00692EC7"/>
    <w:rsid w:val="00693BEC"/>
    <w:rsid w:val="006A65BA"/>
    <w:rsid w:val="006A734B"/>
    <w:rsid w:val="006B073A"/>
    <w:rsid w:val="006B3DEC"/>
    <w:rsid w:val="006B3EC2"/>
    <w:rsid w:val="006C2510"/>
    <w:rsid w:val="006C5734"/>
    <w:rsid w:val="006D36B4"/>
    <w:rsid w:val="006D7868"/>
    <w:rsid w:val="006E30BA"/>
    <w:rsid w:val="006E4B4C"/>
    <w:rsid w:val="006E4EE2"/>
    <w:rsid w:val="006F3BE5"/>
    <w:rsid w:val="006F6235"/>
    <w:rsid w:val="006F64C4"/>
    <w:rsid w:val="00701B84"/>
    <w:rsid w:val="00702218"/>
    <w:rsid w:val="0071748A"/>
    <w:rsid w:val="00720E33"/>
    <w:rsid w:val="0072384B"/>
    <w:rsid w:val="00723A79"/>
    <w:rsid w:val="007242B0"/>
    <w:rsid w:val="00725BAC"/>
    <w:rsid w:val="00736112"/>
    <w:rsid w:val="0074178E"/>
    <w:rsid w:val="00742C8E"/>
    <w:rsid w:val="00746D57"/>
    <w:rsid w:val="00754BAB"/>
    <w:rsid w:val="00776E5C"/>
    <w:rsid w:val="007800AD"/>
    <w:rsid w:val="00785A55"/>
    <w:rsid w:val="007904ED"/>
    <w:rsid w:val="007974D0"/>
    <w:rsid w:val="007A0054"/>
    <w:rsid w:val="007A1972"/>
    <w:rsid w:val="007A2B6D"/>
    <w:rsid w:val="007A2E37"/>
    <w:rsid w:val="007A46F5"/>
    <w:rsid w:val="007B0949"/>
    <w:rsid w:val="007B5B20"/>
    <w:rsid w:val="007C20C2"/>
    <w:rsid w:val="007C5876"/>
    <w:rsid w:val="007C7E3B"/>
    <w:rsid w:val="007D0E25"/>
    <w:rsid w:val="007D1A1C"/>
    <w:rsid w:val="007D28E1"/>
    <w:rsid w:val="007D6864"/>
    <w:rsid w:val="007D78EA"/>
    <w:rsid w:val="007F1F35"/>
    <w:rsid w:val="007F2331"/>
    <w:rsid w:val="007F3AFE"/>
    <w:rsid w:val="007F6290"/>
    <w:rsid w:val="00800234"/>
    <w:rsid w:val="008010AC"/>
    <w:rsid w:val="008027DB"/>
    <w:rsid w:val="00803E74"/>
    <w:rsid w:val="00804B26"/>
    <w:rsid w:val="008142C5"/>
    <w:rsid w:val="00815DFC"/>
    <w:rsid w:val="008209D3"/>
    <w:rsid w:val="00821DF9"/>
    <w:rsid w:val="008304E2"/>
    <w:rsid w:val="00831DC4"/>
    <w:rsid w:val="008409C9"/>
    <w:rsid w:val="00841372"/>
    <w:rsid w:val="008414F8"/>
    <w:rsid w:val="008432E4"/>
    <w:rsid w:val="0084597E"/>
    <w:rsid w:val="0085187F"/>
    <w:rsid w:val="00852D9A"/>
    <w:rsid w:val="00853A9E"/>
    <w:rsid w:val="008612A0"/>
    <w:rsid w:val="00867417"/>
    <w:rsid w:val="00871432"/>
    <w:rsid w:val="00871BF6"/>
    <w:rsid w:val="008720E2"/>
    <w:rsid w:val="008751C9"/>
    <w:rsid w:val="00880996"/>
    <w:rsid w:val="00885A64"/>
    <w:rsid w:val="008909F2"/>
    <w:rsid w:val="0089237A"/>
    <w:rsid w:val="008946D8"/>
    <w:rsid w:val="008A0473"/>
    <w:rsid w:val="008A2AFE"/>
    <w:rsid w:val="008A6BC9"/>
    <w:rsid w:val="008B4062"/>
    <w:rsid w:val="008C1E39"/>
    <w:rsid w:val="008C6155"/>
    <w:rsid w:val="008C7B49"/>
    <w:rsid w:val="008C7D4C"/>
    <w:rsid w:val="008D3DCB"/>
    <w:rsid w:val="008E2646"/>
    <w:rsid w:val="008F2B5E"/>
    <w:rsid w:val="008F640A"/>
    <w:rsid w:val="008F6EB3"/>
    <w:rsid w:val="008F7BCC"/>
    <w:rsid w:val="009032FE"/>
    <w:rsid w:val="00906C5C"/>
    <w:rsid w:val="00915FAE"/>
    <w:rsid w:val="009175C3"/>
    <w:rsid w:val="00917F9F"/>
    <w:rsid w:val="009209F6"/>
    <w:rsid w:val="00922A8A"/>
    <w:rsid w:val="00923C16"/>
    <w:rsid w:val="00932007"/>
    <w:rsid w:val="0093622B"/>
    <w:rsid w:val="0094172B"/>
    <w:rsid w:val="009420FE"/>
    <w:rsid w:val="00942DC3"/>
    <w:rsid w:val="00956651"/>
    <w:rsid w:val="00964952"/>
    <w:rsid w:val="009710E8"/>
    <w:rsid w:val="0097375B"/>
    <w:rsid w:val="00975508"/>
    <w:rsid w:val="009763C6"/>
    <w:rsid w:val="009768F9"/>
    <w:rsid w:val="0098041C"/>
    <w:rsid w:val="00980FA4"/>
    <w:rsid w:val="00982231"/>
    <w:rsid w:val="00987B7D"/>
    <w:rsid w:val="00996B76"/>
    <w:rsid w:val="009A7AF5"/>
    <w:rsid w:val="009B1D47"/>
    <w:rsid w:val="009B5B9D"/>
    <w:rsid w:val="009D02E3"/>
    <w:rsid w:val="009D1622"/>
    <w:rsid w:val="009D3CE8"/>
    <w:rsid w:val="009D7D99"/>
    <w:rsid w:val="009D7ED6"/>
    <w:rsid w:val="009E0836"/>
    <w:rsid w:val="009E61DE"/>
    <w:rsid w:val="009F172E"/>
    <w:rsid w:val="009F33F8"/>
    <w:rsid w:val="009F4300"/>
    <w:rsid w:val="009F614F"/>
    <w:rsid w:val="00A00273"/>
    <w:rsid w:val="00A00A3F"/>
    <w:rsid w:val="00A00F3A"/>
    <w:rsid w:val="00A02D37"/>
    <w:rsid w:val="00A04F0D"/>
    <w:rsid w:val="00A25692"/>
    <w:rsid w:val="00A270D4"/>
    <w:rsid w:val="00A41083"/>
    <w:rsid w:val="00A45F88"/>
    <w:rsid w:val="00A50631"/>
    <w:rsid w:val="00A53F90"/>
    <w:rsid w:val="00A556B6"/>
    <w:rsid w:val="00A63B6F"/>
    <w:rsid w:val="00A64C86"/>
    <w:rsid w:val="00A659A1"/>
    <w:rsid w:val="00A65F65"/>
    <w:rsid w:val="00A767E3"/>
    <w:rsid w:val="00A83511"/>
    <w:rsid w:val="00A84009"/>
    <w:rsid w:val="00A8497E"/>
    <w:rsid w:val="00A875FE"/>
    <w:rsid w:val="00A956AA"/>
    <w:rsid w:val="00A95C70"/>
    <w:rsid w:val="00AA70A3"/>
    <w:rsid w:val="00AB094E"/>
    <w:rsid w:val="00AB1181"/>
    <w:rsid w:val="00AC019A"/>
    <w:rsid w:val="00AE00C6"/>
    <w:rsid w:val="00AE3341"/>
    <w:rsid w:val="00AF0F26"/>
    <w:rsid w:val="00AF74EF"/>
    <w:rsid w:val="00B163CF"/>
    <w:rsid w:val="00B175C0"/>
    <w:rsid w:val="00B20416"/>
    <w:rsid w:val="00B34562"/>
    <w:rsid w:val="00B34884"/>
    <w:rsid w:val="00B465A5"/>
    <w:rsid w:val="00B50426"/>
    <w:rsid w:val="00B52C4B"/>
    <w:rsid w:val="00B56974"/>
    <w:rsid w:val="00B62400"/>
    <w:rsid w:val="00B62A4D"/>
    <w:rsid w:val="00B76302"/>
    <w:rsid w:val="00B802DB"/>
    <w:rsid w:val="00BC1853"/>
    <w:rsid w:val="00BC3BF1"/>
    <w:rsid w:val="00BC472E"/>
    <w:rsid w:val="00BC6509"/>
    <w:rsid w:val="00BC6F05"/>
    <w:rsid w:val="00BD1FD9"/>
    <w:rsid w:val="00BD7002"/>
    <w:rsid w:val="00BD7628"/>
    <w:rsid w:val="00BE132B"/>
    <w:rsid w:val="00BE1495"/>
    <w:rsid w:val="00BE5D82"/>
    <w:rsid w:val="00BF007A"/>
    <w:rsid w:val="00BF1337"/>
    <w:rsid w:val="00BF14D7"/>
    <w:rsid w:val="00C0734B"/>
    <w:rsid w:val="00C119A8"/>
    <w:rsid w:val="00C12D6D"/>
    <w:rsid w:val="00C1450F"/>
    <w:rsid w:val="00C14AB4"/>
    <w:rsid w:val="00C14DD7"/>
    <w:rsid w:val="00C17B89"/>
    <w:rsid w:val="00C21DEF"/>
    <w:rsid w:val="00C24322"/>
    <w:rsid w:val="00C3403B"/>
    <w:rsid w:val="00C3748D"/>
    <w:rsid w:val="00C43132"/>
    <w:rsid w:val="00C50F43"/>
    <w:rsid w:val="00C64334"/>
    <w:rsid w:val="00C67A2F"/>
    <w:rsid w:val="00C86B73"/>
    <w:rsid w:val="00C87D55"/>
    <w:rsid w:val="00CA1299"/>
    <w:rsid w:val="00CA13B5"/>
    <w:rsid w:val="00CA42AA"/>
    <w:rsid w:val="00CB045E"/>
    <w:rsid w:val="00CB2D7C"/>
    <w:rsid w:val="00CB4FA4"/>
    <w:rsid w:val="00CB501D"/>
    <w:rsid w:val="00CC40DD"/>
    <w:rsid w:val="00CC6E65"/>
    <w:rsid w:val="00CD3B49"/>
    <w:rsid w:val="00CD40E9"/>
    <w:rsid w:val="00CE2807"/>
    <w:rsid w:val="00CF70B6"/>
    <w:rsid w:val="00D01003"/>
    <w:rsid w:val="00D07C77"/>
    <w:rsid w:val="00D10431"/>
    <w:rsid w:val="00D10520"/>
    <w:rsid w:val="00D13DD2"/>
    <w:rsid w:val="00D158B3"/>
    <w:rsid w:val="00D1695F"/>
    <w:rsid w:val="00D270BD"/>
    <w:rsid w:val="00D307F8"/>
    <w:rsid w:val="00D3738F"/>
    <w:rsid w:val="00D40A48"/>
    <w:rsid w:val="00D443D3"/>
    <w:rsid w:val="00D47032"/>
    <w:rsid w:val="00D510C9"/>
    <w:rsid w:val="00D53A64"/>
    <w:rsid w:val="00D545B4"/>
    <w:rsid w:val="00D5707D"/>
    <w:rsid w:val="00D612DE"/>
    <w:rsid w:val="00D61A71"/>
    <w:rsid w:val="00D70F9B"/>
    <w:rsid w:val="00D84579"/>
    <w:rsid w:val="00D92B52"/>
    <w:rsid w:val="00DA248D"/>
    <w:rsid w:val="00DA741A"/>
    <w:rsid w:val="00DC0582"/>
    <w:rsid w:val="00DC1382"/>
    <w:rsid w:val="00DC335D"/>
    <w:rsid w:val="00DD3CD0"/>
    <w:rsid w:val="00DD5263"/>
    <w:rsid w:val="00DD650E"/>
    <w:rsid w:val="00DE036D"/>
    <w:rsid w:val="00DE59E4"/>
    <w:rsid w:val="00E00665"/>
    <w:rsid w:val="00E01016"/>
    <w:rsid w:val="00E013AE"/>
    <w:rsid w:val="00E01961"/>
    <w:rsid w:val="00E040BF"/>
    <w:rsid w:val="00E148E4"/>
    <w:rsid w:val="00E14AD3"/>
    <w:rsid w:val="00E20189"/>
    <w:rsid w:val="00E24F09"/>
    <w:rsid w:val="00E25172"/>
    <w:rsid w:val="00E26796"/>
    <w:rsid w:val="00E26986"/>
    <w:rsid w:val="00E3105D"/>
    <w:rsid w:val="00E40AF9"/>
    <w:rsid w:val="00E40E82"/>
    <w:rsid w:val="00E44130"/>
    <w:rsid w:val="00E45E0A"/>
    <w:rsid w:val="00E505B6"/>
    <w:rsid w:val="00E60556"/>
    <w:rsid w:val="00E6488C"/>
    <w:rsid w:val="00E64E61"/>
    <w:rsid w:val="00E65C92"/>
    <w:rsid w:val="00E6622F"/>
    <w:rsid w:val="00E71C4A"/>
    <w:rsid w:val="00E72B35"/>
    <w:rsid w:val="00E73566"/>
    <w:rsid w:val="00E82E29"/>
    <w:rsid w:val="00E83851"/>
    <w:rsid w:val="00E84311"/>
    <w:rsid w:val="00E9250B"/>
    <w:rsid w:val="00E94021"/>
    <w:rsid w:val="00E95ACA"/>
    <w:rsid w:val="00EA2D6F"/>
    <w:rsid w:val="00EB02F4"/>
    <w:rsid w:val="00EC2171"/>
    <w:rsid w:val="00EC299A"/>
    <w:rsid w:val="00EC2DD8"/>
    <w:rsid w:val="00EC2E35"/>
    <w:rsid w:val="00EC4B23"/>
    <w:rsid w:val="00EC5D1B"/>
    <w:rsid w:val="00ED026F"/>
    <w:rsid w:val="00ED09ED"/>
    <w:rsid w:val="00EE2FA4"/>
    <w:rsid w:val="00EE72E0"/>
    <w:rsid w:val="00EF127F"/>
    <w:rsid w:val="00EF2EF7"/>
    <w:rsid w:val="00EF7255"/>
    <w:rsid w:val="00F048D4"/>
    <w:rsid w:val="00F1141F"/>
    <w:rsid w:val="00F15E09"/>
    <w:rsid w:val="00F20EBB"/>
    <w:rsid w:val="00F245BE"/>
    <w:rsid w:val="00F33DDE"/>
    <w:rsid w:val="00F3491F"/>
    <w:rsid w:val="00F36649"/>
    <w:rsid w:val="00F40EE6"/>
    <w:rsid w:val="00F41433"/>
    <w:rsid w:val="00F44372"/>
    <w:rsid w:val="00F44A08"/>
    <w:rsid w:val="00F45356"/>
    <w:rsid w:val="00F537FE"/>
    <w:rsid w:val="00F53E77"/>
    <w:rsid w:val="00F55BB2"/>
    <w:rsid w:val="00F711AF"/>
    <w:rsid w:val="00F75820"/>
    <w:rsid w:val="00F75870"/>
    <w:rsid w:val="00F7645E"/>
    <w:rsid w:val="00F76DEB"/>
    <w:rsid w:val="00F80D41"/>
    <w:rsid w:val="00F80FD4"/>
    <w:rsid w:val="00F81A4F"/>
    <w:rsid w:val="00F84971"/>
    <w:rsid w:val="00F87CAB"/>
    <w:rsid w:val="00F91940"/>
    <w:rsid w:val="00F92666"/>
    <w:rsid w:val="00FA4AA1"/>
    <w:rsid w:val="00FA6D81"/>
    <w:rsid w:val="00FB642B"/>
    <w:rsid w:val="00FB7E2D"/>
    <w:rsid w:val="00FC1E90"/>
    <w:rsid w:val="00FC6CC5"/>
    <w:rsid w:val="00FD00A5"/>
    <w:rsid w:val="00FD0310"/>
    <w:rsid w:val="00FD0CF6"/>
    <w:rsid w:val="00FD1315"/>
    <w:rsid w:val="00FD2876"/>
    <w:rsid w:val="00FD4090"/>
    <w:rsid w:val="00FD6127"/>
    <w:rsid w:val="00FE64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BD4949A7-C2A5-4842-9378-8542B0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76F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E76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E76F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E76F3"/>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155124"/>
    <w:rPr>
      <w:color w:val="0000FF"/>
      <w:u w:val="single"/>
    </w:rPr>
  </w:style>
  <w:style w:type="character" w:styleId="Textoennegrita">
    <w:name w:val="Strong"/>
    <w:basedOn w:val="Fuentedeprrafopredeter"/>
    <w:uiPriority w:val="22"/>
    <w:qFormat/>
    <w:rsid w:val="00660BAD"/>
    <w:rPr>
      <w:b/>
      <w:bCs/>
    </w:rPr>
  </w:style>
  <w:style w:type="character" w:customStyle="1" w:styleId="Ttulo1Car">
    <w:name w:val="Título 1 Car"/>
    <w:basedOn w:val="Fuentedeprrafopredeter"/>
    <w:link w:val="Ttulo1"/>
    <w:uiPriority w:val="9"/>
    <w:rsid w:val="002E76F3"/>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E76F3"/>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E76F3"/>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E76F3"/>
    <w:rPr>
      <w:rFonts w:asciiTheme="majorHAnsi" w:eastAsiaTheme="majorEastAsia" w:hAnsiTheme="majorHAnsi" w:cstheme="majorBidi"/>
      <w:b/>
      <w:bCs/>
      <w:i/>
      <w:iCs/>
      <w:color w:val="5B9BD5" w:themeColor="accent1"/>
    </w:rPr>
  </w:style>
  <w:style w:type="character" w:customStyle="1" w:styleId="fc4">
    <w:name w:val="_fc_4"/>
    <w:basedOn w:val="Fuentedeprrafopredeter"/>
    <w:rsid w:val="00F53E77"/>
  </w:style>
  <w:style w:type="table" w:customStyle="1" w:styleId="Tablaconcuadrcula2">
    <w:name w:val="Tabla con cuadrícula2"/>
    <w:basedOn w:val="Tablanormal"/>
    <w:next w:val="Tablaconcuadrcula"/>
    <w:uiPriority w:val="59"/>
    <w:rsid w:val="0058178B"/>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293827251">
      <w:bodyDiv w:val="1"/>
      <w:marLeft w:val="0"/>
      <w:marRight w:val="0"/>
      <w:marTop w:val="0"/>
      <w:marBottom w:val="0"/>
      <w:divBdr>
        <w:top w:val="none" w:sz="0" w:space="0" w:color="auto"/>
        <w:left w:val="none" w:sz="0" w:space="0" w:color="auto"/>
        <w:bottom w:val="none" w:sz="0" w:space="0" w:color="auto"/>
        <w:right w:val="none" w:sz="0" w:space="0" w:color="auto"/>
      </w:divBdr>
      <w:divsChild>
        <w:div w:id="80762196">
          <w:marLeft w:val="0"/>
          <w:marRight w:val="0"/>
          <w:marTop w:val="0"/>
          <w:marBottom w:val="0"/>
          <w:divBdr>
            <w:top w:val="none" w:sz="0" w:space="0" w:color="auto"/>
            <w:left w:val="none" w:sz="0" w:space="0" w:color="auto"/>
            <w:bottom w:val="none" w:sz="0" w:space="0" w:color="auto"/>
            <w:right w:val="none" w:sz="0" w:space="0" w:color="auto"/>
          </w:divBdr>
        </w:div>
        <w:div w:id="188759347">
          <w:marLeft w:val="0"/>
          <w:marRight w:val="0"/>
          <w:marTop w:val="0"/>
          <w:marBottom w:val="0"/>
          <w:divBdr>
            <w:top w:val="none" w:sz="0" w:space="0" w:color="auto"/>
            <w:left w:val="none" w:sz="0" w:space="0" w:color="auto"/>
            <w:bottom w:val="none" w:sz="0" w:space="0" w:color="auto"/>
            <w:right w:val="none" w:sz="0" w:space="0" w:color="auto"/>
          </w:divBdr>
        </w:div>
        <w:div w:id="469631892">
          <w:marLeft w:val="0"/>
          <w:marRight w:val="0"/>
          <w:marTop w:val="0"/>
          <w:marBottom w:val="0"/>
          <w:divBdr>
            <w:top w:val="none" w:sz="0" w:space="0" w:color="auto"/>
            <w:left w:val="none" w:sz="0" w:space="0" w:color="auto"/>
            <w:bottom w:val="none" w:sz="0" w:space="0" w:color="auto"/>
            <w:right w:val="none" w:sz="0" w:space="0" w:color="auto"/>
          </w:divBdr>
        </w:div>
      </w:divsChild>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46842935">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698973918">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35318922">
      <w:bodyDiv w:val="1"/>
      <w:marLeft w:val="0"/>
      <w:marRight w:val="0"/>
      <w:marTop w:val="0"/>
      <w:marBottom w:val="0"/>
      <w:divBdr>
        <w:top w:val="none" w:sz="0" w:space="0" w:color="auto"/>
        <w:left w:val="none" w:sz="0" w:space="0" w:color="auto"/>
        <w:bottom w:val="none" w:sz="0" w:space="0" w:color="auto"/>
        <w:right w:val="none" w:sz="0" w:space="0" w:color="auto"/>
      </w:divBdr>
      <w:divsChild>
        <w:div w:id="720447624">
          <w:marLeft w:val="0"/>
          <w:marRight w:val="0"/>
          <w:marTop w:val="0"/>
          <w:marBottom w:val="0"/>
          <w:divBdr>
            <w:top w:val="none" w:sz="0" w:space="0" w:color="auto"/>
            <w:left w:val="none" w:sz="0" w:space="0" w:color="auto"/>
            <w:bottom w:val="none" w:sz="0" w:space="0" w:color="auto"/>
            <w:right w:val="none" w:sz="0" w:space="0" w:color="auto"/>
          </w:divBdr>
          <w:divsChild>
            <w:div w:id="2065449653">
              <w:marLeft w:val="0"/>
              <w:marRight w:val="0"/>
              <w:marTop w:val="0"/>
              <w:marBottom w:val="0"/>
              <w:divBdr>
                <w:top w:val="none" w:sz="0" w:space="0" w:color="auto"/>
                <w:left w:val="none" w:sz="0" w:space="0" w:color="auto"/>
                <w:bottom w:val="none" w:sz="0" w:space="0" w:color="auto"/>
                <w:right w:val="none" w:sz="0" w:space="0" w:color="auto"/>
              </w:divBdr>
              <w:divsChild>
                <w:div w:id="1330018349">
                  <w:marLeft w:val="0"/>
                  <w:marRight w:val="0"/>
                  <w:marTop w:val="0"/>
                  <w:marBottom w:val="0"/>
                  <w:divBdr>
                    <w:top w:val="none" w:sz="0" w:space="0" w:color="auto"/>
                    <w:left w:val="none" w:sz="0" w:space="0" w:color="auto"/>
                    <w:bottom w:val="none" w:sz="0" w:space="0" w:color="auto"/>
                    <w:right w:val="none" w:sz="0" w:space="0" w:color="auto"/>
                  </w:divBdr>
                  <w:divsChild>
                    <w:div w:id="805856599">
                      <w:marLeft w:val="0"/>
                      <w:marRight w:val="0"/>
                      <w:marTop w:val="0"/>
                      <w:marBottom w:val="0"/>
                      <w:divBdr>
                        <w:top w:val="none" w:sz="0" w:space="0" w:color="auto"/>
                        <w:left w:val="none" w:sz="0" w:space="0" w:color="auto"/>
                        <w:bottom w:val="none" w:sz="0" w:space="0" w:color="auto"/>
                        <w:right w:val="none" w:sz="0" w:space="0" w:color="auto"/>
                      </w:divBdr>
                      <w:divsChild>
                        <w:div w:id="47388705">
                          <w:marLeft w:val="405"/>
                          <w:marRight w:val="0"/>
                          <w:marTop w:val="0"/>
                          <w:marBottom w:val="75"/>
                          <w:divBdr>
                            <w:top w:val="none" w:sz="0" w:space="0" w:color="auto"/>
                            <w:left w:val="none" w:sz="0" w:space="0" w:color="auto"/>
                            <w:bottom w:val="none" w:sz="0" w:space="0" w:color="auto"/>
                            <w:right w:val="none" w:sz="0" w:space="0" w:color="auto"/>
                          </w:divBdr>
                          <w:divsChild>
                            <w:div w:id="1114986279">
                              <w:marLeft w:val="0"/>
                              <w:marRight w:val="0"/>
                              <w:marTop w:val="0"/>
                              <w:marBottom w:val="0"/>
                              <w:divBdr>
                                <w:top w:val="none" w:sz="0" w:space="0" w:color="auto"/>
                                <w:left w:val="none" w:sz="0" w:space="0" w:color="auto"/>
                                <w:bottom w:val="none" w:sz="0" w:space="0" w:color="auto"/>
                                <w:right w:val="none" w:sz="0" w:space="0" w:color="auto"/>
                              </w:divBdr>
                              <w:divsChild>
                                <w:div w:id="1798989139">
                                  <w:marLeft w:val="0"/>
                                  <w:marRight w:val="0"/>
                                  <w:marTop w:val="0"/>
                                  <w:marBottom w:val="0"/>
                                  <w:divBdr>
                                    <w:top w:val="none" w:sz="0" w:space="0" w:color="auto"/>
                                    <w:left w:val="none" w:sz="0" w:space="0" w:color="auto"/>
                                    <w:bottom w:val="none" w:sz="0" w:space="0" w:color="auto"/>
                                    <w:right w:val="none" w:sz="0" w:space="0" w:color="auto"/>
                                  </w:divBdr>
                                  <w:divsChild>
                                    <w:div w:id="498884794">
                                      <w:marLeft w:val="0"/>
                                      <w:marRight w:val="0"/>
                                      <w:marTop w:val="60"/>
                                      <w:marBottom w:val="0"/>
                                      <w:divBdr>
                                        <w:top w:val="none" w:sz="0" w:space="0" w:color="auto"/>
                                        <w:left w:val="none" w:sz="0" w:space="0" w:color="auto"/>
                                        <w:bottom w:val="none" w:sz="0" w:space="0" w:color="auto"/>
                                        <w:right w:val="none" w:sz="0" w:space="0" w:color="auto"/>
                                      </w:divBdr>
                                      <w:divsChild>
                                        <w:div w:id="162859329">
                                          <w:marLeft w:val="0"/>
                                          <w:marRight w:val="0"/>
                                          <w:marTop w:val="0"/>
                                          <w:marBottom w:val="0"/>
                                          <w:divBdr>
                                            <w:top w:val="none" w:sz="0" w:space="0" w:color="auto"/>
                                            <w:left w:val="none" w:sz="0" w:space="0" w:color="auto"/>
                                            <w:bottom w:val="none" w:sz="0" w:space="0" w:color="auto"/>
                                            <w:right w:val="none" w:sz="0" w:space="0" w:color="auto"/>
                                          </w:divBdr>
                                          <w:divsChild>
                                            <w:div w:id="1699352267">
                                              <w:marLeft w:val="0"/>
                                              <w:marRight w:val="0"/>
                                              <w:marTop w:val="0"/>
                                              <w:marBottom w:val="0"/>
                                              <w:divBdr>
                                                <w:top w:val="none" w:sz="0" w:space="0" w:color="auto"/>
                                                <w:left w:val="none" w:sz="0" w:space="0" w:color="auto"/>
                                                <w:bottom w:val="none" w:sz="0" w:space="0" w:color="auto"/>
                                                <w:right w:val="none" w:sz="0" w:space="0" w:color="auto"/>
                                              </w:divBdr>
                                              <w:divsChild>
                                                <w:div w:id="698899004">
                                                  <w:marLeft w:val="0"/>
                                                  <w:marRight w:val="0"/>
                                                  <w:marTop w:val="0"/>
                                                  <w:marBottom w:val="0"/>
                                                  <w:divBdr>
                                                    <w:top w:val="none" w:sz="0" w:space="0" w:color="auto"/>
                                                    <w:left w:val="none" w:sz="0" w:space="0" w:color="auto"/>
                                                    <w:bottom w:val="none" w:sz="0" w:space="0" w:color="auto"/>
                                                    <w:right w:val="none" w:sz="0" w:space="0" w:color="auto"/>
                                                  </w:divBdr>
                                                  <w:divsChild>
                                                    <w:div w:id="227962799">
                                                      <w:marLeft w:val="0"/>
                                                      <w:marRight w:val="0"/>
                                                      <w:marTop w:val="0"/>
                                                      <w:marBottom w:val="0"/>
                                                      <w:divBdr>
                                                        <w:top w:val="none" w:sz="0" w:space="0" w:color="auto"/>
                                                        <w:left w:val="none" w:sz="0" w:space="0" w:color="auto"/>
                                                        <w:bottom w:val="none" w:sz="0" w:space="0" w:color="auto"/>
                                                        <w:right w:val="none" w:sz="0" w:space="0" w:color="auto"/>
                                                      </w:divBdr>
                                                      <w:divsChild>
                                                        <w:div w:id="969287102">
                                                          <w:marLeft w:val="0"/>
                                                          <w:marRight w:val="0"/>
                                                          <w:marTop w:val="0"/>
                                                          <w:marBottom w:val="0"/>
                                                          <w:divBdr>
                                                            <w:top w:val="none" w:sz="0" w:space="0" w:color="auto"/>
                                                            <w:left w:val="none" w:sz="0" w:space="0" w:color="auto"/>
                                                            <w:bottom w:val="none" w:sz="0" w:space="0" w:color="auto"/>
                                                            <w:right w:val="none" w:sz="0" w:space="0" w:color="auto"/>
                                                          </w:divBdr>
                                                          <w:divsChild>
                                                            <w:div w:id="495413667">
                                                              <w:marLeft w:val="0"/>
                                                              <w:marRight w:val="0"/>
                                                              <w:marTop w:val="0"/>
                                                              <w:marBottom w:val="0"/>
                                                              <w:divBdr>
                                                                <w:top w:val="none" w:sz="0" w:space="0" w:color="auto"/>
                                                                <w:left w:val="none" w:sz="0" w:space="0" w:color="auto"/>
                                                                <w:bottom w:val="none" w:sz="0" w:space="0" w:color="auto"/>
                                                                <w:right w:val="none" w:sz="0" w:space="0" w:color="auto"/>
                                                              </w:divBdr>
                                                              <w:divsChild>
                                                                <w:div w:id="1562014829">
                                                                  <w:marLeft w:val="0"/>
                                                                  <w:marRight w:val="0"/>
                                                                  <w:marTop w:val="0"/>
                                                                  <w:marBottom w:val="0"/>
                                                                  <w:divBdr>
                                                                    <w:top w:val="none" w:sz="0" w:space="0" w:color="auto"/>
                                                                    <w:left w:val="none" w:sz="0" w:space="0" w:color="auto"/>
                                                                    <w:bottom w:val="none" w:sz="0" w:space="0" w:color="auto"/>
                                                                    <w:right w:val="none" w:sz="0" w:space="0" w:color="auto"/>
                                                                  </w:divBdr>
                                                                  <w:divsChild>
                                                                    <w:div w:id="10017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8343">
          <w:marLeft w:val="0"/>
          <w:marRight w:val="0"/>
          <w:marTop w:val="0"/>
          <w:marBottom w:val="0"/>
          <w:divBdr>
            <w:top w:val="none" w:sz="0" w:space="0" w:color="auto"/>
            <w:left w:val="none" w:sz="0" w:space="0" w:color="auto"/>
            <w:bottom w:val="none" w:sz="0" w:space="0" w:color="auto"/>
            <w:right w:val="none" w:sz="0" w:space="0" w:color="auto"/>
          </w:divBdr>
          <w:divsChild>
            <w:div w:id="312873572">
              <w:marLeft w:val="0"/>
              <w:marRight w:val="0"/>
              <w:marTop w:val="0"/>
              <w:marBottom w:val="0"/>
              <w:divBdr>
                <w:top w:val="none" w:sz="0" w:space="0" w:color="auto"/>
                <w:left w:val="none" w:sz="0" w:space="0" w:color="auto"/>
                <w:bottom w:val="none" w:sz="0" w:space="0" w:color="auto"/>
                <w:right w:val="none" w:sz="0" w:space="0" w:color="auto"/>
              </w:divBdr>
              <w:divsChild>
                <w:div w:id="193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2805">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25546630">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47124027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F047-DF56-4389-ADF2-70552F8F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22925</Words>
  <Characters>130673</Characters>
  <Application>Microsoft Office Word</Application>
  <DocSecurity>0</DocSecurity>
  <Lines>1088</Lines>
  <Paragraphs>306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10</cp:revision>
  <cp:lastPrinted>2017-08-10T20:21:00Z</cp:lastPrinted>
  <dcterms:created xsi:type="dcterms:W3CDTF">2017-08-10T12:28:00Z</dcterms:created>
  <dcterms:modified xsi:type="dcterms:W3CDTF">2017-08-10T20:21:00Z</dcterms:modified>
</cp:coreProperties>
</file>