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D7BE" w14:textId="77777777" w:rsidR="00E92734" w:rsidRPr="00DE7D92" w:rsidRDefault="00E92734" w:rsidP="00E92734">
      <w:pPr>
        <w:suppressAutoHyphens/>
        <w:autoSpaceDE w:val="0"/>
        <w:autoSpaceDN w:val="0"/>
        <w:adjustRightInd w:val="0"/>
        <w:spacing w:line="280" w:lineRule="exact"/>
        <w:jc w:val="center"/>
        <w:rPr>
          <w:rFonts w:ascii="Century Gothic" w:eastAsia="Times New Roman" w:hAnsi="Century Gothic" w:cs="Arial"/>
          <w:b/>
          <w:bCs/>
          <w:color w:val="000000"/>
          <w:sz w:val="22"/>
          <w:szCs w:val="22"/>
          <w:lang w:val="es-ES" w:eastAsia="ar-SA"/>
        </w:rPr>
      </w:pPr>
      <w:bookmarkStart w:id="0" w:name="_GoBack"/>
      <w:bookmarkEnd w:id="0"/>
      <w:r w:rsidRPr="00DE7D92">
        <w:rPr>
          <w:rFonts w:ascii="Century Gothic" w:eastAsia="Times New Roman" w:hAnsi="Century Gothic" w:cs="Arial"/>
          <w:b/>
          <w:bCs/>
          <w:color w:val="000000"/>
          <w:sz w:val="22"/>
          <w:szCs w:val="22"/>
          <w:lang w:val="es-ES" w:eastAsia="ar-SA"/>
        </w:rPr>
        <w:t>AVISO DE CONVOCATORIA</w:t>
      </w:r>
    </w:p>
    <w:p w14:paraId="23987728" w14:textId="77777777" w:rsidR="00E92734" w:rsidRPr="00DE7D92" w:rsidRDefault="00E92734" w:rsidP="00E92734">
      <w:pPr>
        <w:suppressAutoHyphens/>
        <w:autoSpaceDE w:val="0"/>
        <w:autoSpaceDN w:val="0"/>
        <w:adjustRightInd w:val="0"/>
        <w:jc w:val="center"/>
        <w:rPr>
          <w:rFonts w:ascii="Century Gothic" w:eastAsia="Times New Roman" w:hAnsi="Century Gothic" w:cs="Arial"/>
          <w:b/>
          <w:bCs/>
          <w:color w:val="000000"/>
          <w:sz w:val="22"/>
          <w:szCs w:val="22"/>
          <w:lang w:val="es-CO" w:eastAsia="es-CO"/>
        </w:rPr>
      </w:pPr>
      <w:r w:rsidRPr="00DE7D92">
        <w:rPr>
          <w:rFonts w:ascii="Century Gothic" w:eastAsia="Times New Roman" w:hAnsi="Century Gothic" w:cs="Arial"/>
          <w:b/>
          <w:bCs/>
          <w:color w:val="000000"/>
          <w:sz w:val="22"/>
          <w:szCs w:val="22"/>
          <w:lang w:val="es-CO" w:eastAsia="es-CO"/>
        </w:rPr>
        <w:t>SELECCIÓN ABREVIADA – SUBASTA INVERSA</w:t>
      </w:r>
    </w:p>
    <w:p w14:paraId="2B1FF8EC" w14:textId="6CDB40E2" w:rsidR="00E92734" w:rsidRPr="00DE7D92" w:rsidRDefault="00E92734" w:rsidP="00E92734">
      <w:pPr>
        <w:jc w:val="center"/>
        <w:rPr>
          <w:rFonts w:ascii="Century Gothic" w:eastAsia="MS Mincho" w:hAnsi="Century Gothic" w:cs="Verdana"/>
          <w:b/>
          <w:sz w:val="22"/>
          <w:szCs w:val="22"/>
          <w:shd w:val="clear" w:color="auto" w:fill="FFFFFF"/>
          <w:lang w:eastAsia="es-ES"/>
        </w:rPr>
      </w:pPr>
      <w:r w:rsidRPr="00CF5A8F">
        <w:rPr>
          <w:rFonts w:ascii="Century Gothic" w:eastAsia="MS Mincho" w:hAnsi="Century Gothic" w:cs="Verdana"/>
          <w:b/>
          <w:sz w:val="22"/>
          <w:szCs w:val="22"/>
          <w:shd w:val="clear" w:color="auto" w:fill="FFFFFF"/>
          <w:lang w:eastAsia="es-ES"/>
        </w:rPr>
        <w:t>SI-</w:t>
      </w:r>
      <w:r w:rsidR="00CF5A8F" w:rsidRPr="00CF5A8F">
        <w:rPr>
          <w:rFonts w:ascii="Century Gothic" w:eastAsia="MS Mincho" w:hAnsi="Century Gothic" w:cs="Verdana"/>
          <w:b/>
          <w:sz w:val="22"/>
          <w:szCs w:val="22"/>
          <w:shd w:val="clear" w:color="auto" w:fill="FFFFFF"/>
          <w:lang w:eastAsia="es-ES"/>
        </w:rPr>
        <w:t>UGR-006</w:t>
      </w:r>
      <w:r w:rsidRPr="00CF5A8F">
        <w:rPr>
          <w:rFonts w:ascii="Century Gothic" w:eastAsia="MS Mincho" w:hAnsi="Century Gothic" w:cs="Verdana"/>
          <w:b/>
          <w:sz w:val="22"/>
          <w:szCs w:val="22"/>
          <w:shd w:val="clear" w:color="auto" w:fill="FFFFFF"/>
          <w:lang w:eastAsia="es-ES"/>
        </w:rPr>
        <w:t>-2017</w:t>
      </w:r>
    </w:p>
    <w:p w14:paraId="049D42D7" w14:textId="77777777" w:rsidR="00E92734" w:rsidRPr="00DE7D92" w:rsidRDefault="00E92734" w:rsidP="00E92734">
      <w:pPr>
        <w:suppressAutoHyphens/>
        <w:autoSpaceDE w:val="0"/>
        <w:jc w:val="center"/>
        <w:rPr>
          <w:rFonts w:ascii="Century Gothic" w:eastAsia="Times New Roman" w:hAnsi="Century Gothic" w:cs="Arial"/>
          <w:b/>
          <w:sz w:val="22"/>
          <w:szCs w:val="22"/>
          <w:lang w:val="es-CO" w:eastAsia="es-ES"/>
        </w:rPr>
      </w:pPr>
    </w:p>
    <w:p w14:paraId="2019E210" w14:textId="77777777" w:rsidR="00E92734" w:rsidRPr="00DE7D92" w:rsidRDefault="00E92734" w:rsidP="00E92734">
      <w:pPr>
        <w:suppressAutoHyphens/>
        <w:autoSpaceDE w:val="0"/>
        <w:jc w:val="both"/>
        <w:rPr>
          <w:rFonts w:ascii="Century Gothic" w:eastAsia="Times New Roman" w:hAnsi="Century Gothic" w:cs="Arial"/>
          <w:b/>
          <w:sz w:val="22"/>
          <w:szCs w:val="22"/>
          <w:lang w:val="es-CO" w:eastAsia="es-ES"/>
        </w:rPr>
      </w:pPr>
    </w:p>
    <w:p w14:paraId="1C023CE2" w14:textId="68311EFC" w:rsidR="00E92734" w:rsidRPr="00DE7D92" w:rsidRDefault="00E92734" w:rsidP="00E92734">
      <w:pPr>
        <w:jc w:val="center"/>
        <w:rPr>
          <w:rFonts w:ascii="Century Gothic" w:eastAsia="MS Mincho" w:hAnsi="Century Gothic" w:cs="Verdana"/>
          <w:b/>
          <w:sz w:val="22"/>
          <w:szCs w:val="22"/>
          <w:shd w:val="clear" w:color="auto" w:fill="FFFFFF"/>
          <w:lang w:eastAsia="es-ES"/>
        </w:rPr>
      </w:pPr>
      <w:r w:rsidRPr="00DE7D92">
        <w:rPr>
          <w:rFonts w:ascii="Century Gothic" w:eastAsia="Times New Roman" w:hAnsi="Century Gothic" w:cs="Arial"/>
          <w:b/>
          <w:sz w:val="22"/>
          <w:szCs w:val="22"/>
          <w:lang w:eastAsia="es-ES"/>
        </w:rPr>
        <w:t xml:space="preserve">EL MUNICIPIO DE MANIZALES SE PERMITE CONVOCAR A LOS INTERESADOS A PARTICIPAR EN EL PROCESO DE SELECCIÓN ABREVIADA </w:t>
      </w:r>
      <w:r w:rsidRPr="00DE7D92">
        <w:rPr>
          <w:rFonts w:ascii="Century Gothic" w:eastAsia="MS Mincho" w:hAnsi="Century Gothic"/>
          <w:b/>
          <w:bCs/>
          <w:sz w:val="22"/>
          <w:szCs w:val="22"/>
          <w:lang w:eastAsia="es-ES"/>
        </w:rPr>
        <w:t>PARA LA ADQUISICIÓN DE BIENES Y SERVICIOS DE CARACTERÍSTICAS TÉCNICAS UNIFORMES</w:t>
      </w:r>
      <w:r w:rsidRPr="00DE7D92">
        <w:rPr>
          <w:rFonts w:ascii="Century Gothic" w:eastAsia="Times New Roman" w:hAnsi="Century Gothic" w:cs="Arial"/>
          <w:b/>
          <w:sz w:val="22"/>
          <w:szCs w:val="22"/>
          <w:lang w:eastAsia="es-ES"/>
        </w:rPr>
        <w:t xml:space="preserve"> </w:t>
      </w:r>
      <w:r w:rsidRPr="00DE7D92">
        <w:rPr>
          <w:rFonts w:ascii="Century Gothic" w:eastAsia="MS Mincho" w:hAnsi="Century Gothic" w:cs="Verdana"/>
          <w:b/>
          <w:sz w:val="22"/>
          <w:szCs w:val="22"/>
          <w:shd w:val="clear" w:color="auto" w:fill="FFFFFF"/>
          <w:lang w:eastAsia="es-ES"/>
        </w:rPr>
        <w:t>SI-</w:t>
      </w:r>
      <w:r w:rsidR="003B12CB">
        <w:rPr>
          <w:rFonts w:ascii="Century Gothic" w:eastAsia="MS Mincho" w:hAnsi="Century Gothic" w:cs="Verdana"/>
          <w:b/>
          <w:sz w:val="22"/>
          <w:szCs w:val="22"/>
          <w:shd w:val="clear" w:color="auto" w:fill="FFFFFF"/>
          <w:lang w:eastAsia="es-ES"/>
        </w:rPr>
        <w:t>UGR</w:t>
      </w:r>
      <w:r w:rsidRPr="00DE7D92">
        <w:rPr>
          <w:rFonts w:ascii="Century Gothic" w:eastAsia="MS Mincho" w:hAnsi="Century Gothic" w:cs="Verdana"/>
          <w:b/>
          <w:sz w:val="22"/>
          <w:szCs w:val="22"/>
          <w:shd w:val="clear" w:color="auto" w:fill="FFFFFF"/>
          <w:lang w:eastAsia="es-ES"/>
        </w:rPr>
        <w:t>-</w:t>
      </w:r>
      <w:r w:rsidR="00CF5A8F">
        <w:rPr>
          <w:rFonts w:ascii="Century Gothic" w:eastAsia="MS Mincho" w:hAnsi="Century Gothic" w:cs="Verdana"/>
          <w:b/>
          <w:sz w:val="22"/>
          <w:szCs w:val="22"/>
          <w:shd w:val="clear" w:color="auto" w:fill="FFFFFF"/>
          <w:lang w:eastAsia="es-ES"/>
        </w:rPr>
        <w:t>006-</w:t>
      </w:r>
      <w:r w:rsidRPr="00DE7D92">
        <w:rPr>
          <w:rFonts w:ascii="Century Gothic" w:eastAsia="MS Mincho" w:hAnsi="Century Gothic" w:cs="Verdana"/>
          <w:b/>
          <w:sz w:val="22"/>
          <w:szCs w:val="22"/>
          <w:shd w:val="clear" w:color="auto" w:fill="FFFFFF"/>
          <w:lang w:eastAsia="es-ES"/>
        </w:rPr>
        <w:t>2017</w:t>
      </w:r>
    </w:p>
    <w:p w14:paraId="1CE65F01" w14:textId="77777777" w:rsidR="00E92734" w:rsidRPr="00DE7D92" w:rsidRDefault="00E92734" w:rsidP="00E92734">
      <w:pPr>
        <w:jc w:val="center"/>
        <w:rPr>
          <w:rFonts w:ascii="Century Gothic" w:eastAsia="MS Mincho" w:hAnsi="Century Gothic" w:cs="Verdana"/>
          <w:b/>
          <w:sz w:val="22"/>
          <w:szCs w:val="22"/>
          <w:shd w:val="clear" w:color="auto" w:fill="FFFFFF"/>
          <w:lang w:eastAsia="es-ES"/>
        </w:rPr>
      </w:pPr>
    </w:p>
    <w:p w14:paraId="4CD765FB" w14:textId="77777777" w:rsidR="00E92734" w:rsidRPr="00DE7D92" w:rsidRDefault="00E92734" w:rsidP="00E92734">
      <w:pPr>
        <w:suppressAutoHyphens/>
        <w:autoSpaceDE w:val="0"/>
        <w:jc w:val="both"/>
        <w:rPr>
          <w:rFonts w:ascii="Century Gothic" w:eastAsia="MS Mincho" w:hAnsi="Century Gothic" w:cs="Arial"/>
          <w:b/>
          <w:color w:val="FF0000"/>
          <w:sz w:val="22"/>
          <w:szCs w:val="22"/>
          <w:shd w:val="clear" w:color="auto" w:fill="FFFFFF"/>
          <w:lang w:val="es-CO" w:eastAsia="es-ES"/>
        </w:rPr>
      </w:pPr>
    </w:p>
    <w:p w14:paraId="7E7025FF"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val="es-ES" w:eastAsia="ar-SA"/>
        </w:rPr>
      </w:pPr>
      <w:r w:rsidRPr="00DE7D92">
        <w:rPr>
          <w:rFonts w:ascii="Century Gothic" w:eastAsia="Times New Roman" w:hAnsi="Century Gothic" w:cs="Arial"/>
          <w:bCs/>
          <w:color w:val="000000"/>
          <w:sz w:val="22"/>
          <w:szCs w:val="22"/>
          <w:lang w:val="es-CO" w:eastAsia="es-CO"/>
        </w:rPr>
        <w:t xml:space="preserve">DE CONFORMIDAD CON LO DISPUESTO EN EL ARTÍCULO 2.2.1.1.1.6.1 DEL DECRETO 1082 DE 2015, EL MUNICIPIO DE MANIZALES CONVOCA A </w:t>
      </w:r>
      <w:r w:rsidRPr="00DE7D92">
        <w:rPr>
          <w:rFonts w:ascii="Century Gothic" w:eastAsia="Times New Roman" w:hAnsi="Century Gothic" w:cs="Arial"/>
          <w:sz w:val="22"/>
          <w:szCs w:val="22"/>
          <w:lang w:val="es-ES" w:eastAsia="ar-SA"/>
        </w:rPr>
        <w:t xml:space="preserve">TODAS LAS PERSONAS NATURALES, JURÍDICAS, EN FORMA INDIVIDUAL O CONJUNTA (CONSORCIOS O UNIONES TEMPORALES), </w:t>
      </w:r>
      <w:r w:rsidRPr="00DE7D92">
        <w:rPr>
          <w:rFonts w:ascii="Century Gothic" w:eastAsia="Lucida Sans Unicode" w:hAnsi="Century Gothic" w:cs="Arial"/>
          <w:iCs/>
          <w:sz w:val="22"/>
          <w:szCs w:val="22"/>
          <w:lang w:val="es-CO" w:eastAsia="ar-SA"/>
        </w:rPr>
        <w:t xml:space="preserve">QUE CUMPLA CON LOS REQUERIMIENTOS DE LEY, </w:t>
      </w:r>
      <w:r w:rsidRPr="00DE7D92">
        <w:rPr>
          <w:rFonts w:ascii="Century Gothic" w:eastAsia="Times New Roman" w:hAnsi="Century Gothic" w:cs="Arial"/>
          <w:color w:val="000000"/>
          <w:sz w:val="22"/>
          <w:szCs w:val="22"/>
          <w:lang w:val="es-ES" w:eastAsia="ar-SA"/>
        </w:rPr>
        <w:t>Y QUE CUMPLAN CON LA CAPACIDAD JURÍDICA Y LOS REQUISITOS HABILITANTES SEÑALADOS EN EL PLIEGO DE CONDICIONES, PARA PARTICIPAR EN EL PRESENTE PROCESO DE SELECCIÓN ABREVIADA POR SUBASTA INVERSA, EL CUAL A PARTIR DE LA FECHA Y DURANTE CINCO (5) DÍAS HÁBILES PODRÁ SER CONSULTADO.</w:t>
      </w:r>
    </w:p>
    <w:p w14:paraId="2F6EA358"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val="es-ES" w:eastAsia="ar-SA"/>
        </w:rPr>
      </w:pPr>
    </w:p>
    <w:p w14:paraId="427D3C9D" w14:textId="77777777" w:rsidR="00E92734" w:rsidRPr="00DE7D92" w:rsidRDefault="00E92734" w:rsidP="00E92734">
      <w:pPr>
        <w:numPr>
          <w:ilvl w:val="0"/>
          <w:numId w:val="11"/>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 xml:space="preserve">LUGAR FÍSICO O ELECTRÓNICO EN DÓNDE SE PUEDEN CONSULTAR Y RETIRAR LOS PLIEGOS DE CONDICIONES, LOS ESTUDIOS Y DOCUMENTOS PREVIOS. </w:t>
      </w:r>
    </w:p>
    <w:p w14:paraId="598B1E1D"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eastAsia="ar-SA"/>
        </w:rPr>
      </w:pPr>
    </w:p>
    <w:p w14:paraId="490F1886" w14:textId="77777777"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r w:rsidRPr="00DE7D92">
        <w:rPr>
          <w:rFonts w:ascii="Century Gothic" w:eastAsia="Times New Roman" w:hAnsi="Century Gothic" w:cs="Arial"/>
          <w:bCs/>
          <w:color w:val="000000"/>
          <w:sz w:val="22"/>
          <w:szCs w:val="22"/>
          <w:u w:val="single"/>
          <w:lang w:val="es-CO" w:eastAsia="es-CO"/>
        </w:rPr>
        <w:t xml:space="preserve">NOMBRE Y DIRECCION DE LA ENTIDAD: </w:t>
      </w:r>
      <w:r w:rsidRPr="00DE7D92">
        <w:rPr>
          <w:rFonts w:ascii="Century Gothic" w:eastAsia="Times New Roman" w:hAnsi="Century Gothic" w:cs="Arial"/>
          <w:bCs/>
          <w:color w:val="000000"/>
          <w:sz w:val="22"/>
          <w:szCs w:val="22"/>
          <w:lang w:val="es-CO" w:eastAsia="es-CO"/>
        </w:rPr>
        <w:t>ALCALDIA DE MANIZALES, SECRETARIA DE SERVICIOS ADMINISTRATIVOS UNIDAD DE GESTIÓN ADMINISTRATIVA, UBICADA EN LA CALLE 19 No 21 - 44, CENTRO ADMINISTRATIVO MUNICIPAL CAM, PISO 5, MANIZALES, CALDAS</w:t>
      </w:r>
    </w:p>
    <w:p w14:paraId="632CAC49" w14:textId="77777777"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p>
    <w:p w14:paraId="43DA6408" w14:textId="77777777"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r w:rsidRPr="00DE7D92">
        <w:rPr>
          <w:rFonts w:ascii="Century Gothic" w:eastAsia="Times New Roman" w:hAnsi="Century Gothic" w:cs="Arial"/>
          <w:bCs/>
          <w:color w:val="000000"/>
          <w:sz w:val="22"/>
          <w:szCs w:val="22"/>
          <w:u w:val="single"/>
          <w:lang w:val="es-CO" w:eastAsia="es-CO"/>
        </w:rPr>
        <w:t>CORREO ELECTRONICO Y EL TELEFONO EN DONDE LA ENTIDAD ESTATAL ATENDERÁ A LOS INTERESADOS EN EL PROCESO DE CONTRATACIÓN</w:t>
      </w:r>
      <w:r w:rsidRPr="00DE7D92">
        <w:rPr>
          <w:rFonts w:ascii="Century Gothic" w:eastAsia="Times New Roman" w:hAnsi="Century Gothic" w:cs="Arial"/>
          <w:bCs/>
          <w:color w:val="000000"/>
          <w:sz w:val="22"/>
          <w:szCs w:val="22"/>
          <w:lang w:val="es-CO" w:eastAsia="es-CO"/>
        </w:rPr>
        <w:t xml:space="preserve">: </w:t>
      </w:r>
    </w:p>
    <w:p w14:paraId="18488BB2" w14:textId="79CDFD90" w:rsidR="00E92734" w:rsidRPr="003B12CB" w:rsidRDefault="001D218E" w:rsidP="00E92734">
      <w:pPr>
        <w:suppressAutoHyphens/>
        <w:ind w:right="84"/>
        <w:jc w:val="both"/>
        <w:rPr>
          <w:rFonts w:ascii="Century Gothic" w:eastAsia="Times New Roman" w:hAnsi="Century Gothic" w:cs="Arial"/>
          <w:bCs/>
          <w:color w:val="000000"/>
          <w:sz w:val="22"/>
          <w:szCs w:val="22"/>
          <w:lang w:val="es-CO" w:eastAsia="es-CO"/>
        </w:rPr>
      </w:pPr>
      <w:hyperlink r:id="rId8" w:history="1">
        <w:r w:rsidR="003B12CB" w:rsidRPr="008F1A95">
          <w:rPr>
            <w:rStyle w:val="Hipervnculo"/>
            <w:rFonts w:ascii="Century Gothic" w:eastAsia="Calibri" w:hAnsi="Century Gothic" w:cs="Century Gothic"/>
            <w:sz w:val="22"/>
            <w:szCs w:val="22"/>
            <w:lang w:val="es-CO" w:eastAsia="es-CO"/>
          </w:rPr>
          <w:t>fabiola.ospina@manizales</w:t>
        </w:r>
      </w:hyperlink>
      <w:r w:rsidR="003B12CB" w:rsidRPr="0000153D">
        <w:rPr>
          <w:rFonts w:ascii="Century Gothic" w:eastAsia="Calibri" w:hAnsi="Century Gothic" w:cs="Century Gothic"/>
          <w:color w:val="000000"/>
          <w:sz w:val="22"/>
          <w:szCs w:val="22"/>
          <w:lang w:val="es-CO" w:eastAsia="es-CO"/>
        </w:rPr>
        <w:t xml:space="preserve">.gov.co, </w:t>
      </w:r>
      <w:hyperlink r:id="rId9" w:history="1">
        <w:r w:rsidR="003B12CB" w:rsidRPr="008F1A95">
          <w:rPr>
            <w:rStyle w:val="Hipervnculo"/>
            <w:rFonts w:ascii="Century Gothic" w:eastAsia="Calibri" w:hAnsi="Century Gothic" w:cs="Century Gothic"/>
            <w:sz w:val="22"/>
            <w:szCs w:val="22"/>
            <w:lang w:val="es-CO" w:eastAsia="es-CO"/>
          </w:rPr>
          <w:t>marcela.ramirez@manizales</w:t>
        </w:r>
      </w:hyperlink>
      <w:r w:rsidR="003B12CB" w:rsidRPr="0000153D">
        <w:rPr>
          <w:rFonts w:ascii="Century Gothic" w:eastAsia="Calibri" w:hAnsi="Century Gothic" w:cs="Century Gothic"/>
          <w:color w:val="000000"/>
          <w:sz w:val="22"/>
          <w:szCs w:val="22"/>
          <w:lang w:val="es-CO" w:eastAsia="es-CO"/>
        </w:rPr>
        <w:t>.gov.co</w:t>
      </w:r>
    </w:p>
    <w:p w14:paraId="6E8572DF" w14:textId="77777777" w:rsidR="003B12CB" w:rsidRDefault="003B12CB" w:rsidP="00E92734">
      <w:pPr>
        <w:suppressAutoHyphens/>
        <w:ind w:right="84"/>
        <w:jc w:val="both"/>
        <w:rPr>
          <w:rFonts w:ascii="Century Gothic" w:eastAsia="Times New Roman" w:hAnsi="Century Gothic" w:cs="Arial"/>
          <w:bCs/>
          <w:color w:val="000000"/>
          <w:sz w:val="22"/>
          <w:szCs w:val="22"/>
          <w:lang w:val="es-CO" w:eastAsia="es-CO"/>
        </w:rPr>
      </w:pPr>
    </w:p>
    <w:p w14:paraId="3223E9EE" w14:textId="27AB2729" w:rsidR="00E92734" w:rsidRPr="00CF5A8F" w:rsidRDefault="00E92734" w:rsidP="00E92734">
      <w:pPr>
        <w:suppressAutoHyphens/>
        <w:ind w:right="84"/>
        <w:jc w:val="both"/>
        <w:rPr>
          <w:rFonts w:ascii="Century Gothic" w:eastAsia="Times New Roman" w:hAnsi="Century Gothic" w:cs="Arial"/>
          <w:bCs/>
          <w:color w:val="000000"/>
          <w:sz w:val="22"/>
          <w:szCs w:val="22"/>
          <w:u w:val="single"/>
          <w:lang w:val="es-ES" w:eastAsia="es-CO"/>
        </w:rPr>
      </w:pPr>
      <w:r w:rsidRPr="00CF5A8F">
        <w:rPr>
          <w:rFonts w:ascii="Century Gothic" w:eastAsia="Times New Roman" w:hAnsi="Century Gothic" w:cs="Arial"/>
          <w:bCs/>
          <w:color w:val="000000"/>
          <w:sz w:val="22"/>
          <w:szCs w:val="22"/>
          <w:lang w:val="es-ES" w:eastAsia="es-CO"/>
        </w:rPr>
        <w:t>Teléfono 8879700 Ext. 71</w:t>
      </w:r>
      <w:r w:rsidR="003B12CB" w:rsidRPr="00CF5A8F">
        <w:rPr>
          <w:rFonts w:ascii="Century Gothic" w:eastAsia="Times New Roman" w:hAnsi="Century Gothic" w:cs="Arial"/>
          <w:bCs/>
          <w:color w:val="000000"/>
          <w:sz w:val="22"/>
          <w:szCs w:val="22"/>
          <w:lang w:val="es-ES" w:eastAsia="es-CO"/>
        </w:rPr>
        <w:t>206</w:t>
      </w:r>
      <w:r w:rsidRPr="00CF5A8F">
        <w:rPr>
          <w:rFonts w:ascii="Century Gothic" w:eastAsia="Times New Roman" w:hAnsi="Century Gothic" w:cs="Arial"/>
          <w:bCs/>
          <w:color w:val="000000"/>
          <w:sz w:val="22"/>
          <w:szCs w:val="22"/>
          <w:lang w:val="es-ES" w:eastAsia="es-CO"/>
        </w:rPr>
        <w:t xml:space="preserve"> </w:t>
      </w:r>
    </w:p>
    <w:p w14:paraId="26D22721" w14:textId="77777777" w:rsidR="00E92734" w:rsidRPr="00CF5A8F" w:rsidRDefault="00E92734" w:rsidP="00E92734">
      <w:pPr>
        <w:suppressAutoHyphens/>
        <w:autoSpaceDE w:val="0"/>
        <w:jc w:val="both"/>
        <w:rPr>
          <w:rFonts w:ascii="Century Gothic" w:eastAsia="Times New Roman" w:hAnsi="Century Gothic" w:cs="Arial"/>
          <w:bCs/>
          <w:sz w:val="22"/>
          <w:szCs w:val="22"/>
          <w:lang w:val="es-ES" w:eastAsia="es-ES"/>
        </w:rPr>
      </w:pPr>
    </w:p>
    <w:p w14:paraId="6733E465" w14:textId="77777777" w:rsidR="00E92734" w:rsidRPr="00DE7D92" w:rsidRDefault="00E92734" w:rsidP="00E92734">
      <w:pPr>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Conforme a lo establecido en el artículo </w:t>
      </w:r>
      <w:r w:rsidRPr="00DE7D92">
        <w:rPr>
          <w:rFonts w:ascii="Century Gothic" w:eastAsia="MS Mincho" w:hAnsi="Century Gothic" w:cs="Arial"/>
          <w:bCs/>
          <w:color w:val="333333"/>
          <w:sz w:val="22"/>
          <w:szCs w:val="22"/>
          <w:shd w:val="clear" w:color="auto" w:fill="FFFFFF"/>
          <w:lang w:eastAsia="es-ES"/>
        </w:rPr>
        <w:t>2.2.1.1.2.1.4</w:t>
      </w:r>
      <w:r w:rsidRPr="00DE7D92">
        <w:rPr>
          <w:rFonts w:ascii="Century Gothic" w:eastAsia="Times New Roman" w:hAnsi="Century Gothic" w:cs="Arial"/>
          <w:bCs/>
          <w:sz w:val="22"/>
          <w:szCs w:val="22"/>
          <w:lang w:eastAsia="es-ES"/>
        </w:rPr>
        <w:t xml:space="preserve"> del Decreto 1082 de 2015, el Municipio de Manizales, publicará toda la información relacionada con el presente proceso de contratación </w:t>
      </w:r>
      <w:r w:rsidRPr="003B12CB">
        <w:rPr>
          <w:rFonts w:ascii="Century Gothic" w:eastAsia="MS Mincho" w:hAnsi="Century Gothic" w:cs="Verdana"/>
          <w:b/>
          <w:sz w:val="22"/>
          <w:szCs w:val="22"/>
          <w:highlight w:val="yellow"/>
          <w:shd w:val="clear" w:color="auto" w:fill="FFFFFF"/>
          <w:lang w:eastAsia="es-ES"/>
        </w:rPr>
        <w:t>SI-SSA-SG-STT-005-2017</w:t>
      </w:r>
      <w:r w:rsidRPr="003B12CB">
        <w:rPr>
          <w:rFonts w:ascii="Century Gothic" w:eastAsia="Times New Roman" w:hAnsi="Century Gothic" w:cs="Arial"/>
          <w:bCs/>
          <w:sz w:val="22"/>
          <w:szCs w:val="22"/>
          <w:highlight w:val="yellow"/>
          <w:lang w:eastAsia="es-ES"/>
        </w:rPr>
        <w:t>en</w:t>
      </w:r>
      <w:r w:rsidRPr="00DE7D92">
        <w:rPr>
          <w:rFonts w:ascii="Century Gothic" w:eastAsia="Times New Roman" w:hAnsi="Century Gothic" w:cs="Arial"/>
          <w:bCs/>
          <w:sz w:val="22"/>
          <w:szCs w:val="22"/>
          <w:lang w:eastAsia="es-ES"/>
        </w:rPr>
        <w:t xml:space="preserve"> el Portal Único de Contratación – Sistema Electrónico de Contratación Pública – SECOP, por tal motivo allí aparecerá disponible para consultar el proyecto de pliego del presente proceso y toda la documentación relacionada, como también se dispondrá de copia física para consultarla en la sede principal de la Alcaldía de </w:t>
      </w:r>
      <w:r w:rsidRPr="00DE7D92">
        <w:rPr>
          <w:rFonts w:ascii="Century Gothic" w:eastAsia="Times New Roman" w:hAnsi="Century Gothic" w:cs="Arial"/>
          <w:bCs/>
          <w:sz w:val="22"/>
          <w:szCs w:val="22"/>
          <w:lang w:eastAsia="es-ES"/>
        </w:rPr>
        <w:lastRenderedPageBreak/>
        <w:t>Manizales, ubicada en la</w:t>
      </w:r>
      <w:r w:rsidRPr="00DE7D92">
        <w:rPr>
          <w:rFonts w:ascii="Century Gothic" w:eastAsia="MS Mincho" w:hAnsi="Century Gothic" w:cs="Arial"/>
          <w:bCs/>
          <w:sz w:val="22"/>
          <w:szCs w:val="22"/>
          <w:lang w:eastAsia="es-CO"/>
        </w:rPr>
        <w:t xml:space="preserve"> Calle 19 No 21 - 44, Centro Administrativo Municipal - CAM, Piso 5, Secretaría de Servicios Administrativos,  en Manizales.</w:t>
      </w:r>
      <w:r w:rsidRPr="00DE7D92">
        <w:rPr>
          <w:rFonts w:ascii="Century Gothic" w:eastAsia="Times New Roman" w:hAnsi="Century Gothic" w:cs="Arial"/>
          <w:bCs/>
          <w:sz w:val="22"/>
          <w:szCs w:val="22"/>
          <w:lang w:eastAsia="es-ES"/>
        </w:rPr>
        <w:t xml:space="preserve">     </w:t>
      </w:r>
    </w:p>
    <w:p w14:paraId="4CCDD480" w14:textId="77777777" w:rsidR="00E92734" w:rsidRPr="00DE7D92" w:rsidRDefault="00E92734" w:rsidP="00E92734">
      <w:pPr>
        <w:suppressAutoHyphens/>
        <w:ind w:left="360"/>
        <w:jc w:val="both"/>
        <w:rPr>
          <w:rFonts w:ascii="Century Gothic" w:eastAsia="Times New Roman" w:hAnsi="Century Gothic" w:cs="Arial"/>
          <w:b/>
          <w:bCs/>
          <w:kern w:val="1"/>
          <w:sz w:val="22"/>
          <w:szCs w:val="22"/>
          <w:lang w:val="es-ES" w:eastAsia="ar-SA"/>
        </w:rPr>
      </w:pPr>
    </w:p>
    <w:p w14:paraId="0F5E1C3A" w14:textId="77777777" w:rsidR="00E92734" w:rsidRPr="00DE7D92" w:rsidRDefault="00E92734" w:rsidP="00E92734">
      <w:pPr>
        <w:numPr>
          <w:ilvl w:val="0"/>
          <w:numId w:val="11"/>
        </w:numPr>
        <w:suppressAutoHyphens/>
        <w:jc w:val="both"/>
        <w:rPr>
          <w:rFonts w:ascii="Century Gothic" w:eastAsia="Times New Roman" w:hAnsi="Century Gothic" w:cs="Arial"/>
          <w:b/>
          <w:kern w:val="1"/>
          <w:sz w:val="22"/>
          <w:szCs w:val="22"/>
          <w:lang w:val="es-ES" w:eastAsia="ar-SA"/>
        </w:rPr>
      </w:pPr>
      <w:r w:rsidRPr="00DE7D92">
        <w:rPr>
          <w:rFonts w:ascii="Century Gothic" w:eastAsia="Times New Roman" w:hAnsi="Century Gothic" w:cs="Arial"/>
          <w:b/>
          <w:bCs/>
          <w:kern w:val="1"/>
          <w:sz w:val="22"/>
          <w:szCs w:val="22"/>
          <w:lang w:val="es-ES" w:eastAsia="ar-SA"/>
        </w:rPr>
        <w:t xml:space="preserve">OBJETO: </w:t>
      </w:r>
    </w:p>
    <w:p w14:paraId="10012902" w14:textId="7E1116E9" w:rsidR="00E92734" w:rsidRDefault="003B12CB" w:rsidP="00E92734">
      <w:pPr>
        <w:suppressAutoHyphens/>
        <w:autoSpaceDE w:val="0"/>
        <w:jc w:val="both"/>
        <w:rPr>
          <w:rFonts w:ascii="Century Gothic" w:eastAsia="Calibri" w:hAnsi="Century Gothic" w:cs="Century Gothic"/>
          <w:b/>
          <w:bCs/>
          <w:color w:val="000000"/>
          <w:sz w:val="22"/>
          <w:szCs w:val="22"/>
          <w:lang w:val="es-CO" w:eastAsia="es-CO"/>
        </w:rPr>
      </w:pPr>
      <w:r w:rsidRPr="00420334">
        <w:rPr>
          <w:rFonts w:ascii="Century Gothic" w:eastAsia="Calibri" w:hAnsi="Century Gothic" w:cs="Century Gothic"/>
          <w:b/>
          <w:bCs/>
          <w:color w:val="000000"/>
          <w:sz w:val="22"/>
          <w:szCs w:val="22"/>
          <w:lang w:val="es-CO" w:eastAsia="es-CO"/>
        </w:rPr>
        <w:t>“ADQUISICION DE EQUIPO ESPECIALIZADO DE RESCATE DE INCENDIOS Y DE PROTECCION PERSONAL (EQUIPOS DE RESPIRACION AUTONOMA, MASCARAS, CILINDROS, CASCOS, GUANTES DE RESCATE, RODILLERAS, CODERAS Y MONOGAFAS”)</w:t>
      </w:r>
      <w:r>
        <w:rPr>
          <w:rFonts w:ascii="Century Gothic" w:eastAsia="Calibri" w:hAnsi="Century Gothic" w:cs="Century Gothic"/>
          <w:b/>
          <w:bCs/>
          <w:color w:val="000000"/>
          <w:sz w:val="22"/>
          <w:szCs w:val="22"/>
          <w:lang w:val="es-CO" w:eastAsia="es-CO"/>
        </w:rPr>
        <w:t>.</w:t>
      </w:r>
    </w:p>
    <w:p w14:paraId="3DF5141B" w14:textId="77777777" w:rsidR="003B12CB" w:rsidRPr="00DE7D92" w:rsidRDefault="003B12CB" w:rsidP="00E92734">
      <w:pPr>
        <w:suppressAutoHyphens/>
        <w:autoSpaceDE w:val="0"/>
        <w:jc w:val="both"/>
        <w:rPr>
          <w:rFonts w:ascii="Century Gothic" w:eastAsia="Times New Roman" w:hAnsi="Century Gothic" w:cs="Arial"/>
          <w:bCs/>
          <w:sz w:val="22"/>
          <w:szCs w:val="22"/>
          <w:lang w:eastAsia="es-ES"/>
        </w:rPr>
      </w:pPr>
    </w:p>
    <w:p w14:paraId="178EDC4A" w14:textId="3A9EBAE5" w:rsidR="00E92734" w:rsidRPr="003B12CB" w:rsidRDefault="00E92734" w:rsidP="003B12CB">
      <w:pPr>
        <w:pStyle w:val="Prrafodelista"/>
        <w:numPr>
          <w:ilvl w:val="0"/>
          <w:numId w:val="12"/>
        </w:numPr>
        <w:autoSpaceDE w:val="0"/>
        <w:rPr>
          <w:rFonts w:ascii="Century Gothic" w:eastAsia="Arial" w:hAnsi="Century Gothic" w:cs="Arial"/>
          <w:b/>
          <w:bCs/>
          <w:color w:val="000000"/>
          <w:sz w:val="22"/>
          <w:szCs w:val="22"/>
        </w:rPr>
      </w:pPr>
      <w:r w:rsidRPr="003B12CB">
        <w:rPr>
          <w:rFonts w:ascii="Century Gothic" w:eastAsia="Arial" w:hAnsi="Century Gothic" w:cs="Arial"/>
          <w:b/>
          <w:bCs/>
          <w:color w:val="000000"/>
          <w:sz w:val="22"/>
          <w:szCs w:val="22"/>
        </w:rPr>
        <w:t>ESPECIFICACIONES DEL SERVICIO REQUERIDO:</w:t>
      </w:r>
    </w:p>
    <w:p w14:paraId="0529CE26"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 xml:space="preserve">ESPECIFICACIONES TÉCNICAS: </w:t>
      </w:r>
    </w:p>
    <w:p w14:paraId="2FD63D4E" w14:textId="77777777" w:rsidR="003B12CB" w:rsidRDefault="003B12CB" w:rsidP="003B12CB">
      <w:pPr>
        <w:jc w:val="both"/>
        <w:rPr>
          <w:rFonts w:ascii="Century Gothic" w:hAnsi="Century Gothic"/>
          <w:b/>
          <w:sz w:val="22"/>
          <w:szCs w:val="22"/>
        </w:rPr>
      </w:pPr>
      <w:bookmarkStart w:id="1" w:name="_Toc201997743"/>
    </w:p>
    <w:p w14:paraId="48FAA756"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GRUPO 1: EQUIPOS DE RESPIRACION AUTONOMA (CILINDROS Y MASCARAS DE RESERVA)</w:t>
      </w:r>
    </w:p>
    <w:p w14:paraId="52F26B74" w14:textId="77777777" w:rsidR="003B12CB" w:rsidRPr="00A72F05" w:rsidRDefault="003B12CB" w:rsidP="003B12C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
        <w:gridCol w:w="913"/>
        <w:gridCol w:w="2427"/>
        <w:gridCol w:w="708"/>
        <w:gridCol w:w="5743"/>
      </w:tblGrid>
      <w:tr w:rsidR="003B12CB" w:rsidRPr="00A6453E" w14:paraId="5DEAE1FF" w14:textId="77777777" w:rsidTr="005E2713">
        <w:trPr>
          <w:trHeight w:val="480"/>
        </w:trPr>
        <w:tc>
          <w:tcPr>
            <w:tcW w:w="0" w:type="auto"/>
          </w:tcPr>
          <w:p w14:paraId="3911197B" w14:textId="77777777" w:rsidR="003B12CB" w:rsidRPr="00A6453E" w:rsidRDefault="003B12CB" w:rsidP="005E2713">
            <w:pPr>
              <w:jc w:val="both"/>
              <w:rPr>
                <w:rFonts w:ascii="Century Gothic" w:hAnsi="Century Gothic"/>
                <w:sz w:val="20"/>
                <w:szCs w:val="22"/>
              </w:rPr>
            </w:pPr>
          </w:p>
        </w:tc>
        <w:tc>
          <w:tcPr>
            <w:tcW w:w="0" w:type="auto"/>
            <w:noWrap/>
            <w:tcMar>
              <w:top w:w="15" w:type="dxa"/>
              <w:left w:w="15" w:type="dxa"/>
              <w:bottom w:w="0" w:type="dxa"/>
              <w:right w:w="15" w:type="dxa"/>
            </w:tcMar>
            <w:vAlign w:val="center"/>
          </w:tcPr>
          <w:p w14:paraId="600B6371" w14:textId="77777777" w:rsidR="003B12CB" w:rsidRPr="00A6453E" w:rsidRDefault="003B12CB" w:rsidP="005E2713">
            <w:pPr>
              <w:jc w:val="both"/>
              <w:rPr>
                <w:rFonts w:ascii="Century Gothic" w:hAnsi="Century Gothic"/>
                <w:sz w:val="20"/>
                <w:szCs w:val="22"/>
              </w:rPr>
            </w:pPr>
          </w:p>
        </w:tc>
        <w:tc>
          <w:tcPr>
            <w:tcW w:w="2427" w:type="dxa"/>
            <w:tcMar>
              <w:top w:w="15" w:type="dxa"/>
              <w:left w:w="15" w:type="dxa"/>
              <w:bottom w:w="0" w:type="dxa"/>
              <w:right w:w="15" w:type="dxa"/>
            </w:tcMar>
            <w:vAlign w:val="center"/>
          </w:tcPr>
          <w:p w14:paraId="2FF2C523" w14:textId="77777777" w:rsidR="003B12CB" w:rsidRPr="00A6453E" w:rsidRDefault="003B12CB" w:rsidP="005E2713">
            <w:pPr>
              <w:rPr>
                <w:rFonts w:ascii="Century Gothic" w:hAnsi="Century Gothic"/>
                <w:b/>
                <w:sz w:val="20"/>
                <w:szCs w:val="22"/>
              </w:rPr>
            </w:pPr>
            <w:r w:rsidRPr="00A6453E">
              <w:rPr>
                <w:rFonts w:ascii="Century Gothic" w:hAnsi="Century Gothic"/>
                <w:b/>
                <w:sz w:val="20"/>
                <w:szCs w:val="22"/>
              </w:rPr>
              <w:t xml:space="preserve">EQUIPOS </w:t>
            </w:r>
            <w:r w:rsidRPr="00A6453E">
              <w:rPr>
                <w:rFonts w:ascii="Century Gothic" w:hAnsi="Century Gothic"/>
                <w:b/>
                <w:sz w:val="20"/>
                <w:szCs w:val="22"/>
                <w:lang w:val="es-419"/>
              </w:rPr>
              <w:t>D</w:t>
            </w:r>
            <w:r w:rsidRPr="00A6453E">
              <w:rPr>
                <w:rFonts w:ascii="Century Gothic" w:hAnsi="Century Gothic"/>
                <w:b/>
                <w:sz w:val="20"/>
                <w:szCs w:val="22"/>
              </w:rPr>
              <w:t xml:space="preserve">E RESPIRACION AUTONOMA-CON CARETA DE RESERVA Y CILINDRO DE RESERVA </w:t>
            </w:r>
          </w:p>
          <w:p w14:paraId="0F819673" w14:textId="77777777" w:rsidR="003B12CB" w:rsidRPr="00A6453E" w:rsidRDefault="003B12CB" w:rsidP="005E2713">
            <w:pPr>
              <w:jc w:val="both"/>
              <w:rPr>
                <w:rFonts w:ascii="Century Gothic" w:hAnsi="Century Gothic"/>
                <w:sz w:val="20"/>
                <w:szCs w:val="22"/>
              </w:rPr>
            </w:pPr>
          </w:p>
        </w:tc>
        <w:tc>
          <w:tcPr>
            <w:tcW w:w="708" w:type="dxa"/>
            <w:tcMar>
              <w:top w:w="15" w:type="dxa"/>
              <w:left w:w="15" w:type="dxa"/>
              <w:bottom w:w="0" w:type="dxa"/>
              <w:right w:w="15" w:type="dxa"/>
            </w:tcMar>
            <w:vAlign w:val="center"/>
          </w:tcPr>
          <w:p w14:paraId="79757F3C" w14:textId="77777777" w:rsidR="003B12CB" w:rsidRPr="00A6453E" w:rsidRDefault="003B12CB" w:rsidP="005E2713">
            <w:pPr>
              <w:jc w:val="center"/>
              <w:rPr>
                <w:rFonts w:ascii="Century Gothic" w:hAnsi="Century Gothic"/>
                <w:sz w:val="20"/>
                <w:szCs w:val="22"/>
              </w:rPr>
            </w:pPr>
            <w:r w:rsidRPr="00A6453E">
              <w:rPr>
                <w:rFonts w:ascii="Century Gothic" w:hAnsi="Century Gothic"/>
                <w:sz w:val="20"/>
                <w:szCs w:val="22"/>
              </w:rPr>
              <w:t>4</w:t>
            </w:r>
          </w:p>
        </w:tc>
        <w:tc>
          <w:tcPr>
            <w:tcW w:w="5743" w:type="dxa"/>
            <w:tcMar>
              <w:top w:w="15" w:type="dxa"/>
              <w:left w:w="15" w:type="dxa"/>
              <w:bottom w:w="0" w:type="dxa"/>
              <w:right w:w="15" w:type="dxa"/>
            </w:tcMar>
            <w:vAlign w:val="bottom"/>
          </w:tcPr>
          <w:p w14:paraId="2B9F0940" w14:textId="77777777" w:rsidR="003B12CB" w:rsidRPr="00A6453E" w:rsidRDefault="003B12CB" w:rsidP="005E2713">
            <w:pPr>
              <w:jc w:val="both"/>
              <w:rPr>
                <w:rFonts w:ascii="Century Gothic" w:hAnsi="Century Gothic"/>
                <w:sz w:val="20"/>
                <w:szCs w:val="22"/>
              </w:rPr>
            </w:pPr>
          </w:p>
          <w:tbl>
            <w:tblPr>
              <w:tblW w:w="0" w:type="auto"/>
              <w:tblBorders>
                <w:top w:val="nil"/>
                <w:left w:val="nil"/>
                <w:bottom w:val="nil"/>
                <w:right w:val="nil"/>
              </w:tblBorders>
              <w:tblLook w:val="0000" w:firstRow="0" w:lastRow="0" w:firstColumn="0" w:lastColumn="0" w:noHBand="0" w:noVBand="0"/>
            </w:tblPr>
            <w:tblGrid>
              <w:gridCol w:w="5713"/>
            </w:tblGrid>
            <w:tr w:rsidR="003B12CB" w:rsidRPr="00A6453E" w14:paraId="7A290786" w14:textId="77777777" w:rsidTr="005E2713">
              <w:trPr>
                <w:trHeight w:val="2376"/>
              </w:trPr>
              <w:tc>
                <w:tcPr>
                  <w:tcW w:w="0" w:type="auto"/>
                </w:tcPr>
                <w:p w14:paraId="0F3297D2"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Especificaciones generales: </w:t>
                  </w:r>
                </w:p>
                <w:p w14:paraId="22F71647" w14:textId="77777777" w:rsidR="003B12CB" w:rsidRPr="00A6453E" w:rsidRDefault="003B12CB" w:rsidP="005E2713">
                  <w:pPr>
                    <w:jc w:val="both"/>
                    <w:rPr>
                      <w:rFonts w:ascii="Century Gothic" w:hAnsi="Century Gothic"/>
                      <w:sz w:val="20"/>
                      <w:szCs w:val="22"/>
                    </w:rPr>
                  </w:pPr>
                </w:p>
                <w:p w14:paraId="7C1E641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equipo de respiración autónoma (aparato de respiración auto-contenido de circuito abierto (SCBA) para servicios de emergencia) debe cumplir con la norma NFPA 1981 y 1982 última versión. </w:t>
                  </w:r>
                </w:p>
                <w:p w14:paraId="34F33022"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Todos los componentes y sistemas que integren el equipo y que se referencien en el ANEXO técnico, deben estar certificados con la norma NFPA 1981 y 1982 última edición, (sin importar su país de origen). • Todos los componentes electrónicos deben estar certificados como intrínsecamente seguros por parte de un laboratorio de amplio reconocimiento internacional. </w:t>
                  </w:r>
                </w:p>
                <w:p w14:paraId="708A5766"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El equipo debe ser de presión positiva y de flujo a demanda.</w:t>
                  </w:r>
                </w:p>
                <w:p w14:paraId="0647D619"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Garantía de tres (3) años. </w:t>
                  </w:r>
                </w:p>
                <w:p w14:paraId="0CED423F"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equipo de respiración autónoma debe contar con el Conector RIC-UAC que cumpla con la norma NFPA 1981 y 1982 última </w:t>
                  </w:r>
                  <w:proofErr w:type="spellStart"/>
                  <w:r w:rsidRPr="00A6453E">
                    <w:rPr>
                      <w:rFonts w:ascii="Century Gothic" w:hAnsi="Century Gothic"/>
                      <w:sz w:val="20"/>
                      <w:szCs w:val="22"/>
                    </w:rPr>
                    <w:t>edicion</w:t>
                  </w:r>
                  <w:proofErr w:type="spellEnd"/>
                  <w:r w:rsidRPr="00A6453E">
                    <w:rPr>
                      <w:rFonts w:ascii="Century Gothic" w:hAnsi="Century Gothic"/>
                      <w:sz w:val="20"/>
                      <w:szCs w:val="22"/>
                    </w:rPr>
                    <w:t>.</w:t>
                  </w:r>
                </w:p>
                <w:p w14:paraId="0513111B"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El oferente deberá especificar materiales y el peso del equipo con la totalidad de los componentes en kilogramos.</w:t>
                  </w:r>
                </w:p>
                <w:p w14:paraId="4783DE59"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Forro ignifugo para el cilindro.</w:t>
                  </w:r>
                </w:p>
                <w:p w14:paraId="28F5D63F"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Cada equipo debe venir en el estuche plástico para transporte, con un sistema de cierre adecuado al mismo. </w:t>
                  </w:r>
                </w:p>
              </w:tc>
            </w:tr>
          </w:tbl>
          <w:p w14:paraId="13129B50" w14:textId="77777777" w:rsidR="003B12CB" w:rsidRPr="00A6453E" w:rsidRDefault="003B12CB" w:rsidP="005E2713">
            <w:pPr>
              <w:jc w:val="both"/>
              <w:rPr>
                <w:rFonts w:ascii="Century Gothic" w:hAnsi="Century Gothic"/>
                <w:sz w:val="20"/>
                <w:szCs w:val="22"/>
              </w:rPr>
            </w:pPr>
          </w:p>
          <w:tbl>
            <w:tblPr>
              <w:tblW w:w="0" w:type="auto"/>
              <w:tblBorders>
                <w:top w:val="nil"/>
                <w:left w:val="nil"/>
                <w:bottom w:val="nil"/>
                <w:right w:val="nil"/>
              </w:tblBorders>
              <w:tblLook w:val="0000" w:firstRow="0" w:lastRow="0" w:firstColumn="0" w:lastColumn="0" w:noHBand="0" w:noVBand="0"/>
            </w:tblPr>
            <w:tblGrid>
              <w:gridCol w:w="5713"/>
            </w:tblGrid>
            <w:tr w:rsidR="003B12CB" w:rsidRPr="00A6453E" w14:paraId="2F72F401" w14:textId="77777777" w:rsidTr="005E2713">
              <w:trPr>
                <w:trHeight w:val="1876"/>
              </w:trPr>
              <w:tc>
                <w:tcPr>
                  <w:tcW w:w="0" w:type="auto"/>
                </w:tcPr>
                <w:p w14:paraId="4BDD1AD0"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MÁSCARA </w:t>
                  </w:r>
                </w:p>
                <w:p w14:paraId="7C5A73B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La máscara debe ser resistente a altas temperaturas, a la radiación térmica, hidrocarburos y químicos, que cumpla con norma NFPA 1981 última edición. . </w:t>
                  </w:r>
                </w:p>
                <w:p w14:paraId="3516A26E"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La máscara debe ser tipo (Full </w:t>
                  </w:r>
                  <w:proofErr w:type="spellStart"/>
                  <w:r w:rsidRPr="00A6453E">
                    <w:rPr>
                      <w:rFonts w:ascii="Century Gothic" w:hAnsi="Century Gothic"/>
                      <w:sz w:val="20"/>
                      <w:szCs w:val="22"/>
                    </w:rPr>
                    <w:t>Face</w:t>
                  </w:r>
                  <w:proofErr w:type="spellEnd"/>
                  <w:r w:rsidRPr="00A6453E">
                    <w:rPr>
                      <w:rFonts w:ascii="Century Gothic" w:hAnsi="Century Gothic"/>
                      <w:sz w:val="20"/>
                      <w:szCs w:val="22"/>
                    </w:rPr>
                    <w:t xml:space="preserve">), fabricada en materiales </w:t>
                  </w:r>
                  <w:proofErr w:type="spellStart"/>
                  <w:r w:rsidRPr="00A6453E">
                    <w:rPr>
                      <w:rFonts w:ascii="Century Gothic" w:hAnsi="Century Gothic"/>
                      <w:sz w:val="20"/>
                      <w:szCs w:val="22"/>
                    </w:rPr>
                    <w:t>hipoalergenicos</w:t>
                  </w:r>
                  <w:proofErr w:type="spellEnd"/>
                  <w:r w:rsidRPr="00A6453E">
                    <w:rPr>
                      <w:rFonts w:ascii="Century Gothic" w:hAnsi="Century Gothic"/>
                      <w:sz w:val="20"/>
                      <w:szCs w:val="22"/>
                    </w:rPr>
                    <w:t>.</w:t>
                  </w:r>
                </w:p>
                <w:p w14:paraId="4062132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Sistema de nariguera y/o copa nasal y/o pieza </w:t>
                  </w:r>
                  <w:proofErr w:type="spellStart"/>
                  <w:r w:rsidRPr="00A6453E">
                    <w:rPr>
                      <w:rFonts w:ascii="Century Gothic" w:hAnsi="Century Gothic"/>
                      <w:sz w:val="20"/>
                      <w:szCs w:val="22"/>
                    </w:rPr>
                    <w:t>nasobucal</w:t>
                  </w:r>
                  <w:proofErr w:type="spellEnd"/>
                  <w:r w:rsidRPr="00A6453E">
                    <w:rPr>
                      <w:rFonts w:ascii="Century Gothic" w:hAnsi="Century Gothic"/>
                      <w:sz w:val="20"/>
                      <w:szCs w:val="22"/>
                    </w:rPr>
                    <w:t xml:space="preserve"> con diafragma de comunicación mecánico y de altavoz </w:t>
                  </w:r>
                </w:p>
                <w:p w14:paraId="0D868E8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Sistema de amplificación de voz.</w:t>
                  </w:r>
                </w:p>
                <w:p w14:paraId="7E176B98"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Visibilidad de 180° mínimo.</w:t>
                  </w:r>
                </w:p>
                <w:p w14:paraId="6387A525"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La máscara debe contar con sistema de ajuste de sujeción. </w:t>
                  </w:r>
                </w:p>
                <w:p w14:paraId="65D7714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arnés de cabeza debe ser de fácil ajuste con máximo 5 puntos de ajuste o malla construidos en materiales inherentemente ignífugos. </w:t>
                  </w:r>
                </w:p>
                <w:p w14:paraId="1520AB46" w14:textId="77777777" w:rsidR="003B12CB" w:rsidRPr="00A6453E" w:rsidRDefault="003B12CB" w:rsidP="005E2713">
                  <w:pPr>
                    <w:jc w:val="both"/>
                    <w:rPr>
                      <w:rFonts w:ascii="Century Gothic" w:hAnsi="Century Gothic"/>
                      <w:sz w:val="20"/>
                      <w:szCs w:val="22"/>
                    </w:rPr>
                  </w:pPr>
                </w:p>
                <w:p w14:paraId="21575C0C"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SE DEBE ENTREGAR UNA MASCARA ADICIONAL QUE CUMPLA CON LAS CARACTERISTICAS TECNICAS DEFINIDAS </w:t>
                  </w:r>
                </w:p>
              </w:tc>
            </w:tr>
          </w:tbl>
          <w:p w14:paraId="68079451" w14:textId="77777777" w:rsidR="003B12CB" w:rsidRPr="00A6453E" w:rsidRDefault="003B12CB" w:rsidP="005E2713">
            <w:pPr>
              <w:jc w:val="both"/>
              <w:rPr>
                <w:rFonts w:ascii="Century Gothic" w:hAnsi="Century Gothic"/>
                <w:sz w:val="20"/>
                <w:szCs w:val="22"/>
              </w:rPr>
            </w:pPr>
          </w:p>
          <w:tbl>
            <w:tblPr>
              <w:tblW w:w="0" w:type="auto"/>
              <w:tblBorders>
                <w:top w:val="nil"/>
                <w:left w:val="nil"/>
                <w:bottom w:val="nil"/>
                <w:right w:val="nil"/>
              </w:tblBorders>
              <w:tblLook w:val="0000" w:firstRow="0" w:lastRow="0" w:firstColumn="0" w:lastColumn="0" w:noHBand="0" w:noVBand="0"/>
            </w:tblPr>
            <w:tblGrid>
              <w:gridCol w:w="5713"/>
            </w:tblGrid>
            <w:tr w:rsidR="003B12CB" w:rsidRPr="00A6453E" w14:paraId="5BD13094" w14:textId="77777777" w:rsidTr="005E2713">
              <w:trPr>
                <w:trHeight w:val="1050"/>
              </w:trPr>
              <w:tc>
                <w:tcPr>
                  <w:tcW w:w="0" w:type="auto"/>
                </w:tcPr>
                <w:p w14:paraId="05D1CBFC"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ARNES </w:t>
                  </w:r>
                </w:p>
                <w:p w14:paraId="5C8B2CE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arnés o Espaldera debe ser liviano, resistente y flexible ajustado a la norma NFPA 1981 o 1982 última versión. </w:t>
                  </w:r>
                </w:p>
                <w:p w14:paraId="6245A5A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Con placa de soporte para el cilindro ergonómica, en material altamente resistente y liviano, que cumpla lo dispuesto en la NFPA 1981 última edición.</w:t>
                  </w:r>
                </w:p>
                <w:p w14:paraId="24EFEEE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Correas en material de alta resistencia a la temperatura KEVLAR/NOMEX o material equivalente. </w:t>
                  </w:r>
                </w:p>
                <w:p w14:paraId="23ADC0FB"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Puntos de sujeción de hombro con soporte ergonómico y distribución equitativa de carga, </w:t>
                  </w:r>
                </w:p>
              </w:tc>
            </w:tr>
          </w:tbl>
          <w:p w14:paraId="03417DF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.sujeción de cintura con acople rápido. </w:t>
            </w:r>
          </w:p>
          <w:p w14:paraId="028A9BFE"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.El arnés deberá ser ajustable a la antropometría del bombero.</w:t>
            </w:r>
          </w:p>
          <w:p w14:paraId="1A8F0D49"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Las cintas de los hombros deben tener almohadillas gruesas y estar forradas en material resistente a las altas temperaturas</w:t>
            </w:r>
          </w:p>
          <w:p w14:paraId="7CFD61DC"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Las mangueras de suministro de aire deben de estar fijadas al sistema y protegidas con materiales ignífugos.</w:t>
            </w:r>
          </w:p>
          <w:p w14:paraId="1FA01DEB"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Alarma visual y sonora que indique la reserva mínima para la extracción o salida de la emergencia, de acuerdo NFPA 1981 última Edición. </w:t>
            </w:r>
          </w:p>
          <w:p w14:paraId="5CA87E7C"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lastRenderedPageBreak/>
              <w:t xml:space="preserve">• Deberá tener banda ajustable que permita asegurar adecuadamente cilindros de varios tamaños. </w:t>
            </w:r>
          </w:p>
          <w:p w14:paraId="47094B24" w14:textId="77777777" w:rsidR="003B12CB" w:rsidRPr="00A6453E" w:rsidRDefault="003B12CB" w:rsidP="005E2713">
            <w:pPr>
              <w:jc w:val="both"/>
              <w:rPr>
                <w:rFonts w:ascii="Century Gothic" w:hAnsi="Century Gothic"/>
                <w:sz w:val="20"/>
                <w:szCs w:val="22"/>
              </w:rPr>
            </w:pPr>
          </w:p>
          <w:tbl>
            <w:tblPr>
              <w:tblW w:w="0" w:type="auto"/>
              <w:tblBorders>
                <w:top w:val="nil"/>
                <w:left w:val="nil"/>
                <w:bottom w:val="nil"/>
                <w:right w:val="nil"/>
              </w:tblBorders>
              <w:tblLook w:val="0000" w:firstRow="0" w:lastRow="0" w:firstColumn="0" w:lastColumn="0" w:noHBand="0" w:noVBand="0"/>
            </w:tblPr>
            <w:tblGrid>
              <w:gridCol w:w="5713"/>
            </w:tblGrid>
            <w:tr w:rsidR="003B12CB" w:rsidRPr="00A6453E" w14:paraId="096595F6" w14:textId="77777777" w:rsidTr="005E2713">
              <w:trPr>
                <w:trHeight w:val="1877"/>
              </w:trPr>
              <w:tc>
                <w:tcPr>
                  <w:tcW w:w="0" w:type="auto"/>
                </w:tcPr>
                <w:p w14:paraId="4A9473B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CILINDROS </w:t>
                  </w:r>
                </w:p>
                <w:p w14:paraId="3C2883A2" w14:textId="77777777" w:rsidR="003B12CB" w:rsidRPr="00A6453E" w:rsidRDefault="003B12CB" w:rsidP="005E2713">
                  <w:pPr>
                    <w:jc w:val="both"/>
                    <w:rPr>
                      <w:rFonts w:ascii="Century Gothic" w:hAnsi="Century Gothic"/>
                      <w:sz w:val="20"/>
                      <w:szCs w:val="22"/>
                    </w:rPr>
                  </w:pPr>
                </w:p>
                <w:p w14:paraId="794EA84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Cilindros de alta presión de mínimo 4500 PSI. </w:t>
                  </w:r>
                </w:p>
                <w:p w14:paraId="5999AD9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Autonomía: Aire de mínimo 60 minutos de autonomía nominal. </w:t>
                  </w:r>
                </w:p>
                <w:p w14:paraId="77A63E5E"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Los cilindros deben ser livianos, fabricados en aluminio con recubrimiento en fibra de carbono o materiales similares avalados y certificados por la norma NFPA 1981 última edición.  </w:t>
                  </w:r>
                </w:p>
                <w:p w14:paraId="3FB3904A" w14:textId="77777777" w:rsidR="003B12CB" w:rsidRPr="00A6453E" w:rsidRDefault="003B12CB" w:rsidP="005E2713">
                  <w:pPr>
                    <w:jc w:val="both"/>
                    <w:rPr>
                      <w:rFonts w:ascii="Century Gothic" w:hAnsi="Century Gothic"/>
                      <w:sz w:val="20"/>
                      <w:szCs w:val="22"/>
                    </w:rPr>
                  </w:pPr>
                </w:p>
                <w:p w14:paraId="66B32F56"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CADA EQUIPO DEBE TRAER SU CILINDRO DE RESERVA</w:t>
                  </w:r>
                </w:p>
                <w:p w14:paraId="032BE8E3" w14:textId="77777777" w:rsidR="003B12CB" w:rsidRPr="00A6453E" w:rsidRDefault="003B12CB" w:rsidP="005E2713">
                  <w:pPr>
                    <w:jc w:val="both"/>
                    <w:rPr>
                      <w:rFonts w:ascii="Century Gothic" w:hAnsi="Century Gothic"/>
                      <w:sz w:val="20"/>
                      <w:szCs w:val="22"/>
                    </w:rPr>
                  </w:pPr>
                </w:p>
                <w:p w14:paraId="4691FC7E"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Los cilindros deben tener compatibilidad con los Compresores BAUER de carga rápida y carga lenta disponibles en las estaciones del Cuerpo Oficial de Bomberos de Manizales. </w:t>
                  </w:r>
                </w:p>
                <w:p w14:paraId="6990582C"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cilindro y el protector debe estar provisto de un medio que permita su visualización en atmósferas contaminadas con humos o similares. </w:t>
                  </w:r>
                </w:p>
                <w:p w14:paraId="61937E2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Garantía de 10 años. </w:t>
                  </w:r>
                </w:p>
                <w:p w14:paraId="725A9246"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Válvula con manómetro que permita la identificación del estado y llenado del cilindro conforme a la norma NFPA 1981 última edición </w:t>
                  </w:r>
                </w:p>
                <w:p w14:paraId="17AA82E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La salida de la válvula del cilindro deberá cumplir con el estándar para cilindros de alta presión</w:t>
                  </w:r>
                </w:p>
                <w:p w14:paraId="036D0BA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El cilindro debe cumplir con norma NFPA 1981 última edición </w:t>
                  </w:r>
                </w:p>
              </w:tc>
            </w:tr>
            <w:tr w:rsidR="003B12CB" w:rsidRPr="00A6453E" w14:paraId="34ECBD8B" w14:textId="77777777" w:rsidTr="005E2713">
              <w:trPr>
                <w:trHeight w:val="603"/>
              </w:trPr>
              <w:tc>
                <w:tcPr>
                  <w:tcW w:w="0" w:type="auto"/>
                </w:tcPr>
                <w:p w14:paraId="1936B4FE" w14:textId="77777777" w:rsidR="003B12CB" w:rsidRPr="00A6453E" w:rsidRDefault="003B12CB" w:rsidP="005E2713">
                  <w:pPr>
                    <w:jc w:val="both"/>
                    <w:rPr>
                      <w:rFonts w:ascii="Century Gothic" w:hAnsi="Century Gothic"/>
                      <w:sz w:val="20"/>
                      <w:szCs w:val="22"/>
                    </w:rPr>
                  </w:pPr>
                </w:p>
                <w:p w14:paraId="62CA37B5"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PASS: </w:t>
                  </w:r>
                </w:p>
                <w:p w14:paraId="02C806E1"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equipo de respiración autónoma debe contar con un dispositivo PASS con sonido universal debe cumplir con norma NFPA 1982 última edición </w:t>
                  </w:r>
                </w:p>
                <w:p w14:paraId="4EBC9D56"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El sistema PASS debe ser integrado, digital y que cumpla con la norma NFPA 1982 última. </w:t>
                  </w:r>
                </w:p>
              </w:tc>
            </w:tr>
            <w:tr w:rsidR="003B12CB" w:rsidRPr="00A6453E" w14:paraId="4CBBE51F" w14:textId="77777777" w:rsidTr="005E2713">
              <w:trPr>
                <w:trHeight w:val="357"/>
              </w:trPr>
              <w:tc>
                <w:tcPr>
                  <w:tcW w:w="0" w:type="auto"/>
                </w:tcPr>
                <w:p w14:paraId="79304B0B"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REGULADOR DE LA PRIMERA ETAPA. Regulador para el manejo de presión certificado para el desempeño bajo la norma NFPA 1981 última edición. </w:t>
                  </w:r>
                </w:p>
              </w:tc>
            </w:tr>
            <w:tr w:rsidR="003B12CB" w:rsidRPr="00A6453E" w14:paraId="6426050D" w14:textId="77777777" w:rsidTr="005E2713">
              <w:trPr>
                <w:trHeight w:val="610"/>
              </w:trPr>
              <w:tc>
                <w:tcPr>
                  <w:tcW w:w="0" w:type="auto"/>
                </w:tcPr>
                <w:p w14:paraId="5F51C77A" w14:textId="77777777" w:rsidR="003B12CB" w:rsidRPr="00A6453E" w:rsidRDefault="003B12CB" w:rsidP="005E2713">
                  <w:pPr>
                    <w:jc w:val="both"/>
                    <w:rPr>
                      <w:rFonts w:ascii="Century Gothic" w:hAnsi="Century Gothic"/>
                      <w:sz w:val="20"/>
                      <w:szCs w:val="22"/>
                    </w:rPr>
                  </w:pPr>
                </w:p>
                <w:p w14:paraId="5F5E7EC4"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REGULADOR DE SEGUNDA ETAPA. </w:t>
                  </w:r>
                </w:p>
                <w:p w14:paraId="4732112D"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Regulado para el manejo de presión y certificado para el desempeño bajo la norma NFPA 1981 última </w:t>
                  </w:r>
                  <w:r w:rsidRPr="00A6453E">
                    <w:rPr>
                      <w:rFonts w:ascii="Century Gothic" w:hAnsi="Century Gothic"/>
                      <w:sz w:val="20"/>
                      <w:szCs w:val="22"/>
                    </w:rPr>
                    <w:lastRenderedPageBreak/>
                    <w:t>edición.</w:t>
                  </w:r>
                </w:p>
                <w:p w14:paraId="66C9BB5E"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Debe tener un dispositivo manual de desactivación de flujo de aire para prevenir perdidas de aire. </w:t>
                  </w:r>
                </w:p>
              </w:tc>
            </w:tr>
            <w:tr w:rsidR="003B12CB" w:rsidRPr="00A6453E" w14:paraId="6DF286B9" w14:textId="77777777" w:rsidTr="005E2713">
              <w:trPr>
                <w:trHeight w:val="1296"/>
              </w:trPr>
              <w:tc>
                <w:tcPr>
                  <w:tcW w:w="0" w:type="auto"/>
                </w:tcPr>
                <w:p w14:paraId="219C9FE3" w14:textId="77777777" w:rsidR="003B12CB" w:rsidRPr="00A6453E" w:rsidRDefault="003B12CB" w:rsidP="005E2713">
                  <w:pPr>
                    <w:jc w:val="both"/>
                    <w:rPr>
                      <w:rFonts w:ascii="Century Gothic" w:hAnsi="Century Gothic"/>
                      <w:sz w:val="20"/>
                      <w:szCs w:val="22"/>
                    </w:rPr>
                  </w:pPr>
                </w:p>
                <w:p w14:paraId="10AE8AF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ALARMAS: </w:t>
                  </w:r>
                </w:p>
                <w:p w14:paraId="1316658D" w14:textId="77777777" w:rsidR="003B12CB" w:rsidRPr="00A6453E" w:rsidRDefault="003B12CB" w:rsidP="005E2713">
                  <w:pPr>
                    <w:jc w:val="both"/>
                    <w:rPr>
                      <w:rFonts w:ascii="Century Gothic" w:hAnsi="Century Gothic"/>
                      <w:sz w:val="20"/>
                      <w:szCs w:val="22"/>
                    </w:rPr>
                  </w:pPr>
                </w:p>
                <w:p w14:paraId="5D4285B2"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Debe tener detector de movimiento integrado al equipo, con señal visual y sonora. </w:t>
                  </w:r>
                </w:p>
                <w:p w14:paraId="5C0FF5B3"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Sistema PASS que esté integrado al equipo y que cumpla con las exigencias de la norma NFPA 1982 última edición. </w:t>
                  </w:r>
                </w:p>
                <w:p w14:paraId="6B51AD6A"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Debe tener Alarma visual y sonora del contenido de aire que se active cuando la capacidad del aire descienda al 33 % de su capacidad total </w:t>
                  </w:r>
                </w:p>
                <w:p w14:paraId="3776B019"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Manómetro digital a la altura del pecho. </w:t>
                  </w:r>
                </w:p>
                <w:p w14:paraId="5F4E7AD5"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Alarma primaria audible certificada con norma NFPA 1982 última edición.</w:t>
                  </w:r>
                </w:p>
                <w:p w14:paraId="60CB2FB8" w14:textId="77777777" w:rsidR="003B12CB" w:rsidRPr="00A6453E" w:rsidRDefault="003B12CB" w:rsidP="005E2713">
                  <w:pPr>
                    <w:jc w:val="both"/>
                    <w:rPr>
                      <w:rFonts w:ascii="Century Gothic" w:hAnsi="Century Gothic"/>
                      <w:sz w:val="20"/>
                      <w:szCs w:val="22"/>
                    </w:rPr>
                  </w:pPr>
                  <w:r w:rsidRPr="00A6453E">
                    <w:rPr>
                      <w:rFonts w:ascii="Century Gothic" w:hAnsi="Century Gothic"/>
                      <w:sz w:val="20"/>
                      <w:szCs w:val="22"/>
                    </w:rPr>
                    <w:t xml:space="preserve"> • Debe tener una alarma electrónica visual (HUD) que informe al usuario la presión remanente </w:t>
                  </w:r>
                </w:p>
              </w:tc>
            </w:tr>
          </w:tbl>
          <w:p w14:paraId="0C276218" w14:textId="77777777" w:rsidR="003B12CB" w:rsidRPr="00A6453E" w:rsidRDefault="003B12CB" w:rsidP="005E2713">
            <w:pPr>
              <w:jc w:val="both"/>
              <w:rPr>
                <w:rFonts w:ascii="Century Gothic" w:hAnsi="Century Gothic"/>
                <w:sz w:val="20"/>
                <w:szCs w:val="22"/>
              </w:rPr>
            </w:pPr>
          </w:p>
        </w:tc>
      </w:tr>
    </w:tbl>
    <w:p w14:paraId="16ECE515" w14:textId="77777777" w:rsidR="003B12CB" w:rsidRPr="00A72F05" w:rsidRDefault="003B12CB" w:rsidP="003B12C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
        <w:gridCol w:w="1259"/>
        <w:gridCol w:w="3051"/>
        <w:gridCol w:w="651"/>
        <w:gridCol w:w="5176"/>
      </w:tblGrid>
      <w:tr w:rsidR="003B12CB" w:rsidRPr="00A72F05" w14:paraId="3AD6698E" w14:textId="77777777" w:rsidTr="005E2713">
        <w:trPr>
          <w:trHeight w:val="480"/>
        </w:trPr>
        <w:tc>
          <w:tcPr>
            <w:tcW w:w="0" w:type="auto"/>
          </w:tcPr>
          <w:p w14:paraId="191D0A42" w14:textId="77777777" w:rsidR="003B12CB" w:rsidRPr="00A72F05" w:rsidRDefault="003B12CB" w:rsidP="005E2713">
            <w:pPr>
              <w:jc w:val="both"/>
              <w:rPr>
                <w:rFonts w:ascii="Century Gothic" w:hAnsi="Century Gothic"/>
                <w:b/>
                <w:sz w:val="22"/>
                <w:szCs w:val="22"/>
              </w:rPr>
            </w:pPr>
          </w:p>
        </w:tc>
        <w:tc>
          <w:tcPr>
            <w:tcW w:w="0" w:type="auto"/>
            <w:noWrap/>
            <w:tcMar>
              <w:top w:w="15" w:type="dxa"/>
              <w:left w:w="15" w:type="dxa"/>
              <w:bottom w:w="0" w:type="dxa"/>
              <w:right w:w="15" w:type="dxa"/>
            </w:tcMar>
            <w:vAlign w:val="center"/>
          </w:tcPr>
          <w:p w14:paraId="0A1F3F3A" w14:textId="77777777" w:rsidR="003B12CB" w:rsidRPr="00A72F05" w:rsidRDefault="003B12CB" w:rsidP="005E2713">
            <w:pPr>
              <w:jc w:val="both"/>
              <w:rPr>
                <w:rFonts w:ascii="Century Gothic" w:hAnsi="Century Gothic"/>
                <w:b/>
                <w:sz w:val="22"/>
                <w:szCs w:val="22"/>
              </w:rPr>
            </w:pPr>
            <w:r w:rsidRPr="00A72F05">
              <w:rPr>
                <w:rFonts w:ascii="Century Gothic" w:hAnsi="Century Gothic"/>
                <w:b/>
                <w:sz w:val="22"/>
                <w:szCs w:val="22"/>
              </w:rPr>
              <w:t>1.2</w:t>
            </w:r>
          </w:p>
        </w:tc>
        <w:tc>
          <w:tcPr>
            <w:tcW w:w="3051" w:type="dxa"/>
            <w:tcMar>
              <w:top w:w="15" w:type="dxa"/>
              <w:left w:w="15" w:type="dxa"/>
              <w:bottom w:w="0" w:type="dxa"/>
              <w:right w:w="15" w:type="dxa"/>
            </w:tcMar>
            <w:vAlign w:val="center"/>
          </w:tcPr>
          <w:p w14:paraId="6BC93EDA" w14:textId="77777777" w:rsidR="003B12CB" w:rsidRPr="00A72F05" w:rsidRDefault="003B12CB" w:rsidP="005E2713">
            <w:pPr>
              <w:jc w:val="both"/>
              <w:rPr>
                <w:rFonts w:ascii="Century Gothic" w:hAnsi="Century Gothic"/>
                <w:b/>
                <w:sz w:val="22"/>
                <w:szCs w:val="22"/>
              </w:rPr>
            </w:pPr>
            <w:r w:rsidRPr="00A72F05">
              <w:rPr>
                <w:rFonts w:ascii="Century Gothic" w:hAnsi="Century Gothic"/>
                <w:b/>
                <w:sz w:val="22"/>
                <w:szCs w:val="22"/>
              </w:rPr>
              <w:t>CILINDROS PARA EQUIPO DE RESPIRACION AUTONOMA 2216 psi</w:t>
            </w:r>
          </w:p>
        </w:tc>
        <w:tc>
          <w:tcPr>
            <w:tcW w:w="651" w:type="dxa"/>
            <w:tcMar>
              <w:top w:w="15" w:type="dxa"/>
              <w:left w:w="15" w:type="dxa"/>
              <w:bottom w:w="0" w:type="dxa"/>
              <w:right w:w="15" w:type="dxa"/>
            </w:tcMar>
            <w:vAlign w:val="center"/>
          </w:tcPr>
          <w:p w14:paraId="227D2689" w14:textId="77777777" w:rsidR="003B12CB" w:rsidRPr="00A72F05" w:rsidRDefault="003B12CB" w:rsidP="005E2713">
            <w:pPr>
              <w:jc w:val="both"/>
              <w:rPr>
                <w:rFonts w:ascii="Century Gothic" w:hAnsi="Century Gothic"/>
                <w:sz w:val="22"/>
                <w:szCs w:val="22"/>
              </w:rPr>
            </w:pPr>
            <w:r>
              <w:rPr>
                <w:rFonts w:ascii="Century Gothic" w:hAnsi="Century Gothic"/>
                <w:sz w:val="22"/>
                <w:szCs w:val="22"/>
              </w:rPr>
              <w:t>1</w:t>
            </w:r>
          </w:p>
        </w:tc>
        <w:tc>
          <w:tcPr>
            <w:tcW w:w="5176" w:type="dxa"/>
            <w:tcMar>
              <w:top w:w="15" w:type="dxa"/>
              <w:left w:w="15" w:type="dxa"/>
              <w:bottom w:w="0" w:type="dxa"/>
              <w:right w:w="15" w:type="dxa"/>
            </w:tcMar>
            <w:vAlign w:val="bottom"/>
          </w:tcPr>
          <w:p w14:paraId="363C1AA1" w14:textId="77777777" w:rsidR="003B12CB" w:rsidRPr="00A72F05" w:rsidRDefault="003B12CB" w:rsidP="005E2713">
            <w:pPr>
              <w:jc w:val="both"/>
              <w:rPr>
                <w:rFonts w:ascii="Century Gothic" w:hAnsi="Century Gothic"/>
                <w:sz w:val="22"/>
                <w:szCs w:val="22"/>
              </w:rPr>
            </w:pPr>
            <w:r w:rsidRPr="00A72F05">
              <w:rPr>
                <w:rFonts w:ascii="Century Gothic" w:hAnsi="Century Gothic"/>
                <w:sz w:val="22"/>
                <w:szCs w:val="22"/>
              </w:rPr>
              <w:t xml:space="preserve">Fabricados en fibra de carbón de 2216 psi peso de 2 a 6 </w:t>
            </w:r>
            <w:proofErr w:type="spellStart"/>
            <w:r w:rsidRPr="00A72F05">
              <w:rPr>
                <w:rFonts w:ascii="Century Gothic" w:hAnsi="Century Gothic"/>
                <w:sz w:val="22"/>
                <w:szCs w:val="22"/>
              </w:rPr>
              <w:t>lbs</w:t>
            </w:r>
            <w:proofErr w:type="spellEnd"/>
            <w:r w:rsidRPr="00A72F05">
              <w:rPr>
                <w:rFonts w:ascii="Century Gothic" w:hAnsi="Century Gothic"/>
                <w:sz w:val="22"/>
                <w:szCs w:val="22"/>
              </w:rPr>
              <w:t xml:space="preserve"> la rosca del cilindro debe ser macho y no acople rápido para que sea compatible con equipos de varias marcas.</w:t>
            </w:r>
          </w:p>
        </w:tc>
      </w:tr>
    </w:tbl>
    <w:p w14:paraId="4E9C48F9" w14:textId="77777777" w:rsidR="003B12CB" w:rsidRPr="00A72F05" w:rsidRDefault="003B12CB" w:rsidP="003B12C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
        <w:gridCol w:w="1259"/>
        <w:gridCol w:w="3051"/>
        <w:gridCol w:w="651"/>
        <w:gridCol w:w="5176"/>
      </w:tblGrid>
      <w:tr w:rsidR="003B12CB" w:rsidRPr="00A72F05" w14:paraId="24FA8C1A" w14:textId="77777777" w:rsidTr="005E2713">
        <w:trPr>
          <w:trHeight w:val="480"/>
        </w:trPr>
        <w:tc>
          <w:tcPr>
            <w:tcW w:w="0" w:type="auto"/>
          </w:tcPr>
          <w:p w14:paraId="5CA850DF" w14:textId="77777777" w:rsidR="003B12CB" w:rsidRPr="00A72F05" w:rsidRDefault="003B12CB" w:rsidP="005E2713">
            <w:pPr>
              <w:jc w:val="both"/>
              <w:rPr>
                <w:rFonts w:ascii="Century Gothic" w:hAnsi="Century Gothic"/>
                <w:b/>
                <w:sz w:val="22"/>
                <w:szCs w:val="22"/>
              </w:rPr>
            </w:pPr>
          </w:p>
        </w:tc>
        <w:tc>
          <w:tcPr>
            <w:tcW w:w="0" w:type="auto"/>
            <w:noWrap/>
            <w:tcMar>
              <w:top w:w="15" w:type="dxa"/>
              <w:left w:w="15" w:type="dxa"/>
              <w:bottom w:w="0" w:type="dxa"/>
              <w:right w:w="15" w:type="dxa"/>
            </w:tcMar>
            <w:vAlign w:val="center"/>
          </w:tcPr>
          <w:p w14:paraId="403361BD" w14:textId="77777777" w:rsidR="003B12CB" w:rsidRPr="00A72F05" w:rsidRDefault="003B12CB" w:rsidP="005E2713">
            <w:pPr>
              <w:jc w:val="both"/>
              <w:rPr>
                <w:rFonts w:ascii="Century Gothic" w:hAnsi="Century Gothic"/>
                <w:b/>
                <w:sz w:val="22"/>
                <w:szCs w:val="22"/>
              </w:rPr>
            </w:pPr>
            <w:r w:rsidRPr="00A72F05">
              <w:rPr>
                <w:rFonts w:ascii="Century Gothic" w:hAnsi="Century Gothic"/>
                <w:b/>
                <w:sz w:val="22"/>
                <w:szCs w:val="22"/>
              </w:rPr>
              <w:t>1.3</w:t>
            </w:r>
          </w:p>
        </w:tc>
        <w:tc>
          <w:tcPr>
            <w:tcW w:w="3051" w:type="dxa"/>
            <w:tcMar>
              <w:top w:w="15" w:type="dxa"/>
              <w:left w:w="15" w:type="dxa"/>
              <w:bottom w:w="0" w:type="dxa"/>
              <w:right w:w="15" w:type="dxa"/>
            </w:tcMar>
            <w:vAlign w:val="center"/>
          </w:tcPr>
          <w:p w14:paraId="0E396AA0" w14:textId="77777777" w:rsidR="003B12CB" w:rsidRPr="00A72F05" w:rsidRDefault="003B12CB" w:rsidP="005E2713">
            <w:pPr>
              <w:jc w:val="both"/>
              <w:rPr>
                <w:rFonts w:ascii="Century Gothic" w:hAnsi="Century Gothic"/>
                <w:b/>
                <w:sz w:val="22"/>
                <w:szCs w:val="22"/>
              </w:rPr>
            </w:pPr>
            <w:r w:rsidRPr="00A72F05">
              <w:rPr>
                <w:rFonts w:ascii="Century Gothic" w:hAnsi="Century Gothic"/>
                <w:b/>
                <w:sz w:val="22"/>
                <w:szCs w:val="22"/>
              </w:rPr>
              <w:t xml:space="preserve">CARETAS PARA EQUIPOS DE RESPIRACION AUTONOMA </w:t>
            </w:r>
          </w:p>
          <w:p w14:paraId="4BBC433B" w14:textId="77777777" w:rsidR="003B12CB" w:rsidRPr="00A72F05" w:rsidRDefault="003B12CB" w:rsidP="005E2713">
            <w:pPr>
              <w:jc w:val="both"/>
              <w:rPr>
                <w:rFonts w:ascii="Century Gothic" w:hAnsi="Century Gothic"/>
                <w:b/>
                <w:sz w:val="22"/>
                <w:szCs w:val="22"/>
              </w:rPr>
            </w:pPr>
          </w:p>
        </w:tc>
        <w:tc>
          <w:tcPr>
            <w:tcW w:w="651" w:type="dxa"/>
            <w:tcMar>
              <w:top w:w="15" w:type="dxa"/>
              <w:left w:w="15" w:type="dxa"/>
              <w:bottom w:w="0" w:type="dxa"/>
              <w:right w:w="15" w:type="dxa"/>
            </w:tcMar>
            <w:vAlign w:val="center"/>
          </w:tcPr>
          <w:p w14:paraId="106C16BD" w14:textId="77777777" w:rsidR="003B12CB" w:rsidRPr="00A72F05" w:rsidRDefault="003B12CB" w:rsidP="005E2713">
            <w:pPr>
              <w:jc w:val="both"/>
              <w:rPr>
                <w:rFonts w:ascii="Century Gothic" w:hAnsi="Century Gothic"/>
                <w:sz w:val="22"/>
                <w:szCs w:val="22"/>
              </w:rPr>
            </w:pPr>
            <w:r>
              <w:rPr>
                <w:rFonts w:ascii="Century Gothic" w:hAnsi="Century Gothic"/>
                <w:sz w:val="22"/>
                <w:szCs w:val="22"/>
              </w:rPr>
              <w:t>2</w:t>
            </w:r>
          </w:p>
        </w:tc>
        <w:tc>
          <w:tcPr>
            <w:tcW w:w="5176" w:type="dxa"/>
            <w:tcMar>
              <w:top w:w="15" w:type="dxa"/>
              <w:left w:w="15" w:type="dxa"/>
              <w:bottom w:w="0" w:type="dxa"/>
              <w:right w:w="15" w:type="dxa"/>
            </w:tcMar>
            <w:vAlign w:val="bottom"/>
          </w:tcPr>
          <w:p w14:paraId="1DB0FE25" w14:textId="77777777" w:rsidR="003B12CB" w:rsidRPr="00A72F05" w:rsidRDefault="003B12CB" w:rsidP="005E2713">
            <w:pPr>
              <w:jc w:val="both"/>
              <w:rPr>
                <w:rFonts w:ascii="Century Gothic" w:hAnsi="Century Gothic"/>
                <w:sz w:val="22"/>
                <w:szCs w:val="22"/>
              </w:rPr>
            </w:pPr>
            <w:r w:rsidRPr="00A72F05">
              <w:rPr>
                <w:rFonts w:ascii="Century Gothic" w:hAnsi="Century Gothic"/>
                <w:sz w:val="22"/>
                <w:szCs w:val="22"/>
              </w:rPr>
              <w:t xml:space="preserve">Mascara panorámica de amplia visión, sistema de escotilla que permita respirar aire ambiental, sistema HUD que indica la presión residual de aire en el cilindro, sistema </w:t>
            </w:r>
            <w:proofErr w:type="spellStart"/>
            <w:r w:rsidRPr="00A72F05">
              <w:rPr>
                <w:rFonts w:ascii="Century Gothic" w:hAnsi="Century Gothic"/>
                <w:sz w:val="22"/>
                <w:szCs w:val="22"/>
              </w:rPr>
              <w:t>By</w:t>
            </w:r>
            <w:proofErr w:type="spellEnd"/>
            <w:r w:rsidRPr="00A72F05">
              <w:rPr>
                <w:rFonts w:ascii="Century Gothic" w:hAnsi="Century Gothic"/>
                <w:sz w:val="22"/>
                <w:szCs w:val="22"/>
              </w:rPr>
              <w:t xml:space="preserve"> Pass, diafragma que permite hablar claramente para equipos de respiración autónoma </w:t>
            </w:r>
            <w:proofErr w:type="spellStart"/>
            <w:r w:rsidRPr="00A72F05">
              <w:rPr>
                <w:rFonts w:ascii="Century Gothic" w:hAnsi="Century Gothic"/>
                <w:sz w:val="22"/>
                <w:szCs w:val="22"/>
              </w:rPr>
              <w:t>Interspiro</w:t>
            </w:r>
            <w:proofErr w:type="spellEnd"/>
            <w:r w:rsidRPr="00A72F05">
              <w:rPr>
                <w:rFonts w:ascii="Century Gothic" w:hAnsi="Century Gothic"/>
                <w:sz w:val="22"/>
                <w:szCs w:val="22"/>
              </w:rPr>
              <w:t xml:space="preserve"> </w:t>
            </w:r>
            <w:proofErr w:type="spellStart"/>
            <w:r w:rsidRPr="00A72F05">
              <w:rPr>
                <w:rFonts w:ascii="Century Gothic" w:hAnsi="Century Gothic"/>
                <w:sz w:val="22"/>
                <w:szCs w:val="22"/>
              </w:rPr>
              <w:t>Spirotronic</w:t>
            </w:r>
            <w:proofErr w:type="spellEnd"/>
            <w:r w:rsidRPr="00A72F05">
              <w:rPr>
                <w:rFonts w:ascii="Century Gothic" w:hAnsi="Century Gothic"/>
                <w:sz w:val="22"/>
                <w:szCs w:val="22"/>
              </w:rPr>
              <w:t xml:space="preserve">. </w:t>
            </w:r>
          </w:p>
          <w:p w14:paraId="2A128EBC" w14:textId="77777777" w:rsidR="003B12CB" w:rsidRPr="00A72F05" w:rsidRDefault="003B12CB" w:rsidP="005E2713">
            <w:pPr>
              <w:jc w:val="both"/>
              <w:rPr>
                <w:rFonts w:ascii="Century Gothic" w:hAnsi="Century Gothic"/>
                <w:sz w:val="22"/>
                <w:szCs w:val="22"/>
              </w:rPr>
            </w:pPr>
          </w:p>
        </w:tc>
      </w:tr>
    </w:tbl>
    <w:p w14:paraId="3ADD9810" w14:textId="77777777" w:rsidR="003B12CB" w:rsidRPr="00A72F05" w:rsidRDefault="003B12CB" w:rsidP="003B12CB">
      <w:pPr>
        <w:jc w:val="both"/>
        <w:rPr>
          <w:rFonts w:ascii="Century Gothic" w:hAnsi="Century Gothic"/>
          <w:sz w:val="22"/>
          <w:szCs w:val="22"/>
        </w:rPr>
      </w:pPr>
    </w:p>
    <w:p w14:paraId="621F76C0" w14:textId="77777777" w:rsidR="003B12CB" w:rsidRDefault="003B12CB" w:rsidP="003B12CB">
      <w:pPr>
        <w:jc w:val="both"/>
        <w:rPr>
          <w:rFonts w:ascii="Century Gothic" w:hAnsi="Century Gothic"/>
          <w:sz w:val="22"/>
          <w:szCs w:val="22"/>
        </w:rPr>
      </w:pPr>
    </w:p>
    <w:p w14:paraId="6C1B94E4"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 xml:space="preserve">GRUPO 2. CASCOS PARA </w:t>
      </w:r>
      <w:r>
        <w:rPr>
          <w:rFonts w:ascii="Century Gothic" w:hAnsi="Century Gothic"/>
          <w:b/>
          <w:sz w:val="22"/>
          <w:szCs w:val="22"/>
        </w:rPr>
        <w:t>RESCATE TECNICO  E INCENDIOS FORESTALES/GUANTES PARA RESCATE</w:t>
      </w:r>
    </w:p>
    <w:p w14:paraId="792BD34E" w14:textId="77777777" w:rsidR="003B12CB" w:rsidRPr="00A72F05" w:rsidRDefault="003B12CB" w:rsidP="003B12C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
        <w:gridCol w:w="1222"/>
        <w:gridCol w:w="3061"/>
        <w:gridCol w:w="896"/>
        <w:gridCol w:w="4960"/>
      </w:tblGrid>
      <w:tr w:rsidR="003B12CB" w:rsidRPr="00844811" w14:paraId="4F32AC93" w14:textId="77777777" w:rsidTr="005E2713">
        <w:trPr>
          <w:trHeight w:val="480"/>
        </w:trPr>
        <w:tc>
          <w:tcPr>
            <w:tcW w:w="0" w:type="auto"/>
          </w:tcPr>
          <w:p w14:paraId="21564781" w14:textId="77777777" w:rsidR="003B12CB" w:rsidRPr="00844811" w:rsidRDefault="003B12CB" w:rsidP="005E2713">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0601F68F" w14:textId="77777777" w:rsidR="003B12CB" w:rsidRDefault="003B12CB" w:rsidP="005E2713">
            <w:pPr>
              <w:jc w:val="both"/>
              <w:rPr>
                <w:rFonts w:ascii="Century Gothic" w:hAnsi="Century Gothic"/>
                <w:sz w:val="22"/>
                <w:szCs w:val="22"/>
              </w:rPr>
            </w:pPr>
            <w:r w:rsidRPr="00844811">
              <w:rPr>
                <w:rFonts w:ascii="Century Gothic" w:hAnsi="Century Gothic"/>
                <w:sz w:val="22"/>
                <w:szCs w:val="22"/>
              </w:rPr>
              <w:t>2.1</w:t>
            </w:r>
          </w:p>
          <w:p w14:paraId="145C857F" w14:textId="77777777" w:rsidR="003B12CB" w:rsidRPr="00844811" w:rsidRDefault="003B12CB" w:rsidP="005E2713">
            <w:pPr>
              <w:jc w:val="both"/>
              <w:rPr>
                <w:rFonts w:ascii="Century Gothic" w:hAnsi="Century Gothic"/>
                <w:sz w:val="22"/>
                <w:szCs w:val="22"/>
              </w:rPr>
            </w:pPr>
          </w:p>
        </w:tc>
        <w:tc>
          <w:tcPr>
            <w:tcW w:w="3061" w:type="dxa"/>
            <w:tcMar>
              <w:top w:w="15" w:type="dxa"/>
              <w:left w:w="15" w:type="dxa"/>
              <w:bottom w:w="0" w:type="dxa"/>
              <w:right w:w="15" w:type="dxa"/>
            </w:tcMar>
            <w:vAlign w:val="center"/>
          </w:tcPr>
          <w:p w14:paraId="3C7A1FCB" w14:textId="77777777" w:rsidR="003B12CB" w:rsidRPr="00844811" w:rsidRDefault="003B12CB" w:rsidP="005E2713">
            <w:pPr>
              <w:jc w:val="both"/>
              <w:rPr>
                <w:rFonts w:ascii="Century Gothic" w:hAnsi="Century Gothic"/>
                <w:sz w:val="22"/>
                <w:szCs w:val="22"/>
              </w:rPr>
            </w:pPr>
          </w:p>
        </w:tc>
        <w:tc>
          <w:tcPr>
            <w:tcW w:w="896" w:type="dxa"/>
            <w:tcMar>
              <w:top w:w="15" w:type="dxa"/>
              <w:left w:w="15" w:type="dxa"/>
              <w:bottom w:w="0" w:type="dxa"/>
              <w:right w:w="15" w:type="dxa"/>
            </w:tcMar>
            <w:vAlign w:val="center"/>
          </w:tcPr>
          <w:p w14:paraId="3422939A" w14:textId="77777777" w:rsidR="003B12CB" w:rsidRDefault="003B12CB" w:rsidP="005E2713">
            <w:pPr>
              <w:jc w:val="both"/>
              <w:rPr>
                <w:rFonts w:ascii="Century Gothic" w:hAnsi="Century Gothic"/>
                <w:sz w:val="22"/>
                <w:szCs w:val="22"/>
              </w:rPr>
            </w:pPr>
          </w:p>
          <w:p w14:paraId="2D854128" w14:textId="77777777" w:rsidR="003B12CB" w:rsidRDefault="003B12CB" w:rsidP="005E2713">
            <w:pPr>
              <w:jc w:val="both"/>
              <w:rPr>
                <w:rFonts w:ascii="Century Gothic" w:hAnsi="Century Gothic"/>
                <w:sz w:val="22"/>
                <w:szCs w:val="22"/>
              </w:rPr>
            </w:pPr>
          </w:p>
          <w:p w14:paraId="6C215693" w14:textId="77777777" w:rsidR="003B12CB" w:rsidRDefault="003B12CB" w:rsidP="005E2713">
            <w:pPr>
              <w:jc w:val="both"/>
              <w:rPr>
                <w:rFonts w:ascii="Century Gothic" w:hAnsi="Century Gothic"/>
                <w:sz w:val="22"/>
                <w:szCs w:val="22"/>
              </w:rPr>
            </w:pPr>
          </w:p>
          <w:p w14:paraId="56032456" w14:textId="77777777" w:rsidR="003B12CB" w:rsidRDefault="003B12CB" w:rsidP="005E2713">
            <w:pPr>
              <w:jc w:val="both"/>
              <w:rPr>
                <w:rFonts w:ascii="Century Gothic" w:hAnsi="Century Gothic"/>
                <w:sz w:val="22"/>
                <w:szCs w:val="22"/>
              </w:rPr>
            </w:pPr>
          </w:p>
          <w:p w14:paraId="5195D67A" w14:textId="77777777" w:rsidR="003B12CB" w:rsidRDefault="003B12CB" w:rsidP="005E2713">
            <w:pPr>
              <w:jc w:val="both"/>
              <w:rPr>
                <w:rFonts w:ascii="Century Gothic" w:hAnsi="Century Gothic"/>
                <w:sz w:val="22"/>
                <w:szCs w:val="22"/>
              </w:rPr>
            </w:pPr>
          </w:p>
          <w:p w14:paraId="7C51DAFC" w14:textId="77777777" w:rsidR="003B12CB" w:rsidRDefault="003B12CB" w:rsidP="005E2713">
            <w:pPr>
              <w:jc w:val="both"/>
              <w:rPr>
                <w:rFonts w:ascii="Century Gothic" w:hAnsi="Century Gothic"/>
                <w:sz w:val="22"/>
                <w:szCs w:val="22"/>
              </w:rPr>
            </w:pPr>
          </w:p>
          <w:p w14:paraId="6B4AFF7D" w14:textId="77777777" w:rsidR="003B12CB" w:rsidRDefault="003B12CB" w:rsidP="005E2713">
            <w:pPr>
              <w:jc w:val="both"/>
              <w:rPr>
                <w:rFonts w:ascii="Century Gothic" w:hAnsi="Century Gothic"/>
                <w:sz w:val="22"/>
                <w:szCs w:val="22"/>
              </w:rPr>
            </w:pPr>
          </w:p>
          <w:p w14:paraId="373847AF" w14:textId="77777777" w:rsidR="003B12CB" w:rsidRDefault="003B12CB" w:rsidP="005E2713">
            <w:pPr>
              <w:jc w:val="both"/>
              <w:rPr>
                <w:rFonts w:ascii="Century Gothic" w:hAnsi="Century Gothic"/>
                <w:sz w:val="22"/>
                <w:szCs w:val="22"/>
              </w:rPr>
            </w:pPr>
          </w:p>
          <w:p w14:paraId="0522E65C" w14:textId="77777777" w:rsidR="003B12CB" w:rsidRDefault="003B12CB" w:rsidP="005E2713">
            <w:pPr>
              <w:jc w:val="both"/>
              <w:rPr>
                <w:rFonts w:ascii="Century Gothic" w:hAnsi="Century Gothic"/>
                <w:sz w:val="22"/>
                <w:szCs w:val="22"/>
              </w:rPr>
            </w:pPr>
          </w:p>
          <w:p w14:paraId="26EC0C79" w14:textId="77777777" w:rsidR="003B12CB" w:rsidRDefault="003B12CB" w:rsidP="005E2713">
            <w:pPr>
              <w:jc w:val="both"/>
              <w:rPr>
                <w:rFonts w:ascii="Century Gothic" w:hAnsi="Century Gothic"/>
                <w:sz w:val="22"/>
                <w:szCs w:val="22"/>
              </w:rPr>
            </w:pPr>
          </w:p>
          <w:p w14:paraId="48A74883" w14:textId="77777777" w:rsidR="003B12CB" w:rsidRDefault="003B12CB" w:rsidP="005E2713">
            <w:pPr>
              <w:jc w:val="both"/>
              <w:rPr>
                <w:rFonts w:ascii="Century Gothic" w:hAnsi="Century Gothic"/>
                <w:sz w:val="22"/>
                <w:szCs w:val="22"/>
              </w:rPr>
            </w:pPr>
          </w:p>
          <w:p w14:paraId="5495992A" w14:textId="77777777" w:rsidR="003B12CB" w:rsidRDefault="003B12CB" w:rsidP="005E2713">
            <w:pPr>
              <w:jc w:val="both"/>
              <w:rPr>
                <w:rFonts w:ascii="Century Gothic" w:hAnsi="Century Gothic"/>
                <w:sz w:val="22"/>
                <w:szCs w:val="22"/>
              </w:rPr>
            </w:pPr>
          </w:p>
          <w:p w14:paraId="0A21B65B" w14:textId="77777777" w:rsidR="003B12CB" w:rsidRDefault="003B12CB" w:rsidP="005E2713">
            <w:pPr>
              <w:jc w:val="both"/>
              <w:rPr>
                <w:rFonts w:ascii="Century Gothic" w:hAnsi="Century Gothic"/>
                <w:sz w:val="22"/>
                <w:szCs w:val="22"/>
              </w:rPr>
            </w:pPr>
          </w:p>
          <w:p w14:paraId="4A5D6938" w14:textId="77777777" w:rsidR="003B12CB" w:rsidRDefault="003B12CB" w:rsidP="005E2713">
            <w:pPr>
              <w:jc w:val="both"/>
              <w:rPr>
                <w:rFonts w:ascii="Century Gothic" w:hAnsi="Century Gothic"/>
                <w:sz w:val="22"/>
                <w:szCs w:val="22"/>
              </w:rPr>
            </w:pPr>
          </w:p>
          <w:p w14:paraId="7C9A70F7" w14:textId="77777777" w:rsidR="003B12CB" w:rsidRDefault="003B12CB" w:rsidP="005E2713">
            <w:pPr>
              <w:jc w:val="both"/>
              <w:rPr>
                <w:rFonts w:ascii="Century Gothic" w:hAnsi="Century Gothic"/>
                <w:sz w:val="22"/>
                <w:szCs w:val="22"/>
              </w:rPr>
            </w:pPr>
            <w:r>
              <w:rPr>
                <w:rFonts w:ascii="Century Gothic" w:hAnsi="Century Gothic"/>
                <w:sz w:val="22"/>
                <w:szCs w:val="22"/>
              </w:rPr>
              <w:t>34</w:t>
            </w:r>
          </w:p>
          <w:p w14:paraId="4BECBBF3" w14:textId="77777777" w:rsidR="003B12CB" w:rsidRDefault="003B12CB" w:rsidP="005E2713">
            <w:pPr>
              <w:jc w:val="both"/>
              <w:rPr>
                <w:rFonts w:ascii="Century Gothic" w:hAnsi="Century Gothic"/>
                <w:sz w:val="22"/>
                <w:szCs w:val="22"/>
              </w:rPr>
            </w:pPr>
          </w:p>
          <w:p w14:paraId="53F33BCF" w14:textId="77777777" w:rsidR="003B12CB" w:rsidRDefault="003B12CB" w:rsidP="005E2713">
            <w:pPr>
              <w:jc w:val="both"/>
              <w:rPr>
                <w:rFonts w:ascii="Century Gothic" w:hAnsi="Century Gothic"/>
                <w:sz w:val="22"/>
                <w:szCs w:val="22"/>
              </w:rPr>
            </w:pPr>
          </w:p>
          <w:p w14:paraId="354A4892" w14:textId="77777777" w:rsidR="003B12CB" w:rsidRDefault="003B12CB" w:rsidP="005E2713">
            <w:pPr>
              <w:jc w:val="both"/>
              <w:rPr>
                <w:rFonts w:ascii="Century Gothic" w:hAnsi="Century Gothic"/>
                <w:sz w:val="22"/>
                <w:szCs w:val="22"/>
              </w:rPr>
            </w:pPr>
          </w:p>
          <w:p w14:paraId="7DCED0BE" w14:textId="77777777" w:rsidR="003B12CB" w:rsidRDefault="003B12CB" w:rsidP="005E2713">
            <w:pPr>
              <w:jc w:val="both"/>
              <w:rPr>
                <w:rFonts w:ascii="Century Gothic" w:hAnsi="Century Gothic"/>
                <w:sz w:val="22"/>
                <w:szCs w:val="22"/>
              </w:rPr>
            </w:pPr>
          </w:p>
          <w:p w14:paraId="022B02B6" w14:textId="77777777" w:rsidR="003B12CB" w:rsidRDefault="003B12CB" w:rsidP="005E2713">
            <w:pPr>
              <w:jc w:val="both"/>
              <w:rPr>
                <w:rFonts w:ascii="Century Gothic" w:hAnsi="Century Gothic"/>
                <w:sz w:val="22"/>
                <w:szCs w:val="22"/>
              </w:rPr>
            </w:pPr>
          </w:p>
          <w:p w14:paraId="4713B2FE" w14:textId="77777777" w:rsidR="003B12CB" w:rsidRDefault="003B12CB" w:rsidP="005E2713">
            <w:pPr>
              <w:jc w:val="both"/>
              <w:rPr>
                <w:rFonts w:ascii="Century Gothic" w:hAnsi="Century Gothic"/>
                <w:sz w:val="22"/>
                <w:szCs w:val="22"/>
              </w:rPr>
            </w:pPr>
          </w:p>
          <w:p w14:paraId="59C6A0ED" w14:textId="77777777" w:rsidR="003B12CB" w:rsidRDefault="003B12CB" w:rsidP="005E2713">
            <w:pPr>
              <w:jc w:val="both"/>
              <w:rPr>
                <w:rFonts w:ascii="Century Gothic" w:hAnsi="Century Gothic"/>
                <w:sz w:val="22"/>
                <w:szCs w:val="22"/>
              </w:rPr>
            </w:pPr>
          </w:p>
          <w:p w14:paraId="34188F19" w14:textId="77777777" w:rsidR="003B12CB" w:rsidRDefault="003B12CB" w:rsidP="005E2713">
            <w:pPr>
              <w:jc w:val="both"/>
              <w:rPr>
                <w:rFonts w:ascii="Century Gothic" w:hAnsi="Century Gothic"/>
                <w:sz w:val="22"/>
                <w:szCs w:val="22"/>
              </w:rPr>
            </w:pPr>
          </w:p>
          <w:p w14:paraId="2D36743F" w14:textId="77777777" w:rsidR="003B12CB" w:rsidRDefault="003B12CB" w:rsidP="005E2713">
            <w:pPr>
              <w:jc w:val="both"/>
              <w:rPr>
                <w:rFonts w:ascii="Century Gothic" w:hAnsi="Century Gothic"/>
                <w:sz w:val="22"/>
                <w:szCs w:val="22"/>
              </w:rPr>
            </w:pPr>
          </w:p>
          <w:p w14:paraId="1D165747" w14:textId="77777777" w:rsidR="003B12CB" w:rsidRDefault="003B12CB" w:rsidP="005E2713">
            <w:pPr>
              <w:jc w:val="both"/>
              <w:rPr>
                <w:rFonts w:ascii="Century Gothic" w:hAnsi="Century Gothic"/>
                <w:sz w:val="22"/>
                <w:szCs w:val="22"/>
              </w:rPr>
            </w:pPr>
          </w:p>
          <w:p w14:paraId="7D1EEFB8" w14:textId="77777777" w:rsidR="003B12CB" w:rsidRDefault="003B12CB" w:rsidP="005E2713">
            <w:pPr>
              <w:jc w:val="both"/>
              <w:rPr>
                <w:rFonts w:ascii="Century Gothic" w:hAnsi="Century Gothic"/>
                <w:sz w:val="22"/>
                <w:szCs w:val="22"/>
              </w:rPr>
            </w:pPr>
          </w:p>
          <w:p w14:paraId="26DF5723" w14:textId="77777777" w:rsidR="003B12CB" w:rsidRDefault="003B12CB" w:rsidP="005E2713">
            <w:pPr>
              <w:jc w:val="both"/>
              <w:rPr>
                <w:rFonts w:ascii="Century Gothic" w:hAnsi="Century Gothic"/>
                <w:sz w:val="22"/>
                <w:szCs w:val="22"/>
              </w:rPr>
            </w:pPr>
          </w:p>
          <w:p w14:paraId="611EA5C4" w14:textId="77777777" w:rsidR="003B12CB" w:rsidRDefault="003B12CB" w:rsidP="005E2713">
            <w:pPr>
              <w:jc w:val="both"/>
              <w:rPr>
                <w:rFonts w:ascii="Century Gothic" w:hAnsi="Century Gothic"/>
                <w:sz w:val="22"/>
                <w:szCs w:val="22"/>
              </w:rPr>
            </w:pPr>
          </w:p>
          <w:p w14:paraId="6FCA380D" w14:textId="77777777" w:rsidR="003B12CB" w:rsidRDefault="003B12CB" w:rsidP="005E2713">
            <w:pPr>
              <w:jc w:val="both"/>
              <w:rPr>
                <w:rFonts w:ascii="Century Gothic" w:hAnsi="Century Gothic"/>
                <w:sz w:val="22"/>
                <w:szCs w:val="22"/>
              </w:rPr>
            </w:pPr>
          </w:p>
          <w:p w14:paraId="3BD5417C" w14:textId="77777777" w:rsidR="003B12CB" w:rsidRDefault="003B12CB" w:rsidP="005E2713">
            <w:pPr>
              <w:jc w:val="both"/>
              <w:rPr>
                <w:rFonts w:ascii="Century Gothic" w:hAnsi="Century Gothic"/>
                <w:sz w:val="22"/>
                <w:szCs w:val="22"/>
              </w:rPr>
            </w:pPr>
          </w:p>
          <w:p w14:paraId="7F3E0823" w14:textId="77777777" w:rsidR="003B12CB" w:rsidRDefault="003B12CB" w:rsidP="005E2713">
            <w:pPr>
              <w:jc w:val="both"/>
              <w:rPr>
                <w:rFonts w:ascii="Century Gothic" w:hAnsi="Century Gothic"/>
                <w:sz w:val="22"/>
                <w:szCs w:val="22"/>
              </w:rPr>
            </w:pPr>
          </w:p>
          <w:p w14:paraId="09CB1B9B" w14:textId="77777777" w:rsidR="003B12CB" w:rsidRDefault="003B12CB" w:rsidP="005E2713">
            <w:pPr>
              <w:jc w:val="both"/>
              <w:rPr>
                <w:rFonts w:ascii="Century Gothic" w:hAnsi="Century Gothic"/>
                <w:sz w:val="22"/>
                <w:szCs w:val="22"/>
              </w:rPr>
            </w:pPr>
          </w:p>
          <w:p w14:paraId="4FEECA92" w14:textId="77777777" w:rsidR="003B12CB" w:rsidRDefault="003B12CB" w:rsidP="005E2713">
            <w:pPr>
              <w:jc w:val="both"/>
              <w:rPr>
                <w:rFonts w:ascii="Century Gothic" w:hAnsi="Century Gothic"/>
                <w:sz w:val="22"/>
                <w:szCs w:val="22"/>
              </w:rPr>
            </w:pPr>
          </w:p>
          <w:p w14:paraId="16DE24E6" w14:textId="77777777" w:rsidR="003B12CB" w:rsidRDefault="003B12CB" w:rsidP="005E2713">
            <w:pPr>
              <w:jc w:val="both"/>
              <w:rPr>
                <w:rFonts w:ascii="Century Gothic" w:hAnsi="Century Gothic"/>
                <w:sz w:val="22"/>
                <w:szCs w:val="22"/>
              </w:rPr>
            </w:pPr>
          </w:p>
          <w:p w14:paraId="633A4792" w14:textId="77777777" w:rsidR="003B12CB" w:rsidRDefault="003B12CB" w:rsidP="005E2713">
            <w:pPr>
              <w:jc w:val="both"/>
              <w:rPr>
                <w:rFonts w:ascii="Century Gothic" w:hAnsi="Century Gothic"/>
                <w:sz w:val="22"/>
                <w:szCs w:val="22"/>
              </w:rPr>
            </w:pPr>
          </w:p>
          <w:p w14:paraId="4DD898D6" w14:textId="77777777" w:rsidR="003B12CB" w:rsidRDefault="003B12CB" w:rsidP="005E2713">
            <w:pPr>
              <w:jc w:val="both"/>
              <w:rPr>
                <w:rFonts w:ascii="Century Gothic" w:hAnsi="Century Gothic"/>
                <w:sz w:val="22"/>
                <w:szCs w:val="22"/>
              </w:rPr>
            </w:pPr>
          </w:p>
          <w:p w14:paraId="096C19B2" w14:textId="77777777" w:rsidR="003B12CB" w:rsidRDefault="003B12CB" w:rsidP="005E2713">
            <w:pPr>
              <w:jc w:val="both"/>
              <w:rPr>
                <w:rFonts w:ascii="Century Gothic" w:hAnsi="Century Gothic"/>
                <w:sz w:val="22"/>
                <w:szCs w:val="22"/>
              </w:rPr>
            </w:pPr>
          </w:p>
          <w:p w14:paraId="13226DE0" w14:textId="77777777" w:rsidR="003B12CB" w:rsidRDefault="003B12CB" w:rsidP="005E2713">
            <w:pPr>
              <w:jc w:val="both"/>
              <w:rPr>
                <w:rFonts w:ascii="Century Gothic" w:hAnsi="Century Gothic"/>
                <w:sz w:val="22"/>
                <w:szCs w:val="22"/>
              </w:rPr>
            </w:pPr>
          </w:p>
          <w:p w14:paraId="2ADDE44C" w14:textId="77777777" w:rsidR="003B12CB" w:rsidRDefault="003B12CB" w:rsidP="005E2713">
            <w:pPr>
              <w:jc w:val="both"/>
              <w:rPr>
                <w:rFonts w:ascii="Century Gothic" w:hAnsi="Century Gothic"/>
                <w:sz w:val="22"/>
                <w:szCs w:val="22"/>
              </w:rPr>
            </w:pPr>
          </w:p>
          <w:p w14:paraId="1D8BFABF" w14:textId="77777777" w:rsidR="003B12CB" w:rsidRDefault="003B12CB" w:rsidP="005E2713">
            <w:pPr>
              <w:jc w:val="both"/>
              <w:rPr>
                <w:rFonts w:ascii="Century Gothic" w:hAnsi="Century Gothic"/>
                <w:sz w:val="22"/>
                <w:szCs w:val="22"/>
              </w:rPr>
            </w:pPr>
          </w:p>
          <w:p w14:paraId="1E1F41A3" w14:textId="77777777" w:rsidR="003B12CB" w:rsidRDefault="003B12CB" w:rsidP="005E2713">
            <w:pPr>
              <w:jc w:val="both"/>
              <w:rPr>
                <w:rFonts w:ascii="Century Gothic" w:hAnsi="Century Gothic"/>
                <w:sz w:val="22"/>
                <w:szCs w:val="22"/>
              </w:rPr>
            </w:pPr>
          </w:p>
          <w:p w14:paraId="3025D24C" w14:textId="77777777" w:rsidR="003B12CB" w:rsidRDefault="003B12CB" w:rsidP="005E2713">
            <w:pPr>
              <w:jc w:val="both"/>
              <w:rPr>
                <w:rFonts w:ascii="Century Gothic" w:hAnsi="Century Gothic"/>
                <w:sz w:val="22"/>
                <w:szCs w:val="22"/>
              </w:rPr>
            </w:pPr>
          </w:p>
          <w:p w14:paraId="36017D69" w14:textId="77777777" w:rsidR="003B12CB" w:rsidRDefault="003B12CB" w:rsidP="005E2713">
            <w:pPr>
              <w:jc w:val="both"/>
              <w:rPr>
                <w:rFonts w:ascii="Century Gothic" w:hAnsi="Century Gothic"/>
                <w:sz w:val="22"/>
                <w:szCs w:val="22"/>
              </w:rPr>
            </w:pPr>
          </w:p>
          <w:p w14:paraId="7234E9C7" w14:textId="77777777" w:rsidR="003B12CB" w:rsidRDefault="003B12CB" w:rsidP="005E2713">
            <w:pPr>
              <w:jc w:val="both"/>
              <w:rPr>
                <w:rFonts w:ascii="Century Gothic" w:hAnsi="Century Gothic"/>
                <w:sz w:val="22"/>
                <w:szCs w:val="22"/>
              </w:rPr>
            </w:pPr>
          </w:p>
          <w:p w14:paraId="72F95FD1" w14:textId="77777777" w:rsidR="003B12CB" w:rsidRDefault="003B12CB" w:rsidP="005E2713">
            <w:pPr>
              <w:jc w:val="both"/>
              <w:rPr>
                <w:rFonts w:ascii="Century Gothic" w:hAnsi="Century Gothic"/>
                <w:sz w:val="22"/>
                <w:szCs w:val="22"/>
              </w:rPr>
            </w:pPr>
          </w:p>
          <w:p w14:paraId="63DDBDC0" w14:textId="77777777" w:rsidR="003B12CB" w:rsidRDefault="003B12CB" w:rsidP="005E2713">
            <w:pPr>
              <w:jc w:val="both"/>
              <w:rPr>
                <w:rFonts w:ascii="Century Gothic" w:hAnsi="Century Gothic"/>
                <w:sz w:val="22"/>
                <w:szCs w:val="22"/>
              </w:rPr>
            </w:pPr>
          </w:p>
          <w:p w14:paraId="4CC54D16" w14:textId="77777777" w:rsidR="003B12CB" w:rsidRDefault="003B12CB" w:rsidP="005E2713">
            <w:pPr>
              <w:jc w:val="both"/>
              <w:rPr>
                <w:rFonts w:ascii="Century Gothic" w:hAnsi="Century Gothic"/>
                <w:sz w:val="22"/>
                <w:szCs w:val="22"/>
              </w:rPr>
            </w:pPr>
          </w:p>
          <w:p w14:paraId="482B12C5" w14:textId="77777777" w:rsidR="003B12CB" w:rsidRDefault="003B12CB" w:rsidP="005E2713">
            <w:pPr>
              <w:jc w:val="both"/>
              <w:rPr>
                <w:rFonts w:ascii="Century Gothic" w:hAnsi="Century Gothic"/>
                <w:sz w:val="22"/>
                <w:szCs w:val="22"/>
              </w:rPr>
            </w:pPr>
          </w:p>
          <w:p w14:paraId="377BD7E0" w14:textId="77777777" w:rsidR="003B12CB" w:rsidRDefault="003B12CB" w:rsidP="005E2713">
            <w:pPr>
              <w:jc w:val="both"/>
              <w:rPr>
                <w:rFonts w:ascii="Century Gothic" w:hAnsi="Century Gothic"/>
                <w:sz w:val="22"/>
                <w:szCs w:val="22"/>
              </w:rPr>
            </w:pPr>
          </w:p>
          <w:p w14:paraId="25156AB8" w14:textId="77777777" w:rsidR="003B12CB" w:rsidRDefault="003B12CB" w:rsidP="005E2713">
            <w:pPr>
              <w:jc w:val="both"/>
              <w:rPr>
                <w:rFonts w:ascii="Century Gothic" w:hAnsi="Century Gothic"/>
                <w:sz w:val="22"/>
                <w:szCs w:val="22"/>
              </w:rPr>
            </w:pPr>
          </w:p>
          <w:p w14:paraId="41ABCD1D" w14:textId="77777777" w:rsidR="003B12CB" w:rsidRDefault="003B12CB" w:rsidP="005E2713">
            <w:pPr>
              <w:jc w:val="both"/>
              <w:rPr>
                <w:rFonts w:ascii="Century Gothic" w:hAnsi="Century Gothic"/>
                <w:sz w:val="22"/>
                <w:szCs w:val="22"/>
              </w:rPr>
            </w:pPr>
          </w:p>
          <w:p w14:paraId="76E8BB2E" w14:textId="77777777" w:rsidR="003B12CB" w:rsidRDefault="003B12CB" w:rsidP="005E2713">
            <w:pPr>
              <w:jc w:val="both"/>
              <w:rPr>
                <w:rFonts w:ascii="Century Gothic" w:hAnsi="Century Gothic"/>
                <w:sz w:val="22"/>
                <w:szCs w:val="22"/>
              </w:rPr>
            </w:pPr>
          </w:p>
          <w:p w14:paraId="5961D842" w14:textId="77777777" w:rsidR="003B12CB" w:rsidRDefault="003B12CB" w:rsidP="005E2713">
            <w:pPr>
              <w:jc w:val="both"/>
              <w:rPr>
                <w:rFonts w:ascii="Century Gothic" w:hAnsi="Century Gothic"/>
                <w:sz w:val="22"/>
                <w:szCs w:val="22"/>
              </w:rPr>
            </w:pPr>
          </w:p>
          <w:p w14:paraId="19B24242" w14:textId="77777777" w:rsidR="003B12CB" w:rsidRDefault="003B12CB" w:rsidP="005E2713">
            <w:pPr>
              <w:jc w:val="both"/>
              <w:rPr>
                <w:rFonts w:ascii="Century Gothic" w:hAnsi="Century Gothic"/>
                <w:sz w:val="22"/>
                <w:szCs w:val="22"/>
              </w:rPr>
            </w:pPr>
          </w:p>
          <w:p w14:paraId="66A48F21" w14:textId="77777777" w:rsidR="003B12CB" w:rsidRDefault="003B12CB" w:rsidP="005E2713">
            <w:pPr>
              <w:jc w:val="both"/>
              <w:rPr>
                <w:rFonts w:ascii="Century Gothic" w:hAnsi="Century Gothic"/>
                <w:sz w:val="22"/>
                <w:szCs w:val="22"/>
              </w:rPr>
            </w:pPr>
          </w:p>
          <w:p w14:paraId="5213C4D2" w14:textId="77777777" w:rsidR="003B12CB" w:rsidRDefault="003B12CB" w:rsidP="005E2713">
            <w:pPr>
              <w:jc w:val="both"/>
              <w:rPr>
                <w:rFonts w:ascii="Century Gothic" w:hAnsi="Century Gothic"/>
                <w:sz w:val="22"/>
                <w:szCs w:val="22"/>
              </w:rPr>
            </w:pPr>
          </w:p>
          <w:p w14:paraId="5B729257" w14:textId="77777777" w:rsidR="003B12CB" w:rsidRDefault="003B12CB" w:rsidP="005E2713">
            <w:pPr>
              <w:jc w:val="both"/>
              <w:rPr>
                <w:rFonts w:ascii="Century Gothic" w:hAnsi="Century Gothic"/>
                <w:sz w:val="22"/>
                <w:szCs w:val="22"/>
              </w:rPr>
            </w:pPr>
          </w:p>
          <w:p w14:paraId="5564FC94" w14:textId="77777777" w:rsidR="003B12CB" w:rsidRDefault="003B12CB" w:rsidP="005E2713">
            <w:pPr>
              <w:jc w:val="both"/>
              <w:rPr>
                <w:rFonts w:ascii="Century Gothic" w:hAnsi="Century Gothic"/>
                <w:sz w:val="22"/>
                <w:szCs w:val="22"/>
              </w:rPr>
            </w:pPr>
          </w:p>
          <w:p w14:paraId="1E3AA5F7" w14:textId="77777777" w:rsidR="003B12CB" w:rsidRDefault="003B12CB" w:rsidP="005E2713">
            <w:pPr>
              <w:jc w:val="both"/>
              <w:rPr>
                <w:rFonts w:ascii="Century Gothic" w:hAnsi="Century Gothic"/>
                <w:sz w:val="22"/>
                <w:szCs w:val="22"/>
              </w:rPr>
            </w:pPr>
          </w:p>
          <w:p w14:paraId="4AFDB34C" w14:textId="77777777" w:rsidR="003B12CB" w:rsidRDefault="003B12CB" w:rsidP="005E2713">
            <w:pPr>
              <w:jc w:val="both"/>
              <w:rPr>
                <w:rFonts w:ascii="Century Gothic" w:hAnsi="Century Gothic"/>
                <w:sz w:val="22"/>
                <w:szCs w:val="22"/>
              </w:rPr>
            </w:pPr>
          </w:p>
          <w:p w14:paraId="01D437CA" w14:textId="77777777" w:rsidR="003B12CB" w:rsidRDefault="003B12CB" w:rsidP="005E2713">
            <w:pPr>
              <w:jc w:val="both"/>
              <w:rPr>
                <w:rFonts w:ascii="Century Gothic" w:hAnsi="Century Gothic"/>
                <w:sz w:val="22"/>
                <w:szCs w:val="22"/>
              </w:rPr>
            </w:pPr>
          </w:p>
          <w:p w14:paraId="456CF74E" w14:textId="77777777" w:rsidR="003B12CB" w:rsidRDefault="003B12CB" w:rsidP="005E2713">
            <w:pPr>
              <w:jc w:val="both"/>
              <w:rPr>
                <w:rFonts w:ascii="Century Gothic" w:hAnsi="Century Gothic"/>
                <w:sz w:val="22"/>
                <w:szCs w:val="22"/>
              </w:rPr>
            </w:pPr>
          </w:p>
          <w:p w14:paraId="00584AA7" w14:textId="77777777" w:rsidR="003B12CB" w:rsidRDefault="003B12CB" w:rsidP="005E2713">
            <w:pPr>
              <w:jc w:val="both"/>
              <w:rPr>
                <w:rFonts w:ascii="Century Gothic" w:hAnsi="Century Gothic"/>
                <w:sz w:val="22"/>
                <w:szCs w:val="22"/>
              </w:rPr>
            </w:pPr>
          </w:p>
          <w:p w14:paraId="56348E95" w14:textId="77777777" w:rsidR="003B12CB" w:rsidRDefault="003B12CB" w:rsidP="005E2713">
            <w:pPr>
              <w:jc w:val="both"/>
              <w:rPr>
                <w:rFonts w:ascii="Century Gothic" w:hAnsi="Century Gothic"/>
                <w:sz w:val="22"/>
                <w:szCs w:val="22"/>
              </w:rPr>
            </w:pPr>
          </w:p>
          <w:p w14:paraId="394EC086" w14:textId="77777777" w:rsidR="003B12CB" w:rsidRDefault="003B12CB" w:rsidP="005E2713">
            <w:pPr>
              <w:jc w:val="both"/>
              <w:rPr>
                <w:rFonts w:ascii="Century Gothic" w:hAnsi="Century Gothic"/>
                <w:sz w:val="22"/>
                <w:szCs w:val="22"/>
              </w:rPr>
            </w:pPr>
          </w:p>
          <w:p w14:paraId="1D3CA71A" w14:textId="77777777" w:rsidR="003B12CB" w:rsidRDefault="003B12CB" w:rsidP="005E2713">
            <w:pPr>
              <w:jc w:val="both"/>
              <w:rPr>
                <w:rFonts w:ascii="Century Gothic" w:hAnsi="Century Gothic"/>
                <w:sz w:val="22"/>
                <w:szCs w:val="22"/>
              </w:rPr>
            </w:pPr>
          </w:p>
          <w:p w14:paraId="3AE362CB" w14:textId="77777777" w:rsidR="003B12CB" w:rsidRDefault="003B12CB" w:rsidP="005E2713">
            <w:pPr>
              <w:jc w:val="both"/>
              <w:rPr>
                <w:rFonts w:ascii="Century Gothic" w:hAnsi="Century Gothic"/>
                <w:sz w:val="22"/>
                <w:szCs w:val="22"/>
              </w:rPr>
            </w:pPr>
          </w:p>
          <w:p w14:paraId="4051D120" w14:textId="77777777" w:rsidR="003B12CB" w:rsidRDefault="003B12CB" w:rsidP="005E2713">
            <w:pPr>
              <w:jc w:val="both"/>
              <w:rPr>
                <w:rFonts w:ascii="Century Gothic" w:hAnsi="Century Gothic"/>
                <w:sz w:val="22"/>
                <w:szCs w:val="22"/>
              </w:rPr>
            </w:pPr>
          </w:p>
          <w:p w14:paraId="1DD08820" w14:textId="77777777" w:rsidR="003B12CB" w:rsidRDefault="003B12CB" w:rsidP="005E2713">
            <w:pPr>
              <w:jc w:val="both"/>
              <w:rPr>
                <w:rFonts w:ascii="Century Gothic" w:hAnsi="Century Gothic"/>
                <w:sz w:val="22"/>
                <w:szCs w:val="22"/>
              </w:rPr>
            </w:pPr>
          </w:p>
          <w:p w14:paraId="640302BF" w14:textId="77777777" w:rsidR="003B12CB" w:rsidRDefault="003B12CB" w:rsidP="005E2713">
            <w:pPr>
              <w:jc w:val="both"/>
              <w:rPr>
                <w:rFonts w:ascii="Century Gothic" w:hAnsi="Century Gothic"/>
                <w:sz w:val="22"/>
                <w:szCs w:val="22"/>
              </w:rPr>
            </w:pPr>
          </w:p>
          <w:p w14:paraId="628D5265" w14:textId="77777777" w:rsidR="003B12CB" w:rsidRDefault="003B12CB" w:rsidP="005E2713">
            <w:pPr>
              <w:jc w:val="both"/>
              <w:rPr>
                <w:rFonts w:ascii="Century Gothic" w:hAnsi="Century Gothic"/>
                <w:sz w:val="22"/>
                <w:szCs w:val="22"/>
              </w:rPr>
            </w:pPr>
          </w:p>
          <w:p w14:paraId="629ED3F1" w14:textId="77777777" w:rsidR="003B12CB" w:rsidRDefault="003B12CB" w:rsidP="005E2713">
            <w:pPr>
              <w:jc w:val="both"/>
              <w:rPr>
                <w:rFonts w:ascii="Century Gothic" w:hAnsi="Century Gothic"/>
                <w:sz w:val="22"/>
                <w:szCs w:val="22"/>
              </w:rPr>
            </w:pPr>
          </w:p>
          <w:p w14:paraId="0235A9EF" w14:textId="77777777" w:rsidR="003B12CB" w:rsidRDefault="003B12CB" w:rsidP="005E2713">
            <w:pPr>
              <w:jc w:val="both"/>
              <w:rPr>
                <w:rFonts w:ascii="Century Gothic" w:hAnsi="Century Gothic"/>
                <w:sz w:val="22"/>
                <w:szCs w:val="22"/>
              </w:rPr>
            </w:pPr>
          </w:p>
          <w:p w14:paraId="5FC4E015" w14:textId="77777777" w:rsidR="003B12CB" w:rsidRDefault="003B12CB" w:rsidP="005E2713">
            <w:pPr>
              <w:jc w:val="both"/>
              <w:rPr>
                <w:rFonts w:ascii="Century Gothic" w:hAnsi="Century Gothic"/>
                <w:sz w:val="22"/>
                <w:szCs w:val="22"/>
              </w:rPr>
            </w:pPr>
          </w:p>
          <w:p w14:paraId="1ED5708E" w14:textId="77777777" w:rsidR="003B12CB" w:rsidRDefault="003B12CB" w:rsidP="005E2713">
            <w:pPr>
              <w:jc w:val="both"/>
              <w:rPr>
                <w:rFonts w:ascii="Century Gothic" w:hAnsi="Century Gothic"/>
                <w:sz w:val="22"/>
                <w:szCs w:val="22"/>
              </w:rPr>
            </w:pPr>
          </w:p>
          <w:p w14:paraId="7D4BC9C7" w14:textId="77777777" w:rsidR="003B12CB" w:rsidRDefault="003B12CB" w:rsidP="005E2713">
            <w:pPr>
              <w:jc w:val="both"/>
              <w:rPr>
                <w:rFonts w:ascii="Century Gothic" w:hAnsi="Century Gothic"/>
                <w:sz w:val="22"/>
                <w:szCs w:val="22"/>
              </w:rPr>
            </w:pPr>
          </w:p>
          <w:p w14:paraId="5F88E176" w14:textId="77777777" w:rsidR="003B12CB" w:rsidRDefault="003B12CB" w:rsidP="005E2713">
            <w:pPr>
              <w:jc w:val="both"/>
              <w:rPr>
                <w:rFonts w:ascii="Century Gothic" w:hAnsi="Century Gothic"/>
                <w:sz w:val="22"/>
                <w:szCs w:val="22"/>
              </w:rPr>
            </w:pPr>
          </w:p>
          <w:p w14:paraId="213E439C" w14:textId="77777777" w:rsidR="003B12CB" w:rsidRDefault="003B12CB" w:rsidP="005E2713">
            <w:pPr>
              <w:jc w:val="both"/>
              <w:rPr>
                <w:rFonts w:ascii="Century Gothic" w:hAnsi="Century Gothic"/>
                <w:sz w:val="22"/>
                <w:szCs w:val="22"/>
              </w:rPr>
            </w:pPr>
          </w:p>
          <w:p w14:paraId="6CB4860B" w14:textId="77777777" w:rsidR="003B12CB" w:rsidRDefault="003B12CB" w:rsidP="005E2713">
            <w:pPr>
              <w:jc w:val="both"/>
              <w:rPr>
                <w:rFonts w:ascii="Century Gothic" w:hAnsi="Century Gothic"/>
                <w:sz w:val="22"/>
                <w:szCs w:val="22"/>
              </w:rPr>
            </w:pPr>
          </w:p>
          <w:p w14:paraId="6487540C" w14:textId="77777777" w:rsidR="003B12CB" w:rsidRDefault="003B12CB" w:rsidP="005E2713">
            <w:pPr>
              <w:jc w:val="both"/>
              <w:rPr>
                <w:rFonts w:ascii="Century Gothic" w:hAnsi="Century Gothic"/>
                <w:sz w:val="22"/>
                <w:szCs w:val="22"/>
              </w:rPr>
            </w:pPr>
          </w:p>
          <w:p w14:paraId="36B03A89" w14:textId="77777777" w:rsidR="003B12CB" w:rsidRDefault="003B12CB" w:rsidP="005E2713">
            <w:pPr>
              <w:jc w:val="both"/>
              <w:rPr>
                <w:rFonts w:ascii="Century Gothic" w:hAnsi="Century Gothic"/>
                <w:sz w:val="22"/>
                <w:szCs w:val="22"/>
              </w:rPr>
            </w:pPr>
          </w:p>
          <w:p w14:paraId="21C25C02" w14:textId="77777777" w:rsidR="003B12CB" w:rsidRDefault="003B12CB" w:rsidP="005E2713">
            <w:pPr>
              <w:jc w:val="both"/>
              <w:rPr>
                <w:rFonts w:ascii="Century Gothic" w:hAnsi="Century Gothic"/>
                <w:sz w:val="22"/>
                <w:szCs w:val="22"/>
              </w:rPr>
            </w:pPr>
          </w:p>
          <w:p w14:paraId="38508215" w14:textId="77777777" w:rsidR="003B12CB" w:rsidRDefault="003B12CB" w:rsidP="005E2713">
            <w:pPr>
              <w:jc w:val="both"/>
              <w:rPr>
                <w:rFonts w:ascii="Century Gothic" w:hAnsi="Century Gothic"/>
                <w:sz w:val="22"/>
                <w:szCs w:val="22"/>
              </w:rPr>
            </w:pPr>
          </w:p>
          <w:p w14:paraId="039B32CE" w14:textId="77777777" w:rsidR="003B12CB" w:rsidRDefault="003B12CB" w:rsidP="005E2713">
            <w:pPr>
              <w:jc w:val="both"/>
              <w:rPr>
                <w:rFonts w:ascii="Century Gothic" w:hAnsi="Century Gothic"/>
                <w:sz w:val="22"/>
                <w:szCs w:val="22"/>
              </w:rPr>
            </w:pPr>
          </w:p>
          <w:p w14:paraId="73F8ADC6" w14:textId="77777777" w:rsidR="003B12CB" w:rsidRDefault="003B12CB" w:rsidP="005E2713">
            <w:pPr>
              <w:jc w:val="both"/>
              <w:rPr>
                <w:rFonts w:ascii="Century Gothic" w:hAnsi="Century Gothic"/>
                <w:sz w:val="22"/>
                <w:szCs w:val="22"/>
              </w:rPr>
            </w:pPr>
          </w:p>
          <w:p w14:paraId="262F73D3" w14:textId="77777777" w:rsidR="003B12CB" w:rsidRDefault="003B12CB" w:rsidP="005E2713">
            <w:pPr>
              <w:jc w:val="both"/>
              <w:rPr>
                <w:rFonts w:ascii="Century Gothic" w:hAnsi="Century Gothic"/>
                <w:sz w:val="22"/>
                <w:szCs w:val="22"/>
              </w:rPr>
            </w:pPr>
          </w:p>
          <w:p w14:paraId="057B38E7" w14:textId="77777777" w:rsidR="003B12CB" w:rsidRDefault="003B12CB" w:rsidP="005E2713">
            <w:pPr>
              <w:jc w:val="both"/>
              <w:rPr>
                <w:rFonts w:ascii="Century Gothic" w:hAnsi="Century Gothic"/>
                <w:sz w:val="22"/>
                <w:szCs w:val="22"/>
              </w:rPr>
            </w:pPr>
          </w:p>
          <w:p w14:paraId="6342A1D3" w14:textId="77777777" w:rsidR="003B12CB" w:rsidRDefault="003B12CB" w:rsidP="005E2713">
            <w:pPr>
              <w:jc w:val="both"/>
              <w:rPr>
                <w:rFonts w:ascii="Century Gothic" w:hAnsi="Century Gothic"/>
                <w:sz w:val="22"/>
                <w:szCs w:val="22"/>
              </w:rPr>
            </w:pPr>
          </w:p>
          <w:p w14:paraId="0E47066E" w14:textId="77777777" w:rsidR="003B12CB" w:rsidRDefault="003B12CB" w:rsidP="005E2713">
            <w:pPr>
              <w:jc w:val="both"/>
              <w:rPr>
                <w:rFonts w:ascii="Century Gothic" w:hAnsi="Century Gothic"/>
                <w:sz w:val="22"/>
                <w:szCs w:val="22"/>
              </w:rPr>
            </w:pPr>
          </w:p>
          <w:p w14:paraId="55CE5737" w14:textId="77777777" w:rsidR="003B12CB" w:rsidRDefault="003B12CB" w:rsidP="005E2713">
            <w:pPr>
              <w:jc w:val="both"/>
              <w:rPr>
                <w:rFonts w:ascii="Century Gothic" w:hAnsi="Century Gothic"/>
                <w:sz w:val="22"/>
                <w:szCs w:val="22"/>
              </w:rPr>
            </w:pPr>
          </w:p>
          <w:p w14:paraId="67F4CE17" w14:textId="77777777" w:rsidR="003B12CB" w:rsidRDefault="003B12CB" w:rsidP="005E2713">
            <w:pPr>
              <w:jc w:val="both"/>
              <w:rPr>
                <w:rFonts w:ascii="Century Gothic" w:hAnsi="Century Gothic"/>
                <w:sz w:val="22"/>
                <w:szCs w:val="22"/>
              </w:rPr>
            </w:pPr>
          </w:p>
          <w:p w14:paraId="359344E3" w14:textId="77777777" w:rsidR="003B12CB" w:rsidRDefault="003B12CB" w:rsidP="005E2713">
            <w:pPr>
              <w:jc w:val="both"/>
              <w:rPr>
                <w:rFonts w:ascii="Century Gothic" w:hAnsi="Century Gothic"/>
                <w:sz w:val="22"/>
                <w:szCs w:val="22"/>
              </w:rPr>
            </w:pPr>
          </w:p>
          <w:p w14:paraId="6DC68DF5" w14:textId="77777777" w:rsidR="003B12CB" w:rsidRDefault="003B12CB" w:rsidP="005E2713">
            <w:pPr>
              <w:jc w:val="both"/>
              <w:rPr>
                <w:rFonts w:ascii="Century Gothic" w:hAnsi="Century Gothic"/>
                <w:sz w:val="22"/>
                <w:szCs w:val="22"/>
              </w:rPr>
            </w:pPr>
          </w:p>
          <w:p w14:paraId="7540D381" w14:textId="77777777" w:rsidR="003B12CB" w:rsidRDefault="003B12CB" w:rsidP="005E2713">
            <w:pPr>
              <w:jc w:val="both"/>
              <w:rPr>
                <w:rFonts w:ascii="Century Gothic" w:hAnsi="Century Gothic"/>
                <w:sz w:val="22"/>
                <w:szCs w:val="22"/>
              </w:rPr>
            </w:pPr>
          </w:p>
          <w:p w14:paraId="52FF0475" w14:textId="77777777" w:rsidR="003B12CB" w:rsidRDefault="003B12CB" w:rsidP="005E2713">
            <w:pPr>
              <w:jc w:val="both"/>
              <w:rPr>
                <w:rFonts w:ascii="Century Gothic" w:hAnsi="Century Gothic"/>
                <w:sz w:val="22"/>
                <w:szCs w:val="22"/>
              </w:rPr>
            </w:pPr>
          </w:p>
          <w:p w14:paraId="1C5ADB71" w14:textId="77777777" w:rsidR="003B12CB" w:rsidRDefault="003B12CB" w:rsidP="005E2713">
            <w:pPr>
              <w:jc w:val="both"/>
              <w:rPr>
                <w:rFonts w:ascii="Century Gothic" w:hAnsi="Century Gothic"/>
                <w:sz w:val="22"/>
                <w:szCs w:val="22"/>
              </w:rPr>
            </w:pPr>
          </w:p>
          <w:p w14:paraId="64A136D8" w14:textId="77777777" w:rsidR="003B12CB" w:rsidRDefault="003B12CB" w:rsidP="005E2713">
            <w:pPr>
              <w:jc w:val="both"/>
              <w:rPr>
                <w:rFonts w:ascii="Century Gothic" w:hAnsi="Century Gothic"/>
                <w:sz w:val="22"/>
                <w:szCs w:val="22"/>
              </w:rPr>
            </w:pPr>
          </w:p>
          <w:p w14:paraId="17C1F089" w14:textId="77777777" w:rsidR="003B12CB" w:rsidRDefault="003B12CB" w:rsidP="005E2713">
            <w:pPr>
              <w:jc w:val="both"/>
              <w:rPr>
                <w:rFonts w:ascii="Century Gothic" w:hAnsi="Century Gothic"/>
                <w:sz w:val="22"/>
                <w:szCs w:val="22"/>
              </w:rPr>
            </w:pPr>
          </w:p>
          <w:p w14:paraId="0635791C" w14:textId="77777777" w:rsidR="003B12CB" w:rsidRDefault="003B12CB" w:rsidP="005E2713">
            <w:pPr>
              <w:jc w:val="both"/>
              <w:rPr>
                <w:rFonts w:ascii="Century Gothic" w:hAnsi="Century Gothic"/>
                <w:sz w:val="22"/>
                <w:szCs w:val="22"/>
              </w:rPr>
            </w:pPr>
          </w:p>
          <w:p w14:paraId="4C73E9A2" w14:textId="77777777" w:rsidR="003B12CB" w:rsidRDefault="003B12CB" w:rsidP="005E2713">
            <w:pPr>
              <w:jc w:val="both"/>
              <w:rPr>
                <w:rFonts w:ascii="Century Gothic" w:hAnsi="Century Gothic"/>
                <w:sz w:val="22"/>
                <w:szCs w:val="22"/>
              </w:rPr>
            </w:pPr>
          </w:p>
          <w:p w14:paraId="15D6CA1D" w14:textId="77777777" w:rsidR="003B12CB" w:rsidRDefault="003B12CB" w:rsidP="005E2713">
            <w:pPr>
              <w:jc w:val="both"/>
              <w:rPr>
                <w:rFonts w:ascii="Century Gothic" w:hAnsi="Century Gothic"/>
                <w:sz w:val="22"/>
                <w:szCs w:val="22"/>
              </w:rPr>
            </w:pPr>
          </w:p>
          <w:p w14:paraId="6C148157" w14:textId="77777777" w:rsidR="003B12CB" w:rsidRDefault="003B12CB" w:rsidP="005E2713">
            <w:pPr>
              <w:jc w:val="both"/>
              <w:rPr>
                <w:rFonts w:ascii="Century Gothic" w:hAnsi="Century Gothic"/>
                <w:sz w:val="22"/>
                <w:szCs w:val="22"/>
              </w:rPr>
            </w:pPr>
          </w:p>
          <w:p w14:paraId="69B2D965" w14:textId="77777777" w:rsidR="003B12CB" w:rsidRDefault="003B12CB" w:rsidP="005E2713">
            <w:pPr>
              <w:jc w:val="both"/>
              <w:rPr>
                <w:rFonts w:ascii="Century Gothic" w:hAnsi="Century Gothic"/>
                <w:sz w:val="22"/>
                <w:szCs w:val="22"/>
              </w:rPr>
            </w:pPr>
          </w:p>
          <w:p w14:paraId="0D4ADC06" w14:textId="77777777" w:rsidR="003B12CB" w:rsidRPr="00844811" w:rsidRDefault="003B12CB" w:rsidP="005E2713">
            <w:pPr>
              <w:jc w:val="both"/>
              <w:rPr>
                <w:rFonts w:ascii="Century Gothic" w:hAnsi="Century Gothic"/>
                <w:sz w:val="22"/>
                <w:szCs w:val="22"/>
              </w:rPr>
            </w:pPr>
          </w:p>
        </w:tc>
        <w:tc>
          <w:tcPr>
            <w:tcW w:w="4960" w:type="dxa"/>
            <w:tcMar>
              <w:top w:w="15" w:type="dxa"/>
              <w:left w:w="15" w:type="dxa"/>
              <w:bottom w:w="0" w:type="dxa"/>
              <w:right w:w="15" w:type="dxa"/>
            </w:tcMar>
            <w:vAlign w:val="bottom"/>
          </w:tcPr>
          <w:p w14:paraId="0BE78DFA" w14:textId="77777777" w:rsidR="003B12CB" w:rsidRPr="00E15A89" w:rsidRDefault="003B12CB" w:rsidP="005E2713">
            <w:pPr>
              <w:pStyle w:val="Default"/>
              <w:rPr>
                <w:rFonts w:ascii="Century Gothic" w:hAnsi="Century Gothic" w:cs="Arial"/>
                <w:b/>
                <w:sz w:val="22"/>
                <w:szCs w:val="22"/>
              </w:rPr>
            </w:pPr>
            <w:r w:rsidRPr="00E15A89">
              <w:rPr>
                <w:rFonts w:ascii="Century Gothic" w:hAnsi="Century Gothic" w:cs="Arial"/>
                <w:b/>
                <w:sz w:val="22"/>
                <w:szCs w:val="22"/>
              </w:rPr>
              <w:lastRenderedPageBreak/>
              <w:t>CASCO RESCATE TECNICO Y FORESTALES</w:t>
            </w:r>
          </w:p>
          <w:p w14:paraId="4D3E6159" w14:textId="77777777" w:rsidR="003B12CB" w:rsidRPr="00E15A89" w:rsidRDefault="003B12CB" w:rsidP="005E2713">
            <w:pPr>
              <w:pStyle w:val="Default"/>
              <w:rPr>
                <w:rFonts w:ascii="Century Gothic" w:hAnsi="Century Gothic" w:cs="Arial"/>
                <w:b/>
                <w:sz w:val="22"/>
                <w:szCs w:val="22"/>
              </w:rPr>
            </w:pPr>
          </w:p>
          <w:p w14:paraId="6D296FA4"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b/>
                <w:bCs/>
                <w:sz w:val="22"/>
                <w:szCs w:val="22"/>
              </w:rPr>
              <w:t xml:space="preserve">casco universal y multifuncional </w:t>
            </w:r>
            <w:r w:rsidRPr="00E15A89">
              <w:rPr>
                <w:rFonts w:ascii="Century Gothic" w:hAnsi="Century Gothic" w:cs="Arial"/>
                <w:sz w:val="22"/>
                <w:szCs w:val="22"/>
              </w:rPr>
              <w:t xml:space="preserve">que se adapta a los requisitos de los equipos </w:t>
            </w:r>
            <w:r w:rsidRPr="00E15A89">
              <w:rPr>
                <w:rFonts w:ascii="Century Gothic" w:hAnsi="Century Gothic" w:cs="Arial"/>
                <w:sz w:val="22"/>
                <w:szCs w:val="22"/>
              </w:rPr>
              <w:lastRenderedPageBreak/>
              <w:t>de emergencia durante las misiones de búsqueda y rescate, la extinción de incendios forestales, accidentes de tráfico, rescate en alturas y cualquier tipo de asistencia técnica</w:t>
            </w:r>
            <w:r w:rsidRPr="00E15A89">
              <w:rPr>
                <w:rFonts w:ascii="Century Gothic" w:hAnsi="Century Gothic" w:cs="Arial"/>
                <w:b/>
                <w:bCs/>
                <w:sz w:val="22"/>
                <w:szCs w:val="22"/>
              </w:rPr>
              <w:t xml:space="preserve">. </w:t>
            </w:r>
          </w:p>
          <w:p w14:paraId="69ACDE63"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sz w:val="22"/>
                <w:szCs w:val="22"/>
              </w:rPr>
            </w:pPr>
            <w:r w:rsidRPr="00E15A89">
              <w:rPr>
                <w:rFonts w:ascii="Century Gothic" w:hAnsi="Century Gothic" w:cs="Tahoma"/>
                <w:sz w:val="22"/>
                <w:szCs w:val="22"/>
              </w:rPr>
              <w:t>El casco debe cumplir con los estándares de las Normas EN16473 Cascos para lucha contra  el fuego en los edificios y otras estructuras o Norma NFPA 1971 edición 2013 y NFPA 1951 edición 2013</w:t>
            </w:r>
            <w:r w:rsidRPr="00E15A89">
              <w:rPr>
                <w:rFonts w:ascii="Century Gothic" w:hAnsi="Century Gothic"/>
                <w:sz w:val="22"/>
                <w:szCs w:val="22"/>
              </w:rPr>
              <w:t>,</w:t>
            </w:r>
          </w:p>
          <w:p w14:paraId="27DC66E4"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p>
          <w:p w14:paraId="4D63F405"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Materiales de gran calidad que ofrecen la máxima protección gracias a la gran durabilidad mecánica y poco peso. </w:t>
            </w:r>
          </w:p>
          <w:p w14:paraId="0E9550B1"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La carcasa exterior del casco a base de termoplástico de gran calidad es extremadamente resistente y ofrece un gran nivel de protección. </w:t>
            </w:r>
          </w:p>
          <w:p w14:paraId="114546DC"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Con su moderno diseño y estructura, el casco es idóneo para incendios forestales y a gran escala </w:t>
            </w:r>
          </w:p>
          <w:p w14:paraId="29BC0E03"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Excelente confort gracias a su cómodo equipamiento interior con sujeción de 6 puntos que incluye almohadillado para toda la zona de la cabeza.</w:t>
            </w:r>
          </w:p>
          <w:p w14:paraId="2E724363"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El </w:t>
            </w:r>
            <w:proofErr w:type="spellStart"/>
            <w:r w:rsidRPr="00E15A89">
              <w:rPr>
                <w:rFonts w:ascii="Century Gothic" w:hAnsi="Century Gothic" w:cs="Arial"/>
                <w:sz w:val="22"/>
                <w:szCs w:val="22"/>
                <w:shd w:val="clear" w:color="auto" w:fill="FFFFFF"/>
              </w:rPr>
              <w:t>barbuquejo</w:t>
            </w:r>
            <w:proofErr w:type="spellEnd"/>
            <w:r w:rsidRPr="00E15A89">
              <w:rPr>
                <w:rFonts w:ascii="Century Gothic" w:hAnsi="Century Gothic" w:cs="Arial"/>
                <w:sz w:val="22"/>
                <w:szCs w:val="22"/>
                <w:shd w:val="clear" w:color="auto" w:fill="FFFFFF"/>
              </w:rPr>
              <w:t xml:space="preserve"> queda asegurado gracias a la hebilla de cierre rápido y a la pieza de sujeción y puede ajustarse fácilmente a través de los cierres de velcro. </w:t>
            </w:r>
          </w:p>
          <w:p w14:paraId="708FEC94"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La rueda de ajuste de fácil acceso puede usarse incluso con guantes y permite ajustar el casco al tamaño de la cabeza sin necesidad de quitárselo.</w:t>
            </w:r>
          </w:p>
          <w:p w14:paraId="5C73CBC5"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Debe tener un sistema de ventilación que garantiza climatización idónea dentro del casco. Puede cerrarse en </w:t>
            </w:r>
            <w:r w:rsidRPr="00E15A89">
              <w:rPr>
                <w:rFonts w:ascii="Century Gothic" w:hAnsi="Century Gothic" w:cs="Arial"/>
                <w:sz w:val="22"/>
                <w:szCs w:val="22"/>
                <w:shd w:val="clear" w:color="auto" w:fill="FFFFFF"/>
              </w:rPr>
              <w:lastRenderedPageBreak/>
              <w:t>caso necesario para evitar que entren chispas, virutas metálicas o agua. El equipamiento interior del casco debe ser fabricado a base de materiales que no dañan la piel, transpirables, anti-alérgicos y repelentes al sudor</w:t>
            </w:r>
          </w:p>
          <w:p w14:paraId="615D34E2"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rPr>
              <w:t xml:space="preserve">Correa de dos piezas de 26mm de ancho de </w:t>
            </w:r>
            <w:proofErr w:type="spellStart"/>
            <w:r w:rsidRPr="00E15A89">
              <w:rPr>
                <w:rFonts w:ascii="Century Gothic" w:hAnsi="Century Gothic" w:cs="Arial"/>
                <w:sz w:val="22"/>
                <w:szCs w:val="22"/>
              </w:rPr>
              <w:t>Nomex</w:t>
            </w:r>
            <w:proofErr w:type="spellEnd"/>
            <w:r w:rsidRPr="00E15A89">
              <w:rPr>
                <w:rFonts w:ascii="Century Gothic" w:hAnsi="Century Gothic" w:cs="Arial"/>
                <w:sz w:val="22"/>
                <w:szCs w:val="22"/>
              </w:rPr>
              <w:t>.</w:t>
            </w:r>
            <w:r w:rsidRPr="00E15A89">
              <w:rPr>
                <w:rFonts w:ascii="Century Gothic" w:hAnsi="Century Gothic" w:cs="Arial"/>
                <w:sz w:val="22"/>
                <w:szCs w:val="22"/>
              </w:rPr>
              <w:br/>
              <w:t>Correas fijadas a unas pestañas patentadas (</w:t>
            </w:r>
            <w:proofErr w:type="spellStart"/>
            <w:r w:rsidRPr="00E15A89">
              <w:rPr>
                <w:rFonts w:ascii="Century Gothic" w:hAnsi="Century Gothic" w:cs="Arial"/>
                <w:sz w:val="22"/>
                <w:szCs w:val="22"/>
              </w:rPr>
              <w:t>Speed</w:t>
            </w:r>
            <w:proofErr w:type="spellEnd"/>
            <w:r w:rsidRPr="00E15A89">
              <w:rPr>
                <w:rFonts w:ascii="Century Gothic" w:hAnsi="Century Gothic" w:cs="Arial"/>
                <w:sz w:val="22"/>
                <w:szCs w:val="22"/>
              </w:rPr>
              <w:t xml:space="preserve"> Clip) que permiten un ajuste fácil y rápido incluso llevando guantes.</w:t>
            </w:r>
          </w:p>
          <w:p w14:paraId="4FC2A6A8"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Tahoma"/>
                <w:b/>
                <w:bCs/>
                <w:sz w:val="22"/>
                <w:szCs w:val="22"/>
              </w:rPr>
            </w:pPr>
            <w:r w:rsidRPr="00E15A89">
              <w:rPr>
                <w:rFonts w:ascii="Century Gothic" w:hAnsi="Century Gothic" w:cs="Tahoma"/>
                <w:sz w:val="22"/>
                <w:szCs w:val="22"/>
              </w:rPr>
              <w:t>Forro interno</w:t>
            </w:r>
            <w:r w:rsidRPr="00E15A89">
              <w:rPr>
                <w:rFonts w:ascii="Century Gothic" w:hAnsi="Century Gothic" w:cs="Tahoma"/>
                <w:b/>
                <w:sz w:val="22"/>
                <w:szCs w:val="22"/>
              </w:rPr>
              <w:t xml:space="preserve"> </w:t>
            </w:r>
            <w:r w:rsidRPr="00E15A89">
              <w:rPr>
                <w:rFonts w:ascii="Century Gothic" w:hAnsi="Century Gothic" w:cs="Tahoma"/>
                <w:sz w:val="22"/>
                <w:szCs w:val="22"/>
              </w:rPr>
              <w:t>En espuma de poliuretano de alta densidad.</w:t>
            </w:r>
          </w:p>
          <w:p w14:paraId="79804BBA"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Tahoma"/>
                <w:b/>
                <w:bCs/>
                <w:sz w:val="22"/>
                <w:szCs w:val="22"/>
              </w:rPr>
            </w:pPr>
            <w:r w:rsidRPr="00E15A89">
              <w:rPr>
                <w:rFonts w:ascii="Century Gothic" w:hAnsi="Century Gothic" w:cs="Tahoma"/>
                <w:sz w:val="22"/>
                <w:szCs w:val="22"/>
              </w:rPr>
              <w:t>Barbiquejo con cuatro puntos, hebilla de conexión rápida lateral y correas traseras en X, auto regulables</w:t>
            </w:r>
          </w:p>
          <w:p w14:paraId="49E61076" w14:textId="77777777" w:rsidR="003B12CB" w:rsidRPr="004706F8" w:rsidRDefault="003B12CB" w:rsidP="005E2713">
            <w:pPr>
              <w:pStyle w:val="Default"/>
              <w:numPr>
                <w:ilvl w:val="0"/>
                <w:numId w:val="6"/>
              </w:numPr>
              <w:suppressAutoHyphens w:val="0"/>
              <w:autoSpaceDN w:val="0"/>
              <w:adjustRightInd w:val="0"/>
              <w:jc w:val="both"/>
              <w:rPr>
                <w:rFonts w:ascii="Century Gothic" w:hAnsi="Century Gothic" w:cs="Tahoma"/>
                <w:b/>
                <w:bCs/>
                <w:sz w:val="22"/>
                <w:szCs w:val="22"/>
              </w:rPr>
            </w:pPr>
            <w:r w:rsidRPr="00E15A89">
              <w:rPr>
                <w:rFonts w:ascii="Century Gothic" w:hAnsi="Century Gothic" w:cs="Tahoma"/>
                <w:sz w:val="22"/>
                <w:szCs w:val="22"/>
              </w:rPr>
              <w:t>Color</w:t>
            </w:r>
            <w:r w:rsidRPr="00E15A89">
              <w:rPr>
                <w:rFonts w:ascii="Century Gothic" w:hAnsi="Century Gothic" w:cs="Tahoma"/>
                <w:b/>
                <w:sz w:val="22"/>
                <w:szCs w:val="22"/>
              </w:rPr>
              <w:t xml:space="preserve"> </w:t>
            </w:r>
            <w:r w:rsidRPr="004706F8">
              <w:rPr>
                <w:rFonts w:ascii="Century Gothic" w:hAnsi="Century Gothic" w:cs="Tahoma"/>
                <w:sz w:val="22"/>
                <w:szCs w:val="22"/>
              </w:rPr>
              <w:t>por determinar por la Entidad</w:t>
            </w:r>
          </w:p>
          <w:p w14:paraId="1A125C4E" w14:textId="77777777" w:rsidR="003B12CB" w:rsidRPr="004706F8" w:rsidRDefault="003B12CB" w:rsidP="005E2713">
            <w:pPr>
              <w:pStyle w:val="Default"/>
              <w:numPr>
                <w:ilvl w:val="0"/>
                <w:numId w:val="6"/>
              </w:numPr>
              <w:suppressAutoHyphens w:val="0"/>
              <w:autoSpaceDN w:val="0"/>
              <w:adjustRightInd w:val="0"/>
              <w:jc w:val="both"/>
              <w:rPr>
                <w:rFonts w:ascii="Century Gothic" w:hAnsi="Century Gothic" w:cs="Tahoma"/>
                <w:b/>
                <w:bCs/>
                <w:sz w:val="22"/>
                <w:szCs w:val="22"/>
              </w:rPr>
            </w:pPr>
            <w:r w:rsidRPr="004706F8">
              <w:rPr>
                <w:rFonts w:ascii="Century Gothic" w:hAnsi="Century Gothic" w:cs="Tahoma"/>
                <w:sz w:val="22"/>
                <w:szCs w:val="22"/>
              </w:rPr>
              <w:t>Cubrenucas</w:t>
            </w:r>
            <w:r w:rsidRPr="004706F8">
              <w:rPr>
                <w:rFonts w:ascii="Century Gothic" w:hAnsi="Century Gothic" w:cs="Tahoma"/>
                <w:b/>
                <w:sz w:val="22"/>
                <w:szCs w:val="22"/>
              </w:rPr>
              <w:t xml:space="preserve"> </w:t>
            </w:r>
            <w:r w:rsidRPr="004706F8">
              <w:rPr>
                <w:rFonts w:ascii="Century Gothic" w:hAnsi="Century Gothic" w:cs="Tahoma"/>
                <w:sz w:val="22"/>
                <w:szCs w:val="22"/>
              </w:rPr>
              <w:t>Fabricado en material ignifugo con forro y dobladillo</w:t>
            </w:r>
          </w:p>
          <w:p w14:paraId="4D6BE338"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Tahoma"/>
                <w:b/>
                <w:bCs/>
                <w:sz w:val="22"/>
                <w:szCs w:val="22"/>
              </w:rPr>
            </w:pPr>
            <w:r w:rsidRPr="00E15A89">
              <w:rPr>
                <w:rFonts w:ascii="Century Gothic" w:hAnsi="Century Gothic" w:cs="Tahoma"/>
                <w:sz w:val="22"/>
                <w:szCs w:val="22"/>
              </w:rPr>
              <w:t>Accesorios</w:t>
            </w:r>
            <w:r w:rsidRPr="00E15A89">
              <w:rPr>
                <w:rFonts w:ascii="Century Gothic" w:hAnsi="Century Gothic" w:cs="Tahoma"/>
                <w:b/>
                <w:sz w:val="22"/>
                <w:szCs w:val="22"/>
              </w:rPr>
              <w:t xml:space="preserve"> </w:t>
            </w:r>
            <w:r w:rsidRPr="00E15A89">
              <w:rPr>
                <w:rFonts w:ascii="Century Gothic" w:hAnsi="Century Gothic" w:cs="Tahoma"/>
                <w:sz w:val="22"/>
                <w:szCs w:val="22"/>
              </w:rPr>
              <w:t>adaptadores con un sujetador de linterna</w:t>
            </w:r>
          </w:p>
          <w:p w14:paraId="3EF8AEBD"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Tahoma"/>
                <w:bCs/>
                <w:sz w:val="22"/>
                <w:szCs w:val="22"/>
              </w:rPr>
            </w:pPr>
            <w:r w:rsidRPr="00E15A89">
              <w:rPr>
                <w:rFonts w:ascii="Century Gothic" w:hAnsi="Century Gothic" w:cs="Tahoma"/>
                <w:sz w:val="22"/>
                <w:szCs w:val="22"/>
              </w:rPr>
              <w:t>Linterna Intrínsecamente segura</w:t>
            </w:r>
            <w:r w:rsidRPr="00E15A89">
              <w:rPr>
                <w:rFonts w:ascii="Century Gothic" w:hAnsi="Century Gothic" w:cs="Tahoma"/>
                <w:bCs/>
                <w:sz w:val="22"/>
                <w:szCs w:val="22"/>
              </w:rPr>
              <w:t xml:space="preserve">, </w:t>
            </w:r>
            <w:r w:rsidRPr="00E15A89">
              <w:rPr>
                <w:rFonts w:ascii="Century Gothic" w:hAnsi="Century Gothic" w:cs="Tahoma"/>
                <w:sz w:val="22"/>
                <w:szCs w:val="22"/>
              </w:rPr>
              <w:t>Liviana</w:t>
            </w:r>
            <w:r w:rsidRPr="00E15A89">
              <w:rPr>
                <w:rFonts w:ascii="Century Gothic" w:hAnsi="Century Gothic" w:cs="Tahoma"/>
                <w:bCs/>
                <w:sz w:val="22"/>
                <w:szCs w:val="22"/>
              </w:rPr>
              <w:t>, r</w:t>
            </w:r>
            <w:r w:rsidRPr="00E15A89">
              <w:rPr>
                <w:rFonts w:ascii="Century Gothic" w:hAnsi="Century Gothic" w:cs="Tahoma"/>
                <w:sz w:val="22"/>
                <w:szCs w:val="22"/>
              </w:rPr>
              <w:t>esistente al agua y polvo</w:t>
            </w:r>
            <w:r w:rsidRPr="00E15A89">
              <w:rPr>
                <w:rFonts w:ascii="Century Gothic" w:hAnsi="Century Gothic" w:cs="Tahoma"/>
                <w:bCs/>
                <w:sz w:val="22"/>
                <w:szCs w:val="22"/>
              </w:rPr>
              <w:t xml:space="preserve"> </w:t>
            </w:r>
            <w:r w:rsidRPr="00E15A89">
              <w:rPr>
                <w:rFonts w:ascii="Century Gothic" w:hAnsi="Century Gothic" w:cs="Tahoma"/>
                <w:sz w:val="22"/>
                <w:szCs w:val="22"/>
              </w:rPr>
              <w:t>Adaptable al tipo del casco a ofrecer</w:t>
            </w:r>
          </w:p>
          <w:p w14:paraId="655468DE"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Tahoma"/>
                <w:bCs/>
                <w:sz w:val="22"/>
                <w:szCs w:val="22"/>
              </w:rPr>
            </w:pPr>
            <w:r w:rsidRPr="00E15A89">
              <w:rPr>
                <w:rFonts w:ascii="Century Gothic" w:hAnsi="Century Gothic" w:cs="Tahoma"/>
                <w:sz w:val="22"/>
                <w:szCs w:val="22"/>
              </w:rPr>
              <w:t>Marcaje personalizado</w:t>
            </w:r>
            <w:r w:rsidRPr="00E15A89">
              <w:rPr>
                <w:rFonts w:ascii="Century Gothic" w:hAnsi="Century Gothic" w:cs="Tahoma"/>
                <w:bCs/>
                <w:sz w:val="22"/>
                <w:szCs w:val="22"/>
              </w:rPr>
              <w:t xml:space="preserve"> </w:t>
            </w:r>
            <w:r w:rsidRPr="00E15A89">
              <w:rPr>
                <w:rFonts w:ascii="Century Gothic" w:hAnsi="Century Gothic" w:cs="Tahoma"/>
                <w:sz w:val="22"/>
                <w:szCs w:val="22"/>
              </w:rPr>
              <w:t>Frente: Escudo del Cuerpo Oficial de Bombos de Manizales</w:t>
            </w:r>
            <w:r w:rsidRPr="00E15A89">
              <w:rPr>
                <w:rFonts w:ascii="Century Gothic" w:hAnsi="Century Gothic" w:cs="Tahoma"/>
                <w:bCs/>
                <w:sz w:val="22"/>
                <w:szCs w:val="22"/>
              </w:rPr>
              <w:t xml:space="preserve"> </w:t>
            </w:r>
            <w:r w:rsidRPr="00E15A89">
              <w:rPr>
                <w:rFonts w:ascii="Century Gothic" w:hAnsi="Century Gothic" w:cs="Tahoma"/>
                <w:sz w:val="22"/>
                <w:szCs w:val="22"/>
              </w:rPr>
              <w:t>Posterior: Primer Apellido y primer nombre, grado, grupo sanguíneo y factor RH dl funcionario</w:t>
            </w:r>
            <w:r w:rsidRPr="00E15A89">
              <w:rPr>
                <w:rFonts w:ascii="Century Gothic" w:hAnsi="Century Gothic" w:cs="Tahoma"/>
                <w:bCs/>
                <w:sz w:val="22"/>
                <w:szCs w:val="22"/>
              </w:rPr>
              <w:t xml:space="preserve"> </w:t>
            </w:r>
            <w:r w:rsidRPr="00E15A89">
              <w:rPr>
                <w:rFonts w:ascii="Century Gothic" w:hAnsi="Century Gothic" w:cs="Tahoma"/>
                <w:sz w:val="22"/>
                <w:szCs w:val="22"/>
              </w:rPr>
              <w:t xml:space="preserve">Marcaje de fábrica con materiales de alta calidad, resistentes al calor, radiación y abrasión   </w:t>
            </w:r>
          </w:p>
          <w:p w14:paraId="7247EF2D"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 xml:space="preserve">El marco de las gafas debe ser de poliuretano y combina un diseño ergonómico con la máxima comodidad. Las gafas de protección cuentan con ventilación trasera pasiva y están protegidas contra la niebla y el rayado gracias al revestimiento doble </w:t>
            </w:r>
            <w:r w:rsidRPr="00E15A89">
              <w:rPr>
                <w:rFonts w:ascii="Century Gothic" w:hAnsi="Century Gothic" w:cs="Arial"/>
                <w:sz w:val="22"/>
                <w:szCs w:val="22"/>
                <w:shd w:val="clear" w:color="auto" w:fill="FFFFFF"/>
              </w:rPr>
              <w:lastRenderedPageBreak/>
              <w:t xml:space="preserve">anti-rayado de policarbonato. </w:t>
            </w:r>
          </w:p>
          <w:p w14:paraId="4CAF8C14"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b/>
                <w:bCs/>
                <w:sz w:val="22"/>
                <w:szCs w:val="22"/>
              </w:rPr>
            </w:pPr>
            <w:r w:rsidRPr="00E15A89">
              <w:rPr>
                <w:rFonts w:ascii="Century Gothic" w:hAnsi="Century Gothic" w:cs="Arial"/>
                <w:sz w:val="22"/>
                <w:szCs w:val="22"/>
                <w:shd w:val="clear" w:color="auto" w:fill="FFFFFF"/>
              </w:rPr>
              <w:t>Las gafas de protección pueden adaptarse al casco con un cordón de silicona (incluida en el set HPS 3500) o por separado con una banda elástica ajustable.</w:t>
            </w:r>
          </w:p>
          <w:p w14:paraId="059DC97D"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sz w:val="22"/>
                <w:szCs w:val="22"/>
                <w:lang w:val="es-ES_tradnl"/>
              </w:rPr>
            </w:pPr>
            <w:r w:rsidRPr="00E15A89">
              <w:rPr>
                <w:rFonts w:ascii="Century Gothic" w:hAnsi="Century Gothic" w:cs="Arial"/>
                <w:sz w:val="22"/>
                <w:szCs w:val="22"/>
                <w:shd w:val="clear" w:color="auto" w:fill="FFFFFF"/>
              </w:rPr>
              <w:t xml:space="preserve">Debe ajustarse a diferentes aplicaciones. Con un adaptador multifuncional pueden ajustarse visores y orejeras. </w:t>
            </w:r>
          </w:p>
          <w:p w14:paraId="11477B4F" w14:textId="77777777" w:rsidR="003B12CB" w:rsidRPr="00E15A89" w:rsidRDefault="003B12CB" w:rsidP="005E2713">
            <w:pPr>
              <w:pStyle w:val="Default"/>
              <w:numPr>
                <w:ilvl w:val="0"/>
                <w:numId w:val="6"/>
              </w:numPr>
              <w:suppressAutoHyphens w:val="0"/>
              <w:autoSpaceDN w:val="0"/>
              <w:adjustRightInd w:val="0"/>
              <w:jc w:val="both"/>
              <w:rPr>
                <w:rFonts w:ascii="Century Gothic" w:hAnsi="Century Gothic" w:cs="Arial"/>
                <w:sz w:val="22"/>
                <w:szCs w:val="22"/>
                <w:lang w:val="es-ES_tradnl"/>
              </w:rPr>
            </w:pPr>
            <w:r w:rsidRPr="00E15A89">
              <w:rPr>
                <w:rFonts w:ascii="Century Gothic" w:hAnsi="Century Gothic" w:cs="Arial"/>
                <w:sz w:val="22"/>
                <w:szCs w:val="22"/>
                <w:shd w:val="clear" w:color="auto" w:fill="FFFFFF"/>
              </w:rPr>
              <w:t>Peso ligero entre 700-900Gms</w:t>
            </w:r>
          </w:p>
          <w:p w14:paraId="7E523054" w14:textId="77777777" w:rsidR="003B12CB" w:rsidRPr="00844811" w:rsidRDefault="003B12CB" w:rsidP="005E2713">
            <w:pPr>
              <w:pStyle w:val="Default"/>
              <w:rPr>
                <w:rFonts w:ascii="Century Gothic" w:hAnsi="Century Gothic" w:cs="Arial"/>
                <w:sz w:val="22"/>
                <w:szCs w:val="22"/>
              </w:rPr>
            </w:pPr>
          </w:p>
          <w:p w14:paraId="32151448" w14:textId="77777777" w:rsidR="003B12CB" w:rsidRPr="00844811" w:rsidRDefault="003B12CB" w:rsidP="005E2713">
            <w:pPr>
              <w:pStyle w:val="Default"/>
              <w:rPr>
                <w:rFonts w:ascii="Century Gothic" w:hAnsi="Century Gothic" w:cs="Arial"/>
                <w:sz w:val="22"/>
                <w:szCs w:val="22"/>
              </w:rPr>
            </w:pPr>
            <w:r w:rsidRPr="00844811">
              <w:rPr>
                <w:rFonts w:ascii="Century Gothic" w:hAnsi="Century Gothic" w:cs="Arial"/>
                <w:sz w:val="22"/>
                <w:szCs w:val="22"/>
              </w:rPr>
              <w:t>Garantía: 1 año</w:t>
            </w:r>
          </w:p>
          <w:p w14:paraId="6DB7DB1B" w14:textId="77777777" w:rsidR="003B12CB" w:rsidRPr="00844811" w:rsidRDefault="003B12CB" w:rsidP="005E2713">
            <w:pPr>
              <w:pStyle w:val="Default"/>
              <w:rPr>
                <w:rFonts w:ascii="Century Gothic" w:hAnsi="Century Gothic" w:cs="Arial"/>
                <w:sz w:val="22"/>
                <w:szCs w:val="22"/>
              </w:rPr>
            </w:pPr>
          </w:p>
          <w:p w14:paraId="415D898E" w14:textId="77777777" w:rsidR="003B12CB" w:rsidRPr="00844811" w:rsidRDefault="003B12CB" w:rsidP="005E2713">
            <w:pPr>
              <w:pStyle w:val="Default"/>
              <w:rPr>
                <w:rFonts w:ascii="Century Gothic" w:hAnsi="Century Gothic" w:cs="Arial"/>
                <w:sz w:val="22"/>
                <w:szCs w:val="22"/>
              </w:rPr>
            </w:pPr>
            <w:r w:rsidRPr="00844811">
              <w:rPr>
                <w:rFonts w:ascii="Century Gothic" w:hAnsi="Century Gothic" w:cs="Arial"/>
                <w:sz w:val="22"/>
                <w:szCs w:val="22"/>
              </w:rPr>
              <w:t>Mantenimiento Correctivo: en caso de daño por defecto de fabricación, el contratista deberá hacer la reposición total del bien durante el plazo de vigilancia de la garantía</w:t>
            </w:r>
          </w:p>
          <w:p w14:paraId="3C72D20C" w14:textId="77777777" w:rsidR="003B12CB" w:rsidRDefault="003B12CB" w:rsidP="005E2713">
            <w:pPr>
              <w:jc w:val="both"/>
              <w:rPr>
                <w:rFonts w:ascii="Century Gothic" w:hAnsi="Century Gothic"/>
                <w:sz w:val="22"/>
                <w:szCs w:val="22"/>
                <w:lang w:val="es-ES"/>
              </w:rPr>
            </w:pPr>
          </w:p>
          <w:p w14:paraId="1BF0D873" w14:textId="77777777" w:rsidR="003B12CB" w:rsidRPr="00844811" w:rsidRDefault="003B12CB" w:rsidP="005E2713">
            <w:pPr>
              <w:jc w:val="both"/>
              <w:rPr>
                <w:rFonts w:ascii="Century Gothic" w:hAnsi="Century Gothic"/>
                <w:sz w:val="22"/>
                <w:szCs w:val="22"/>
              </w:rPr>
            </w:pPr>
          </w:p>
          <w:p w14:paraId="01AC6F33" w14:textId="77777777" w:rsidR="003B12CB" w:rsidRPr="00844811" w:rsidRDefault="003B12CB" w:rsidP="005E2713">
            <w:pPr>
              <w:jc w:val="both"/>
              <w:rPr>
                <w:rFonts w:ascii="Century Gothic" w:hAnsi="Century Gothic"/>
                <w:sz w:val="22"/>
                <w:szCs w:val="22"/>
              </w:rPr>
            </w:pPr>
            <w:r w:rsidRPr="00844811">
              <w:rPr>
                <w:rFonts w:ascii="Century Gothic" w:hAnsi="Century Gothic"/>
                <w:sz w:val="22"/>
                <w:szCs w:val="22"/>
              </w:rPr>
              <w:t xml:space="preserve"> </w:t>
            </w:r>
          </w:p>
        </w:tc>
      </w:tr>
      <w:tr w:rsidR="003B12CB" w:rsidRPr="00844811" w14:paraId="1491E0EF" w14:textId="77777777" w:rsidTr="005E2713">
        <w:trPr>
          <w:trHeight w:val="480"/>
        </w:trPr>
        <w:tc>
          <w:tcPr>
            <w:tcW w:w="0" w:type="auto"/>
          </w:tcPr>
          <w:p w14:paraId="66137452" w14:textId="77777777" w:rsidR="003B12CB" w:rsidRPr="00844811" w:rsidRDefault="003B12CB" w:rsidP="005E2713">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1362545E" w14:textId="77777777" w:rsidR="003B12CB" w:rsidRPr="00844811" w:rsidRDefault="003B12CB" w:rsidP="005E2713">
            <w:pPr>
              <w:jc w:val="both"/>
              <w:rPr>
                <w:rFonts w:ascii="Century Gothic" w:hAnsi="Century Gothic"/>
                <w:sz w:val="22"/>
                <w:szCs w:val="22"/>
              </w:rPr>
            </w:pPr>
            <w:r>
              <w:rPr>
                <w:rFonts w:ascii="Century Gothic" w:hAnsi="Century Gothic"/>
                <w:sz w:val="22"/>
                <w:szCs w:val="22"/>
              </w:rPr>
              <w:t>2.2</w:t>
            </w:r>
          </w:p>
        </w:tc>
        <w:tc>
          <w:tcPr>
            <w:tcW w:w="3061" w:type="dxa"/>
            <w:tcMar>
              <w:top w:w="15" w:type="dxa"/>
              <w:left w:w="15" w:type="dxa"/>
              <w:bottom w:w="0" w:type="dxa"/>
              <w:right w:w="15" w:type="dxa"/>
            </w:tcMar>
            <w:vAlign w:val="center"/>
          </w:tcPr>
          <w:p w14:paraId="3E4B672D" w14:textId="77777777" w:rsidR="003B12CB" w:rsidRPr="00844811" w:rsidRDefault="003B12CB" w:rsidP="005E2713">
            <w:pPr>
              <w:jc w:val="both"/>
              <w:rPr>
                <w:rFonts w:ascii="Century Gothic" w:hAnsi="Century Gothic"/>
                <w:sz w:val="22"/>
                <w:szCs w:val="22"/>
              </w:rPr>
            </w:pPr>
          </w:p>
        </w:tc>
        <w:tc>
          <w:tcPr>
            <w:tcW w:w="896" w:type="dxa"/>
            <w:tcMar>
              <w:top w:w="15" w:type="dxa"/>
              <w:left w:w="15" w:type="dxa"/>
              <w:bottom w:w="0" w:type="dxa"/>
              <w:right w:w="15" w:type="dxa"/>
            </w:tcMar>
            <w:vAlign w:val="center"/>
          </w:tcPr>
          <w:p w14:paraId="6DC1F8B2" w14:textId="77777777" w:rsidR="003B12CB" w:rsidRDefault="003B12CB" w:rsidP="005E2713">
            <w:pPr>
              <w:jc w:val="both"/>
              <w:rPr>
                <w:rFonts w:ascii="Century Gothic" w:hAnsi="Century Gothic"/>
                <w:sz w:val="22"/>
                <w:szCs w:val="22"/>
              </w:rPr>
            </w:pPr>
            <w:r>
              <w:rPr>
                <w:rFonts w:ascii="Century Gothic" w:hAnsi="Century Gothic"/>
                <w:sz w:val="22"/>
                <w:szCs w:val="22"/>
              </w:rPr>
              <w:t>35</w:t>
            </w:r>
          </w:p>
        </w:tc>
        <w:tc>
          <w:tcPr>
            <w:tcW w:w="4960" w:type="dxa"/>
            <w:tcMar>
              <w:top w:w="15" w:type="dxa"/>
              <w:left w:w="15" w:type="dxa"/>
              <w:bottom w:w="0" w:type="dxa"/>
              <w:right w:w="15" w:type="dxa"/>
            </w:tcMar>
            <w:vAlign w:val="bottom"/>
          </w:tcPr>
          <w:p w14:paraId="456EAC37" w14:textId="77777777" w:rsidR="003B12CB" w:rsidRPr="00844811" w:rsidRDefault="003B12CB" w:rsidP="005E2713">
            <w:pPr>
              <w:jc w:val="both"/>
              <w:rPr>
                <w:rFonts w:ascii="Century Gothic" w:hAnsi="Century Gothic"/>
                <w:b/>
                <w:sz w:val="22"/>
                <w:szCs w:val="22"/>
              </w:rPr>
            </w:pPr>
            <w:r w:rsidRPr="00844811">
              <w:rPr>
                <w:rFonts w:ascii="Century Gothic" w:hAnsi="Century Gothic"/>
                <w:b/>
                <w:sz w:val="22"/>
                <w:szCs w:val="22"/>
              </w:rPr>
              <w:t>Guantes de Rescate en Barrera (BD141)</w:t>
            </w:r>
          </w:p>
          <w:p w14:paraId="41D19505" w14:textId="77777777" w:rsidR="003B12CB" w:rsidRPr="00844811" w:rsidRDefault="003B12CB" w:rsidP="005E2713">
            <w:pPr>
              <w:jc w:val="both"/>
              <w:rPr>
                <w:rFonts w:ascii="Century Gothic" w:hAnsi="Century Gothic"/>
                <w:sz w:val="22"/>
                <w:szCs w:val="22"/>
              </w:rPr>
            </w:pPr>
            <w:r w:rsidRPr="00844811">
              <w:rPr>
                <w:rFonts w:ascii="Century Gothic" w:hAnsi="Century Gothic"/>
                <w:sz w:val="22"/>
                <w:szCs w:val="22"/>
              </w:rPr>
              <w:t xml:space="preserve"> </w:t>
            </w:r>
          </w:p>
          <w:p w14:paraId="204EAEE5"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Guante de rescate multipropósito, elaborado en </w:t>
            </w:r>
            <w:proofErr w:type="spellStart"/>
            <w:r w:rsidRPr="00844811">
              <w:rPr>
                <w:rFonts w:ascii="Century Gothic" w:hAnsi="Century Gothic"/>
                <w:sz w:val="22"/>
                <w:szCs w:val="22"/>
              </w:rPr>
              <w:t>nomex</w:t>
            </w:r>
            <w:proofErr w:type="spellEnd"/>
            <w:r w:rsidRPr="00844811">
              <w:rPr>
                <w:rFonts w:ascii="Century Gothic" w:hAnsi="Century Gothic"/>
                <w:sz w:val="22"/>
                <w:szCs w:val="22"/>
              </w:rPr>
              <w:t xml:space="preserve"> y/o </w:t>
            </w:r>
            <w:proofErr w:type="spellStart"/>
            <w:r w:rsidRPr="00844811">
              <w:rPr>
                <w:rFonts w:ascii="Century Gothic" w:hAnsi="Century Gothic"/>
                <w:sz w:val="22"/>
                <w:szCs w:val="22"/>
              </w:rPr>
              <w:t>kevlar</w:t>
            </w:r>
            <w:proofErr w:type="spellEnd"/>
            <w:r w:rsidRPr="00844811">
              <w:rPr>
                <w:rFonts w:ascii="Century Gothic" w:hAnsi="Century Gothic"/>
                <w:sz w:val="22"/>
                <w:szCs w:val="22"/>
              </w:rPr>
              <w:t xml:space="preserve"> y/o polietileno con propiedad </w:t>
            </w:r>
            <w:proofErr w:type="spellStart"/>
            <w:r w:rsidRPr="00844811">
              <w:rPr>
                <w:rFonts w:ascii="Century Gothic" w:hAnsi="Century Gothic"/>
                <w:sz w:val="22"/>
                <w:szCs w:val="22"/>
              </w:rPr>
              <w:t>anticorte</w:t>
            </w:r>
            <w:proofErr w:type="spellEnd"/>
            <w:r w:rsidRPr="00844811">
              <w:rPr>
                <w:rFonts w:ascii="Century Gothic" w:hAnsi="Century Gothic"/>
                <w:sz w:val="22"/>
                <w:szCs w:val="22"/>
              </w:rPr>
              <w:t xml:space="preserve">. </w:t>
            </w:r>
          </w:p>
          <w:p w14:paraId="05984503" w14:textId="77777777" w:rsidR="003B12CB" w:rsidRPr="00844811" w:rsidRDefault="003B12CB" w:rsidP="005E2713">
            <w:pPr>
              <w:jc w:val="both"/>
              <w:rPr>
                <w:rFonts w:ascii="Century Gothic" w:hAnsi="Century Gothic"/>
                <w:sz w:val="22"/>
                <w:szCs w:val="22"/>
              </w:rPr>
            </w:pPr>
          </w:p>
          <w:p w14:paraId="3D9C31F2"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Refuerzo de neopreno en dorso y en la parte posterior de los dedos el cual protege la mano de impactos. </w:t>
            </w:r>
          </w:p>
          <w:p w14:paraId="2C34F10C" w14:textId="77777777" w:rsidR="003B12CB" w:rsidRPr="00844811" w:rsidRDefault="003B12CB" w:rsidP="005E2713">
            <w:pPr>
              <w:jc w:val="both"/>
              <w:rPr>
                <w:rFonts w:ascii="Century Gothic" w:hAnsi="Century Gothic"/>
                <w:sz w:val="22"/>
                <w:szCs w:val="22"/>
              </w:rPr>
            </w:pPr>
          </w:p>
          <w:p w14:paraId="061034ED"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Impregnación de nitrilo </w:t>
            </w:r>
            <w:proofErr w:type="spellStart"/>
            <w:r w:rsidRPr="00844811">
              <w:rPr>
                <w:rFonts w:ascii="Century Gothic" w:hAnsi="Century Gothic"/>
                <w:sz w:val="22"/>
                <w:szCs w:val="22"/>
              </w:rPr>
              <w:t>nitrilo</w:t>
            </w:r>
            <w:proofErr w:type="spellEnd"/>
            <w:r w:rsidRPr="00844811">
              <w:rPr>
                <w:rFonts w:ascii="Century Gothic" w:hAnsi="Century Gothic"/>
                <w:sz w:val="22"/>
                <w:szCs w:val="22"/>
              </w:rPr>
              <w:t xml:space="preserve"> en palma y punta de los dedos. Refuerzo en relieve el interior de la palma. </w:t>
            </w:r>
          </w:p>
          <w:p w14:paraId="36CB1A3A" w14:textId="77777777" w:rsidR="003B12CB" w:rsidRPr="00E15A89" w:rsidRDefault="003B12CB" w:rsidP="005E2713">
            <w:pPr>
              <w:jc w:val="both"/>
              <w:rPr>
                <w:rFonts w:ascii="Century Gothic" w:hAnsi="Century Gothic"/>
                <w:sz w:val="22"/>
                <w:szCs w:val="22"/>
              </w:rPr>
            </w:pPr>
          </w:p>
          <w:p w14:paraId="28B9EA67"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Cosido en Hilo </w:t>
            </w:r>
            <w:proofErr w:type="spellStart"/>
            <w:r w:rsidRPr="00844811">
              <w:rPr>
                <w:rFonts w:ascii="Century Gothic" w:hAnsi="Century Gothic"/>
                <w:sz w:val="22"/>
                <w:szCs w:val="22"/>
              </w:rPr>
              <w:t>Kevlar</w:t>
            </w:r>
            <w:proofErr w:type="spellEnd"/>
            <w:r w:rsidRPr="00844811">
              <w:rPr>
                <w:rFonts w:ascii="Century Gothic" w:hAnsi="Century Gothic"/>
                <w:sz w:val="22"/>
                <w:szCs w:val="22"/>
              </w:rPr>
              <w:t xml:space="preserve"> o </w:t>
            </w:r>
            <w:proofErr w:type="spellStart"/>
            <w:r w:rsidRPr="00844811">
              <w:rPr>
                <w:rFonts w:ascii="Century Gothic" w:hAnsi="Century Gothic"/>
                <w:sz w:val="22"/>
                <w:szCs w:val="22"/>
              </w:rPr>
              <w:t>nomex</w:t>
            </w:r>
            <w:proofErr w:type="spellEnd"/>
            <w:r w:rsidRPr="00844811">
              <w:rPr>
                <w:rFonts w:ascii="Century Gothic" w:hAnsi="Century Gothic"/>
                <w:sz w:val="22"/>
                <w:szCs w:val="22"/>
              </w:rPr>
              <w:t xml:space="preserve">  en todas las costuras. Talla disponible 8, 9, 10 y 11.</w:t>
            </w:r>
          </w:p>
          <w:p w14:paraId="7F624842" w14:textId="77777777" w:rsidR="003B12CB" w:rsidRPr="00844811" w:rsidRDefault="003B12CB" w:rsidP="005E2713">
            <w:pPr>
              <w:jc w:val="both"/>
              <w:rPr>
                <w:rFonts w:ascii="Century Gothic" w:hAnsi="Century Gothic"/>
                <w:sz w:val="22"/>
                <w:szCs w:val="22"/>
              </w:rPr>
            </w:pPr>
          </w:p>
          <w:p w14:paraId="787AF9D1"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lastRenderedPageBreak/>
              <w:t xml:space="preserve">Cumplimiento de norma </w:t>
            </w:r>
            <w:r>
              <w:rPr>
                <w:rFonts w:ascii="Century Gothic" w:hAnsi="Century Gothic"/>
                <w:sz w:val="22"/>
                <w:szCs w:val="22"/>
              </w:rPr>
              <w:t>EN</w:t>
            </w:r>
            <w:r w:rsidRPr="00844811">
              <w:rPr>
                <w:rFonts w:ascii="Century Gothic" w:hAnsi="Century Gothic"/>
                <w:sz w:val="22"/>
                <w:szCs w:val="22"/>
              </w:rPr>
              <w:t xml:space="preserve"> 388 clasificación 4543.</w:t>
            </w:r>
          </w:p>
          <w:p w14:paraId="20CED238" w14:textId="77777777" w:rsidR="003B12CB" w:rsidRPr="00844811" w:rsidRDefault="003B12CB" w:rsidP="005E2713">
            <w:pPr>
              <w:jc w:val="both"/>
              <w:rPr>
                <w:rFonts w:ascii="Century Gothic" w:hAnsi="Century Gothic"/>
                <w:sz w:val="22"/>
                <w:szCs w:val="22"/>
              </w:rPr>
            </w:pPr>
          </w:p>
          <w:p w14:paraId="39637B98"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Impermeable y transpirable barrera </w:t>
            </w:r>
            <w:proofErr w:type="spellStart"/>
            <w:r w:rsidRPr="00844811">
              <w:rPr>
                <w:rFonts w:ascii="Century Gothic" w:hAnsi="Century Gothic"/>
                <w:sz w:val="22"/>
                <w:szCs w:val="22"/>
              </w:rPr>
              <w:t>Hipora</w:t>
            </w:r>
            <w:proofErr w:type="spellEnd"/>
            <w:r w:rsidRPr="00844811">
              <w:rPr>
                <w:rFonts w:ascii="Century Gothic" w:hAnsi="Century Gothic"/>
                <w:sz w:val="22"/>
                <w:szCs w:val="22"/>
              </w:rPr>
              <w:t xml:space="preserve">® para proteger las manos de microorganismos tales como la tuberculosis, Hepatitis, estafilococo y el VIH </w:t>
            </w:r>
          </w:p>
          <w:p w14:paraId="38895A79" w14:textId="77777777" w:rsidR="003B12CB" w:rsidRPr="00844811" w:rsidRDefault="003B12CB" w:rsidP="005E2713">
            <w:pPr>
              <w:jc w:val="both"/>
              <w:rPr>
                <w:rFonts w:ascii="Century Gothic" w:hAnsi="Century Gothic"/>
                <w:sz w:val="22"/>
                <w:szCs w:val="22"/>
              </w:rPr>
            </w:pPr>
          </w:p>
          <w:p w14:paraId="0860AF26"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TPR moldeado (térmica de goma de plástico) nudillo reduce el impacto y aumenta la destreza </w:t>
            </w:r>
          </w:p>
          <w:p w14:paraId="002BFA75" w14:textId="77777777" w:rsidR="003B12CB" w:rsidRPr="00844811" w:rsidRDefault="003B12CB" w:rsidP="005E2713">
            <w:pPr>
              <w:jc w:val="both"/>
              <w:rPr>
                <w:rFonts w:ascii="Century Gothic" w:hAnsi="Century Gothic"/>
                <w:sz w:val="22"/>
                <w:szCs w:val="22"/>
              </w:rPr>
            </w:pPr>
          </w:p>
          <w:p w14:paraId="32341014"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Cinta reflectante </w:t>
            </w:r>
          </w:p>
          <w:p w14:paraId="1259A43D" w14:textId="77777777" w:rsidR="003B12CB" w:rsidRPr="00844811" w:rsidRDefault="003B12CB" w:rsidP="005E2713">
            <w:pPr>
              <w:jc w:val="both"/>
              <w:rPr>
                <w:rFonts w:ascii="Century Gothic" w:hAnsi="Century Gothic"/>
                <w:sz w:val="22"/>
                <w:szCs w:val="22"/>
              </w:rPr>
            </w:pPr>
          </w:p>
          <w:p w14:paraId="13FE7947"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dedo nudillos y dedos de punta paneles moldeados TPR</w:t>
            </w:r>
          </w:p>
          <w:p w14:paraId="247F465A" w14:textId="77777777" w:rsidR="003B12CB" w:rsidRPr="00844811" w:rsidRDefault="003B12CB" w:rsidP="005E2713">
            <w:pPr>
              <w:jc w:val="both"/>
              <w:rPr>
                <w:rFonts w:ascii="Century Gothic" w:hAnsi="Century Gothic"/>
                <w:sz w:val="22"/>
                <w:szCs w:val="22"/>
              </w:rPr>
            </w:pPr>
            <w:r w:rsidRPr="00844811">
              <w:rPr>
                <w:rFonts w:ascii="Century Gothic" w:hAnsi="Century Gothic"/>
                <w:sz w:val="22"/>
                <w:szCs w:val="22"/>
              </w:rPr>
              <w:t xml:space="preserve"> </w:t>
            </w:r>
          </w:p>
          <w:p w14:paraId="41BAAEF5" w14:textId="77777777" w:rsidR="003B12CB" w:rsidRPr="00844811" w:rsidRDefault="003B12CB" w:rsidP="005E2713">
            <w:pPr>
              <w:pStyle w:val="Prrafodelista"/>
              <w:numPr>
                <w:ilvl w:val="0"/>
                <w:numId w:val="5"/>
              </w:numPr>
              <w:jc w:val="both"/>
              <w:rPr>
                <w:rFonts w:ascii="Century Gothic" w:hAnsi="Century Gothic"/>
                <w:sz w:val="22"/>
                <w:szCs w:val="22"/>
              </w:rPr>
            </w:pPr>
            <w:r w:rsidRPr="00844811">
              <w:rPr>
                <w:rFonts w:ascii="Century Gothic" w:hAnsi="Century Gothic"/>
                <w:sz w:val="22"/>
                <w:szCs w:val="22"/>
              </w:rPr>
              <w:t xml:space="preserve">puño elástico y </w:t>
            </w:r>
            <w:proofErr w:type="spellStart"/>
            <w:r w:rsidRPr="00844811">
              <w:rPr>
                <w:rFonts w:ascii="Century Gothic" w:hAnsi="Century Gothic"/>
                <w:sz w:val="22"/>
                <w:szCs w:val="22"/>
              </w:rPr>
              <w:t>gaitor</w:t>
            </w:r>
            <w:proofErr w:type="spellEnd"/>
            <w:r w:rsidRPr="00844811">
              <w:rPr>
                <w:rFonts w:ascii="Century Gothic" w:hAnsi="Century Gothic"/>
                <w:sz w:val="22"/>
                <w:szCs w:val="22"/>
              </w:rPr>
              <w:t xml:space="preserve"> para que no entre el vidrio y escombros</w:t>
            </w:r>
          </w:p>
          <w:p w14:paraId="31D6B2B0" w14:textId="77777777" w:rsidR="003B12CB" w:rsidRPr="0036405B" w:rsidRDefault="003B12CB" w:rsidP="005E2713">
            <w:pPr>
              <w:pStyle w:val="Default"/>
              <w:rPr>
                <w:rFonts w:ascii="Century Gothic" w:hAnsi="Century Gothic" w:cs="Arial"/>
                <w:b/>
                <w:sz w:val="22"/>
                <w:szCs w:val="22"/>
                <w:lang w:val="es-ES_tradnl"/>
              </w:rPr>
            </w:pPr>
          </w:p>
        </w:tc>
      </w:tr>
    </w:tbl>
    <w:p w14:paraId="3B6EDFE1" w14:textId="77777777" w:rsidR="003B12CB" w:rsidRPr="00844811" w:rsidRDefault="003B12CB" w:rsidP="003B12CB">
      <w:pPr>
        <w:jc w:val="both"/>
        <w:rPr>
          <w:rFonts w:ascii="Century Gothic" w:hAnsi="Century Gothic"/>
          <w:sz w:val="22"/>
          <w:szCs w:val="22"/>
        </w:rPr>
      </w:pPr>
    </w:p>
    <w:p w14:paraId="278F9747" w14:textId="77777777" w:rsidR="003B12CB" w:rsidRPr="00844811" w:rsidRDefault="003B12CB" w:rsidP="003B12CB">
      <w:pPr>
        <w:jc w:val="both"/>
        <w:rPr>
          <w:rFonts w:ascii="Century Gothic" w:hAnsi="Century Gothic"/>
          <w:sz w:val="22"/>
          <w:szCs w:val="22"/>
        </w:rPr>
      </w:pPr>
    </w:p>
    <w:p w14:paraId="4AAB3EC8" w14:textId="77777777" w:rsidR="003B12CB" w:rsidRPr="00844811" w:rsidRDefault="003B12CB" w:rsidP="003B12CB">
      <w:pPr>
        <w:jc w:val="both"/>
        <w:rPr>
          <w:rFonts w:ascii="Century Gothic" w:hAnsi="Century Gothic"/>
          <w:b/>
          <w:sz w:val="22"/>
          <w:szCs w:val="22"/>
        </w:rPr>
      </w:pPr>
      <w:r w:rsidRPr="00844811">
        <w:rPr>
          <w:rFonts w:ascii="Century Gothic" w:hAnsi="Century Gothic"/>
          <w:b/>
          <w:sz w:val="22"/>
          <w:szCs w:val="22"/>
        </w:rPr>
        <w:t>GRUPO 3. RODILLERAS, CODERAS Y MASCARAS DOBLE CARTUCHO</w:t>
      </w:r>
    </w:p>
    <w:p w14:paraId="26945D25" w14:textId="77777777" w:rsidR="003B12CB" w:rsidRPr="00844811" w:rsidRDefault="003B12CB" w:rsidP="003B12C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
        <w:gridCol w:w="1222"/>
        <w:gridCol w:w="3061"/>
        <w:gridCol w:w="896"/>
        <w:gridCol w:w="4960"/>
      </w:tblGrid>
      <w:tr w:rsidR="003B12CB" w:rsidRPr="00844811" w14:paraId="0BEBBB3D" w14:textId="77777777" w:rsidTr="005E2713">
        <w:trPr>
          <w:trHeight w:val="480"/>
        </w:trPr>
        <w:tc>
          <w:tcPr>
            <w:tcW w:w="0" w:type="auto"/>
          </w:tcPr>
          <w:p w14:paraId="24C609CB" w14:textId="77777777" w:rsidR="003B12CB" w:rsidRPr="00844811" w:rsidRDefault="003B12CB" w:rsidP="005E2713">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5C7270CF" w14:textId="77777777" w:rsidR="003B12CB" w:rsidRPr="00844811" w:rsidRDefault="003B12CB" w:rsidP="005E2713">
            <w:pPr>
              <w:jc w:val="both"/>
              <w:rPr>
                <w:rFonts w:ascii="Century Gothic" w:hAnsi="Century Gothic"/>
                <w:sz w:val="22"/>
                <w:szCs w:val="22"/>
              </w:rPr>
            </w:pPr>
            <w:r w:rsidRPr="00844811">
              <w:rPr>
                <w:rFonts w:ascii="Century Gothic" w:hAnsi="Century Gothic"/>
                <w:sz w:val="22"/>
                <w:szCs w:val="22"/>
              </w:rPr>
              <w:t>3.1</w:t>
            </w:r>
          </w:p>
        </w:tc>
        <w:tc>
          <w:tcPr>
            <w:tcW w:w="3061" w:type="dxa"/>
            <w:tcMar>
              <w:top w:w="15" w:type="dxa"/>
              <w:left w:w="15" w:type="dxa"/>
              <w:bottom w:w="0" w:type="dxa"/>
              <w:right w:w="15" w:type="dxa"/>
            </w:tcMar>
            <w:vAlign w:val="center"/>
          </w:tcPr>
          <w:p w14:paraId="2D5E9AA7" w14:textId="77777777" w:rsidR="003B12CB" w:rsidRPr="00844811" w:rsidRDefault="003B12CB" w:rsidP="005E2713">
            <w:pPr>
              <w:jc w:val="both"/>
              <w:rPr>
                <w:rFonts w:ascii="Century Gothic" w:hAnsi="Century Gothic"/>
                <w:sz w:val="22"/>
                <w:szCs w:val="22"/>
              </w:rPr>
            </w:pPr>
          </w:p>
        </w:tc>
        <w:tc>
          <w:tcPr>
            <w:tcW w:w="896" w:type="dxa"/>
            <w:tcMar>
              <w:top w:w="15" w:type="dxa"/>
              <w:left w:w="15" w:type="dxa"/>
              <w:bottom w:w="0" w:type="dxa"/>
              <w:right w:w="15" w:type="dxa"/>
            </w:tcMar>
            <w:vAlign w:val="center"/>
          </w:tcPr>
          <w:p w14:paraId="215FD043" w14:textId="77777777" w:rsidR="003B12CB" w:rsidRPr="00844811" w:rsidRDefault="003B12CB" w:rsidP="005E2713">
            <w:pPr>
              <w:jc w:val="both"/>
              <w:rPr>
                <w:rFonts w:ascii="Century Gothic" w:hAnsi="Century Gothic"/>
                <w:sz w:val="22"/>
                <w:szCs w:val="22"/>
              </w:rPr>
            </w:pPr>
            <w:r>
              <w:rPr>
                <w:rFonts w:ascii="Century Gothic" w:hAnsi="Century Gothic"/>
                <w:sz w:val="22"/>
                <w:szCs w:val="22"/>
              </w:rPr>
              <w:t>20</w:t>
            </w:r>
          </w:p>
        </w:tc>
        <w:tc>
          <w:tcPr>
            <w:tcW w:w="4960" w:type="dxa"/>
            <w:tcMar>
              <w:top w:w="15" w:type="dxa"/>
              <w:left w:w="15" w:type="dxa"/>
              <w:bottom w:w="0" w:type="dxa"/>
              <w:right w:w="15" w:type="dxa"/>
            </w:tcMar>
            <w:vAlign w:val="bottom"/>
          </w:tcPr>
          <w:p w14:paraId="73C55AC6" w14:textId="77777777" w:rsidR="003B12CB" w:rsidRPr="00ED1172" w:rsidRDefault="003B12CB" w:rsidP="005E2713">
            <w:pPr>
              <w:jc w:val="both"/>
              <w:rPr>
                <w:rFonts w:ascii="Century Gothic" w:hAnsi="Century Gothic"/>
                <w:b/>
                <w:sz w:val="22"/>
                <w:szCs w:val="22"/>
              </w:rPr>
            </w:pPr>
            <w:r w:rsidRPr="00ED1172">
              <w:rPr>
                <w:rFonts w:ascii="Century Gothic" w:hAnsi="Century Gothic"/>
                <w:b/>
                <w:sz w:val="22"/>
                <w:szCs w:val="22"/>
              </w:rPr>
              <w:t>SET RODILLERAS Y CODERAS FLEXIBLES ABS PLSTIC</w:t>
            </w:r>
          </w:p>
          <w:p w14:paraId="75386639" w14:textId="77777777" w:rsidR="003B12CB" w:rsidRDefault="003B12CB" w:rsidP="005E2713">
            <w:pPr>
              <w:jc w:val="both"/>
              <w:rPr>
                <w:rFonts w:ascii="Century Gothic" w:hAnsi="Century Gothic"/>
                <w:sz w:val="22"/>
                <w:szCs w:val="22"/>
              </w:rPr>
            </w:pPr>
          </w:p>
          <w:p w14:paraId="0FB68222" w14:textId="77777777" w:rsidR="003B12CB" w:rsidRDefault="003B12CB" w:rsidP="005E2713">
            <w:pPr>
              <w:pStyle w:val="Prrafodelista"/>
              <w:numPr>
                <w:ilvl w:val="0"/>
                <w:numId w:val="7"/>
              </w:numPr>
              <w:jc w:val="both"/>
              <w:rPr>
                <w:rFonts w:ascii="Century Gothic" w:hAnsi="Century Gothic"/>
                <w:sz w:val="22"/>
                <w:szCs w:val="22"/>
              </w:rPr>
            </w:pPr>
            <w:r w:rsidRPr="00ED1172">
              <w:rPr>
                <w:rFonts w:ascii="Century Gothic" w:hAnsi="Century Gothic"/>
                <w:sz w:val="22"/>
                <w:szCs w:val="22"/>
              </w:rPr>
              <w:t xml:space="preserve">equipo </w:t>
            </w:r>
            <w:proofErr w:type="spellStart"/>
            <w:r w:rsidRPr="00ED1172">
              <w:rPr>
                <w:rFonts w:ascii="Century Gothic" w:hAnsi="Century Gothic"/>
                <w:sz w:val="22"/>
                <w:szCs w:val="22"/>
              </w:rPr>
              <w:t>tácticolínea</w:t>
            </w:r>
            <w:proofErr w:type="spellEnd"/>
            <w:r w:rsidRPr="00ED1172">
              <w:rPr>
                <w:rFonts w:ascii="Century Gothic" w:hAnsi="Century Gothic"/>
                <w:sz w:val="22"/>
                <w:szCs w:val="22"/>
              </w:rPr>
              <w:t xml:space="preserve"> de rodilleras y coderas</w:t>
            </w:r>
            <w:r>
              <w:rPr>
                <w:rFonts w:ascii="Century Gothic" w:hAnsi="Century Gothic"/>
                <w:sz w:val="22"/>
                <w:szCs w:val="22"/>
              </w:rPr>
              <w:t xml:space="preserve"> </w:t>
            </w:r>
            <w:r w:rsidRPr="00ED1172">
              <w:rPr>
                <w:rFonts w:ascii="Century Gothic" w:hAnsi="Century Gothic"/>
                <w:sz w:val="22"/>
                <w:szCs w:val="22"/>
              </w:rPr>
              <w:t>que son el equipo de protección más ligera y flexible para aplicaciones militares y tácticas.</w:t>
            </w:r>
          </w:p>
          <w:p w14:paraId="67AB1BB4" w14:textId="77777777" w:rsidR="003B12CB" w:rsidRPr="00ED1172" w:rsidRDefault="003B12CB" w:rsidP="005E2713">
            <w:pPr>
              <w:pStyle w:val="Prrafodelista"/>
              <w:numPr>
                <w:ilvl w:val="0"/>
                <w:numId w:val="7"/>
              </w:numPr>
              <w:jc w:val="both"/>
              <w:rPr>
                <w:rFonts w:ascii="Century Gothic" w:hAnsi="Century Gothic"/>
                <w:sz w:val="22"/>
                <w:szCs w:val="22"/>
              </w:rPr>
            </w:pPr>
            <w:r w:rsidRPr="00ED1172">
              <w:rPr>
                <w:rFonts w:ascii="Century Gothic" w:hAnsi="Century Gothic"/>
                <w:sz w:val="22"/>
                <w:szCs w:val="22"/>
              </w:rPr>
              <w:t xml:space="preserve">desarrollado a partir de la entrada de los líderes militares y </w:t>
            </w:r>
            <w:proofErr w:type="spellStart"/>
            <w:r w:rsidRPr="00ED1172">
              <w:rPr>
                <w:rFonts w:ascii="Century Gothic" w:hAnsi="Century Gothic"/>
                <w:sz w:val="22"/>
                <w:szCs w:val="22"/>
              </w:rPr>
              <w:t>swat</w:t>
            </w:r>
            <w:proofErr w:type="spellEnd"/>
            <w:r w:rsidRPr="00ED1172">
              <w:rPr>
                <w:rFonts w:ascii="Century Gothic" w:hAnsi="Century Gothic"/>
                <w:sz w:val="22"/>
                <w:szCs w:val="22"/>
              </w:rPr>
              <w:t xml:space="preserve">, está diseñado con un diseño único "x", que ofrece la máxima movilidad y protección con un ajuste cómodo. </w:t>
            </w:r>
          </w:p>
          <w:p w14:paraId="2A52C1ED" w14:textId="77777777" w:rsidR="003B12CB" w:rsidRPr="00844811" w:rsidRDefault="003B12CB" w:rsidP="005E2713">
            <w:pPr>
              <w:jc w:val="both"/>
              <w:rPr>
                <w:rFonts w:ascii="Century Gothic" w:hAnsi="Century Gothic"/>
                <w:sz w:val="22"/>
                <w:szCs w:val="22"/>
              </w:rPr>
            </w:pPr>
          </w:p>
          <w:p w14:paraId="43E66C67" w14:textId="77777777" w:rsidR="003B12CB" w:rsidRPr="00844811" w:rsidRDefault="003B12CB" w:rsidP="005E2713">
            <w:pPr>
              <w:jc w:val="both"/>
              <w:rPr>
                <w:rFonts w:ascii="Century Gothic" w:hAnsi="Century Gothic"/>
                <w:sz w:val="22"/>
                <w:szCs w:val="22"/>
              </w:rPr>
            </w:pPr>
            <w:r w:rsidRPr="00844811">
              <w:rPr>
                <w:rFonts w:ascii="Century Gothic" w:hAnsi="Century Gothic"/>
                <w:sz w:val="22"/>
                <w:szCs w:val="22"/>
              </w:rPr>
              <w:t>característica:</w:t>
            </w:r>
          </w:p>
          <w:p w14:paraId="79D973F2" w14:textId="77777777" w:rsidR="003B12CB" w:rsidRDefault="003B12CB" w:rsidP="005E2713">
            <w:pPr>
              <w:jc w:val="both"/>
              <w:rPr>
                <w:rFonts w:ascii="Century Gothic" w:hAnsi="Century Gothic"/>
                <w:sz w:val="22"/>
                <w:szCs w:val="22"/>
              </w:rPr>
            </w:pPr>
          </w:p>
          <w:p w14:paraId="26420486" w14:textId="77777777" w:rsidR="003B12CB" w:rsidRDefault="003B12CB" w:rsidP="005E2713">
            <w:pPr>
              <w:pStyle w:val="Prrafodelista"/>
              <w:numPr>
                <w:ilvl w:val="0"/>
                <w:numId w:val="8"/>
              </w:numPr>
              <w:jc w:val="both"/>
              <w:rPr>
                <w:rFonts w:ascii="Century Gothic" w:hAnsi="Century Gothic"/>
                <w:sz w:val="22"/>
                <w:szCs w:val="22"/>
              </w:rPr>
            </w:pPr>
            <w:r w:rsidRPr="00ED1172">
              <w:rPr>
                <w:rFonts w:ascii="Century Gothic" w:hAnsi="Century Gothic"/>
                <w:sz w:val="22"/>
                <w:szCs w:val="22"/>
              </w:rPr>
              <w:t xml:space="preserve">tejido exterior interior </w:t>
            </w:r>
            <w:proofErr w:type="spellStart"/>
            <w:r w:rsidRPr="00ED1172">
              <w:rPr>
                <w:rFonts w:ascii="Century Gothic" w:hAnsi="Century Gothic"/>
                <w:sz w:val="22"/>
                <w:szCs w:val="22"/>
              </w:rPr>
              <w:t>coolmax</w:t>
            </w:r>
            <w:proofErr w:type="spellEnd"/>
            <w:r w:rsidRPr="00ED1172">
              <w:rPr>
                <w:rFonts w:ascii="Century Gothic" w:hAnsi="Century Gothic"/>
                <w:sz w:val="22"/>
                <w:szCs w:val="22"/>
              </w:rPr>
              <w:t xml:space="preserve">, tejido exterior de nylon cordura </w:t>
            </w:r>
            <w:proofErr w:type="spellStart"/>
            <w:r w:rsidRPr="00ED1172">
              <w:rPr>
                <w:rFonts w:ascii="Century Gothic" w:hAnsi="Century Gothic"/>
                <w:sz w:val="22"/>
                <w:szCs w:val="22"/>
              </w:rPr>
              <w:t>eva</w:t>
            </w:r>
            <w:proofErr w:type="spellEnd"/>
            <w:r w:rsidRPr="00ED1172">
              <w:rPr>
                <w:rFonts w:ascii="Century Gothic" w:hAnsi="Century Gothic"/>
                <w:sz w:val="22"/>
                <w:szCs w:val="22"/>
              </w:rPr>
              <w:t xml:space="preserve"> espuma de alta densidad para la absorción de choque superior, diseño único "x" para una máxima movilidad y protección construcción ligera de baja resistencia.</w:t>
            </w:r>
          </w:p>
          <w:p w14:paraId="4DB45B06" w14:textId="77777777" w:rsidR="003B12CB" w:rsidRDefault="003B12CB" w:rsidP="005E2713">
            <w:pPr>
              <w:pStyle w:val="Prrafodelista"/>
              <w:numPr>
                <w:ilvl w:val="0"/>
                <w:numId w:val="8"/>
              </w:numPr>
              <w:jc w:val="both"/>
              <w:rPr>
                <w:rFonts w:ascii="Century Gothic" w:hAnsi="Century Gothic"/>
                <w:sz w:val="22"/>
                <w:szCs w:val="22"/>
              </w:rPr>
            </w:pPr>
            <w:r w:rsidRPr="00ED1172">
              <w:rPr>
                <w:rFonts w:ascii="Century Gothic" w:hAnsi="Century Gothic"/>
                <w:sz w:val="22"/>
                <w:szCs w:val="22"/>
              </w:rPr>
              <w:t xml:space="preserve">clips de despliegue rápido para la fijación rápida , correas ajustables </w:t>
            </w:r>
            <w:proofErr w:type="spellStart"/>
            <w:r w:rsidRPr="00ED1172">
              <w:rPr>
                <w:rFonts w:ascii="Century Gothic" w:hAnsi="Century Gothic"/>
                <w:sz w:val="22"/>
                <w:szCs w:val="22"/>
              </w:rPr>
              <w:t>spandex</w:t>
            </w:r>
            <w:proofErr w:type="spellEnd"/>
            <w:r w:rsidRPr="00ED1172">
              <w:rPr>
                <w:rFonts w:ascii="Century Gothic" w:hAnsi="Century Gothic"/>
                <w:sz w:val="22"/>
                <w:szCs w:val="22"/>
              </w:rPr>
              <w:t xml:space="preserve"> con cierre de gancho y lazo para el ajuste seguro, antideslizante</w:t>
            </w:r>
          </w:p>
          <w:p w14:paraId="1B14E6EC" w14:textId="77777777" w:rsidR="003B12CB" w:rsidRPr="00ED1172" w:rsidRDefault="003B12CB" w:rsidP="005E2713">
            <w:pPr>
              <w:pStyle w:val="Prrafodelista"/>
              <w:numPr>
                <w:ilvl w:val="0"/>
                <w:numId w:val="8"/>
              </w:numPr>
              <w:jc w:val="both"/>
              <w:rPr>
                <w:rFonts w:ascii="Century Gothic" w:hAnsi="Century Gothic"/>
                <w:sz w:val="22"/>
                <w:szCs w:val="22"/>
              </w:rPr>
            </w:pPr>
            <w:r w:rsidRPr="00ED1172">
              <w:rPr>
                <w:rFonts w:ascii="Century Gothic" w:hAnsi="Century Gothic"/>
                <w:sz w:val="22"/>
                <w:szCs w:val="22"/>
              </w:rPr>
              <w:t xml:space="preserve"> superficie interior para mantener la rodilla y el codo </w:t>
            </w:r>
            <w:proofErr w:type="spellStart"/>
            <w:r w:rsidRPr="00ED1172">
              <w:rPr>
                <w:rFonts w:ascii="Century Gothic" w:hAnsi="Century Gothic"/>
                <w:sz w:val="22"/>
                <w:szCs w:val="22"/>
              </w:rPr>
              <w:t>pad</w:t>
            </w:r>
            <w:proofErr w:type="spellEnd"/>
            <w:r w:rsidRPr="00ED1172">
              <w:rPr>
                <w:rFonts w:ascii="Century Gothic" w:hAnsi="Century Gothic"/>
                <w:sz w:val="22"/>
                <w:szCs w:val="22"/>
              </w:rPr>
              <w:t xml:space="preserve"> garantizado pliego de condiciones : tamaño: 26*19*8 cm paquete : peso: 405 g </w:t>
            </w:r>
          </w:p>
        </w:tc>
      </w:tr>
      <w:tr w:rsidR="003B12CB" w:rsidRPr="00844811" w14:paraId="53915E43" w14:textId="77777777" w:rsidTr="005E2713">
        <w:trPr>
          <w:trHeight w:val="480"/>
        </w:trPr>
        <w:tc>
          <w:tcPr>
            <w:tcW w:w="0" w:type="auto"/>
          </w:tcPr>
          <w:p w14:paraId="6D7ABBEB" w14:textId="77777777" w:rsidR="003B12CB" w:rsidRPr="00844811" w:rsidRDefault="003B12CB" w:rsidP="005E2713">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18881F62" w14:textId="77777777" w:rsidR="003B12CB" w:rsidRPr="00844811" w:rsidRDefault="003B12CB" w:rsidP="005E2713">
            <w:pPr>
              <w:jc w:val="both"/>
              <w:rPr>
                <w:rFonts w:ascii="Century Gothic" w:hAnsi="Century Gothic"/>
                <w:sz w:val="22"/>
                <w:szCs w:val="22"/>
              </w:rPr>
            </w:pPr>
            <w:r>
              <w:rPr>
                <w:rFonts w:ascii="Century Gothic" w:hAnsi="Century Gothic"/>
                <w:sz w:val="22"/>
                <w:szCs w:val="22"/>
              </w:rPr>
              <w:t>3.2</w:t>
            </w:r>
          </w:p>
        </w:tc>
        <w:tc>
          <w:tcPr>
            <w:tcW w:w="3061" w:type="dxa"/>
            <w:tcMar>
              <w:top w:w="15" w:type="dxa"/>
              <w:left w:w="15" w:type="dxa"/>
              <w:bottom w:w="0" w:type="dxa"/>
              <w:right w:w="15" w:type="dxa"/>
            </w:tcMar>
            <w:vAlign w:val="center"/>
          </w:tcPr>
          <w:p w14:paraId="3928B391" w14:textId="77777777" w:rsidR="003B12CB" w:rsidRPr="00844811" w:rsidRDefault="003B12CB" w:rsidP="005E2713">
            <w:pPr>
              <w:jc w:val="both"/>
              <w:rPr>
                <w:rFonts w:ascii="Century Gothic" w:hAnsi="Century Gothic"/>
                <w:sz w:val="22"/>
                <w:szCs w:val="22"/>
              </w:rPr>
            </w:pPr>
          </w:p>
        </w:tc>
        <w:tc>
          <w:tcPr>
            <w:tcW w:w="896" w:type="dxa"/>
            <w:tcMar>
              <w:top w:w="15" w:type="dxa"/>
              <w:left w:w="15" w:type="dxa"/>
              <w:bottom w:w="0" w:type="dxa"/>
              <w:right w:w="15" w:type="dxa"/>
            </w:tcMar>
            <w:vAlign w:val="center"/>
          </w:tcPr>
          <w:p w14:paraId="697D87A8" w14:textId="77777777" w:rsidR="003B12CB" w:rsidRPr="00844811" w:rsidRDefault="003B12CB" w:rsidP="005E2713">
            <w:pPr>
              <w:jc w:val="both"/>
              <w:rPr>
                <w:rFonts w:ascii="Century Gothic" w:hAnsi="Century Gothic"/>
                <w:sz w:val="22"/>
                <w:szCs w:val="22"/>
              </w:rPr>
            </w:pPr>
            <w:r>
              <w:rPr>
                <w:rFonts w:ascii="Century Gothic" w:hAnsi="Century Gothic"/>
                <w:sz w:val="22"/>
                <w:szCs w:val="22"/>
              </w:rPr>
              <w:t>14</w:t>
            </w:r>
          </w:p>
        </w:tc>
        <w:tc>
          <w:tcPr>
            <w:tcW w:w="4960" w:type="dxa"/>
            <w:tcMar>
              <w:top w:w="15" w:type="dxa"/>
              <w:left w:w="15" w:type="dxa"/>
              <w:bottom w:w="0" w:type="dxa"/>
              <w:right w:w="15" w:type="dxa"/>
            </w:tcMar>
            <w:vAlign w:val="bottom"/>
          </w:tcPr>
          <w:p w14:paraId="0FCA2AE6" w14:textId="77777777" w:rsidR="003B12CB" w:rsidRPr="00ED1172" w:rsidRDefault="003B12CB" w:rsidP="005E2713">
            <w:pPr>
              <w:jc w:val="both"/>
              <w:rPr>
                <w:rFonts w:ascii="Century Gothic" w:hAnsi="Century Gothic"/>
                <w:b/>
                <w:sz w:val="22"/>
                <w:szCs w:val="22"/>
              </w:rPr>
            </w:pPr>
            <w:r w:rsidRPr="00ED1172">
              <w:rPr>
                <w:rFonts w:ascii="Century Gothic" w:hAnsi="Century Gothic"/>
                <w:b/>
                <w:sz w:val="22"/>
                <w:szCs w:val="22"/>
              </w:rPr>
              <w:t xml:space="preserve">RESPIRADOR </w:t>
            </w:r>
          </w:p>
          <w:p w14:paraId="59DC7E7D" w14:textId="77777777" w:rsidR="003B12CB" w:rsidRDefault="003B12CB" w:rsidP="005E2713">
            <w:pPr>
              <w:jc w:val="both"/>
              <w:rPr>
                <w:rFonts w:ascii="Century Gothic" w:hAnsi="Century Gothic"/>
                <w:sz w:val="22"/>
                <w:szCs w:val="22"/>
              </w:rPr>
            </w:pPr>
          </w:p>
          <w:p w14:paraId="7AED5F71" w14:textId="77777777" w:rsidR="003B12CB" w:rsidRDefault="003B12CB" w:rsidP="005E2713">
            <w:pPr>
              <w:pStyle w:val="Prrafodelista"/>
              <w:numPr>
                <w:ilvl w:val="0"/>
                <w:numId w:val="9"/>
              </w:numPr>
              <w:jc w:val="both"/>
              <w:rPr>
                <w:rFonts w:ascii="Century Gothic" w:hAnsi="Century Gothic"/>
                <w:sz w:val="22"/>
                <w:szCs w:val="22"/>
              </w:rPr>
            </w:pPr>
            <w:r w:rsidRPr="00ED1172">
              <w:rPr>
                <w:rFonts w:ascii="Century Gothic" w:hAnsi="Century Gothic"/>
                <w:sz w:val="22"/>
                <w:szCs w:val="22"/>
              </w:rPr>
              <w:t>Respirador de Media Pieza Facial Serie 7500 utiliza material avanzado de silicona para ayudar a proporcionar una protección respiratoria cómoda y durable. Talla S, M y L</w:t>
            </w:r>
          </w:p>
          <w:p w14:paraId="7F7370AD" w14:textId="77777777" w:rsidR="003B12CB" w:rsidRPr="00ED1172" w:rsidRDefault="003B12CB" w:rsidP="005E2713">
            <w:pPr>
              <w:pStyle w:val="Prrafodelista"/>
              <w:numPr>
                <w:ilvl w:val="0"/>
                <w:numId w:val="9"/>
              </w:numPr>
              <w:jc w:val="both"/>
              <w:rPr>
                <w:rFonts w:ascii="Century Gothic" w:hAnsi="Century Gothic"/>
                <w:sz w:val="22"/>
                <w:szCs w:val="22"/>
              </w:rPr>
            </w:pPr>
            <w:r w:rsidRPr="00ED1172">
              <w:rPr>
                <w:rFonts w:ascii="Century Gothic" w:hAnsi="Century Gothic"/>
                <w:sz w:val="22"/>
                <w:szCs w:val="22"/>
              </w:rPr>
              <w:t xml:space="preserve">Filtro para material </w:t>
            </w:r>
            <w:proofErr w:type="spellStart"/>
            <w:r w:rsidRPr="00ED1172">
              <w:rPr>
                <w:rFonts w:ascii="Century Gothic" w:hAnsi="Century Gothic"/>
                <w:sz w:val="22"/>
                <w:szCs w:val="22"/>
              </w:rPr>
              <w:t>particulado</w:t>
            </w:r>
            <w:proofErr w:type="spellEnd"/>
            <w:r w:rsidRPr="00ED1172">
              <w:rPr>
                <w:rFonts w:ascii="Century Gothic" w:hAnsi="Century Gothic"/>
                <w:sz w:val="22"/>
                <w:szCs w:val="22"/>
              </w:rPr>
              <w:t xml:space="preserve"> alta eficiencia Línea 2000. Filtro P100, para utilizar con respiradores máscaras cara completa y media cara línea 7000 y 6000. Aprobado por NIOSH 42.CFR.84</w:t>
            </w:r>
          </w:p>
          <w:p w14:paraId="0AB69C28" w14:textId="77777777" w:rsidR="003B12CB" w:rsidRPr="00844811" w:rsidRDefault="003B12CB" w:rsidP="005E2713">
            <w:pPr>
              <w:jc w:val="both"/>
              <w:rPr>
                <w:rFonts w:ascii="Century Gothic" w:hAnsi="Century Gothic"/>
                <w:sz w:val="22"/>
                <w:szCs w:val="22"/>
              </w:rPr>
            </w:pPr>
          </w:p>
          <w:p w14:paraId="1A914F06" w14:textId="77777777" w:rsidR="003B12CB" w:rsidRPr="00844811" w:rsidRDefault="003B12CB" w:rsidP="005E2713">
            <w:pPr>
              <w:jc w:val="both"/>
              <w:rPr>
                <w:rFonts w:ascii="Century Gothic" w:hAnsi="Century Gothic"/>
                <w:sz w:val="22"/>
                <w:szCs w:val="22"/>
              </w:rPr>
            </w:pPr>
          </w:p>
        </w:tc>
      </w:tr>
      <w:bookmarkEnd w:id="1"/>
    </w:tbl>
    <w:p w14:paraId="0ADA1C51" w14:textId="77777777" w:rsidR="003B12CB" w:rsidRPr="00C43AE0" w:rsidRDefault="003B12CB" w:rsidP="003B12CB">
      <w:pPr>
        <w:jc w:val="both"/>
        <w:rPr>
          <w:rFonts w:ascii="Century Gothic" w:hAnsi="Century Gothic"/>
          <w:sz w:val="22"/>
          <w:szCs w:val="22"/>
          <w:lang w:val="es-419"/>
        </w:rPr>
      </w:pPr>
    </w:p>
    <w:p w14:paraId="6C7CF915" w14:textId="77777777" w:rsidR="003B12CB" w:rsidRDefault="003B12CB" w:rsidP="003B12CB">
      <w:pPr>
        <w:jc w:val="both"/>
        <w:rPr>
          <w:rFonts w:ascii="Century Gothic" w:hAnsi="Century Gothic"/>
          <w:b/>
          <w:sz w:val="22"/>
          <w:szCs w:val="22"/>
        </w:rPr>
      </w:pPr>
    </w:p>
    <w:p w14:paraId="116C9A89" w14:textId="77777777" w:rsidR="003B12CB" w:rsidRPr="00A6453E" w:rsidRDefault="003B12CB" w:rsidP="003B12CB">
      <w:pPr>
        <w:pStyle w:val="Default"/>
        <w:spacing w:line="280" w:lineRule="exact"/>
        <w:jc w:val="both"/>
        <w:rPr>
          <w:rFonts w:ascii="Century Gothic" w:hAnsi="Century Gothic"/>
          <w:color w:val="auto"/>
          <w:sz w:val="22"/>
          <w:szCs w:val="20"/>
          <w:lang w:eastAsia="es-ES"/>
        </w:rPr>
      </w:pPr>
      <w:r>
        <w:rPr>
          <w:rFonts w:ascii="Century Gothic" w:hAnsi="Century Gothic"/>
          <w:color w:val="auto"/>
          <w:sz w:val="22"/>
          <w:szCs w:val="20"/>
          <w:lang w:val="es-ES_tradnl" w:eastAsia="es-ES"/>
        </w:rPr>
        <w:t>NOTA-</w:t>
      </w:r>
      <w:r w:rsidRPr="00A6453E">
        <w:rPr>
          <w:rFonts w:ascii="Century Gothic" w:hAnsi="Century Gothic"/>
          <w:color w:val="auto"/>
          <w:sz w:val="22"/>
          <w:szCs w:val="20"/>
          <w:lang w:eastAsia="es-ES"/>
        </w:rPr>
        <w:t>La oferta económica deberá hacerse por cada grupo para los que se presenta propuesta (para uno o varios grupos) y debe incluir la totalidad de los ítems de éste</w:t>
      </w:r>
      <w:r w:rsidRPr="00A6453E">
        <w:rPr>
          <w:rFonts w:ascii="Century Gothic" w:hAnsi="Century Gothic"/>
          <w:color w:val="auto"/>
          <w:sz w:val="22"/>
          <w:szCs w:val="20"/>
        </w:rPr>
        <w:t>.</w:t>
      </w:r>
    </w:p>
    <w:p w14:paraId="0E712FA5" w14:textId="77777777" w:rsidR="003B12CB" w:rsidRPr="00A6453E" w:rsidRDefault="003B12CB" w:rsidP="003B12CB">
      <w:pPr>
        <w:jc w:val="both"/>
        <w:rPr>
          <w:rFonts w:ascii="Century Gothic" w:hAnsi="Century Gothic"/>
          <w:b/>
          <w:sz w:val="22"/>
          <w:szCs w:val="22"/>
          <w:lang w:val="es-ES"/>
        </w:rPr>
      </w:pPr>
    </w:p>
    <w:p w14:paraId="273D976C" w14:textId="77777777" w:rsidR="003B12CB" w:rsidRDefault="003B12CB" w:rsidP="003B12CB">
      <w:pPr>
        <w:jc w:val="both"/>
        <w:rPr>
          <w:rFonts w:ascii="Century Gothic" w:hAnsi="Century Gothic"/>
          <w:b/>
          <w:sz w:val="22"/>
          <w:szCs w:val="22"/>
        </w:rPr>
      </w:pPr>
    </w:p>
    <w:p w14:paraId="00E6D2D8"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OBLIGACIONES:</w:t>
      </w:r>
    </w:p>
    <w:p w14:paraId="32335C52" w14:textId="77777777" w:rsidR="003B12CB" w:rsidRPr="00A72F05" w:rsidRDefault="003B12CB" w:rsidP="003B12CB">
      <w:pPr>
        <w:jc w:val="both"/>
        <w:rPr>
          <w:rFonts w:ascii="Century Gothic" w:hAnsi="Century Gothic"/>
          <w:b/>
          <w:sz w:val="22"/>
          <w:szCs w:val="22"/>
        </w:rPr>
      </w:pPr>
    </w:p>
    <w:p w14:paraId="776983F0"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lastRenderedPageBreak/>
        <w:t>El contratista deberá dar cumplimiento al objeto del contrato y tendrá como mínimo las siguientes obligaciones:</w:t>
      </w:r>
    </w:p>
    <w:p w14:paraId="25F784D7" w14:textId="77777777" w:rsidR="003B12CB" w:rsidRPr="00A72F05" w:rsidRDefault="003B12CB" w:rsidP="003B12CB">
      <w:pPr>
        <w:jc w:val="both"/>
        <w:rPr>
          <w:rFonts w:ascii="Century Gothic" w:hAnsi="Century Gothic"/>
          <w:sz w:val="22"/>
          <w:szCs w:val="22"/>
        </w:rPr>
      </w:pPr>
    </w:p>
    <w:p w14:paraId="23AFE487" w14:textId="77777777" w:rsidR="003B12CB" w:rsidRDefault="003B12CB" w:rsidP="003B12CB">
      <w:pPr>
        <w:pStyle w:val="Prrafodelista"/>
        <w:numPr>
          <w:ilvl w:val="0"/>
          <w:numId w:val="1"/>
        </w:numPr>
        <w:jc w:val="both"/>
        <w:rPr>
          <w:rFonts w:ascii="Century Gothic" w:hAnsi="Century Gothic"/>
          <w:sz w:val="22"/>
          <w:szCs w:val="22"/>
        </w:rPr>
      </w:pPr>
      <w:r w:rsidRPr="00A72F05">
        <w:rPr>
          <w:rFonts w:ascii="Century Gothic" w:hAnsi="Century Gothic"/>
          <w:sz w:val="22"/>
          <w:szCs w:val="22"/>
        </w:rPr>
        <w:t>Suministrar los bienes objeto del contrato hasta por la suma establecida en el presente contrato de acuerdo a lo ofrecido en la oferta.</w:t>
      </w:r>
    </w:p>
    <w:p w14:paraId="2DDEE044" w14:textId="77777777" w:rsidR="003B12CB" w:rsidRDefault="003B12CB" w:rsidP="003B12CB">
      <w:pPr>
        <w:pStyle w:val="Prrafodelista"/>
        <w:numPr>
          <w:ilvl w:val="0"/>
          <w:numId w:val="1"/>
        </w:numPr>
        <w:jc w:val="both"/>
        <w:rPr>
          <w:rFonts w:ascii="Century Gothic" w:hAnsi="Century Gothic"/>
          <w:sz w:val="22"/>
          <w:szCs w:val="22"/>
        </w:rPr>
      </w:pPr>
      <w:r w:rsidRPr="00A72F05">
        <w:rPr>
          <w:rFonts w:ascii="Century Gothic" w:hAnsi="Century Gothic"/>
          <w:sz w:val="22"/>
          <w:szCs w:val="22"/>
        </w:rPr>
        <w:t xml:space="preserve">Presentar la factura para el pago correspondiente, soportadas con las constancias de las entregas. </w:t>
      </w:r>
    </w:p>
    <w:p w14:paraId="5A4E66A5" w14:textId="77777777" w:rsidR="003B12CB" w:rsidRDefault="003B12CB" w:rsidP="003B12CB">
      <w:pPr>
        <w:pStyle w:val="Prrafodelista"/>
        <w:numPr>
          <w:ilvl w:val="0"/>
          <w:numId w:val="1"/>
        </w:numPr>
        <w:jc w:val="both"/>
        <w:rPr>
          <w:rFonts w:ascii="Century Gothic" w:hAnsi="Century Gothic"/>
          <w:sz w:val="22"/>
          <w:szCs w:val="22"/>
        </w:rPr>
      </w:pPr>
      <w:r w:rsidRPr="00A72F05">
        <w:rPr>
          <w:rFonts w:ascii="Century Gothic" w:hAnsi="Century Gothic"/>
          <w:sz w:val="22"/>
          <w:szCs w:val="22"/>
        </w:rPr>
        <w:t xml:space="preserve">El proponente deberá adjuntar a su propuesta catálogos originales en español o traducidos oficialmente al español, de los equipos ofrecidos, impresos por el fabricante, o un documento apostillado, expedido por el fabricante donde se encuentren las especificaciones técnicas del equipo ofertado. En el evento de adjuntar catálogos impresos por Internet, en dicha impresión deberá aparecer la marca y referencia del elemento propuesto, adicionalmente deberá incluir la dirección electrónica para su verificación. En cada uno de los catálogos el oferente deberá señalar con alguna figura el equipo que está ofreciendo (en caso en que aparezca más de un equipo en el catálogo) en su propuesta que permita distinguirlo de manera inequívoca de los demás elementos que se describan en el mismo. </w:t>
      </w:r>
    </w:p>
    <w:p w14:paraId="0CC4AEE5" w14:textId="77777777" w:rsidR="003B12CB" w:rsidRPr="00B22C91" w:rsidRDefault="003B12CB" w:rsidP="003B12CB">
      <w:pPr>
        <w:pStyle w:val="Prrafodelista"/>
        <w:numPr>
          <w:ilvl w:val="0"/>
          <w:numId w:val="2"/>
        </w:numPr>
        <w:jc w:val="both"/>
        <w:rPr>
          <w:rFonts w:ascii="Century Gothic" w:hAnsi="Century Gothic"/>
          <w:sz w:val="22"/>
          <w:szCs w:val="22"/>
        </w:rPr>
      </w:pPr>
      <w:r w:rsidRPr="00B22C91">
        <w:rPr>
          <w:rFonts w:ascii="Century Gothic" w:hAnsi="Century Gothic"/>
          <w:sz w:val="22"/>
          <w:szCs w:val="22"/>
        </w:rPr>
        <w:t>El proponente deberá demostrar que cuenta con el respaldo de fabricante, anexando un certificado expedido y firmado directamente por el fabricante, la sucursal o subsidiaria de éste en Colombia, en la que conste que es un distribuidor autorizado, de los productos. Si la casa matriz tiene sucursales en Colombia o subsidiarias, estas podrán expedir el certificado de distribución autorizada. Si dentro de las políticas de comercialización de la casa matriz, está contemplado que un distribuidor mayorista para Latinoamérica o para Colombia, otorgue la distribución autorizada, ésta será aceptada siempre y cuando se anexe la autorización de la casa matriz al distribuidor mayorista de otorgar autorización de distribución. Las certificaciones que se encuentren en idioma diferente al castellano, deben estar apostilladas y acompañadas de la correspondiente traducción oficial al idioma castellano.</w:t>
      </w:r>
    </w:p>
    <w:p w14:paraId="707650B2" w14:textId="77777777" w:rsidR="003B12CB" w:rsidRDefault="003B12CB" w:rsidP="003B12CB">
      <w:pPr>
        <w:pStyle w:val="Prrafodelista"/>
        <w:numPr>
          <w:ilvl w:val="0"/>
          <w:numId w:val="2"/>
        </w:numPr>
        <w:jc w:val="both"/>
        <w:rPr>
          <w:rFonts w:ascii="Century Gothic" w:hAnsi="Century Gothic"/>
          <w:sz w:val="22"/>
          <w:szCs w:val="22"/>
        </w:rPr>
      </w:pPr>
      <w:r w:rsidRPr="00A72F05">
        <w:rPr>
          <w:rFonts w:ascii="Century Gothic" w:hAnsi="Century Gothic"/>
          <w:sz w:val="22"/>
          <w:szCs w:val="22"/>
        </w:rPr>
        <w:t xml:space="preserve"> El proponente debe adjuntar copia del certificado, en que conste que los equipos de respiración autónoma ofrecidos cumplen con los requerimientos técnicos exigidos por la norma americana NFPA (</w:t>
      </w:r>
      <w:proofErr w:type="spellStart"/>
      <w:r w:rsidRPr="00A72F05">
        <w:rPr>
          <w:rFonts w:ascii="Century Gothic" w:hAnsi="Century Gothic"/>
          <w:sz w:val="22"/>
          <w:szCs w:val="22"/>
        </w:rPr>
        <w:t>National</w:t>
      </w:r>
      <w:proofErr w:type="spellEnd"/>
      <w:r w:rsidRPr="00A72F05">
        <w:rPr>
          <w:rFonts w:ascii="Century Gothic" w:hAnsi="Century Gothic"/>
          <w:sz w:val="22"/>
          <w:szCs w:val="22"/>
        </w:rPr>
        <w:t xml:space="preserve"> </w:t>
      </w:r>
      <w:proofErr w:type="spellStart"/>
      <w:r w:rsidRPr="00A72F05">
        <w:rPr>
          <w:rFonts w:ascii="Century Gothic" w:hAnsi="Century Gothic"/>
          <w:sz w:val="22"/>
          <w:szCs w:val="22"/>
        </w:rPr>
        <w:t>Fire</w:t>
      </w:r>
      <w:proofErr w:type="spellEnd"/>
      <w:r w:rsidRPr="00A72F05">
        <w:rPr>
          <w:rFonts w:ascii="Century Gothic" w:hAnsi="Century Gothic"/>
          <w:sz w:val="22"/>
          <w:szCs w:val="22"/>
        </w:rPr>
        <w:t xml:space="preserve"> Protección Asociación) 1981 EDICION 2013, expedido por un laboratorio reconocido (UL, SEI, etc.). </w:t>
      </w:r>
    </w:p>
    <w:p w14:paraId="06029DC6" w14:textId="77777777" w:rsidR="003B12CB" w:rsidRDefault="003B12CB" w:rsidP="003B12CB">
      <w:pPr>
        <w:pStyle w:val="Prrafodelista"/>
        <w:numPr>
          <w:ilvl w:val="0"/>
          <w:numId w:val="2"/>
        </w:numPr>
        <w:jc w:val="both"/>
        <w:rPr>
          <w:rFonts w:ascii="Century Gothic" w:hAnsi="Century Gothic"/>
          <w:sz w:val="22"/>
          <w:szCs w:val="22"/>
        </w:rPr>
      </w:pPr>
      <w:r w:rsidRPr="00A72F05">
        <w:rPr>
          <w:rFonts w:ascii="Century Gothic" w:hAnsi="Century Gothic"/>
          <w:sz w:val="22"/>
          <w:szCs w:val="22"/>
        </w:rPr>
        <w:t xml:space="preserve">El proponente deberá indicar en su propuesta el tiempo en que garantizará la calidad y funcionamiento de los bienes ofrecidos, la cual como mínimo debe ser de tres (3) años o los ofrecidos por el fabricante, los </w:t>
      </w:r>
      <w:r w:rsidRPr="00A72F05">
        <w:rPr>
          <w:rFonts w:ascii="Century Gothic" w:hAnsi="Century Gothic"/>
          <w:sz w:val="22"/>
          <w:szCs w:val="22"/>
        </w:rPr>
        <w:lastRenderedPageBreak/>
        <w:t>cuales no deben estar por debajo de tres (3) años a partir de la entrega de los bienes, a excepción de los Hood y guantes que será mínimo de un año.</w:t>
      </w:r>
    </w:p>
    <w:p w14:paraId="2D6B77FE" w14:textId="77777777" w:rsidR="003B12CB" w:rsidRDefault="003B12CB" w:rsidP="003B12CB">
      <w:pPr>
        <w:pStyle w:val="Prrafodelista"/>
        <w:numPr>
          <w:ilvl w:val="0"/>
          <w:numId w:val="2"/>
        </w:numPr>
        <w:jc w:val="both"/>
        <w:rPr>
          <w:rFonts w:ascii="Century Gothic" w:hAnsi="Century Gothic"/>
          <w:sz w:val="22"/>
          <w:szCs w:val="22"/>
        </w:rPr>
      </w:pPr>
      <w:r w:rsidRPr="00A72F05">
        <w:rPr>
          <w:rFonts w:ascii="Century Gothic" w:hAnsi="Century Gothic"/>
          <w:sz w:val="22"/>
          <w:szCs w:val="22"/>
        </w:rPr>
        <w:t xml:space="preserve"> El proponente deberá presentar una garantía expedida por el fabricante en cuanto a tiempo en que garantizara la calidad y buen funcionamiento de los bienes ofrecidos de acuerdo con los siguientes plazos mínimos: </w:t>
      </w:r>
    </w:p>
    <w:p w14:paraId="0EE7148E" w14:textId="77777777" w:rsidR="003B12CB" w:rsidRPr="00A72F05" w:rsidRDefault="003B12CB" w:rsidP="003B12CB">
      <w:pPr>
        <w:jc w:val="both"/>
        <w:rPr>
          <w:rFonts w:ascii="Century Gothic" w:hAnsi="Century Gothic"/>
          <w:sz w:val="22"/>
          <w:szCs w:val="22"/>
        </w:rPr>
      </w:pPr>
    </w:p>
    <w:p w14:paraId="520C57CA" w14:textId="77777777" w:rsidR="003B12CB" w:rsidRDefault="003B12CB" w:rsidP="003B12CB">
      <w:pPr>
        <w:jc w:val="both"/>
        <w:rPr>
          <w:rFonts w:ascii="Century Gothic" w:hAnsi="Century Gothic"/>
          <w:sz w:val="22"/>
          <w:szCs w:val="22"/>
        </w:rPr>
      </w:pPr>
      <w:r w:rsidRPr="00A72F05">
        <w:rPr>
          <w:rFonts w:ascii="Century Gothic" w:hAnsi="Century Gothic"/>
          <w:sz w:val="22"/>
          <w:szCs w:val="22"/>
        </w:rPr>
        <w:t>Cascos de línea de Fuego (NFPA 1971 última revisión) 3 años</w:t>
      </w:r>
    </w:p>
    <w:p w14:paraId="3E90AFCF" w14:textId="77777777" w:rsidR="003B12CB" w:rsidRPr="00A72F05" w:rsidRDefault="003B12CB" w:rsidP="003B12CB">
      <w:pPr>
        <w:jc w:val="both"/>
        <w:rPr>
          <w:rFonts w:ascii="Century Gothic" w:hAnsi="Century Gothic"/>
          <w:sz w:val="22"/>
          <w:szCs w:val="22"/>
          <w:lang w:eastAsia="es-CO"/>
        </w:rPr>
      </w:pPr>
      <w:r w:rsidRPr="00A72F05">
        <w:rPr>
          <w:rFonts w:ascii="Century Gothic" w:hAnsi="Century Gothic"/>
          <w:sz w:val="22"/>
          <w:szCs w:val="22"/>
        </w:rPr>
        <w:t xml:space="preserve"> </w:t>
      </w:r>
    </w:p>
    <w:p w14:paraId="4FB5605B"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Equipos de respiración autónoma que cumplan Norma NFPA 1981 última edición al momento de la entrega</w:t>
      </w:r>
    </w:p>
    <w:p w14:paraId="7C3E59D2" w14:textId="77777777" w:rsidR="003B12CB" w:rsidRPr="00A72F05" w:rsidRDefault="003B12CB" w:rsidP="003B12CB">
      <w:pPr>
        <w:jc w:val="both"/>
        <w:rPr>
          <w:rFonts w:ascii="Century Gothic" w:hAnsi="Century Gothic"/>
          <w:sz w:val="22"/>
          <w:szCs w:val="22"/>
        </w:rPr>
      </w:pPr>
    </w:p>
    <w:p w14:paraId="7F08DA86"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Dicha garantía entrara en vigencia a partir de la entrega de los bienes y deberá presentarse en documento original expedido por el fabricante en la misma fecha.</w:t>
      </w:r>
    </w:p>
    <w:p w14:paraId="11B45605" w14:textId="77777777" w:rsidR="003B12CB" w:rsidRPr="00A72F05" w:rsidRDefault="003B12CB" w:rsidP="003B12CB">
      <w:pPr>
        <w:jc w:val="both"/>
        <w:rPr>
          <w:rFonts w:ascii="Century Gothic" w:hAnsi="Century Gothic"/>
          <w:sz w:val="22"/>
          <w:szCs w:val="22"/>
        </w:rPr>
      </w:pPr>
    </w:p>
    <w:p w14:paraId="4E54C3B9" w14:textId="77777777" w:rsidR="003B12CB"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 xml:space="preserve">Entregar los equipos producto de este proceso: nuevos, de última tecnología y de primera calidad, en las condiciones establecidas en los términos de referencia debidamente probados, cargados y en funcionamiento, en el almacén de la entidad. </w:t>
      </w:r>
    </w:p>
    <w:p w14:paraId="24E57C1B" w14:textId="77777777" w:rsidR="003B12CB"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 xml:space="preserve">Dictar la capacitación y garantizar el servicio post venta de acuerdo a lo señalado dentro de las especificaciones técnicas, de acuerdo con lo establecido en la norma NFPA. </w:t>
      </w:r>
    </w:p>
    <w:p w14:paraId="12D6E0DE" w14:textId="77777777" w:rsidR="003B12CB"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Esta capacitación debe cubrir como mínimo el uso, mantenimiento y corrección de posibles averías menores de los elementos.</w:t>
      </w:r>
    </w:p>
    <w:p w14:paraId="587D5BF2" w14:textId="77777777" w:rsidR="003B12CB"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 xml:space="preserve">Garantizar el servicio de mantenimiento post-venta de los equipos ofrecidos. </w:t>
      </w:r>
    </w:p>
    <w:p w14:paraId="5C3D2EB3" w14:textId="77777777" w:rsidR="003B12CB" w:rsidRPr="0036405B"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 xml:space="preserve">Realizar los cambios que sean necesarios cuando los productos no sean de la calidad requerida por la entidad, los costos en que se haya incurrido correrán por cuenta del contratista atendiendo en el menor tiempo, las solicitudes eventuales e imprevistas que se presenten. </w:t>
      </w:r>
    </w:p>
    <w:p w14:paraId="3235766C" w14:textId="77777777" w:rsidR="003B12CB" w:rsidRPr="00A72F05" w:rsidRDefault="003B12CB" w:rsidP="003B12CB">
      <w:pPr>
        <w:pStyle w:val="Prrafodelista"/>
        <w:numPr>
          <w:ilvl w:val="0"/>
          <w:numId w:val="3"/>
        </w:numPr>
        <w:jc w:val="both"/>
        <w:rPr>
          <w:rFonts w:ascii="Century Gothic" w:hAnsi="Century Gothic"/>
          <w:sz w:val="22"/>
          <w:szCs w:val="22"/>
        </w:rPr>
      </w:pPr>
      <w:r w:rsidRPr="00A72F05">
        <w:rPr>
          <w:rFonts w:ascii="Century Gothic" w:hAnsi="Century Gothic"/>
          <w:sz w:val="22"/>
          <w:szCs w:val="22"/>
        </w:rPr>
        <w:t xml:space="preserve">Cambiar, arreglar o corregir a su costa los bienes defectuosos que no cumplan con las especificaciones técnicas requeridas por el cuerpo Oficial de bomberos. </w:t>
      </w:r>
    </w:p>
    <w:p w14:paraId="480CEE91" w14:textId="77777777" w:rsidR="003B12CB" w:rsidRPr="00A72F05" w:rsidRDefault="003B12CB" w:rsidP="003B12CB">
      <w:pPr>
        <w:pStyle w:val="Prrafodelista"/>
        <w:numPr>
          <w:ilvl w:val="0"/>
          <w:numId w:val="4"/>
        </w:numPr>
        <w:jc w:val="both"/>
        <w:rPr>
          <w:rFonts w:ascii="Century Gothic" w:hAnsi="Century Gothic"/>
          <w:sz w:val="22"/>
          <w:szCs w:val="22"/>
        </w:rPr>
      </w:pPr>
      <w:r w:rsidRPr="00A72F05">
        <w:rPr>
          <w:rFonts w:ascii="Century Gothic" w:hAnsi="Century Gothic"/>
          <w:sz w:val="22"/>
          <w:szCs w:val="22"/>
        </w:rPr>
        <w:t xml:space="preserve">Ofrecer los artículos que se adquieren de óptima calidad. </w:t>
      </w:r>
    </w:p>
    <w:p w14:paraId="332908A5" w14:textId="77777777" w:rsidR="003B12CB" w:rsidRPr="00A72F05" w:rsidRDefault="003B12CB" w:rsidP="003B12CB">
      <w:pPr>
        <w:jc w:val="both"/>
        <w:rPr>
          <w:rFonts w:ascii="Century Gothic" w:hAnsi="Century Gothic"/>
          <w:sz w:val="22"/>
          <w:szCs w:val="22"/>
        </w:rPr>
      </w:pPr>
    </w:p>
    <w:p w14:paraId="483D5EDC" w14:textId="77777777" w:rsidR="003B12CB" w:rsidRPr="00A72F05" w:rsidRDefault="003B12CB" w:rsidP="003B12CB">
      <w:pPr>
        <w:jc w:val="both"/>
        <w:rPr>
          <w:rFonts w:ascii="Century Gothic" w:hAnsi="Century Gothic"/>
          <w:sz w:val="22"/>
          <w:szCs w:val="22"/>
        </w:rPr>
      </w:pPr>
    </w:p>
    <w:p w14:paraId="34DBF851" w14:textId="77777777" w:rsidR="003B12CB" w:rsidRPr="00A72F05" w:rsidRDefault="003B12CB" w:rsidP="003B12CB">
      <w:pPr>
        <w:jc w:val="both"/>
        <w:rPr>
          <w:rFonts w:ascii="Century Gothic" w:hAnsi="Century Gothic"/>
          <w:sz w:val="22"/>
          <w:szCs w:val="22"/>
        </w:rPr>
      </w:pPr>
      <w:r w:rsidRPr="00A72F05">
        <w:rPr>
          <w:rFonts w:ascii="Century Gothic" w:hAnsi="Century Gothic"/>
          <w:b/>
          <w:sz w:val="22"/>
          <w:szCs w:val="22"/>
        </w:rPr>
        <w:t>LUGAR DE EJECUCIÓN</w:t>
      </w:r>
      <w:r w:rsidRPr="00A72F05">
        <w:rPr>
          <w:rFonts w:ascii="Century Gothic" w:hAnsi="Century Gothic"/>
          <w:sz w:val="22"/>
          <w:szCs w:val="22"/>
        </w:rPr>
        <w:t>: Municipio de Manizales - Cuerpo Oficial de Bomberos.</w:t>
      </w:r>
    </w:p>
    <w:p w14:paraId="4625FE6F" w14:textId="77777777" w:rsidR="003B12CB" w:rsidRPr="003B12CB" w:rsidRDefault="003B12CB" w:rsidP="003B12CB">
      <w:pPr>
        <w:autoSpaceDE w:val="0"/>
        <w:rPr>
          <w:rFonts w:ascii="Century Gothic" w:eastAsia="Arial" w:hAnsi="Century Gothic" w:cs="Arial"/>
          <w:b/>
          <w:bCs/>
          <w:color w:val="000000"/>
          <w:sz w:val="22"/>
          <w:szCs w:val="22"/>
        </w:rPr>
      </w:pPr>
    </w:p>
    <w:p w14:paraId="798F36C8" w14:textId="77777777" w:rsidR="00E92734" w:rsidRPr="00DE7D92"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MODALIDAD DE SELECCIÓN</w:t>
      </w:r>
    </w:p>
    <w:p w14:paraId="0635948A"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50902B9A" w14:textId="77777777" w:rsidR="00E92734" w:rsidRPr="00DE7D92" w:rsidRDefault="00E92734" w:rsidP="00E92734">
      <w:pPr>
        <w:jc w:val="both"/>
        <w:rPr>
          <w:rFonts w:ascii="Century Gothic" w:eastAsia="MS Mincho" w:hAnsi="Century Gothic" w:cs="Arial"/>
          <w:sz w:val="22"/>
          <w:szCs w:val="22"/>
          <w:lang w:eastAsia="es-ES"/>
        </w:rPr>
      </w:pPr>
      <w:r w:rsidRPr="00DE7D92">
        <w:rPr>
          <w:rFonts w:ascii="Century Gothic" w:eastAsia="MS Mincho" w:hAnsi="Century Gothic" w:cs="Arial"/>
          <w:sz w:val="22"/>
          <w:szCs w:val="22"/>
          <w:lang w:eastAsia="es-ES"/>
        </w:rPr>
        <w:lastRenderedPageBreak/>
        <w:t xml:space="preserve">El régimen jurídico aplicable al presente proceso de selección, el cual comprende las etapas precontractual, contractual y post contractual, es el previsto en el Estatuto General de Contratación de la Administración Pública, previsto en el marco de la Ley 80 de 1993, en atención a la reforma introducida por la Ley 1150 de 2007, y en el Decreto 1082 de 2015, en consonancia con las leyes civiles, comerciales, y demás normas que adicionen, modifiquen o complementen o regulen la materia, así como en lo previsto en la Ley 1474 de 2011, y en el Decreto Ley 019 de 2012.  </w:t>
      </w:r>
    </w:p>
    <w:p w14:paraId="45E598FF" w14:textId="77777777" w:rsidR="00E92734" w:rsidRPr="00DE7D92" w:rsidRDefault="00E92734" w:rsidP="00E92734">
      <w:pPr>
        <w:jc w:val="both"/>
        <w:rPr>
          <w:rFonts w:ascii="Century Gothic" w:eastAsia="MS Mincho" w:hAnsi="Century Gothic" w:cs="Arial"/>
          <w:sz w:val="22"/>
          <w:szCs w:val="22"/>
          <w:lang w:eastAsia="es-ES"/>
        </w:rPr>
      </w:pPr>
    </w:p>
    <w:p w14:paraId="142B579D" w14:textId="77777777" w:rsidR="00E92734" w:rsidRPr="00DE7D92" w:rsidRDefault="00E92734" w:rsidP="00E92734">
      <w:pPr>
        <w:suppressAutoHyphens/>
        <w:autoSpaceDE w:val="0"/>
        <w:jc w:val="both"/>
        <w:rPr>
          <w:rFonts w:ascii="Century Gothic" w:eastAsia="Arial" w:hAnsi="Century Gothic"/>
          <w:sz w:val="22"/>
          <w:szCs w:val="22"/>
          <w:lang w:val="es-ES" w:eastAsia="ar-SA"/>
        </w:rPr>
      </w:pPr>
      <w:r w:rsidRPr="00DE7D92">
        <w:rPr>
          <w:rFonts w:ascii="Century Gothic" w:eastAsia="Arial" w:hAnsi="Century Gothic"/>
          <w:sz w:val="22"/>
          <w:szCs w:val="22"/>
          <w:lang w:val="es-ES" w:eastAsia="ar-SA"/>
        </w:rPr>
        <w:t>De acuerdo con el objeto del contrato y por tratarse de bienes con características técnicas uniformes se debe realizar un proceso de subasta inversa, de conformidad con lo estipulado en el artículo 2º, literal b) de la ley 1150 de 2007 y en lo establecido en el artículo 2.2.1.2.1.2.2. “</w:t>
      </w:r>
      <w:r w:rsidRPr="00DE7D92">
        <w:rPr>
          <w:rFonts w:ascii="Century Gothic" w:eastAsia="Arial" w:hAnsi="Century Gothic"/>
          <w:i/>
          <w:sz w:val="22"/>
          <w:szCs w:val="22"/>
          <w:lang w:val="es-ES" w:eastAsia="ar-SA"/>
        </w:rPr>
        <w:t>Selección abreviada para la adquisición de bienes y Servicios de  Características Técnicas Uniformes por Subasta Inversa</w:t>
      </w:r>
      <w:r w:rsidRPr="00DE7D92">
        <w:rPr>
          <w:rFonts w:ascii="Century Gothic" w:eastAsia="Arial" w:hAnsi="Century Gothic"/>
          <w:sz w:val="22"/>
          <w:szCs w:val="22"/>
          <w:lang w:val="es-ES" w:eastAsia="ar-SA"/>
        </w:rPr>
        <w:t>” y siguientes del Decreto 1082 de 2015.</w:t>
      </w:r>
    </w:p>
    <w:p w14:paraId="5DCCE7DE" w14:textId="77777777" w:rsidR="00E92734" w:rsidRPr="00DE7D92" w:rsidRDefault="00E92734" w:rsidP="00E92734">
      <w:pPr>
        <w:suppressAutoHyphens/>
        <w:autoSpaceDE w:val="0"/>
        <w:rPr>
          <w:rFonts w:ascii="Century Gothic" w:eastAsia="Arial" w:hAnsi="Century Gothic" w:cs="Arial"/>
          <w:sz w:val="22"/>
          <w:szCs w:val="22"/>
          <w:lang w:val="es-ES" w:eastAsia="ar-SA"/>
        </w:rPr>
      </w:pPr>
    </w:p>
    <w:p w14:paraId="18E81494" w14:textId="77777777" w:rsidR="00E92734" w:rsidRPr="00DE7D92" w:rsidRDefault="00E92734" w:rsidP="00E92734">
      <w:pPr>
        <w:suppressAutoHyphens/>
        <w:autoSpaceDE w:val="0"/>
        <w:jc w:val="both"/>
        <w:rPr>
          <w:rFonts w:ascii="Century Gothic" w:eastAsia="Arial" w:hAnsi="Century Gothic" w:cs="Arial"/>
          <w:sz w:val="22"/>
          <w:szCs w:val="22"/>
          <w:lang w:val="es-ES" w:eastAsia="ar-SA"/>
        </w:rPr>
      </w:pPr>
      <w:r w:rsidRPr="00DE7D92">
        <w:rPr>
          <w:rFonts w:ascii="Century Gothic" w:eastAsia="Arial" w:hAnsi="Century Gothic" w:cs="Arial"/>
          <w:sz w:val="22"/>
          <w:szCs w:val="22"/>
          <w:lang w:val="es-ES" w:eastAsia="ar-SA"/>
        </w:rPr>
        <w:t>Por lo anterior, ésta contratación se regirá por la Ley 80 de 1993, Ley 1150 de 2007, Ley 1474 de 2011, Decreto 1082 de 2015, y en lo que no se encuentre particularmente regulado, se aplicarán las normas vigentes aplicables a la materia, en conjunto con las reglas previstas en el pliego de condiciones, adendas, resoluciones y documentos que se expidan con ocasión del presente proceso contractual.</w:t>
      </w:r>
    </w:p>
    <w:p w14:paraId="1A6A3EF2" w14:textId="77777777" w:rsidR="00E92734" w:rsidRPr="00DE7D92" w:rsidRDefault="00E92734" w:rsidP="00E92734">
      <w:pPr>
        <w:jc w:val="both"/>
        <w:rPr>
          <w:rFonts w:ascii="Century Gothic" w:eastAsia="MS Mincho" w:hAnsi="Century Gothic" w:cs="Arial"/>
          <w:sz w:val="22"/>
          <w:szCs w:val="22"/>
          <w:lang w:eastAsia="es-ES"/>
        </w:rPr>
      </w:pPr>
    </w:p>
    <w:p w14:paraId="3044710D" w14:textId="77777777" w:rsidR="00E92734" w:rsidRPr="00DE7D92" w:rsidRDefault="00E92734" w:rsidP="00E92734">
      <w:pPr>
        <w:widowControl w:val="0"/>
        <w:numPr>
          <w:ilvl w:val="0"/>
          <w:numId w:val="12"/>
        </w:numPr>
        <w:suppressAutoHyphens/>
        <w:jc w:val="both"/>
        <w:rPr>
          <w:rFonts w:ascii="Century Gothic" w:eastAsia="MS Mincho" w:hAnsi="Century Gothic" w:cs="Arial"/>
          <w:b/>
          <w:sz w:val="22"/>
          <w:szCs w:val="22"/>
          <w:lang w:eastAsia="es-ES"/>
        </w:rPr>
      </w:pPr>
      <w:r w:rsidRPr="00DE7D92">
        <w:rPr>
          <w:rFonts w:ascii="Century Gothic" w:eastAsia="MS Mincho" w:hAnsi="Century Gothic" w:cs="Arial"/>
          <w:b/>
          <w:bCs/>
          <w:sz w:val="22"/>
          <w:szCs w:val="22"/>
          <w:lang w:eastAsia="es-ES"/>
        </w:rPr>
        <w:t xml:space="preserve">PLAZO DE EJECUCIÓN DEL CONTRATO: </w:t>
      </w:r>
    </w:p>
    <w:p w14:paraId="5E3937E1" w14:textId="6D2FCD4C" w:rsidR="00E92734" w:rsidRPr="00DE7D92" w:rsidRDefault="003B12CB" w:rsidP="00E92734">
      <w:pPr>
        <w:suppressAutoHyphens/>
        <w:autoSpaceDE w:val="0"/>
        <w:jc w:val="both"/>
        <w:rPr>
          <w:rFonts w:ascii="Century Gothic" w:eastAsia="Times New Roman" w:hAnsi="Century Gothic" w:cs="Arial"/>
          <w:bCs/>
          <w:sz w:val="22"/>
          <w:szCs w:val="22"/>
          <w:lang w:eastAsia="es-ES"/>
        </w:rPr>
      </w:pPr>
      <w:r w:rsidRPr="00A72F05">
        <w:rPr>
          <w:rFonts w:ascii="Century Gothic" w:hAnsi="Century Gothic"/>
          <w:sz w:val="22"/>
          <w:szCs w:val="22"/>
        </w:rPr>
        <w:t>A partir de la</w:t>
      </w:r>
      <w:r>
        <w:rPr>
          <w:rFonts w:ascii="Century Gothic" w:hAnsi="Century Gothic"/>
          <w:sz w:val="22"/>
          <w:szCs w:val="22"/>
        </w:rPr>
        <w:t xml:space="preserve"> suscripción del acta de inicio previa</w:t>
      </w:r>
      <w:r w:rsidRPr="00A72F05">
        <w:rPr>
          <w:rFonts w:ascii="Century Gothic" w:hAnsi="Century Gothic"/>
          <w:sz w:val="22"/>
          <w:szCs w:val="22"/>
        </w:rPr>
        <w:t xml:space="preserve"> aprobación de la garantía única y Hasta el 15 de Diciembre de 2017.</w:t>
      </w:r>
    </w:p>
    <w:p w14:paraId="54219C50"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28768048" w14:textId="77777777" w:rsidR="00E92734" w:rsidRPr="00DE7D92" w:rsidRDefault="00E92734" w:rsidP="00E92734">
      <w:pPr>
        <w:numPr>
          <w:ilvl w:val="0"/>
          <w:numId w:val="12"/>
        </w:numPr>
        <w:suppressAutoHyphens/>
        <w:autoSpaceDE w:val="0"/>
        <w:jc w:val="both"/>
        <w:rPr>
          <w:rFonts w:ascii="Century Gothic" w:eastAsia="Times New Roman" w:hAnsi="Century Gothic" w:cs="Arial"/>
          <w:bCs/>
          <w:sz w:val="22"/>
          <w:szCs w:val="22"/>
          <w:lang w:eastAsia="es-ES"/>
        </w:rPr>
      </w:pPr>
      <w:r w:rsidRPr="00DE7D92">
        <w:rPr>
          <w:rFonts w:ascii="Century Gothic" w:eastAsia="MS Mincho" w:hAnsi="Century Gothic" w:cs="Arial"/>
          <w:b/>
          <w:bCs/>
          <w:sz w:val="22"/>
          <w:szCs w:val="22"/>
          <w:lang w:eastAsia="es-ES"/>
        </w:rPr>
        <w:t>PLAZO, LUGAR Y FORMA PARA PRESENTAR OFEERTAS:</w:t>
      </w:r>
    </w:p>
    <w:p w14:paraId="65240E1D"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333E6513"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El plazo para presentar las ofertas será el indicado en el CRONOGRAMA del Pliego de Condiciones Definitivo.  </w:t>
      </w:r>
    </w:p>
    <w:p w14:paraId="7BB84B03"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6822AC5F"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Las ofertas deberán ser presentadas en la Oficina de la Urna de Cristal, ubicada en la </w:t>
      </w:r>
      <w:r w:rsidRPr="00DE7D92">
        <w:rPr>
          <w:rFonts w:ascii="Century Gothic" w:eastAsia="Times New Roman" w:hAnsi="Century Gothic"/>
          <w:sz w:val="22"/>
          <w:szCs w:val="22"/>
          <w:lang w:eastAsia="es-CO"/>
        </w:rPr>
        <w:t>Calle 19 No 21 - 44, Piso 1, Centro Administrativo Municipal CAM, en el Municipio de Manizales.</w:t>
      </w:r>
    </w:p>
    <w:p w14:paraId="153BA323"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2BEE3B66" w14:textId="77777777" w:rsidR="00E92734" w:rsidRPr="00DE7D92" w:rsidRDefault="00E92734" w:rsidP="00E92734">
      <w:pPr>
        <w:widowControl w:val="0"/>
        <w:numPr>
          <w:ilvl w:val="0"/>
          <w:numId w:val="12"/>
        </w:numPr>
        <w:suppressAutoHyphens/>
        <w:autoSpaceDE w:val="0"/>
        <w:jc w:val="both"/>
        <w:rPr>
          <w:rFonts w:ascii="Century Gothic" w:eastAsia="MS Mincho" w:hAnsi="Century Gothic" w:cs="Arial"/>
          <w:b/>
          <w:sz w:val="22"/>
          <w:szCs w:val="22"/>
          <w:lang w:eastAsia="es-ES"/>
        </w:rPr>
      </w:pPr>
      <w:r w:rsidRPr="00DE7D92">
        <w:rPr>
          <w:rFonts w:ascii="Century Gothic" w:eastAsia="MS Mincho" w:hAnsi="Century Gothic" w:cs="Arial"/>
          <w:b/>
          <w:sz w:val="22"/>
          <w:szCs w:val="22"/>
          <w:lang w:eastAsia="es-ES"/>
        </w:rPr>
        <w:t>PRESUPUESTO OFICIAL:</w:t>
      </w:r>
    </w:p>
    <w:p w14:paraId="6D698F0B" w14:textId="77777777" w:rsidR="00E92734" w:rsidRPr="00DE7D92" w:rsidRDefault="00E92734" w:rsidP="00E92734">
      <w:pPr>
        <w:widowControl w:val="0"/>
        <w:suppressAutoHyphens/>
        <w:autoSpaceDE w:val="0"/>
        <w:jc w:val="both"/>
        <w:rPr>
          <w:rFonts w:ascii="Century Gothic" w:eastAsia="MS Mincho" w:hAnsi="Century Gothic" w:cs="Arial"/>
          <w:sz w:val="22"/>
          <w:szCs w:val="22"/>
          <w:lang w:eastAsia="es-ES"/>
        </w:rPr>
      </w:pPr>
    </w:p>
    <w:p w14:paraId="7833721E" w14:textId="77777777" w:rsidR="003B12CB" w:rsidRDefault="003B12CB" w:rsidP="003B12CB">
      <w:pPr>
        <w:jc w:val="both"/>
        <w:rPr>
          <w:rFonts w:ascii="Century Gothic" w:hAnsi="Century Gothic"/>
          <w:sz w:val="22"/>
          <w:szCs w:val="22"/>
        </w:rPr>
      </w:pPr>
      <w:r w:rsidRPr="00A72F05">
        <w:rPr>
          <w:rFonts w:ascii="Century Gothic" w:hAnsi="Century Gothic"/>
          <w:sz w:val="22"/>
          <w:szCs w:val="22"/>
        </w:rPr>
        <w:t xml:space="preserve">Para establecer el valor estimado del contrato se efectuó un sondeo de precios del mercado a través de solicitud de cotizaciones, con las mismas se realizó un </w:t>
      </w:r>
      <w:r w:rsidRPr="00A72F05">
        <w:rPr>
          <w:rFonts w:ascii="Century Gothic" w:hAnsi="Century Gothic"/>
          <w:sz w:val="22"/>
          <w:szCs w:val="22"/>
        </w:rPr>
        <w:lastRenderedPageBreak/>
        <w:t>análisis comparativo; dicho sondeo con su respectivo análisis, hace parte integral del presente estudio.</w:t>
      </w:r>
    </w:p>
    <w:p w14:paraId="68ADE859" w14:textId="77777777" w:rsidR="003B12CB" w:rsidRDefault="003B12CB" w:rsidP="003B12CB">
      <w:pPr>
        <w:jc w:val="both"/>
        <w:rPr>
          <w:rFonts w:ascii="Century Gothic" w:hAnsi="Century Gothic"/>
          <w:sz w:val="22"/>
          <w:szCs w:val="22"/>
        </w:rPr>
      </w:pPr>
    </w:p>
    <w:p w14:paraId="72B79D7C"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 xml:space="preserve">Con base en lo anterior la unidad de Gestión del Riesgo estimó el valor del proceso en la suma de  </w:t>
      </w:r>
      <w:r w:rsidRPr="00A72F05">
        <w:rPr>
          <w:rFonts w:ascii="Century Gothic" w:hAnsi="Century Gothic"/>
          <w:b/>
          <w:sz w:val="22"/>
          <w:szCs w:val="22"/>
        </w:rPr>
        <w:t>CIENTO SESENTA Y  CINCO MILLONES DIECINUEVE QUINIENTOS SESENTA Y SEIS  PESOS ($165.019.566)</w:t>
      </w:r>
      <w:r w:rsidRPr="00A72F05">
        <w:rPr>
          <w:rFonts w:ascii="Century Gothic" w:hAnsi="Century Gothic"/>
          <w:sz w:val="22"/>
          <w:szCs w:val="22"/>
        </w:rPr>
        <w:t xml:space="preserve"> exento IVA; cifra que de acuerdo a lo proyectado, permite atender las necesidades actuales que tiene la institución y los cuales se encuentras discriminados así:</w:t>
      </w:r>
    </w:p>
    <w:p w14:paraId="09218141" w14:textId="77777777" w:rsidR="003B12CB" w:rsidRPr="00A72F05" w:rsidRDefault="003B12CB" w:rsidP="003B12CB">
      <w:pPr>
        <w:jc w:val="both"/>
        <w:rPr>
          <w:rFonts w:ascii="Century Gothic" w:hAnsi="Century Gothic"/>
          <w:sz w:val="22"/>
          <w:szCs w:val="22"/>
        </w:rPr>
      </w:pPr>
    </w:p>
    <w:p w14:paraId="656860F8" w14:textId="77777777" w:rsidR="003B12CB" w:rsidRPr="00D4425B" w:rsidRDefault="003B12CB" w:rsidP="003B12CB">
      <w:pPr>
        <w:jc w:val="both"/>
        <w:rPr>
          <w:rFonts w:ascii="Century Gothic" w:hAnsi="Century Gothic"/>
          <w:sz w:val="22"/>
          <w:szCs w:val="22"/>
        </w:rPr>
      </w:pPr>
      <w:r w:rsidRPr="00D4425B">
        <w:rPr>
          <w:rFonts w:ascii="Century Gothic" w:hAnsi="Century Gothic"/>
          <w:sz w:val="22"/>
          <w:szCs w:val="22"/>
        </w:rPr>
        <w:t xml:space="preserve">GRUPO 1: $115.019.566  </w:t>
      </w:r>
    </w:p>
    <w:p w14:paraId="705CF96F" w14:textId="77777777" w:rsidR="003B12CB" w:rsidRPr="00D4425B" w:rsidRDefault="003B12CB" w:rsidP="003B12CB">
      <w:pPr>
        <w:jc w:val="both"/>
        <w:rPr>
          <w:rFonts w:ascii="Century Gothic" w:hAnsi="Century Gothic"/>
          <w:sz w:val="22"/>
          <w:szCs w:val="22"/>
        </w:rPr>
      </w:pPr>
      <w:r w:rsidRPr="00D4425B">
        <w:rPr>
          <w:rFonts w:ascii="Century Gothic" w:hAnsi="Century Gothic"/>
          <w:sz w:val="22"/>
          <w:szCs w:val="22"/>
        </w:rPr>
        <w:t>GRUPO 2: $40.000.000</w:t>
      </w:r>
    </w:p>
    <w:p w14:paraId="39DA1461" w14:textId="77777777" w:rsidR="003B12CB" w:rsidRPr="00A72F05" w:rsidRDefault="003B12CB" w:rsidP="003B12CB">
      <w:pPr>
        <w:jc w:val="both"/>
        <w:rPr>
          <w:rFonts w:ascii="Century Gothic" w:hAnsi="Century Gothic"/>
          <w:sz w:val="22"/>
          <w:szCs w:val="22"/>
        </w:rPr>
      </w:pPr>
      <w:r w:rsidRPr="00D4425B">
        <w:rPr>
          <w:rFonts w:ascii="Century Gothic" w:hAnsi="Century Gothic"/>
          <w:sz w:val="22"/>
          <w:szCs w:val="22"/>
        </w:rPr>
        <w:t>GRUPO 3:</w:t>
      </w:r>
      <w:r>
        <w:rPr>
          <w:rFonts w:ascii="Century Gothic" w:hAnsi="Century Gothic"/>
          <w:sz w:val="22"/>
          <w:szCs w:val="22"/>
          <w:lang w:val="es-419"/>
        </w:rPr>
        <w:t xml:space="preserve"> </w:t>
      </w:r>
      <w:r w:rsidRPr="00D4425B">
        <w:rPr>
          <w:rFonts w:ascii="Century Gothic" w:hAnsi="Century Gothic"/>
          <w:sz w:val="22"/>
          <w:szCs w:val="22"/>
        </w:rPr>
        <w:t>$10.000.000</w:t>
      </w:r>
    </w:p>
    <w:p w14:paraId="7E4CAD38" w14:textId="77777777" w:rsidR="003B12CB" w:rsidRPr="00A72F05" w:rsidRDefault="003B12CB" w:rsidP="003B12CB">
      <w:pPr>
        <w:jc w:val="both"/>
        <w:rPr>
          <w:rFonts w:ascii="Century Gothic" w:hAnsi="Century Gothic"/>
          <w:sz w:val="22"/>
          <w:szCs w:val="22"/>
        </w:rPr>
      </w:pPr>
    </w:p>
    <w:p w14:paraId="5E9E3155" w14:textId="77777777" w:rsidR="003B12CB" w:rsidRDefault="003B12CB" w:rsidP="003B12CB">
      <w:pPr>
        <w:jc w:val="both"/>
        <w:rPr>
          <w:rFonts w:ascii="Century Gothic" w:hAnsi="Century Gothic"/>
          <w:sz w:val="22"/>
          <w:szCs w:val="22"/>
        </w:rPr>
      </w:pPr>
      <w:r w:rsidRPr="00A72F05">
        <w:rPr>
          <w:rFonts w:ascii="Century Gothic" w:hAnsi="Century Gothic"/>
          <w:sz w:val="22"/>
          <w:szCs w:val="22"/>
        </w:rPr>
        <w:t xml:space="preserve">Es importante señalar que en el valor de la propuesta se deben incluir los costos de los impuestos y estampillas que generen el contrato y el de las garantías. </w:t>
      </w:r>
    </w:p>
    <w:p w14:paraId="75D76A9C" w14:textId="77777777" w:rsidR="003B12CB" w:rsidRPr="00A72F05" w:rsidRDefault="003B12CB" w:rsidP="003B12CB">
      <w:pPr>
        <w:jc w:val="both"/>
        <w:rPr>
          <w:rFonts w:ascii="Century Gothic" w:hAnsi="Century Gothic"/>
          <w:sz w:val="22"/>
          <w:szCs w:val="22"/>
        </w:rPr>
      </w:pPr>
    </w:p>
    <w:p w14:paraId="6421CF9E"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El valor final del contrato será el que resulte de multiplicar las cantidades de los ítems a contratar por los precios unitarios pactados.</w:t>
      </w:r>
    </w:p>
    <w:p w14:paraId="0026BE70" w14:textId="77777777" w:rsidR="003B12CB" w:rsidRPr="00A72F05" w:rsidRDefault="003B12CB" w:rsidP="003B12CB">
      <w:pPr>
        <w:jc w:val="both"/>
        <w:rPr>
          <w:rFonts w:ascii="Century Gothic" w:hAnsi="Century Gothic"/>
          <w:sz w:val="22"/>
          <w:szCs w:val="22"/>
        </w:rPr>
      </w:pPr>
    </w:p>
    <w:p w14:paraId="69648096"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 xml:space="preserve">El valor del contrato se cancelará con cargo al siguiente  </w:t>
      </w:r>
      <w:r>
        <w:rPr>
          <w:rFonts w:ascii="Century Gothic" w:hAnsi="Century Gothic"/>
          <w:sz w:val="22"/>
          <w:szCs w:val="22"/>
        </w:rPr>
        <w:t>certificado de disponibilidad presupuestal:</w:t>
      </w:r>
    </w:p>
    <w:tbl>
      <w:tblPr>
        <w:tblpPr w:leftFromText="141" w:rightFromText="141" w:vertAnchor="text" w:horzAnchor="margin" w:tblpXSpec="right" w:tblpY="5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835"/>
        <w:gridCol w:w="709"/>
        <w:gridCol w:w="992"/>
        <w:gridCol w:w="1276"/>
        <w:gridCol w:w="1346"/>
      </w:tblGrid>
      <w:tr w:rsidR="003B12CB" w:rsidRPr="00A6453E" w14:paraId="76C2CF80" w14:textId="77777777" w:rsidTr="005E2713">
        <w:trPr>
          <w:trHeight w:val="416"/>
        </w:trPr>
        <w:tc>
          <w:tcPr>
            <w:tcW w:w="2055" w:type="dxa"/>
            <w:shd w:val="clear" w:color="auto" w:fill="BFBFBF"/>
            <w:vAlign w:val="center"/>
          </w:tcPr>
          <w:p w14:paraId="4FA5F9A5"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RUBRO</w:t>
            </w:r>
          </w:p>
        </w:tc>
        <w:tc>
          <w:tcPr>
            <w:tcW w:w="2835" w:type="dxa"/>
            <w:shd w:val="clear" w:color="auto" w:fill="BFBFBF"/>
            <w:vAlign w:val="center"/>
          </w:tcPr>
          <w:p w14:paraId="2D672089"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DENOMINACIÓN</w:t>
            </w:r>
          </w:p>
        </w:tc>
        <w:tc>
          <w:tcPr>
            <w:tcW w:w="709" w:type="dxa"/>
            <w:shd w:val="clear" w:color="auto" w:fill="BFBFBF"/>
            <w:vAlign w:val="center"/>
          </w:tcPr>
          <w:p w14:paraId="6857E954"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CDP</w:t>
            </w:r>
          </w:p>
        </w:tc>
        <w:tc>
          <w:tcPr>
            <w:tcW w:w="992" w:type="dxa"/>
            <w:shd w:val="clear" w:color="auto" w:fill="BFBFBF"/>
            <w:vAlign w:val="center"/>
          </w:tcPr>
          <w:p w14:paraId="0F9F3940"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REGISTRO</w:t>
            </w:r>
          </w:p>
        </w:tc>
        <w:tc>
          <w:tcPr>
            <w:tcW w:w="1276" w:type="dxa"/>
            <w:shd w:val="clear" w:color="auto" w:fill="BFBFBF"/>
            <w:vAlign w:val="center"/>
          </w:tcPr>
          <w:p w14:paraId="6A63F7C8" w14:textId="77777777" w:rsidR="003B12CB" w:rsidRPr="00A6453E" w:rsidRDefault="003B12CB" w:rsidP="005E2713">
            <w:pPr>
              <w:jc w:val="center"/>
              <w:rPr>
                <w:rFonts w:ascii="Century Gothic" w:hAnsi="Century Gothic"/>
                <w:sz w:val="18"/>
                <w:szCs w:val="16"/>
                <w:lang w:val="es-419"/>
              </w:rPr>
            </w:pPr>
            <w:r w:rsidRPr="00A6453E">
              <w:rPr>
                <w:rFonts w:ascii="Century Gothic" w:hAnsi="Century Gothic"/>
                <w:sz w:val="18"/>
                <w:szCs w:val="16"/>
              </w:rPr>
              <w:t>DEPEND</w:t>
            </w:r>
            <w:r w:rsidRPr="00A6453E">
              <w:rPr>
                <w:rFonts w:ascii="Century Gothic" w:hAnsi="Century Gothic"/>
                <w:sz w:val="18"/>
                <w:szCs w:val="16"/>
                <w:lang w:val="es-419"/>
              </w:rPr>
              <w:t>ENCIA</w:t>
            </w:r>
          </w:p>
        </w:tc>
        <w:tc>
          <w:tcPr>
            <w:tcW w:w="1346" w:type="dxa"/>
            <w:shd w:val="clear" w:color="auto" w:fill="BFBFBF"/>
            <w:vAlign w:val="center"/>
          </w:tcPr>
          <w:p w14:paraId="1825A1F4"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VALOR</w:t>
            </w:r>
          </w:p>
        </w:tc>
      </w:tr>
      <w:tr w:rsidR="003B12CB" w:rsidRPr="00A6453E" w14:paraId="72BB61C8" w14:textId="77777777" w:rsidTr="005E2713">
        <w:trPr>
          <w:trHeight w:val="262"/>
        </w:trPr>
        <w:tc>
          <w:tcPr>
            <w:tcW w:w="2055" w:type="dxa"/>
            <w:vAlign w:val="center"/>
          </w:tcPr>
          <w:p w14:paraId="2A9F54BE" w14:textId="77777777" w:rsidR="003B12CB" w:rsidRPr="00A6453E" w:rsidRDefault="003B12CB" w:rsidP="005E2713">
            <w:pPr>
              <w:jc w:val="both"/>
              <w:rPr>
                <w:rFonts w:ascii="Century Gothic" w:hAnsi="Century Gothic"/>
                <w:sz w:val="18"/>
                <w:szCs w:val="16"/>
              </w:rPr>
            </w:pPr>
            <w:r w:rsidRPr="00A6453E">
              <w:rPr>
                <w:rFonts w:ascii="Century Gothic" w:hAnsi="Century Gothic"/>
                <w:sz w:val="18"/>
                <w:szCs w:val="16"/>
              </w:rPr>
              <w:t>33-01-3-82-24-001-090-03</w:t>
            </w:r>
          </w:p>
        </w:tc>
        <w:tc>
          <w:tcPr>
            <w:tcW w:w="2835" w:type="dxa"/>
            <w:vAlign w:val="center"/>
          </w:tcPr>
          <w:p w14:paraId="3D82BE96" w14:textId="77777777" w:rsidR="003B12CB" w:rsidRPr="00A6453E" w:rsidRDefault="003B12CB" w:rsidP="005E2713">
            <w:pPr>
              <w:jc w:val="both"/>
              <w:rPr>
                <w:rFonts w:ascii="Century Gothic" w:hAnsi="Century Gothic"/>
                <w:sz w:val="18"/>
                <w:szCs w:val="16"/>
              </w:rPr>
            </w:pPr>
            <w:proofErr w:type="spellStart"/>
            <w:r w:rsidRPr="00A6453E">
              <w:rPr>
                <w:rFonts w:ascii="Century Gothic" w:hAnsi="Century Gothic"/>
                <w:sz w:val="18"/>
                <w:szCs w:val="16"/>
              </w:rPr>
              <w:t>Capacid</w:t>
            </w:r>
            <w:proofErr w:type="spellEnd"/>
            <w:r w:rsidRPr="00A6453E">
              <w:rPr>
                <w:rFonts w:ascii="Century Gothic" w:hAnsi="Century Gothic"/>
                <w:sz w:val="18"/>
                <w:szCs w:val="16"/>
              </w:rPr>
              <w:t xml:space="preserve">. De Respuesta y de </w:t>
            </w:r>
            <w:proofErr w:type="spellStart"/>
            <w:r w:rsidRPr="00A6453E">
              <w:rPr>
                <w:rFonts w:ascii="Century Gothic" w:hAnsi="Century Gothic"/>
                <w:sz w:val="18"/>
                <w:szCs w:val="16"/>
              </w:rPr>
              <w:t>Recuper</w:t>
            </w:r>
            <w:proofErr w:type="spellEnd"/>
            <w:r w:rsidRPr="00A6453E">
              <w:rPr>
                <w:rFonts w:ascii="Century Gothic" w:hAnsi="Century Gothic"/>
                <w:sz w:val="18"/>
                <w:szCs w:val="16"/>
              </w:rPr>
              <w:t xml:space="preserve"> de </w:t>
            </w:r>
            <w:proofErr w:type="spellStart"/>
            <w:r w:rsidRPr="00A6453E">
              <w:rPr>
                <w:rFonts w:ascii="Century Gothic" w:hAnsi="Century Gothic"/>
                <w:sz w:val="18"/>
                <w:szCs w:val="16"/>
              </w:rPr>
              <w:t>Emerg</w:t>
            </w:r>
            <w:proofErr w:type="spellEnd"/>
            <w:r w:rsidRPr="00A6453E">
              <w:rPr>
                <w:rFonts w:ascii="Century Gothic" w:hAnsi="Century Gothic"/>
                <w:sz w:val="18"/>
                <w:szCs w:val="16"/>
              </w:rPr>
              <w:t xml:space="preserve">. O </w:t>
            </w:r>
            <w:proofErr w:type="spellStart"/>
            <w:r w:rsidRPr="00A6453E">
              <w:rPr>
                <w:rFonts w:ascii="Century Gothic" w:hAnsi="Century Gothic"/>
                <w:sz w:val="18"/>
                <w:szCs w:val="16"/>
              </w:rPr>
              <w:t>Desast</w:t>
            </w:r>
            <w:proofErr w:type="spellEnd"/>
            <w:r w:rsidRPr="00A6453E">
              <w:rPr>
                <w:rFonts w:ascii="Century Gothic" w:hAnsi="Century Gothic"/>
                <w:sz w:val="18"/>
                <w:szCs w:val="16"/>
              </w:rPr>
              <w:t xml:space="preserve"> (S B)</w:t>
            </w:r>
          </w:p>
        </w:tc>
        <w:tc>
          <w:tcPr>
            <w:tcW w:w="709" w:type="dxa"/>
            <w:vAlign w:val="center"/>
          </w:tcPr>
          <w:p w14:paraId="5BD657DB"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058</w:t>
            </w:r>
          </w:p>
        </w:tc>
        <w:tc>
          <w:tcPr>
            <w:tcW w:w="992" w:type="dxa"/>
          </w:tcPr>
          <w:p w14:paraId="48F564D1" w14:textId="77777777" w:rsidR="003B12CB" w:rsidRPr="00A6453E" w:rsidRDefault="003B12CB" w:rsidP="005E2713">
            <w:pPr>
              <w:jc w:val="center"/>
              <w:rPr>
                <w:rFonts w:ascii="Century Gothic" w:hAnsi="Century Gothic"/>
                <w:sz w:val="18"/>
                <w:szCs w:val="16"/>
              </w:rPr>
            </w:pPr>
          </w:p>
          <w:p w14:paraId="09299439"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334058</w:t>
            </w:r>
          </w:p>
        </w:tc>
        <w:tc>
          <w:tcPr>
            <w:tcW w:w="1276" w:type="dxa"/>
            <w:vAlign w:val="center"/>
          </w:tcPr>
          <w:p w14:paraId="1B281092"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UGR</w:t>
            </w:r>
          </w:p>
        </w:tc>
        <w:tc>
          <w:tcPr>
            <w:tcW w:w="1346" w:type="dxa"/>
            <w:vAlign w:val="center"/>
          </w:tcPr>
          <w:p w14:paraId="6B107DEA" w14:textId="77777777" w:rsidR="003B12CB" w:rsidRPr="00A6453E" w:rsidRDefault="003B12CB" w:rsidP="005E2713">
            <w:pPr>
              <w:jc w:val="both"/>
              <w:rPr>
                <w:rFonts w:ascii="Century Gothic" w:hAnsi="Century Gothic"/>
                <w:sz w:val="18"/>
                <w:szCs w:val="16"/>
              </w:rPr>
            </w:pPr>
            <w:r w:rsidRPr="00A6453E">
              <w:rPr>
                <w:rFonts w:ascii="Century Gothic" w:hAnsi="Century Gothic"/>
                <w:sz w:val="18"/>
                <w:szCs w:val="16"/>
              </w:rPr>
              <w:t>$115.019.566</w:t>
            </w:r>
          </w:p>
        </w:tc>
      </w:tr>
      <w:tr w:rsidR="003B12CB" w:rsidRPr="00A6453E" w14:paraId="0BADFB60" w14:textId="77777777" w:rsidTr="005E2713">
        <w:trPr>
          <w:trHeight w:val="262"/>
        </w:trPr>
        <w:tc>
          <w:tcPr>
            <w:tcW w:w="2055" w:type="dxa"/>
            <w:vAlign w:val="center"/>
          </w:tcPr>
          <w:p w14:paraId="19A32587" w14:textId="77777777" w:rsidR="003B12CB" w:rsidRPr="00A6453E" w:rsidRDefault="003B12CB" w:rsidP="005E2713">
            <w:pPr>
              <w:jc w:val="both"/>
              <w:rPr>
                <w:rFonts w:ascii="Century Gothic" w:hAnsi="Century Gothic"/>
                <w:sz w:val="18"/>
                <w:szCs w:val="16"/>
              </w:rPr>
            </w:pPr>
            <w:r w:rsidRPr="00A6453E">
              <w:rPr>
                <w:rFonts w:ascii="Century Gothic" w:hAnsi="Century Gothic"/>
                <w:sz w:val="18"/>
                <w:szCs w:val="16"/>
              </w:rPr>
              <w:t>33-01-3-82-24-001-090-03</w:t>
            </w:r>
          </w:p>
        </w:tc>
        <w:tc>
          <w:tcPr>
            <w:tcW w:w="2835" w:type="dxa"/>
            <w:vAlign w:val="center"/>
          </w:tcPr>
          <w:p w14:paraId="22E366DD" w14:textId="77777777" w:rsidR="003B12CB" w:rsidRPr="00A6453E" w:rsidRDefault="003B12CB" w:rsidP="005E2713">
            <w:pPr>
              <w:jc w:val="both"/>
              <w:rPr>
                <w:rFonts w:ascii="Century Gothic" w:hAnsi="Century Gothic"/>
                <w:sz w:val="18"/>
                <w:szCs w:val="16"/>
              </w:rPr>
            </w:pPr>
            <w:proofErr w:type="spellStart"/>
            <w:r w:rsidRPr="00A6453E">
              <w:rPr>
                <w:rFonts w:ascii="Century Gothic" w:hAnsi="Century Gothic"/>
                <w:sz w:val="18"/>
                <w:szCs w:val="16"/>
              </w:rPr>
              <w:t>Capacid</w:t>
            </w:r>
            <w:proofErr w:type="spellEnd"/>
            <w:r w:rsidRPr="00A6453E">
              <w:rPr>
                <w:rFonts w:ascii="Century Gothic" w:hAnsi="Century Gothic"/>
                <w:sz w:val="18"/>
                <w:szCs w:val="16"/>
              </w:rPr>
              <w:t xml:space="preserve">. De Respuesta y de </w:t>
            </w:r>
            <w:proofErr w:type="spellStart"/>
            <w:r w:rsidRPr="00A6453E">
              <w:rPr>
                <w:rFonts w:ascii="Century Gothic" w:hAnsi="Century Gothic"/>
                <w:sz w:val="18"/>
                <w:szCs w:val="16"/>
              </w:rPr>
              <w:t>Recuper</w:t>
            </w:r>
            <w:proofErr w:type="spellEnd"/>
            <w:r w:rsidRPr="00A6453E">
              <w:rPr>
                <w:rFonts w:ascii="Century Gothic" w:hAnsi="Century Gothic"/>
                <w:sz w:val="18"/>
                <w:szCs w:val="16"/>
              </w:rPr>
              <w:t xml:space="preserve"> de </w:t>
            </w:r>
            <w:proofErr w:type="spellStart"/>
            <w:r w:rsidRPr="00A6453E">
              <w:rPr>
                <w:rFonts w:ascii="Century Gothic" w:hAnsi="Century Gothic"/>
                <w:sz w:val="18"/>
                <w:szCs w:val="16"/>
              </w:rPr>
              <w:t>Emerg</w:t>
            </w:r>
            <w:proofErr w:type="spellEnd"/>
            <w:r w:rsidRPr="00A6453E">
              <w:rPr>
                <w:rFonts w:ascii="Century Gothic" w:hAnsi="Century Gothic"/>
                <w:sz w:val="18"/>
                <w:szCs w:val="16"/>
              </w:rPr>
              <w:t xml:space="preserve">. O </w:t>
            </w:r>
            <w:proofErr w:type="spellStart"/>
            <w:r w:rsidRPr="00A6453E">
              <w:rPr>
                <w:rFonts w:ascii="Century Gothic" w:hAnsi="Century Gothic"/>
                <w:sz w:val="18"/>
                <w:szCs w:val="16"/>
              </w:rPr>
              <w:t>Desast</w:t>
            </w:r>
            <w:proofErr w:type="spellEnd"/>
            <w:r w:rsidRPr="00A6453E">
              <w:rPr>
                <w:rFonts w:ascii="Century Gothic" w:hAnsi="Century Gothic"/>
                <w:sz w:val="18"/>
                <w:szCs w:val="16"/>
              </w:rPr>
              <w:t xml:space="preserve"> (S B)</w:t>
            </w:r>
          </w:p>
        </w:tc>
        <w:tc>
          <w:tcPr>
            <w:tcW w:w="709" w:type="dxa"/>
            <w:vAlign w:val="center"/>
          </w:tcPr>
          <w:p w14:paraId="08EDF651"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059</w:t>
            </w:r>
          </w:p>
        </w:tc>
        <w:tc>
          <w:tcPr>
            <w:tcW w:w="992" w:type="dxa"/>
          </w:tcPr>
          <w:p w14:paraId="2C0F4696" w14:textId="77777777" w:rsidR="003B12CB" w:rsidRPr="00A6453E" w:rsidRDefault="003B12CB" w:rsidP="005E2713">
            <w:pPr>
              <w:jc w:val="center"/>
              <w:rPr>
                <w:rFonts w:ascii="Century Gothic" w:hAnsi="Century Gothic"/>
                <w:sz w:val="18"/>
                <w:szCs w:val="16"/>
              </w:rPr>
            </w:pPr>
          </w:p>
          <w:p w14:paraId="6113B511"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334059</w:t>
            </w:r>
          </w:p>
        </w:tc>
        <w:tc>
          <w:tcPr>
            <w:tcW w:w="1276" w:type="dxa"/>
            <w:vAlign w:val="center"/>
          </w:tcPr>
          <w:p w14:paraId="4C163F71" w14:textId="77777777" w:rsidR="003B12CB" w:rsidRPr="00A6453E" w:rsidRDefault="003B12CB" w:rsidP="005E2713">
            <w:pPr>
              <w:jc w:val="center"/>
              <w:rPr>
                <w:rFonts w:ascii="Century Gothic" w:hAnsi="Century Gothic"/>
                <w:sz w:val="18"/>
                <w:szCs w:val="16"/>
              </w:rPr>
            </w:pPr>
            <w:r w:rsidRPr="00A6453E">
              <w:rPr>
                <w:rFonts w:ascii="Century Gothic" w:hAnsi="Century Gothic"/>
                <w:sz w:val="18"/>
                <w:szCs w:val="16"/>
              </w:rPr>
              <w:t>UGR</w:t>
            </w:r>
          </w:p>
        </w:tc>
        <w:tc>
          <w:tcPr>
            <w:tcW w:w="1346" w:type="dxa"/>
            <w:vAlign w:val="center"/>
          </w:tcPr>
          <w:p w14:paraId="0C8CABF8" w14:textId="77777777" w:rsidR="003B12CB" w:rsidRPr="00A6453E" w:rsidRDefault="003B12CB" w:rsidP="005E2713">
            <w:pPr>
              <w:jc w:val="both"/>
              <w:rPr>
                <w:rFonts w:ascii="Century Gothic" w:hAnsi="Century Gothic"/>
                <w:sz w:val="18"/>
                <w:szCs w:val="16"/>
              </w:rPr>
            </w:pPr>
            <w:r w:rsidRPr="00A6453E">
              <w:rPr>
                <w:rFonts w:ascii="Century Gothic" w:hAnsi="Century Gothic"/>
                <w:sz w:val="18"/>
                <w:szCs w:val="16"/>
              </w:rPr>
              <w:t>$50.000.000</w:t>
            </w:r>
          </w:p>
        </w:tc>
      </w:tr>
    </w:tbl>
    <w:p w14:paraId="2C9140C8" w14:textId="77777777" w:rsidR="003B12CB" w:rsidRPr="00A72F05" w:rsidRDefault="003B12CB" w:rsidP="003B12CB">
      <w:pPr>
        <w:jc w:val="both"/>
        <w:rPr>
          <w:rFonts w:ascii="Century Gothic" w:hAnsi="Century Gothic"/>
          <w:sz w:val="22"/>
          <w:szCs w:val="22"/>
        </w:rPr>
      </w:pPr>
    </w:p>
    <w:p w14:paraId="5B6F0741" w14:textId="77777777" w:rsidR="003B12CB" w:rsidRPr="00A72F05" w:rsidRDefault="003B12CB" w:rsidP="003B12CB">
      <w:pPr>
        <w:jc w:val="both"/>
        <w:rPr>
          <w:rFonts w:ascii="Century Gothic" w:hAnsi="Century Gothic"/>
          <w:sz w:val="22"/>
          <w:szCs w:val="22"/>
        </w:rPr>
      </w:pPr>
      <w:r w:rsidRPr="00A72F05">
        <w:rPr>
          <w:rFonts w:ascii="Century Gothic" w:hAnsi="Century Gothic"/>
          <w:b/>
          <w:sz w:val="22"/>
          <w:szCs w:val="22"/>
        </w:rPr>
        <w:t>FORMA DE PAGO</w:t>
      </w:r>
      <w:r w:rsidRPr="00A72F05">
        <w:rPr>
          <w:rFonts w:ascii="Century Gothic" w:hAnsi="Century Gothic"/>
          <w:sz w:val="22"/>
          <w:szCs w:val="22"/>
        </w:rPr>
        <w:t>: Se realizará un solo pago previa certificación de cumplimiento a satisfacción y entrega completa de los bienes expedida por los supervisores del contrato.</w:t>
      </w:r>
    </w:p>
    <w:p w14:paraId="4D763735" w14:textId="77777777" w:rsidR="003B12CB" w:rsidRPr="00A72F05" w:rsidRDefault="003B12CB" w:rsidP="003B12CB">
      <w:pPr>
        <w:jc w:val="both"/>
        <w:rPr>
          <w:rFonts w:ascii="Century Gothic" w:hAnsi="Century Gothic"/>
          <w:sz w:val="22"/>
          <w:szCs w:val="22"/>
          <w:lang w:val="es-CO" w:eastAsia="es-CO"/>
        </w:rPr>
      </w:pPr>
      <w:r w:rsidRPr="00A72F05">
        <w:rPr>
          <w:rFonts w:ascii="Century Gothic" w:hAnsi="Century Gothic"/>
          <w:sz w:val="22"/>
          <w:szCs w:val="22"/>
        </w:rPr>
        <w:tab/>
      </w:r>
    </w:p>
    <w:p w14:paraId="42821307" w14:textId="77777777" w:rsidR="00E92734" w:rsidRPr="00DE7D92" w:rsidRDefault="00E92734" w:rsidP="00E92734">
      <w:pPr>
        <w:numPr>
          <w:ilvl w:val="0"/>
          <w:numId w:val="12"/>
        </w:numPr>
        <w:jc w:val="both"/>
        <w:rPr>
          <w:rFonts w:ascii="Century Gothic" w:eastAsia="MS Mincho" w:hAnsi="Century Gothic" w:cs="Arial"/>
          <w:b/>
          <w:sz w:val="22"/>
          <w:szCs w:val="22"/>
          <w:lang w:eastAsia="es-ES"/>
        </w:rPr>
      </w:pPr>
      <w:r w:rsidRPr="00DE7D92">
        <w:rPr>
          <w:rFonts w:ascii="Century Gothic" w:eastAsia="MS Mincho" w:hAnsi="Century Gothic" w:cs="Arial"/>
          <w:b/>
          <w:sz w:val="22"/>
          <w:szCs w:val="22"/>
          <w:lang w:eastAsia="es-ES"/>
        </w:rPr>
        <w:t>CONVOCATORIA LIMITADA:</w:t>
      </w:r>
    </w:p>
    <w:p w14:paraId="1320D9AC" w14:textId="77777777" w:rsidR="00E92734" w:rsidRPr="00DE7D92" w:rsidRDefault="00E92734" w:rsidP="00E92734">
      <w:pPr>
        <w:jc w:val="both"/>
        <w:rPr>
          <w:rFonts w:ascii="Century Gothic" w:eastAsia="MS Mincho" w:hAnsi="Century Gothic" w:cs="Arial"/>
          <w:sz w:val="22"/>
          <w:szCs w:val="22"/>
          <w:lang w:eastAsia="es-ES"/>
        </w:rPr>
      </w:pPr>
    </w:p>
    <w:p w14:paraId="73F35746" w14:textId="77777777" w:rsidR="00E92734" w:rsidRDefault="00E92734" w:rsidP="00E92734">
      <w:pPr>
        <w:suppressAutoHyphens/>
        <w:autoSpaceDE w:val="0"/>
        <w:jc w:val="both"/>
        <w:rPr>
          <w:rFonts w:ascii="Century Gothic" w:hAnsi="Century Gothic" w:cs="Arial"/>
          <w:sz w:val="22"/>
          <w:szCs w:val="22"/>
          <w:lang w:val="es-CO" w:eastAsia="es-CO"/>
        </w:rPr>
      </w:pPr>
    </w:p>
    <w:p w14:paraId="1B5E9736"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r w:rsidRPr="00420334">
        <w:rPr>
          <w:rFonts w:ascii="Century Gothic" w:eastAsia="Calibri" w:hAnsi="Century Gothic" w:cs="Century Gothic"/>
          <w:color w:val="000000"/>
          <w:sz w:val="22"/>
          <w:szCs w:val="22"/>
          <w:lang w:val="es-CO" w:eastAsia="es-CO"/>
        </w:rPr>
        <w:t xml:space="preserve">Dado que la cuantía del proceso no supera los US125.000, liquidados con la tasa de cambio que para el efecto determina cada dos años el Ministerio de Industria, Comercio y Turismo, calculada según la tasa representativa del mercado publicada por el Ministerio de Comercio, Industria y Turismo en el </w:t>
      </w:r>
      <w:proofErr w:type="spellStart"/>
      <w:r w:rsidRPr="00420334">
        <w:rPr>
          <w:rFonts w:ascii="Century Gothic" w:eastAsia="Calibri" w:hAnsi="Century Gothic" w:cs="Century Gothic"/>
          <w:color w:val="000000"/>
          <w:sz w:val="22"/>
          <w:szCs w:val="22"/>
          <w:lang w:val="es-CO" w:eastAsia="es-CO"/>
        </w:rPr>
        <w:t>Secop</w:t>
      </w:r>
      <w:proofErr w:type="spellEnd"/>
      <w:r w:rsidRPr="00420334">
        <w:rPr>
          <w:rFonts w:ascii="Century Gothic" w:eastAsia="Calibri" w:hAnsi="Century Gothic" w:cs="Century Gothic"/>
          <w:color w:val="000000"/>
          <w:sz w:val="22"/>
          <w:szCs w:val="22"/>
          <w:lang w:val="es-CO" w:eastAsia="es-CO"/>
        </w:rPr>
        <w:t xml:space="preserve">, se podrá </w:t>
      </w:r>
      <w:r w:rsidRPr="00420334">
        <w:rPr>
          <w:rFonts w:ascii="Century Gothic" w:eastAsia="Calibri" w:hAnsi="Century Gothic" w:cs="Century Gothic"/>
          <w:color w:val="000000"/>
          <w:sz w:val="22"/>
          <w:szCs w:val="22"/>
          <w:lang w:val="es-CO" w:eastAsia="es-CO"/>
        </w:rPr>
        <w:lastRenderedPageBreak/>
        <w:t xml:space="preserve">solicitar que el proceso de selección se adelante únicamente con </w:t>
      </w:r>
      <w:proofErr w:type="spellStart"/>
      <w:r w:rsidRPr="00420334">
        <w:rPr>
          <w:rFonts w:ascii="Century Gothic" w:eastAsia="Calibri" w:hAnsi="Century Gothic" w:cs="Century Gothic"/>
          <w:color w:val="000000"/>
          <w:sz w:val="22"/>
          <w:szCs w:val="22"/>
          <w:lang w:val="es-CO" w:eastAsia="es-CO"/>
        </w:rPr>
        <w:t>Mipymes</w:t>
      </w:r>
      <w:proofErr w:type="spellEnd"/>
      <w:r w:rsidRPr="00420334">
        <w:rPr>
          <w:rFonts w:ascii="Century Gothic" w:eastAsia="Calibri" w:hAnsi="Century Gothic" w:cs="Century Gothic"/>
          <w:color w:val="000000"/>
          <w:sz w:val="22"/>
          <w:szCs w:val="22"/>
          <w:lang w:val="es-CO" w:eastAsia="es-CO"/>
        </w:rPr>
        <w:t xml:space="preserve"> del Municipio de Manizales. </w:t>
      </w:r>
    </w:p>
    <w:p w14:paraId="16DBAE7D"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p>
    <w:p w14:paraId="04C1A9E9"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b/>
          <w:bCs/>
          <w:color w:val="333333"/>
          <w:sz w:val="22"/>
          <w:szCs w:val="22"/>
          <w:lang w:val="es-ES"/>
        </w:rPr>
        <w:t>Artículo 2.2.1.2.4.2.2. </w:t>
      </w:r>
      <w:r w:rsidRPr="00420334">
        <w:rPr>
          <w:rFonts w:ascii="Century Gothic" w:eastAsia="Times New Roman" w:hAnsi="Century Gothic" w:cs="Arial"/>
          <w:b/>
          <w:bCs/>
          <w:i/>
          <w:iCs/>
          <w:color w:val="333333"/>
          <w:sz w:val="22"/>
          <w:szCs w:val="22"/>
          <w:lang w:val="es-ES"/>
        </w:rPr>
        <w:t xml:space="preserve">Convocatorias limitadas a </w:t>
      </w:r>
      <w:proofErr w:type="spellStart"/>
      <w:r w:rsidRPr="00420334">
        <w:rPr>
          <w:rFonts w:ascii="Century Gothic" w:eastAsia="Times New Roman" w:hAnsi="Century Gothic" w:cs="Arial"/>
          <w:b/>
          <w:bCs/>
          <w:i/>
          <w:iCs/>
          <w:color w:val="333333"/>
          <w:sz w:val="22"/>
          <w:szCs w:val="22"/>
          <w:lang w:val="es-ES"/>
        </w:rPr>
        <w:t>Mipyme</w:t>
      </w:r>
      <w:proofErr w:type="spellEnd"/>
      <w:r w:rsidRPr="00420334">
        <w:rPr>
          <w:rFonts w:ascii="Century Gothic" w:eastAsia="Times New Roman" w:hAnsi="Century Gothic" w:cs="Arial"/>
          <w:i/>
          <w:iCs/>
          <w:color w:val="333333"/>
          <w:sz w:val="22"/>
          <w:szCs w:val="22"/>
          <w:lang w:val="es-ES"/>
        </w:rPr>
        <w:t>. </w:t>
      </w:r>
      <w:r w:rsidRPr="00420334">
        <w:rPr>
          <w:rFonts w:ascii="Century Gothic" w:eastAsia="Times New Roman" w:hAnsi="Century Gothic" w:cs="Arial"/>
          <w:color w:val="333333"/>
          <w:sz w:val="22"/>
          <w:szCs w:val="22"/>
          <w:lang w:val="es-ES"/>
        </w:rPr>
        <w:t xml:space="preserve">La Entidad Estatal debe limitar a las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con mínimo un (1) año de existencia la convocatoria del Proceso de Contratación en la modalidad de licitación pública, selección abreviada y concurso de méritos cuando:</w:t>
      </w:r>
    </w:p>
    <w:p w14:paraId="14A0017A"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color w:val="333333"/>
          <w:sz w:val="22"/>
          <w:szCs w:val="22"/>
          <w:lang w:val="es-ES"/>
        </w:rPr>
        <w:t>1.    El valor del Proceso de Contratación es menor a ciento veinticinco mil dólares de los Estados Unidos de América (US$125.000), liquidados con la tasa de cambio que para el efecto determina cada dos años el Ministerio de Comercio, Industria y Turismo ($272.541.000); y</w:t>
      </w:r>
    </w:p>
    <w:p w14:paraId="596550C7"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color w:val="333333"/>
          <w:sz w:val="22"/>
          <w:szCs w:val="22"/>
          <w:lang w:val="es-ES"/>
        </w:rPr>
        <w:t xml:space="preserve">2.    La Entidad Estatal ha recibido solicitudes de por lo menos tres (3)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para limitar la convocatoria 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La Entidad Estatal debe recibir estas solicitudes por lo menos un (1) día hábil antes de la apertura del Proceso de Contratación.</w:t>
      </w:r>
    </w:p>
    <w:p w14:paraId="1ED8C99F"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b/>
          <w:bCs/>
          <w:color w:val="333333"/>
          <w:sz w:val="22"/>
          <w:szCs w:val="22"/>
          <w:lang w:val="es-ES"/>
        </w:rPr>
        <w:t>Artículo 2.2.1.2.4.2.4. </w:t>
      </w:r>
      <w:r w:rsidRPr="00420334">
        <w:rPr>
          <w:rFonts w:ascii="Century Gothic" w:eastAsia="Times New Roman" w:hAnsi="Century Gothic" w:cs="Arial"/>
          <w:b/>
          <w:bCs/>
          <w:i/>
          <w:iCs/>
          <w:color w:val="333333"/>
          <w:sz w:val="22"/>
          <w:szCs w:val="22"/>
          <w:lang w:val="es-ES"/>
        </w:rPr>
        <w:t>Acreditación de requisitos para participar en convocatorias limitadas.</w:t>
      </w:r>
      <w:r w:rsidRPr="00420334">
        <w:rPr>
          <w:rFonts w:ascii="Century Gothic" w:eastAsia="Times New Roman" w:hAnsi="Century Gothic" w:cs="Arial"/>
          <w:i/>
          <w:iCs/>
          <w:color w:val="333333"/>
          <w:sz w:val="22"/>
          <w:szCs w:val="22"/>
          <w:lang w:val="es-ES"/>
        </w:rPr>
        <w:t> </w:t>
      </w:r>
      <w:r w:rsidRPr="00420334">
        <w:rPr>
          <w:rFonts w:ascii="Century Gothic" w:eastAsia="Times New Roman" w:hAnsi="Century Gothic" w:cs="Arial"/>
          <w:color w:val="333333"/>
          <w:sz w:val="22"/>
          <w:szCs w:val="22"/>
          <w:lang w:val="es-ES"/>
        </w:rPr>
        <w:t xml:space="preserve">La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 debe acreditar su condición con un certificado expedido por el representante legal y el revisor fiscal, si está obligado a tenerlo, o el contador, en el cual conste que la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tiene el tamaño empresarial establecido de conformidad con la ley.</w:t>
      </w:r>
    </w:p>
    <w:p w14:paraId="7DBB9EBE"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r w:rsidRPr="00420334">
        <w:rPr>
          <w:rFonts w:ascii="Century Gothic" w:eastAsia="Times New Roman" w:hAnsi="Century Gothic" w:cs="Arial"/>
          <w:color w:val="333333"/>
          <w:sz w:val="22"/>
          <w:szCs w:val="22"/>
          <w:lang w:val="es-ES"/>
        </w:rPr>
        <w:t xml:space="preserve">En las convocatorias limitadas, la Entidad Estatal debe aceptar solamente las ofertas de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consorcios o uniones temporales formados únicamente por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y promesas de sociedad futura suscritas por </w:t>
      </w:r>
      <w:proofErr w:type="spellStart"/>
      <w:r w:rsidRPr="00420334">
        <w:rPr>
          <w:rFonts w:ascii="Century Gothic" w:eastAsia="Times New Roman" w:hAnsi="Century Gothic" w:cs="Arial"/>
          <w:color w:val="333333"/>
          <w:sz w:val="22"/>
          <w:szCs w:val="22"/>
          <w:lang w:val="es-ES"/>
        </w:rPr>
        <w:t>Mipyme</w:t>
      </w:r>
      <w:proofErr w:type="spellEnd"/>
    </w:p>
    <w:p w14:paraId="21C5D1E4"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p>
    <w:p w14:paraId="0AADE35B" w14:textId="77777777" w:rsidR="00E92734" w:rsidRPr="00DE7D92" w:rsidRDefault="00E92734" w:rsidP="00E92734">
      <w:pPr>
        <w:suppressAutoHyphens/>
        <w:contextualSpacing/>
        <w:jc w:val="both"/>
        <w:rPr>
          <w:rFonts w:ascii="Century Gothic" w:eastAsia="Batang" w:hAnsi="Century Gothic" w:cs="Arial"/>
          <w:sz w:val="22"/>
          <w:szCs w:val="22"/>
          <w:lang w:val="es-CO" w:eastAsia="ar-SA"/>
        </w:rPr>
      </w:pPr>
    </w:p>
    <w:p w14:paraId="4BF7D88C" w14:textId="77777777" w:rsidR="00E92734" w:rsidRPr="00DE7D92"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 xml:space="preserve">ENUMERACIÓN Y BREVE DESCRIPCIÓN DE LAS CONDICIONES PARA PARTICIPAR EN EL PROCESO. </w:t>
      </w:r>
    </w:p>
    <w:p w14:paraId="7E3B5F6D"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46C8E05E"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Se informa que los requisitos habilitantes para participar en el presente proceso de selección abreviada </w:t>
      </w:r>
      <w:r w:rsidRPr="00DE7D92">
        <w:rPr>
          <w:rFonts w:ascii="Century Gothic" w:eastAsia="MS Mincho" w:hAnsi="Century Gothic"/>
          <w:bCs/>
          <w:sz w:val="22"/>
          <w:szCs w:val="22"/>
          <w:lang w:eastAsia="es-ES"/>
        </w:rPr>
        <w:t>para la adquisición de Bienes y Servicios de Características Técnicas Uniformes por Subasta Inversa</w:t>
      </w:r>
      <w:r w:rsidRPr="00DE7D92">
        <w:rPr>
          <w:rFonts w:ascii="Century Gothic" w:eastAsia="MS Mincho" w:hAnsi="Century Gothic"/>
          <w:b/>
          <w:bCs/>
          <w:sz w:val="22"/>
          <w:szCs w:val="22"/>
          <w:lang w:eastAsia="es-ES"/>
        </w:rPr>
        <w:t xml:space="preserve"> </w:t>
      </w:r>
      <w:r w:rsidRPr="00DE7D92">
        <w:rPr>
          <w:rFonts w:ascii="Century Gothic" w:eastAsia="Times New Roman" w:hAnsi="Century Gothic" w:cs="Arial"/>
          <w:bCs/>
          <w:sz w:val="22"/>
          <w:szCs w:val="22"/>
          <w:lang w:eastAsia="es-ES"/>
        </w:rPr>
        <w:t xml:space="preserve">están contenidos en el Pliego de Condiciones, siendo estos de orden jurídico, financiero, organizacional, y de experiencia.  </w:t>
      </w:r>
    </w:p>
    <w:p w14:paraId="7550E5C9"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3B8C4416" w14:textId="77777777" w:rsidR="00E92734"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CRONOGRAMA</w:t>
      </w:r>
    </w:p>
    <w:p w14:paraId="0F1CC168" w14:textId="77777777" w:rsidR="00E92734" w:rsidRPr="00DE7D92" w:rsidRDefault="00E92734" w:rsidP="00E92734">
      <w:pPr>
        <w:suppressAutoHyphens/>
        <w:autoSpaceDE w:val="0"/>
        <w:ind w:left="720"/>
        <w:jc w:val="both"/>
        <w:rPr>
          <w:rFonts w:ascii="Century Gothic" w:eastAsia="Times New Roman" w:hAnsi="Century Gothic" w:cs="Arial"/>
          <w:b/>
          <w:bCs/>
          <w:sz w:val="22"/>
          <w:szCs w:val="22"/>
          <w:lang w:eastAsia="es-ES"/>
        </w:rPr>
      </w:pPr>
    </w:p>
    <w:tbl>
      <w:tblPr>
        <w:tblW w:w="8362" w:type="dxa"/>
        <w:tblInd w:w="10" w:type="dxa"/>
        <w:tblLayout w:type="fixed"/>
        <w:tblCellMar>
          <w:left w:w="0" w:type="dxa"/>
          <w:right w:w="0" w:type="dxa"/>
        </w:tblCellMar>
        <w:tblLook w:val="0000" w:firstRow="0" w:lastRow="0" w:firstColumn="0" w:lastColumn="0" w:noHBand="0" w:noVBand="0"/>
      </w:tblPr>
      <w:tblGrid>
        <w:gridCol w:w="4724"/>
        <w:gridCol w:w="3638"/>
      </w:tblGrid>
      <w:tr w:rsidR="003B12CB" w:rsidRPr="008D05E5" w14:paraId="42BECE6C" w14:textId="77777777" w:rsidTr="005E2713">
        <w:trPr>
          <w:trHeight w:val="450"/>
        </w:trPr>
        <w:tc>
          <w:tcPr>
            <w:tcW w:w="4724" w:type="dxa"/>
            <w:tcBorders>
              <w:top w:val="single" w:sz="6" w:space="0" w:color="000000"/>
              <w:left w:val="single" w:sz="6" w:space="0" w:color="000000"/>
              <w:bottom w:val="single" w:sz="6" w:space="0" w:color="000000"/>
            </w:tcBorders>
            <w:shd w:val="clear" w:color="auto" w:fill="D9D9D9"/>
          </w:tcPr>
          <w:p w14:paraId="3D1600BC" w14:textId="77777777" w:rsidR="003B12CB" w:rsidRPr="008D05E5" w:rsidRDefault="003B12CB" w:rsidP="005E2713">
            <w:pPr>
              <w:jc w:val="center"/>
              <w:rPr>
                <w:rFonts w:ascii="Century Gothic" w:hAnsi="Century Gothic" w:cs="Arial"/>
                <w:b/>
                <w:bCs/>
                <w:sz w:val="22"/>
                <w:szCs w:val="22"/>
              </w:rPr>
            </w:pPr>
            <w:r w:rsidRPr="008D05E5">
              <w:rPr>
                <w:rFonts w:ascii="Century Gothic" w:hAnsi="Century Gothic" w:cs="Arial"/>
                <w:b/>
                <w:bCs/>
                <w:sz w:val="22"/>
                <w:szCs w:val="22"/>
              </w:rPr>
              <w:t>Actividad</w:t>
            </w:r>
          </w:p>
        </w:tc>
        <w:tc>
          <w:tcPr>
            <w:tcW w:w="3638" w:type="dxa"/>
            <w:tcBorders>
              <w:top w:val="single" w:sz="6" w:space="0" w:color="000000"/>
              <w:left w:val="single" w:sz="6" w:space="0" w:color="000000"/>
              <w:bottom w:val="single" w:sz="6" w:space="0" w:color="000000"/>
              <w:right w:val="single" w:sz="6" w:space="0" w:color="000000"/>
            </w:tcBorders>
            <w:shd w:val="clear" w:color="auto" w:fill="D9D9D9"/>
          </w:tcPr>
          <w:p w14:paraId="1026FCD9" w14:textId="77777777" w:rsidR="003B12CB" w:rsidRPr="008D05E5" w:rsidRDefault="003B12CB" w:rsidP="005E2713">
            <w:pPr>
              <w:jc w:val="center"/>
              <w:rPr>
                <w:rFonts w:ascii="Century Gothic" w:hAnsi="Century Gothic" w:cs="Arial"/>
                <w:b/>
                <w:bCs/>
                <w:sz w:val="22"/>
                <w:szCs w:val="22"/>
              </w:rPr>
            </w:pPr>
            <w:r w:rsidRPr="008D05E5">
              <w:rPr>
                <w:rFonts w:ascii="Century Gothic" w:hAnsi="Century Gothic" w:cs="Arial"/>
                <w:b/>
                <w:bCs/>
                <w:sz w:val="22"/>
                <w:szCs w:val="22"/>
              </w:rPr>
              <w:t>Fecha año 2017</w:t>
            </w:r>
          </w:p>
        </w:tc>
      </w:tr>
      <w:tr w:rsidR="003B12CB" w:rsidRPr="008D05E5" w14:paraId="773FEF01" w14:textId="77777777" w:rsidTr="005E2713">
        <w:trPr>
          <w:trHeight w:val="546"/>
        </w:trPr>
        <w:tc>
          <w:tcPr>
            <w:tcW w:w="4724" w:type="dxa"/>
            <w:tcBorders>
              <w:left w:val="single" w:sz="6" w:space="0" w:color="000000"/>
              <w:bottom w:val="single" w:sz="6" w:space="0" w:color="000000"/>
            </w:tcBorders>
          </w:tcPr>
          <w:p w14:paraId="2D01EAEA" w14:textId="77777777" w:rsidR="003B12CB" w:rsidRPr="008D05E5" w:rsidRDefault="003B12CB" w:rsidP="005E2713">
            <w:pPr>
              <w:pStyle w:val="p12"/>
              <w:spacing w:line="240" w:lineRule="auto"/>
              <w:rPr>
                <w:rFonts w:ascii="Century Gothic" w:hAnsi="Century Gothic" w:cs="Arial"/>
                <w:sz w:val="22"/>
                <w:szCs w:val="22"/>
                <w:lang w:val="es-CO"/>
              </w:rPr>
            </w:pPr>
            <w:r w:rsidRPr="008D05E5">
              <w:rPr>
                <w:rFonts w:ascii="Century Gothic" w:hAnsi="Century Gothic" w:cs="Arial"/>
                <w:sz w:val="22"/>
                <w:szCs w:val="22"/>
                <w:lang w:val="es-CO"/>
              </w:rPr>
              <w:lastRenderedPageBreak/>
              <w:t xml:space="preserve">Publicación proyecto de los pliegos de condiciones </w:t>
            </w:r>
          </w:p>
        </w:tc>
        <w:tc>
          <w:tcPr>
            <w:tcW w:w="3638" w:type="dxa"/>
            <w:tcBorders>
              <w:left w:val="single" w:sz="6" w:space="0" w:color="000000"/>
              <w:bottom w:val="single" w:sz="6" w:space="0" w:color="000000"/>
              <w:right w:val="single" w:sz="6" w:space="0" w:color="000000"/>
            </w:tcBorders>
          </w:tcPr>
          <w:p w14:paraId="3D9DD924"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SEPTIEMBRE 18</w:t>
            </w:r>
            <w:r>
              <w:rPr>
                <w:rFonts w:ascii="Century Gothic" w:hAnsi="Century Gothic" w:cs="Arial"/>
                <w:sz w:val="22"/>
                <w:szCs w:val="22"/>
              </w:rPr>
              <w:t xml:space="preserve"> AL 25</w:t>
            </w:r>
          </w:p>
          <w:p w14:paraId="6BA01484"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0719CE53" w14:textId="77777777" w:rsidTr="005E2713">
        <w:trPr>
          <w:trHeight w:val="547"/>
        </w:trPr>
        <w:tc>
          <w:tcPr>
            <w:tcW w:w="4724" w:type="dxa"/>
            <w:tcBorders>
              <w:left w:val="single" w:sz="6" w:space="0" w:color="000000"/>
              <w:bottom w:val="single" w:sz="6" w:space="0" w:color="000000"/>
            </w:tcBorders>
          </w:tcPr>
          <w:p w14:paraId="6AC0FEA9"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Recepción de observaciones</w:t>
            </w:r>
          </w:p>
        </w:tc>
        <w:tc>
          <w:tcPr>
            <w:tcW w:w="3638" w:type="dxa"/>
            <w:tcBorders>
              <w:left w:val="single" w:sz="6" w:space="0" w:color="000000"/>
              <w:bottom w:val="single" w:sz="6" w:space="0" w:color="000000"/>
              <w:right w:val="single" w:sz="6" w:space="0" w:color="000000"/>
            </w:tcBorders>
          </w:tcPr>
          <w:p w14:paraId="08F678A2"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SEPTIEMBRE 18 AL 25</w:t>
            </w:r>
          </w:p>
          <w:p w14:paraId="727E8D28" w14:textId="77777777" w:rsidR="003B12CB" w:rsidRPr="00304541" w:rsidRDefault="003B12CB" w:rsidP="005E2713">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7BFA1B1C" w14:textId="77777777" w:rsidR="003B12CB" w:rsidRPr="00304541" w:rsidRDefault="003B12CB" w:rsidP="005E2713">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44EEEA72" w14:textId="77777777" w:rsidR="003B12CB" w:rsidRPr="00304541" w:rsidRDefault="003B12CB" w:rsidP="005E2713">
            <w:pPr>
              <w:pStyle w:val="Textoindependiente"/>
              <w:jc w:val="center"/>
              <w:rPr>
                <w:rFonts w:ascii="Arial Narrow" w:hAnsi="Arial Narrow"/>
                <w:b/>
                <w:sz w:val="20"/>
                <w:szCs w:val="20"/>
                <w:u w:val="single"/>
              </w:rPr>
            </w:pPr>
            <w:r>
              <w:rPr>
                <w:rFonts w:ascii="Arial Narrow" w:hAnsi="Arial Narrow"/>
                <w:b/>
                <w:sz w:val="20"/>
                <w:szCs w:val="20"/>
                <w:u w:val="single"/>
              </w:rPr>
              <w:t>marcela.ramirez</w:t>
            </w:r>
            <w:r w:rsidRPr="00304541">
              <w:rPr>
                <w:rFonts w:ascii="Arial Narrow" w:hAnsi="Arial Narrow"/>
                <w:b/>
                <w:sz w:val="20"/>
                <w:szCs w:val="20"/>
                <w:u w:val="single"/>
              </w:rPr>
              <w:t>@manizales.gov.co</w:t>
            </w:r>
          </w:p>
          <w:p w14:paraId="1CA4F933" w14:textId="77777777" w:rsidR="003B12CB" w:rsidRPr="00304541" w:rsidRDefault="003B12CB" w:rsidP="005E2713">
            <w:pPr>
              <w:pStyle w:val="Textoindependiente"/>
              <w:jc w:val="center"/>
              <w:rPr>
                <w:rFonts w:ascii="Arial Narrow" w:hAnsi="Arial Narrow"/>
                <w:b/>
                <w:sz w:val="20"/>
                <w:szCs w:val="20"/>
                <w:u w:val="single"/>
              </w:rPr>
            </w:pPr>
            <w:r>
              <w:rPr>
                <w:rFonts w:ascii="Arial Narrow" w:hAnsi="Arial Narrow"/>
                <w:b/>
                <w:sz w:val="20"/>
                <w:szCs w:val="20"/>
                <w:u w:val="single"/>
              </w:rPr>
              <w:t>Fabiola.ospina</w:t>
            </w:r>
            <w:r w:rsidRPr="00304541">
              <w:rPr>
                <w:rFonts w:ascii="Arial Narrow" w:hAnsi="Arial Narrow"/>
                <w:b/>
                <w:sz w:val="20"/>
                <w:szCs w:val="20"/>
                <w:u w:val="single"/>
              </w:rPr>
              <w:t>@manizales.gov.co</w:t>
            </w:r>
          </w:p>
          <w:p w14:paraId="7FF8CE93" w14:textId="77777777" w:rsidR="003B12CB" w:rsidRPr="008D05E5" w:rsidRDefault="003B12CB" w:rsidP="005E2713">
            <w:pPr>
              <w:jc w:val="center"/>
              <w:rPr>
                <w:rFonts w:ascii="Century Gothic" w:hAnsi="Century Gothic" w:cs="Arial"/>
                <w:sz w:val="22"/>
                <w:szCs w:val="22"/>
                <w:lang w:val="es-ES"/>
              </w:rPr>
            </w:pPr>
          </w:p>
        </w:tc>
      </w:tr>
      <w:tr w:rsidR="003B12CB" w:rsidRPr="008D05E5" w14:paraId="189C483F" w14:textId="77777777" w:rsidTr="005E2713">
        <w:trPr>
          <w:trHeight w:val="546"/>
        </w:trPr>
        <w:tc>
          <w:tcPr>
            <w:tcW w:w="4724" w:type="dxa"/>
            <w:tcBorders>
              <w:left w:val="single" w:sz="6" w:space="0" w:color="000000"/>
              <w:bottom w:val="single" w:sz="6" w:space="0" w:color="000000"/>
            </w:tcBorders>
          </w:tcPr>
          <w:p w14:paraId="040CEF71"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Respuesta y publicación de observaciones</w:t>
            </w:r>
          </w:p>
        </w:tc>
        <w:tc>
          <w:tcPr>
            <w:tcW w:w="3638" w:type="dxa"/>
            <w:tcBorders>
              <w:left w:val="single" w:sz="6" w:space="0" w:color="000000"/>
              <w:bottom w:val="single" w:sz="6" w:space="0" w:color="000000"/>
              <w:right w:val="single" w:sz="6" w:space="0" w:color="000000"/>
            </w:tcBorders>
          </w:tcPr>
          <w:p w14:paraId="7F4A78BF"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SEPTIEMBRE 26</w:t>
            </w:r>
          </w:p>
          <w:p w14:paraId="67072827"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6FD65070" w14:textId="77777777" w:rsidTr="005E2713">
        <w:trPr>
          <w:trHeight w:val="546"/>
        </w:trPr>
        <w:tc>
          <w:tcPr>
            <w:tcW w:w="4724" w:type="dxa"/>
            <w:tcBorders>
              <w:left w:val="single" w:sz="6" w:space="0" w:color="000000"/>
              <w:bottom w:val="single" w:sz="6" w:space="0" w:color="000000"/>
            </w:tcBorders>
          </w:tcPr>
          <w:p w14:paraId="3E8C57D4"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Resolución de Apertura y Publicación</w:t>
            </w:r>
          </w:p>
        </w:tc>
        <w:tc>
          <w:tcPr>
            <w:tcW w:w="3638" w:type="dxa"/>
            <w:tcBorders>
              <w:left w:val="single" w:sz="6" w:space="0" w:color="000000"/>
              <w:bottom w:val="single" w:sz="6" w:space="0" w:color="000000"/>
              <w:right w:val="single" w:sz="6" w:space="0" w:color="000000"/>
            </w:tcBorders>
          </w:tcPr>
          <w:p w14:paraId="291229AC"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SEPTIEMBRE 27</w:t>
            </w:r>
          </w:p>
          <w:p w14:paraId="38D5742A"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36E17D45" w14:textId="77777777" w:rsidTr="005E2713">
        <w:trPr>
          <w:trHeight w:val="547"/>
        </w:trPr>
        <w:tc>
          <w:tcPr>
            <w:tcW w:w="4724" w:type="dxa"/>
            <w:tcBorders>
              <w:left w:val="single" w:sz="6" w:space="0" w:color="000000"/>
              <w:bottom w:val="single" w:sz="6" w:space="0" w:color="000000"/>
            </w:tcBorders>
          </w:tcPr>
          <w:p w14:paraId="0BD8C915"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Publicación de pliegos de condiciones definitivos</w:t>
            </w:r>
          </w:p>
        </w:tc>
        <w:tc>
          <w:tcPr>
            <w:tcW w:w="3638" w:type="dxa"/>
            <w:tcBorders>
              <w:left w:val="single" w:sz="6" w:space="0" w:color="000000"/>
              <w:bottom w:val="single" w:sz="6" w:space="0" w:color="000000"/>
              <w:right w:val="single" w:sz="6" w:space="0" w:color="000000"/>
            </w:tcBorders>
          </w:tcPr>
          <w:p w14:paraId="16A6EFCA"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SEPTIEMBRE 27</w:t>
            </w:r>
          </w:p>
          <w:p w14:paraId="1D49E4F6"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55BCCD55" w14:textId="77777777" w:rsidTr="005E2713">
        <w:trPr>
          <w:trHeight w:val="547"/>
        </w:trPr>
        <w:tc>
          <w:tcPr>
            <w:tcW w:w="4724" w:type="dxa"/>
            <w:tcBorders>
              <w:left w:val="single" w:sz="6" w:space="0" w:color="000000"/>
              <w:bottom w:val="single" w:sz="6" w:space="0" w:color="000000"/>
            </w:tcBorders>
          </w:tcPr>
          <w:p w14:paraId="038F99FC"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Adendas</w:t>
            </w:r>
          </w:p>
        </w:tc>
        <w:tc>
          <w:tcPr>
            <w:tcW w:w="3638" w:type="dxa"/>
            <w:tcBorders>
              <w:left w:val="single" w:sz="6" w:space="0" w:color="000000"/>
              <w:bottom w:val="single" w:sz="6" w:space="0" w:color="000000"/>
              <w:right w:val="single" w:sz="6" w:space="0" w:color="000000"/>
            </w:tcBorders>
          </w:tcPr>
          <w:p w14:paraId="37130AD3"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OCTUBRE 03</w:t>
            </w:r>
          </w:p>
          <w:p w14:paraId="709315EB"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5A358FEF" w14:textId="77777777" w:rsidTr="005E2713">
        <w:trPr>
          <w:trHeight w:val="546"/>
        </w:trPr>
        <w:tc>
          <w:tcPr>
            <w:tcW w:w="4724" w:type="dxa"/>
            <w:tcBorders>
              <w:left w:val="single" w:sz="6" w:space="0" w:color="000000"/>
              <w:bottom w:val="single" w:sz="6" w:space="0" w:color="000000"/>
            </w:tcBorders>
          </w:tcPr>
          <w:p w14:paraId="471E248C"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 xml:space="preserve">Recepción de ofertas </w:t>
            </w:r>
          </w:p>
          <w:p w14:paraId="6A6CF390" w14:textId="77777777" w:rsidR="003B12CB" w:rsidRPr="008D05E5" w:rsidRDefault="003B12CB" w:rsidP="005E2713">
            <w:pPr>
              <w:pStyle w:val="WW-Textoindependiente2"/>
              <w:rPr>
                <w:rFonts w:ascii="Century Gothic" w:hAnsi="Century Gothic" w:cs="Arial"/>
                <w:sz w:val="22"/>
                <w:szCs w:val="22"/>
              </w:rPr>
            </w:pPr>
            <w:r w:rsidRPr="008D05E5">
              <w:rPr>
                <w:rFonts w:ascii="Century Gothic" w:hAnsi="Century Gothic" w:cs="Arial"/>
                <w:sz w:val="22"/>
                <w:szCs w:val="22"/>
              </w:rPr>
              <w:tab/>
            </w:r>
          </w:p>
        </w:tc>
        <w:tc>
          <w:tcPr>
            <w:tcW w:w="3638" w:type="dxa"/>
            <w:tcBorders>
              <w:left w:val="single" w:sz="6" w:space="0" w:color="000000"/>
              <w:bottom w:val="single" w:sz="6" w:space="0" w:color="000000"/>
              <w:right w:val="single" w:sz="6" w:space="0" w:color="000000"/>
            </w:tcBorders>
          </w:tcPr>
          <w:p w14:paraId="70C8B9F2"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OCTUBRE 05 A LAS 9:00 A.M</w:t>
            </w:r>
          </w:p>
          <w:p w14:paraId="5F926290" w14:textId="77777777" w:rsidR="003B12CB" w:rsidRPr="00304541" w:rsidRDefault="003B12CB" w:rsidP="005E2713">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0DDC0CA7" w14:textId="77777777" w:rsidR="003B12CB" w:rsidRPr="00304541" w:rsidRDefault="003B12CB" w:rsidP="005E2713">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4DDE0A14" w14:textId="77777777" w:rsidR="003B12CB" w:rsidRPr="008D05E5" w:rsidRDefault="003B12CB" w:rsidP="005E2713">
            <w:pPr>
              <w:jc w:val="center"/>
              <w:rPr>
                <w:rFonts w:ascii="Century Gothic" w:hAnsi="Century Gothic" w:cs="Arial"/>
                <w:sz w:val="22"/>
                <w:szCs w:val="22"/>
              </w:rPr>
            </w:pPr>
          </w:p>
        </w:tc>
      </w:tr>
      <w:tr w:rsidR="003B12CB" w:rsidRPr="008D05E5" w14:paraId="3185D37F" w14:textId="77777777" w:rsidTr="005E2713">
        <w:trPr>
          <w:trHeight w:val="546"/>
        </w:trPr>
        <w:tc>
          <w:tcPr>
            <w:tcW w:w="4724" w:type="dxa"/>
            <w:tcBorders>
              <w:left w:val="single" w:sz="6" w:space="0" w:color="000000"/>
              <w:bottom w:val="single" w:sz="6" w:space="0" w:color="000000"/>
            </w:tcBorders>
          </w:tcPr>
          <w:p w14:paraId="53DFA887"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Revisión de requisitos habilitantes</w:t>
            </w:r>
          </w:p>
        </w:tc>
        <w:tc>
          <w:tcPr>
            <w:tcW w:w="3638" w:type="dxa"/>
            <w:tcBorders>
              <w:left w:val="single" w:sz="6" w:space="0" w:color="000000"/>
              <w:bottom w:val="single" w:sz="6" w:space="0" w:color="000000"/>
              <w:right w:val="single" w:sz="6" w:space="0" w:color="000000"/>
            </w:tcBorders>
          </w:tcPr>
          <w:p w14:paraId="465121AD" w14:textId="77777777" w:rsidR="003B12CB" w:rsidRPr="008D05E5" w:rsidRDefault="003B12CB" w:rsidP="005E2713">
            <w:pPr>
              <w:jc w:val="center"/>
              <w:rPr>
                <w:rFonts w:ascii="Century Gothic" w:hAnsi="Century Gothic" w:cs="Arial"/>
                <w:sz w:val="22"/>
                <w:szCs w:val="22"/>
              </w:rPr>
            </w:pPr>
            <w:r w:rsidRPr="008D05E5">
              <w:rPr>
                <w:rFonts w:ascii="Century Gothic" w:hAnsi="Century Gothic" w:cs="Arial"/>
                <w:sz w:val="22"/>
                <w:szCs w:val="22"/>
              </w:rPr>
              <w:t>OCTUBRE 05 AL 13</w:t>
            </w:r>
          </w:p>
        </w:tc>
      </w:tr>
      <w:tr w:rsidR="003B12CB" w:rsidRPr="008D05E5" w14:paraId="24D6643F" w14:textId="77777777" w:rsidTr="005E2713">
        <w:trPr>
          <w:trHeight w:val="547"/>
        </w:trPr>
        <w:tc>
          <w:tcPr>
            <w:tcW w:w="4724" w:type="dxa"/>
            <w:tcBorders>
              <w:left w:val="single" w:sz="6" w:space="0" w:color="000000"/>
              <w:bottom w:val="single" w:sz="6" w:space="0" w:color="000000"/>
            </w:tcBorders>
          </w:tcPr>
          <w:p w14:paraId="760F8D52"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Traslado del informe de revisión de requisitos habilitantes</w:t>
            </w:r>
          </w:p>
        </w:tc>
        <w:tc>
          <w:tcPr>
            <w:tcW w:w="3638" w:type="dxa"/>
            <w:tcBorders>
              <w:left w:val="single" w:sz="6" w:space="0" w:color="000000"/>
              <w:bottom w:val="single" w:sz="6" w:space="0" w:color="000000"/>
              <w:right w:val="single" w:sz="6" w:space="0" w:color="000000"/>
            </w:tcBorders>
          </w:tcPr>
          <w:p w14:paraId="4DAD68FE" w14:textId="77777777" w:rsidR="003B12CB" w:rsidRDefault="003B12CB" w:rsidP="005E2713">
            <w:pPr>
              <w:jc w:val="center"/>
              <w:rPr>
                <w:rFonts w:ascii="Century Gothic" w:hAnsi="Century Gothic" w:cs="Arial"/>
                <w:sz w:val="22"/>
                <w:szCs w:val="22"/>
              </w:rPr>
            </w:pPr>
            <w:r w:rsidRPr="008D05E5">
              <w:rPr>
                <w:rFonts w:ascii="Century Gothic" w:hAnsi="Century Gothic" w:cs="Arial"/>
                <w:sz w:val="22"/>
                <w:szCs w:val="22"/>
              </w:rPr>
              <w:t>OCTUBRE 17 AL 19</w:t>
            </w:r>
          </w:p>
          <w:p w14:paraId="10A1A8D3" w14:textId="77777777" w:rsidR="003B12CB" w:rsidRPr="008D05E5" w:rsidRDefault="003B12CB" w:rsidP="005E2713">
            <w:pPr>
              <w:jc w:val="center"/>
              <w:rPr>
                <w:rFonts w:ascii="Century Gothic" w:hAnsi="Century Gothic" w:cs="Arial"/>
                <w:sz w:val="22"/>
                <w:szCs w:val="22"/>
              </w:rPr>
            </w:pPr>
            <w:r>
              <w:rPr>
                <w:rFonts w:ascii="Century Gothic" w:hAnsi="Century Gothic" w:cs="Arial"/>
                <w:sz w:val="22"/>
                <w:szCs w:val="22"/>
              </w:rPr>
              <w:t>SECOP</w:t>
            </w:r>
          </w:p>
        </w:tc>
      </w:tr>
      <w:tr w:rsidR="003B12CB" w:rsidRPr="008D05E5" w14:paraId="7419F1BB" w14:textId="77777777" w:rsidTr="005E2713">
        <w:trPr>
          <w:trHeight w:val="547"/>
        </w:trPr>
        <w:tc>
          <w:tcPr>
            <w:tcW w:w="4724" w:type="dxa"/>
            <w:tcBorders>
              <w:left w:val="single" w:sz="6" w:space="0" w:color="000000"/>
              <w:bottom w:val="single" w:sz="4" w:space="0" w:color="auto"/>
            </w:tcBorders>
          </w:tcPr>
          <w:p w14:paraId="4FD08433" w14:textId="77777777" w:rsidR="003B12CB" w:rsidRPr="008D05E5" w:rsidRDefault="003B12CB" w:rsidP="005E2713">
            <w:pPr>
              <w:jc w:val="both"/>
              <w:rPr>
                <w:rFonts w:ascii="Century Gothic" w:hAnsi="Century Gothic" w:cs="Arial"/>
                <w:sz w:val="22"/>
                <w:szCs w:val="22"/>
              </w:rPr>
            </w:pPr>
            <w:r>
              <w:rPr>
                <w:rFonts w:ascii="Century Gothic" w:hAnsi="Century Gothic" w:cs="Arial"/>
                <w:sz w:val="22"/>
                <w:szCs w:val="22"/>
              </w:rPr>
              <w:t>Recepción de observaciones al informe de evaluación.</w:t>
            </w:r>
          </w:p>
        </w:tc>
        <w:tc>
          <w:tcPr>
            <w:tcW w:w="3638" w:type="dxa"/>
            <w:tcBorders>
              <w:left w:val="single" w:sz="6" w:space="0" w:color="000000"/>
              <w:bottom w:val="single" w:sz="4" w:space="0" w:color="auto"/>
              <w:right w:val="single" w:sz="6" w:space="0" w:color="000000"/>
            </w:tcBorders>
          </w:tcPr>
          <w:p w14:paraId="0D6C8507" w14:textId="77777777" w:rsidR="003B12CB" w:rsidRPr="00304541" w:rsidRDefault="003B12CB" w:rsidP="005E2713">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1738119F" w14:textId="77777777" w:rsidR="003B12CB" w:rsidRDefault="003B12CB" w:rsidP="005E2713">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5D08BD74" w14:textId="77777777" w:rsidR="003B12CB" w:rsidRPr="00304541" w:rsidRDefault="003B12CB" w:rsidP="005E2713">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3358E9ED" w14:textId="77777777" w:rsidR="003B12CB" w:rsidRPr="00304541" w:rsidRDefault="003B12CB" w:rsidP="005E2713">
            <w:pPr>
              <w:pStyle w:val="Textoindependiente"/>
              <w:jc w:val="center"/>
              <w:rPr>
                <w:rFonts w:ascii="Arial Narrow" w:hAnsi="Arial Narrow"/>
                <w:b/>
                <w:sz w:val="20"/>
                <w:szCs w:val="20"/>
                <w:u w:val="single"/>
              </w:rPr>
            </w:pPr>
            <w:r>
              <w:rPr>
                <w:rFonts w:ascii="Arial Narrow" w:hAnsi="Arial Narrow"/>
                <w:b/>
                <w:sz w:val="20"/>
                <w:szCs w:val="20"/>
                <w:u w:val="single"/>
              </w:rPr>
              <w:t>marcela.ramirez</w:t>
            </w:r>
            <w:r w:rsidRPr="00304541">
              <w:rPr>
                <w:rFonts w:ascii="Arial Narrow" w:hAnsi="Arial Narrow"/>
                <w:b/>
                <w:sz w:val="20"/>
                <w:szCs w:val="20"/>
                <w:u w:val="single"/>
              </w:rPr>
              <w:t>@manizales.gov.co</w:t>
            </w:r>
          </w:p>
          <w:p w14:paraId="7512FA51" w14:textId="77777777" w:rsidR="003B12CB" w:rsidRPr="008D05E5" w:rsidRDefault="003B12CB" w:rsidP="005E2713">
            <w:pPr>
              <w:pStyle w:val="Textoindependiente"/>
              <w:jc w:val="center"/>
              <w:rPr>
                <w:rFonts w:ascii="Century Gothic" w:hAnsi="Century Gothic" w:cs="Arial"/>
                <w:sz w:val="22"/>
                <w:szCs w:val="22"/>
              </w:rPr>
            </w:pPr>
            <w:r>
              <w:rPr>
                <w:rFonts w:ascii="Arial Narrow" w:hAnsi="Arial Narrow"/>
                <w:b/>
                <w:sz w:val="20"/>
                <w:szCs w:val="20"/>
                <w:u w:val="single"/>
              </w:rPr>
              <w:t>Fabiola.ospina</w:t>
            </w:r>
            <w:r w:rsidRPr="00304541">
              <w:rPr>
                <w:rFonts w:ascii="Arial Narrow" w:hAnsi="Arial Narrow"/>
                <w:b/>
                <w:sz w:val="20"/>
                <w:szCs w:val="20"/>
                <w:u w:val="single"/>
              </w:rPr>
              <w:t>@manizales.gov.co</w:t>
            </w:r>
          </w:p>
        </w:tc>
      </w:tr>
      <w:tr w:rsidR="003B12CB" w:rsidRPr="008D05E5" w14:paraId="2510CEF7" w14:textId="77777777" w:rsidTr="005E2713">
        <w:trPr>
          <w:trHeight w:val="256"/>
        </w:trPr>
        <w:tc>
          <w:tcPr>
            <w:tcW w:w="4724" w:type="dxa"/>
            <w:tcBorders>
              <w:top w:val="single" w:sz="4" w:space="0" w:color="auto"/>
              <w:left w:val="single" w:sz="4" w:space="0" w:color="auto"/>
              <w:bottom w:val="single" w:sz="4" w:space="0" w:color="auto"/>
              <w:right w:val="single" w:sz="4" w:space="0" w:color="auto"/>
            </w:tcBorders>
          </w:tcPr>
          <w:p w14:paraId="225B79F6"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Realización de la subasta inversa y Adjudicación</w:t>
            </w:r>
          </w:p>
        </w:tc>
        <w:tc>
          <w:tcPr>
            <w:tcW w:w="3638" w:type="dxa"/>
            <w:tcBorders>
              <w:top w:val="single" w:sz="4" w:space="0" w:color="auto"/>
              <w:left w:val="single" w:sz="4" w:space="0" w:color="auto"/>
              <w:bottom w:val="single" w:sz="4" w:space="0" w:color="auto"/>
              <w:right w:val="single" w:sz="4" w:space="0" w:color="auto"/>
            </w:tcBorders>
          </w:tcPr>
          <w:p w14:paraId="2A62A2EB" w14:textId="77777777" w:rsidR="003B12CB" w:rsidRPr="008D05E5" w:rsidRDefault="003B12CB" w:rsidP="005E2713">
            <w:pPr>
              <w:jc w:val="center"/>
              <w:rPr>
                <w:rFonts w:ascii="Century Gothic" w:hAnsi="Century Gothic" w:cs="Arial"/>
                <w:sz w:val="22"/>
                <w:szCs w:val="22"/>
              </w:rPr>
            </w:pPr>
            <w:r w:rsidRPr="008D05E5">
              <w:rPr>
                <w:rFonts w:ascii="Century Gothic" w:hAnsi="Century Gothic" w:cs="Arial"/>
                <w:sz w:val="22"/>
                <w:szCs w:val="22"/>
              </w:rPr>
              <w:t>OCTUBRE 20 A LAS 2:30 P.M</w:t>
            </w:r>
          </w:p>
        </w:tc>
      </w:tr>
      <w:tr w:rsidR="003B12CB" w:rsidRPr="008D05E5" w14:paraId="5163E736" w14:textId="77777777" w:rsidTr="005E2713">
        <w:trPr>
          <w:trHeight w:val="402"/>
        </w:trPr>
        <w:tc>
          <w:tcPr>
            <w:tcW w:w="4724" w:type="dxa"/>
            <w:tcBorders>
              <w:top w:val="single" w:sz="4" w:space="0" w:color="auto"/>
              <w:left w:val="single" w:sz="4" w:space="0" w:color="auto"/>
              <w:bottom w:val="single" w:sz="4" w:space="0" w:color="auto"/>
              <w:right w:val="single" w:sz="4" w:space="0" w:color="auto"/>
            </w:tcBorders>
          </w:tcPr>
          <w:p w14:paraId="10E0990C"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Firma del contrato</w:t>
            </w:r>
          </w:p>
        </w:tc>
        <w:tc>
          <w:tcPr>
            <w:tcW w:w="3638" w:type="dxa"/>
            <w:tcBorders>
              <w:top w:val="single" w:sz="4" w:space="0" w:color="auto"/>
              <w:left w:val="single" w:sz="4" w:space="0" w:color="auto"/>
              <w:bottom w:val="single" w:sz="4" w:space="0" w:color="auto"/>
              <w:right w:val="single" w:sz="4" w:space="0" w:color="auto"/>
            </w:tcBorders>
          </w:tcPr>
          <w:p w14:paraId="135C277F" w14:textId="77777777" w:rsidR="003B12CB" w:rsidRPr="008D05E5" w:rsidRDefault="003B12CB" w:rsidP="005E2713">
            <w:pPr>
              <w:jc w:val="both"/>
              <w:rPr>
                <w:rFonts w:ascii="Century Gothic" w:hAnsi="Century Gothic" w:cs="Arial"/>
                <w:sz w:val="22"/>
                <w:szCs w:val="22"/>
              </w:rPr>
            </w:pPr>
            <w:r w:rsidRPr="008D05E5">
              <w:rPr>
                <w:rFonts w:ascii="Century Gothic" w:hAnsi="Century Gothic" w:cs="Arial"/>
                <w:sz w:val="22"/>
                <w:szCs w:val="22"/>
              </w:rPr>
              <w:t xml:space="preserve"> Dentro de los tres (3) días siguientes a la adjudicación.</w:t>
            </w:r>
          </w:p>
        </w:tc>
      </w:tr>
    </w:tbl>
    <w:p w14:paraId="5627E1EB" w14:textId="77777777" w:rsidR="00E92734" w:rsidRPr="00DE7D92" w:rsidRDefault="00E92734" w:rsidP="00E92734">
      <w:pPr>
        <w:suppressAutoHyphens/>
        <w:autoSpaceDE w:val="0"/>
        <w:ind w:left="720"/>
        <w:jc w:val="both"/>
        <w:rPr>
          <w:rFonts w:ascii="Century Gothic" w:eastAsia="Times New Roman" w:hAnsi="Century Gothic" w:cs="Arial"/>
          <w:b/>
          <w:bCs/>
          <w:sz w:val="22"/>
          <w:szCs w:val="22"/>
          <w:lang w:eastAsia="es-ES"/>
        </w:rPr>
      </w:pPr>
    </w:p>
    <w:p w14:paraId="5312E19E" w14:textId="77777777" w:rsidR="00E92734" w:rsidRDefault="00E92734" w:rsidP="00E92734">
      <w:pPr>
        <w:widowControl w:val="0"/>
        <w:suppressAutoHyphens/>
        <w:spacing w:line="280" w:lineRule="exact"/>
        <w:jc w:val="both"/>
        <w:rPr>
          <w:rFonts w:ascii="Century Gothic" w:eastAsia="Times New Roman" w:hAnsi="Century Gothic" w:cs="Arial"/>
          <w:bCs/>
          <w:kern w:val="1"/>
          <w:sz w:val="22"/>
          <w:szCs w:val="22"/>
          <w:lang w:eastAsia="zh-CN"/>
        </w:rPr>
      </w:pPr>
      <w:r w:rsidRPr="00DE7D92">
        <w:rPr>
          <w:rFonts w:ascii="Century Gothic" w:eastAsia="Times New Roman" w:hAnsi="Century Gothic" w:cs="Arial"/>
          <w:bCs/>
          <w:kern w:val="1"/>
          <w:sz w:val="22"/>
          <w:szCs w:val="22"/>
          <w:lang w:eastAsia="zh-CN"/>
        </w:rPr>
        <w:lastRenderedPageBreak/>
        <w:t xml:space="preserve">Adicionalmente, el interesado en participar podrá solicitar por escrito </w:t>
      </w:r>
      <w:proofErr w:type="gramStart"/>
      <w:r w:rsidRPr="00DE7D92">
        <w:rPr>
          <w:rFonts w:ascii="Century Gothic" w:eastAsia="Times New Roman" w:hAnsi="Century Gothic" w:cs="Arial"/>
          <w:bCs/>
          <w:kern w:val="1"/>
          <w:sz w:val="22"/>
          <w:szCs w:val="22"/>
          <w:lang w:eastAsia="zh-CN"/>
        </w:rPr>
        <w:t>a los correos electrónicos</w:t>
      </w:r>
      <w:proofErr w:type="gramEnd"/>
      <w:r w:rsidRPr="00DE7D92">
        <w:rPr>
          <w:rFonts w:ascii="Century Gothic" w:eastAsia="Times New Roman" w:hAnsi="Century Gothic" w:cs="Arial"/>
          <w:bCs/>
          <w:kern w:val="1"/>
          <w:sz w:val="22"/>
          <w:szCs w:val="22"/>
          <w:lang w:eastAsia="zh-CN"/>
        </w:rPr>
        <w:t xml:space="preserve"> cualquier información relacionada con el proceso contractual aquí indicado: </w:t>
      </w:r>
    </w:p>
    <w:p w14:paraId="0314E64B" w14:textId="77777777" w:rsidR="003B12CB" w:rsidRPr="00304541" w:rsidRDefault="003B12CB" w:rsidP="003B12CB">
      <w:pPr>
        <w:pStyle w:val="Textoindependiente"/>
        <w:rPr>
          <w:rFonts w:ascii="Arial Narrow" w:hAnsi="Arial Narrow"/>
          <w:b/>
          <w:sz w:val="20"/>
          <w:szCs w:val="20"/>
          <w:u w:val="single"/>
        </w:rPr>
      </w:pPr>
      <w:r>
        <w:rPr>
          <w:rFonts w:ascii="Arial Narrow" w:hAnsi="Arial Narrow"/>
          <w:b/>
          <w:sz w:val="20"/>
          <w:szCs w:val="20"/>
          <w:u w:val="single"/>
        </w:rPr>
        <w:t>marcela.ramirez</w:t>
      </w:r>
      <w:r w:rsidRPr="00304541">
        <w:rPr>
          <w:rFonts w:ascii="Arial Narrow" w:hAnsi="Arial Narrow"/>
          <w:b/>
          <w:sz w:val="20"/>
          <w:szCs w:val="20"/>
          <w:u w:val="single"/>
        </w:rPr>
        <w:t>@manizales.gov.co</w:t>
      </w:r>
    </w:p>
    <w:p w14:paraId="7B5C972B" w14:textId="53D38653" w:rsidR="00E92734" w:rsidRPr="00DE7D92" w:rsidRDefault="003B12CB" w:rsidP="003B12CB">
      <w:pPr>
        <w:spacing w:line="280" w:lineRule="exact"/>
        <w:jc w:val="both"/>
        <w:rPr>
          <w:rFonts w:ascii="Century Gothic" w:eastAsia="MS Mincho" w:hAnsi="Century Gothic" w:cs="Calibri"/>
          <w:bCs/>
          <w:color w:val="000000"/>
          <w:sz w:val="22"/>
          <w:szCs w:val="22"/>
          <w:u w:val="single"/>
          <w:lang w:eastAsia="es-ES"/>
        </w:rPr>
      </w:pPr>
      <w:r>
        <w:rPr>
          <w:rFonts w:ascii="Arial Narrow" w:hAnsi="Arial Narrow"/>
          <w:b/>
          <w:sz w:val="20"/>
          <w:szCs w:val="20"/>
          <w:u w:val="single"/>
        </w:rPr>
        <w:t>Fabiola.ospina</w:t>
      </w:r>
      <w:r w:rsidRPr="00304541">
        <w:rPr>
          <w:rFonts w:ascii="Arial Narrow" w:hAnsi="Arial Narrow"/>
          <w:b/>
          <w:sz w:val="20"/>
          <w:szCs w:val="20"/>
          <w:u w:val="single"/>
        </w:rPr>
        <w:t>@manizales.gov.co</w:t>
      </w:r>
    </w:p>
    <w:p w14:paraId="74D513C0" w14:textId="77777777" w:rsidR="003B12CB" w:rsidRDefault="003B12CB" w:rsidP="00E92734">
      <w:pPr>
        <w:jc w:val="both"/>
        <w:rPr>
          <w:rFonts w:ascii="Century Gothic" w:eastAsia="MS Mincho" w:hAnsi="Century Gothic" w:cs="Arial"/>
          <w:sz w:val="22"/>
          <w:szCs w:val="22"/>
        </w:rPr>
      </w:pPr>
    </w:p>
    <w:p w14:paraId="61EFD3CE" w14:textId="0F18FFB1" w:rsidR="00027A13" w:rsidRPr="00E92734" w:rsidRDefault="00E92734" w:rsidP="003B12CB">
      <w:pPr>
        <w:jc w:val="both"/>
      </w:pPr>
      <w:r w:rsidRPr="00DE7D92">
        <w:rPr>
          <w:rFonts w:ascii="Century Gothic" w:eastAsia="MS Mincho" w:hAnsi="Century Gothic" w:cs="Arial"/>
          <w:sz w:val="22"/>
          <w:szCs w:val="22"/>
        </w:rPr>
        <w:t xml:space="preserve">Manizales, </w:t>
      </w:r>
      <w:r w:rsidR="003B12CB">
        <w:rPr>
          <w:rFonts w:ascii="Century Gothic" w:eastAsia="MS Mincho" w:hAnsi="Century Gothic" w:cs="Arial"/>
          <w:sz w:val="22"/>
          <w:szCs w:val="22"/>
        </w:rPr>
        <w:t>18</w:t>
      </w:r>
      <w:r w:rsidRPr="00DE7D92">
        <w:rPr>
          <w:rFonts w:ascii="Century Gothic" w:eastAsia="MS Mincho" w:hAnsi="Century Gothic" w:cs="Arial"/>
          <w:sz w:val="22"/>
          <w:szCs w:val="22"/>
        </w:rPr>
        <w:t xml:space="preserve"> de </w:t>
      </w:r>
      <w:r w:rsidR="003B12CB">
        <w:rPr>
          <w:rFonts w:ascii="Century Gothic" w:eastAsia="MS Mincho" w:hAnsi="Century Gothic" w:cs="Arial"/>
          <w:sz w:val="22"/>
          <w:szCs w:val="22"/>
        </w:rPr>
        <w:t>septiembre</w:t>
      </w:r>
      <w:r w:rsidRPr="00DE7D92">
        <w:rPr>
          <w:rFonts w:ascii="Century Gothic" w:eastAsia="MS Mincho" w:hAnsi="Century Gothic" w:cs="Arial"/>
          <w:sz w:val="22"/>
          <w:szCs w:val="22"/>
        </w:rPr>
        <w:t xml:space="preserve"> de 2017,</w:t>
      </w:r>
    </w:p>
    <w:sectPr w:rsidR="00027A13" w:rsidRPr="00E92734" w:rsidSect="002D185F">
      <w:headerReference w:type="default" r:id="rId10"/>
      <w:pgSz w:w="12240" w:h="15840"/>
      <w:pgMar w:top="1417" w:right="1701" w:bottom="2836"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E978" w14:textId="77777777" w:rsidR="001D218E" w:rsidRDefault="001D218E" w:rsidP="000F4BAD">
      <w:r>
        <w:separator/>
      </w:r>
    </w:p>
  </w:endnote>
  <w:endnote w:type="continuationSeparator" w:id="0">
    <w:p w14:paraId="7DED9A7C" w14:textId="77777777" w:rsidR="001D218E" w:rsidRDefault="001D218E"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2D949" w14:textId="77777777" w:rsidR="001D218E" w:rsidRDefault="001D218E" w:rsidP="000F4BAD">
      <w:r>
        <w:separator/>
      </w:r>
    </w:p>
  </w:footnote>
  <w:footnote w:type="continuationSeparator" w:id="0">
    <w:p w14:paraId="5279B889" w14:textId="77777777" w:rsidR="001D218E" w:rsidRDefault="001D218E"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60562C4C" w:rsidR="00F561FB" w:rsidRDefault="00F561FB">
    <w:pPr>
      <w:pStyle w:val="Encabezado"/>
    </w:pPr>
    <w:r>
      <w:rPr>
        <w:noProof/>
        <w:lang w:val="es-ES" w:eastAsia="es-ES"/>
      </w:rPr>
      <w:drawing>
        <wp:anchor distT="0" distB="0" distL="114300" distR="114300" simplePos="0" relativeHeight="251659264" behindDoc="1" locked="0" layoutInCell="1" allowOverlap="1" wp14:anchorId="64EE4DC1" wp14:editId="2A6C2775">
          <wp:simplePos x="0" y="0"/>
          <wp:positionH relativeFrom="column">
            <wp:posOffset>-1000125</wp:posOffset>
          </wp:positionH>
          <wp:positionV relativeFrom="paragraph">
            <wp:posOffset>-981075</wp:posOffset>
          </wp:positionV>
          <wp:extent cx="7774362" cy="10060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F561FB" w:rsidRDefault="00F561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F02"/>
    <w:multiLevelType w:val="hybridMultilevel"/>
    <w:tmpl w:val="ECE6F0F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3917B7"/>
    <w:multiLevelType w:val="hybridMultilevel"/>
    <w:tmpl w:val="F6F0F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B61B34"/>
    <w:multiLevelType w:val="multilevel"/>
    <w:tmpl w:val="5A7A4C8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4FA4E20"/>
    <w:multiLevelType w:val="hybridMultilevel"/>
    <w:tmpl w:val="E6829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F14B45"/>
    <w:multiLevelType w:val="hybridMultilevel"/>
    <w:tmpl w:val="5FAA5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AB51B4"/>
    <w:multiLevelType w:val="hybridMultilevel"/>
    <w:tmpl w:val="6EC04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0739C9"/>
    <w:multiLevelType w:val="hybridMultilevel"/>
    <w:tmpl w:val="1D0E2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406F15"/>
    <w:multiLevelType w:val="hybridMultilevel"/>
    <w:tmpl w:val="7EB2D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B869AD"/>
    <w:multiLevelType w:val="hybridMultilevel"/>
    <w:tmpl w:val="0FA0D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D82D89"/>
    <w:multiLevelType w:val="hybridMultilevel"/>
    <w:tmpl w:val="18BA0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1AE7884"/>
    <w:multiLevelType w:val="hybridMultilevel"/>
    <w:tmpl w:val="827C3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504ADB"/>
    <w:multiLevelType w:val="hybridMultilevel"/>
    <w:tmpl w:val="E0CEDD58"/>
    <w:lvl w:ilvl="0" w:tplc="25187BE8">
      <w:start w:val="1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7"/>
  </w:num>
  <w:num w:numId="7">
    <w:abstractNumId w:val="10"/>
  </w:num>
  <w:num w:numId="8">
    <w:abstractNumId w:val="3"/>
  </w:num>
  <w:num w:numId="9">
    <w:abstractNumId w:val="1"/>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C31"/>
    <w:rsid w:val="0002467D"/>
    <w:rsid w:val="00027A13"/>
    <w:rsid w:val="0006032A"/>
    <w:rsid w:val="00075D0F"/>
    <w:rsid w:val="000F4BAD"/>
    <w:rsid w:val="001453F6"/>
    <w:rsid w:val="00163176"/>
    <w:rsid w:val="00194602"/>
    <w:rsid w:val="001D07FE"/>
    <w:rsid w:val="001D218E"/>
    <w:rsid w:val="001F02BE"/>
    <w:rsid w:val="00274203"/>
    <w:rsid w:val="002C59DB"/>
    <w:rsid w:val="002D185F"/>
    <w:rsid w:val="00320082"/>
    <w:rsid w:val="00340DF5"/>
    <w:rsid w:val="00343BBA"/>
    <w:rsid w:val="00352318"/>
    <w:rsid w:val="003539B7"/>
    <w:rsid w:val="003B12CB"/>
    <w:rsid w:val="003D4EB8"/>
    <w:rsid w:val="0045459E"/>
    <w:rsid w:val="00470275"/>
    <w:rsid w:val="004D776C"/>
    <w:rsid w:val="004E6A9C"/>
    <w:rsid w:val="0053675C"/>
    <w:rsid w:val="0053718F"/>
    <w:rsid w:val="005E18D3"/>
    <w:rsid w:val="005F2D6E"/>
    <w:rsid w:val="00620771"/>
    <w:rsid w:val="00651346"/>
    <w:rsid w:val="00693BEC"/>
    <w:rsid w:val="006A65BA"/>
    <w:rsid w:val="006B15F4"/>
    <w:rsid w:val="006E15A4"/>
    <w:rsid w:val="006E4EE2"/>
    <w:rsid w:val="006F4AA7"/>
    <w:rsid w:val="00702218"/>
    <w:rsid w:val="00706EFF"/>
    <w:rsid w:val="0072318F"/>
    <w:rsid w:val="00723A79"/>
    <w:rsid w:val="00765061"/>
    <w:rsid w:val="007A1972"/>
    <w:rsid w:val="00821DF9"/>
    <w:rsid w:val="00822716"/>
    <w:rsid w:val="00830CB9"/>
    <w:rsid w:val="00880996"/>
    <w:rsid w:val="008E0C28"/>
    <w:rsid w:val="009A2DE6"/>
    <w:rsid w:val="009D4255"/>
    <w:rsid w:val="009D7ED6"/>
    <w:rsid w:val="00A0334F"/>
    <w:rsid w:val="00A53F90"/>
    <w:rsid w:val="00A6453E"/>
    <w:rsid w:val="00B14041"/>
    <w:rsid w:val="00B22C91"/>
    <w:rsid w:val="00BD7002"/>
    <w:rsid w:val="00C24322"/>
    <w:rsid w:val="00C4395A"/>
    <w:rsid w:val="00C447CD"/>
    <w:rsid w:val="00CD40E9"/>
    <w:rsid w:val="00CF5A8F"/>
    <w:rsid w:val="00D158B3"/>
    <w:rsid w:val="00D1695F"/>
    <w:rsid w:val="00D225E5"/>
    <w:rsid w:val="00D42AE5"/>
    <w:rsid w:val="00D53A64"/>
    <w:rsid w:val="00DE08BC"/>
    <w:rsid w:val="00E20189"/>
    <w:rsid w:val="00E3105D"/>
    <w:rsid w:val="00E45E0A"/>
    <w:rsid w:val="00E82E29"/>
    <w:rsid w:val="00E92734"/>
    <w:rsid w:val="00EE0F74"/>
    <w:rsid w:val="00F40EE6"/>
    <w:rsid w:val="00F52453"/>
    <w:rsid w:val="00F561FB"/>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Default">
    <w:name w:val="Default"/>
    <w:rsid w:val="002D185F"/>
    <w:pPr>
      <w:suppressAutoHyphens/>
      <w:autoSpaceDE w:val="0"/>
    </w:pPr>
    <w:rPr>
      <w:rFonts w:ascii="Times New Roman" w:eastAsia="Arial" w:hAnsi="Times New Roman" w:cs="Times New Roman"/>
      <w:color w:val="000000"/>
      <w:lang w:val="es-ES" w:eastAsia="ar-SA"/>
    </w:rPr>
  </w:style>
  <w:style w:type="paragraph" w:styleId="Prrafodelista">
    <w:name w:val="List Paragraph"/>
    <w:basedOn w:val="Normal"/>
    <w:uiPriority w:val="34"/>
    <w:qFormat/>
    <w:rsid w:val="002D185F"/>
    <w:pPr>
      <w:ind w:left="720"/>
      <w:contextualSpacing/>
    </w:pPr>
    <w:rPr>
      <w:rFonts w:eastAsiaTheme="minorEastAsia"/>
      <w:lang w:eastAsia="es-ES"/>
    </w:rPr>
  </w:style>
  <w:style w:type="table" w:styleId="Tablaconcuadrcula">
    <w:name w:val="Table Grid"/>
    <w:basedOn w:val="Tablanormal"/>
    <w:uiPriority w:val="59"/>
    <w:rsid w:val="002D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uiPriority w:val="99"/>
    <w:rsid w:val="006B15F4"/>
    <w:pPr>
      <w:suppressAutoHyphens/>
      <w:spacing w:after="120"/>
    </w:pPr>
    <w:rPr>
      <w:rFonts w:ascii="Times New Roman" w:eastAsia="Batang" w:hAnsi="Times New Roman" w:cs="Times New Roman"/>
      <w:sz w:val="16"/>
      <w:szCs w:val="16"/>
      <w:lang w:val="es-ES" w:eastAsia="ar-SA"/>
    </w:rPr>
  </w:style>
  <w:style w:type="character" w:styleId="Hipervnculo">
    <w:name w:val="Hyperlink"/>
    <w:basedOn w:val="Fuentedeprrafopredeter"/>
    <w:unhideWhenUsed/>
    <w:rsid w:val="003B12CB"/>
    <w:rPr>
      <w:strike w:val="0"/>
      <w:dstrike w:val="0"/>
      <w:color w:val="428BCA"/>
      <w:u w:val="none"/>
      <w:effect w:val="none"/>
      <w:shd w:val="clear" w:color="auto" w:fill="auto"/>
    </w:rPr>
  </w:style>
  <w:style w:type="paragraph" w:styleId="Textoindependiente">
    <w:name w:val="Body Text"/>
    <w:aliases w:val="bt,body text,body tesx,contents,Subsection Body Text,TextindepT2"/>
    <w:basedOn w:val="Normal"/>
    <w:link w:val="TextoindependienteCar"/>
    <w:rsid w:val="003B12CB"/>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3B12CB"/>
    <w:rPr>
      <w:rFonts w:ascii="Times New Roman" w:eastAsia="Batang" w:hAnsi="Times New Roman" w:cs="Times New Roman"/>
      <w:lang w:val="es-ES" w:eastAsia="ar-SA"/>
    </w:rPr>
  </w:style>
  <w:style w:type="paragraph" w:customStyle="1" w:styleId="WW-Textoindependiente2">
    <w:name w:val="WW-Texto independiente 2"/>
    <w:basedOn w:val="Normal"/>
    <w:rsid w:val="003B12CB"/>
    <w:pPr>
      <w:widowControl w:val="0"/>
      <w:suppressAutoHyphens/>
      <w:spacing w:line="240" w:lineRule="exact"/>
      <w:jc w:val="both"/>
    </w:pPr>
    <w:rPr>
      <w:rFonts w:ascii="Times New Roman" w:eastAsia="Lucida Sans Unicode" w:hAnsi="Times New Roman" w:cs="Tahoma"/>
      <w:lang w:val="es-CO" w:eastAsia="ar-SA"/>
    </w:rPr>
  </w:style>
  <w:style w:type="paragraph" w:styleId="Subttulo">
    <w:name w:val="Subtitle"/>
    <w:basedOn w:val="Normal"/>
    <w:next w:val="Textoindependiente"/>
    <w:link w:val="SubttuloCar"/>
    <w:qFormat/>
    <w:rsid w:val="003B12CB"/>
    <w:pPr>
      <w:widowControl w:val="0"/>
      <w:tabs>
        <w:tab w:val="center" w:pos="4252"/>
        <w:tab w:val="right" w:pos="8504"/>
      </w:tabs>
      <w:suppressAutoHyphens/>
      <w:overflowPunct w:val="0"/>
      <w:autoSpaceDE w:val="0"/>
      <w:jc w:val="center"/>
      <w:textAlignment w:val="baseline"/>
    </w:pPr>
    <w:rPr>
      <w:rFonts w:ascii="Times New Roman" w:eastAsia="Times New Roman" w:hAnsi="Times New Roman" w:cs="Times New Roman"/>
      <w:i/>
      <w:szCs w:val="20"/>
      <w:lang w:eastAsia="ar-SA"/>
    </w:rPr>
  </w:style>
  <w:style w:type="character" w:customStyle="1" w:styleId="SubttuloCar">
    <w:name w:val="Subtítulo Car"/>
    <w:basedOn w:val="Fuentedeprrafopredeter"/>
    <w:link w:val="Subttulo"/>
    <w:rsid w:val="003B12CB"/>
    <w:rPr>
      <w:rFonts w:ascii="Times New Roman" w:eastAsia="Times New Roman" w:hAnsi="Times New Roman" w:cs="Times New Roman"/>
      <w:i/>
      <w:szCs w:val="20"/>
      <w:lang w:eastAsia="ar-SA"/>
    </w:rPr>
  </w:style>
  <w:style w:type="paragraph" w:customStyle="1" w:styleId="p12">
    <w:name w:val="p12"/>
    <w:basedOn w:val="Normal"/>
    <w:rsid w:val="003B12CB"/>
    <w:pPr>
      <w:widowControl w:val="0"/>
      <w:suppressAutoHyphens/>
      <w:spacing w:line="277" w:lineRule="atLeast"/>
      <w:jc w:val="both"/>
    </w:pPr>
    <w:rPr>
      <w:rFonts w:ascii="Times New Roman" w:eastAsia="Lucida Sans Unicode" w:hAnsi="Times New Roman"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Default">
    <w:name w:val="Default"/>
    <w:rsid w:val="002D185F"/>
    <w:pPr>
      <w:suppressAutoHyphens/>
      <w:autoSpaceDE w:val="0"/>
    </w:pPr>
    <w:rPr>
      <w:rFonts w:ascii="Times New Roman" w:eastAsia="Arial" w:hAnsi="Times New Roman" w:cs="Times New Roman"/>
      <w:color w:val="000000"/>
      <w:lang w:val="es-ES" w:eastAsia="ar-SA"/>
    </w:rPr>
  </w:style>
  <w:style w:type="paragraph" w:styleId="Prrafodelista">
    <w:name w:val="List Paragraph"/>
    <w:basedOn w:val="Normal"/>
    <w:uiPriority w:val="34"/>
    <w:qFormat/>
    <w:rsid w:val="002D185F"/>
    <w:pPr>
      <w:ind w:left="720"/>
      <w:contextualSpacing/>
    </w:pPr>
    <w:rPr>
      <w:rFonts w:eastAsiaTheme="minorEastAsia"/>
      <w:lang w:eastAsia="es-ES"/>
    </w:rPr>
  </w:style>
  <w:style w:type="table" w:styleId="Tablaconcuadrcula">
    <w:name w:val="Table Grid"/>
    <w:basedOn w:val="Tablanormal"/>
    <w:uiPriority w:val="59"/>
    <w:rsid w:val="002D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uiPriority w:val="99"/>
    <w:rsid w:val="006B15F4"/>
    <w:pPr>
      <w:suppressAutoHyphens/>
      <w:spacing w:after="120"/>
    </w:pPr>
    <w:rPr>
      <w:rFonts w:ascii="Times New Roman" w:eastAsia="Batang" w:hAnsi="Times New Roman" w:cs="Times New Roman"/>
      <w:sz w:val="16"/>
      <w:szCs w:val="16"/>
      <w:lang w:val="es-ES" w:eastAsia="ar-SA"/>
    </w:rPr>
  </w:style>
  <w:style w:type="character" w:styleId="Hipervnculo">
    <w:name w:val="Hyperlink"/>
    <w:basedOn w:val="Fuentedeprrafopredeter"/>
    <w:unhideWhenUsed/>
    <w:rsid w:val="003B12CB"/>
    <w:rPr>
      <w:strike w:val="0"/>
      <w:dstrike w:val="0"/>
      <w:color w:val="428BCA"/>
      <w:u w:val="none"/>
      <w:effect w:val="none"/>
      <w:shd w:val="clear" w:color="auto" w:fill="auto"/>
    </w:rPr>
  </w:style>
  <w:style w:type="paragraph" w:styleId="Textoindependiente">
    <w:name w:val="Body Text"/>
    <w:aliases w:val="bt,body text,body tesx,contents,Subsection Body Text,TextindepT2"/>
    <w:basedOn w:val="Normal"/>
    <w:link w:val="TextoindependienteCar"/>
    <w:rsid w:val="003B12CB"/>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3B12CB"/>
    <w:rPr>
      <w:rFonts w:ascii="Times New Roman" w:eastAsia="Batang" w:hAnsi="Times New Roman" w:cs="Times New Roman"/>
      <w:lang w:val="es-ES" w:eastAsia="ar-SA"/>
    </w:rPr>
  </w:style>
  <w:style w:type="paragraph" w:customStyle="1" w:styleId="WW-Textoindependiente2">
    <w:name w:val="WW-Texto independiente 2"/>
    <w:basedOn w:val="Normal"/>
    <w:rsid w:val="003B12CB"/>
    <w:pPr>
      <w:widowControl w:val="0"/>
      <w:suppressAutoHyphens/>
      <w:spacing w:line="240" w:lineRule="exact"/>
      <w:jc w:val="both"/>
    </w:pPr>
    <w:rPr>
      <w:rFonts w:ascii="Times New Roman" w:eastAsia="Lucida Sans Unicode" w:hAnsi="Times New Roman" w:cs="Tahoma"/>
      <w:lang w:val="es-CO" w:eastAsia="ar-SA"/>
    </w:rPr>
  </w:style>
  <w:style w:type="paragraph" w:styleId="Subttulo">
    <w:name w:val="Subtitle"/>
    <w:basedOn w:val="Normal"/>
    <w:next w:val="Textoindependiente"/>
    <w:link w:val="SubttuloCar"/>
    <w:qFormat/>
    <w:rsid w:val="003B12CB"/>
    <w:pPr>
      <w:widowControl w:val="0"/>
      <w:tabs>
        <w:tab w:val="center" w:pos="4252"/>
        <w:tab w:val="right" w:pos="8504"/>
      </w:tabs>
      <w:suppressAutoHyphens/>
      <w:overflowPunct w:val="0"/>
      <w:autoSpaceDE w:val="0"/>
      <w:jc w:val="center"/>
      <w:textAlignment w:val="baseline"/>
    </w:pPr>
    <w:rPr>
      <w:rFonts w:ascii="Times New Roman" w:eastAsia="Times New Roman" w:hAnsi="Times New Roman" w:cs="Times New Roman"/>
      <w:i/>
      <w:szCs w:val="20"/>
      <w:lang w:eastAsia="ar-SA"/>
    </w:rPr>
  </w:style>
  <w:style w:type="character" w:customStyle="1" w:styleId="SubttuloCar">
    <w:name w:val="Subtítulo Car"/>
    <w:basedOn w:val="Fuentedeprrafopredeter"/>
    <w:link w:val="Subttulo"/>
    <w:rsid w:val="003B12CB"/>
    <w:rPr>
      <w:rFonts w:ascii="Times New Roman" w:eastAsia="Times New Roman" w:hAnsi="Times New Roman" w:cs="Times New Roman"/>
      <w:i/>
      <w:szCs w:val="20"/>
      <w:lang w:eastAsia="ar-SA"/>
    </w:rPr>
  </w:style>
  <w:style w:type="paragraph" w:customStyle="1" w:styleId="p12">
    <w:name w:val="p12"/>
    <w:basedOn w:val="Normal"/>
    <w:rsid w:val="003B12CB"/>
    <w:pPr>
      <w:widowControl w:val="0"/>
      <w:suppressAutoHyphens/>
      <w:spacing w:line="277" w:lineRule="atLeast"/>
      <w:jc w:val="both"/>
    </w:pPr>
    <w:rPr>
      <w:rFonts w:ascii="Times New Roman" w:eastAsia="Lucida Sans Unicode" w:hAnsi="Times New Roman"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243;nicos-fabiola.ospina@maniz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a.ramirez@maniz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3963</Words>
  <Characters>21797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Fabiola Ospina Berrio</cp:lastModifiedBy>
  <cp:revision>2</cp:revision>
  <dcterms:created xsi:type="dcterms:W3CDTF">2017-09-18T14:37:00Z</dcterms:created>
  <dcterms:modified xsi:type="dcterms:W3CDTF">2017-09-18T14:37:00Z</dcterms:modified>
</cp:coreProperties>
</file>