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Arial" w:hAnsi="Arial" w:cs="Arial"/>
          <w:b/>
          <w:bCs/>
          <w:sz w:val="28"/>
          <w:szCs w:val="28"/>
          <w:lang w:val="es-ES"/>
        </w:rPr>
      </w:pPr>
    </w:p>
    <w:p>
      <w:pPr>
        <w:jc w:val="center"/>
        <w:rPr>
          <w:rFonts w:hint="default" w:ascii="Arial" w:hAnsi="Arial" w:cs="Arial"/>
          <w:b/>
          <w:bCs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sz w:val="28"/>
          <w:szCs w:val="28"/>
          <w:lang w:val="es-ES"/>
        </w:rPr>
        <w:t>OFICINA DE CONTROL URBANO</w:t>
      </w:r>
    </w:p>
    <w:p>
      <w:pPr>
        <w:jc w:val="center"/>
        <w:rPr>
          <w:rFonts w:hint="default" w:ascii="Arial" w:hAnsi="Arial" w:cs="Arial"/>
          <w:b/>
          <w:bCs/>
          <w:sz w:val="36"/>
          <w:szCs w:val="36"/>
          <w:lang w:val="es-ES"/>
        </w:rPr>
      </w:pPr>
      <w:r>
        <w:rPr>
          <w:rFonts w:hint="default" w:ascii="Arial" w:hAnsi="Arial" w:cs="Arial"/>
          <w:b/>
          <w:bCs/>
          <w:sz w:val="36"/>
          <w:szCs w:val="36"/>
          <w:lang w:val="es-ES"/>
        </w:rPr>
        <w:t>NOTIFICACIÓN POR AVISO</w:t>
      </w: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  <w:r>
        <w:rPr>
          <w:rFonts w:hint="default" w:ascii="Arial" w:hAnsi="Arial" w:cs="Arial"/>
          <w:b/>
          <w:bCs/>
          <w:sz w:val="20"/>
          <w:szCs w:val="20"/>
          <w:lang w:val="es-ES"/>
        </w:rPr>
        <w:t>Art. 69 Código de Procedimiento Administrativo y de lo Contencioso Administrativo C.P.A. y de lo C.A.</w:t>
      </w: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  <w:r>
        <w:rPr>
          <w:rFonts w:hint="default" w:ascii="Arial" w:hAnsi="Arial" w:cs="Arial"/>
          <w:b/>
          <w:bCs/>
          <w:sz w:val="20"/>
          <w:szCs w:val="20"/>
          <w:lang w:val="es-ES"/>
        </w:rPr>
        <w:t>En cumplimiento de lo previsto en el artículo 69 de la Ley 14~37 de 2001- Código  de Procedimiento Administrativo y de la Contencioso Administrativo y ante el desconocimiento de la información del destinatario, se procede a la siguiente notificación:</w:t>
      </w: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s-ES"/>
        </w:rPr>
      </w:pPr>
      <w:r>
        <w:rPr>
          <w:rFonts w:hint="default" w:ascii="Arial" w:hAnsi="Arial" w:cs="Arial"/>
          <w:b/>
          <w:bCs/>
          <w:sz w:val="32"/>
          <w:szCs w:val="32"/>
          <w:lang w:val="es-ES"/>
        </w:rPr>
        <w:t>AVISO</w:t>
      </w:r>
    </w:p>
    <w:p>
      <w:pPr>
        <w:jc w:val="center"/>
        <w:rPr>
          <w:rFonts w:hint="default" w:ascii="Arial" w:hAnsi="Arial" w:cs="Arial"/>
          <w:b/>
          <w:bCs/>
          <w:sz w:val="32"/>
          <w:szCs w:val="32"/>
          <w:lang w:val="es-ES"/>
        </w:rPr>
      </w:pP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  <w:r>
        <w:rPr>
          <w:rFonts w:hint="default" w:ascii="Arial" w:hAnsi="Arial" w:cs="Arial"/>
          <w:b/>
          <w:bCs/>
          <w:sz w:val="20"/>
          <w:szCs w:val="20"/>
          <w:lang w:val="es-ES"/>
        </w:rPr>
        <w:t>La Oficina de Control Urbano de la Secretaria de Planeación mediante Auto Nº 254-2017  de noviembre  treinta (30) de dos mil diecisiete  (2017), ordenó la apertura del Proceso Administrativo por Amenaza de Ruina, distinguido bajo el Nº 30-11-17,  de un bien inmueble ubicado en CALLE 27 Nº 12 - 23, , barrio La Avanzada,  identificado con la Ficha Catastral Nº 0103000002580090000 y que de conformidad con la Base de Datos del Impuesto Predial Unificado  es de propiedad del  señor YEIN FREIDER OSORIO RINCÓN y OTROS, con fundamento en el Informe Técnico de la Unidad de Gestión del Riesgo de la Alcaldía de Manizales UGR 3993 de noviembre quince (15) de dos mil diecisiete (2017)</w:t>
      </w: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</w:p>
    <w:p>
      <w:pPr>
        <w:jc w:val="both"/>
        <w:rPr>
          <w:rFonts w:hint="default" w:ascii="Arial" w:hAnsi="Arial" w:cs="Arial"/>
          <w:b/>
          <w:bCs/>
          <w:sz w:val="20"/>
          <w:szCs w:val="20"/>
          <w:lang w:val="es-ES"/>
        </w:rPr>
      </w:pPr>
      <w:r>
        <w:rPr>
          <w:rFonts w:hint="default" w:ascii="Arial" w:hAnsi="Arial" w:cs="Arial"/>
          <w:b/>
          <w:bCs/>
          <w:sz w:val="20"/>
          <w:szCs w:val="20"/>
          <w:lang w:val="es-ES"/>
        </w:rPr>
        <w:t>Ante la no comparecencia del señor YEIN FREIDER OSORIO RINCÓN ,  se le notifica el contenido del Auto No 254-2017 de fecha noviembre treinta (30) de dos mil diecisiete (2017) por medio del cual se ordenó la apertura de un proceso de amenaza de ruina de bien inmueble, y  se le da traslado del   Informe  Técnico UGR 3993 GED 53892- 17 de noviembre quince (15) de dos mil diecisiete (2017) de la Unidad de Gestión del Riesgo de la Alcaldía de Manizales, contra el cual le asiste el derecho presentar objeciones u observaciones, en los términos de ley, dentro de los tres días (03) hábiles siguientes a la fecha de traslado.</w:t>
      </w:r>
    </w:p>
    <w:p>
      <w:pPr>
        <w:jc w:val="both"/>
        <w:rPr>
          <w:rFonts w:hint="default" w:ascii="Arial" w:hAnsi="Arial" w:cs="Arial"/>
          <w:b/>
          <w:bCs/>
          <w:sz w:val="28"/>
          <w:szCs w:val="28"/>
          <w:lang w:val="es-ES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El presente Aviso se fija por un término de 5 días en la cartelera de la Oficina de Control Urbano, y se publica en la página electrónica de la Alcaldía de Manizales.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</w:p>
    <w:p>
      <w:pPr>
        <w:jc w:val="both"/>
        <w:rPr>
          <w:rFonts w:hint="default" w:ascii="Arial" w:hAnsi="Arial" w:cs="Arial"/>
          <w:b/>
          <w:bCs/>
          <w:sz w:val="24"/>
          <w:szCs w:val="24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Fecha Fijación: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 Diciembre 27 de 2017</w:t>
      </w:r>
    </w:p>
    <w:p>
      <w:pPr>
        <w:jc w:val="both"/>
        <w:rPr>
          <w:rFonts w:hint="default" w:ascii="Arial" w:hAnsi="Arial" w:cs="Arial"/>
          <w:b w:val="0"/>
          <w:bCs w:val="0"/>
          <w:sz w:val="36"/>
          <w:szCs w:val="36"/>
          <w:lang w:val="es-ES"/>
        </w:rPr>
      </w:pPr>
      <w:r>
        <w:rPr>
          <w:rFonts w:hint="default" w:ascii="Arial" w:hAnsi="Arial" w:cs="Arial"/>
          <w:b/>
          <w:bCs/>
          <w:sz w:val="24"/>
          <w:szCs w:val="24"/>
          <w:lang w:val="es-ES"/>
        </w:rPr>
        <w:t>Fecha Desfijación:</w:t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ab/>
      </w:r>
      <w:r>
        <w:rPr>
          <w:rFonts w:hint="default" w:ascii="Arial" w:hAnsi="Arial" w:cs="Arial"/>
          <w:b/>
          <w:bCs/>
          <w:sz w:val="24"/>
          <w:szCs w:val="24"/>
          <w:lang w:val="es-ES"/>
        </w:rPr>
        <w:t xml:space="preserve"> Enero 04  de 2018</w:t>
      </w: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  <w:r>
        <w:rPr>
          <w:rFonts w:hint="default" w:ascii="Arial" w:hAnsi="Arial" w:cs="Arial"/>
          <w:b w:val="0"/>
          <w:bCs w:val="0"/>
          <w:lang w:val="es-ES"/>
        </w:rPr>
        <w:t>JORGE ALBERTO VASQUEZ BOTERO</w:t>
      </w: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  <w:r>
        <w:rPr>
          <w:rFonts w:hint="default" w:ascii="Arial" w:hAnsi="Arial" w:cs="Arial"/>
          <w:b w:val="0"/>
          <w:bCs w:val="0"/>
          <w:lang w:val="es-ES"/>
        </w:rPr>
        <w:t>Profesional Universitario</w:t>
      </w: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  <w:r>
        <w:rPr>
          <w:rFonts w:hint="default" w:ascii="Arial" w:hAnsi="Arial" w:cs="Arial"/>
          <w:b w:val="0"/>
          <w:bCs w:val="0"/>
          <w:lang w:val="es-ES"/>
        </w:rPr>
        <w:t>Oficina de Control Urbano</w:t>
      </w: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  <w:r>
        <w:rPr>
          <w:rFonts w:hint="default" w:ascii="Arial" w:hAnsi="Arial" w:cs="Arial"/>
          <w:b w:val="0"/>
          <w:bCs w:val="0"/>
          <w:lang w:val="es-ES"/>
        </w:rPr>
        <w:t>Secretaria de Planeación</w:t>
      </w: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  <w:r>
        <w:rPr>
          <w:rFonts w:hint="default" w:ascii="Arial" w:hAnsi="Arial" w:cs="Arial"/>
          <w:b w:val="0"/>
          <w:bCs w:val="0"/>
          <w:lang w:val="es-ES"/>
        </w:rPr>
        <w:t>Original Firmado</w:t>
      </w:r>
      <w:bookmarkStart w:id="0" w:name="_GoBack"/>
      <w:bookmarkEnd w:id="0"/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</w:p>
    <w:p>
      <w:pPr>
        <w:jc w:val="both"/>
        <w:rPr>
          <w:rFonts w:hint="default" w:ascii="Arial" w:hAnsi="Arial" w:cs="Arial"/>
          <w:b w:val="0"/>
          <w:bCs w:val="0"/>
          <w:lang w:val="es-ES"/>
        </w:rPr>
      </w:pPr>
      <w:r>
        <w:rPr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-1148715</wp:posOffset>
            </wp:positionH>
            <wp:positionV relativeFrom="paragraph">
              <wp:posOffset>-180975</wp:posOffset>
            </wp:positionV>
            <wp:extent cx="7781925" cy="1530350"/>
            <wp:effectExtent l="0" t="0" r="9525" b="12700"/>
            <wp:wrapNone/>
            <wp:docPr id="3" name="Imagen 3" descr="Macintosh HD:Users:BryanSantiagoGrisalesChica:Documents:Marca Ciudad Manizales:Diseños:Membretes Municipales:Barra-Inf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Macintosh HD:Users:BryanSantiagoGrisalesChica:Documents:Marca Ciudad Manizales:Diseños:Membretes Municipales:Barra-Inferi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2191" w:h="15819"/>
      <w:pgMar w:top="1440" w:right="1800" w:bottom="1440" w:left="1800" w:header="1587" w:footer="1984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-1065530</wp:posOffset>
          </wp:positionH>
          <wp:positionV relativeFrom="paragraph">
            <wp:posOffset>-1186180</wp:posOffset>
          </wp:positionV>
          <wp:extent cx="7780655" cy="118891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754" cy="11888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671"/>
    <w:rsid w:val="000475B5"/>
    <w:rsid w:val="001220E9"/>
    <w:rsid w:val="001D07FE"/>
    <w:rsid w:val="001D6FC5"/>
    <w:rsid w:val="002153C6"/>
    <w:rsid w:val="00347674"/>
    <w:rsid w:val="00353894"/>
    <w:rsid w:val="003F7EC4"/>
    <w:rsid w:val="0053661C"/>
    <w:rsid w:val="00545FEE"/>
    <w:rsid w:val="00621570"/>
    <w:rsid w:val="0067184B"/>
    <w:rsid w:val="00783B52"/>
    <w:rsid w:val="007D598B"/>
    <w:rsid w:val="007D7C51"/>
    <w:rsid w:val="00830B9F"/>
    <w:rsid w:val="008F56FC"/>
    <w:rsid w:val="00914C82"/>
    <w:rsid w:val="00924956"/>
    <w:rsid w:val="0096324D"/>
    <w:rsid w:val="00993E9F"/>
    <w:rsid w:val="00A70671"/>
    <w:rsid w:val="00B2721D"/>
    <w:rsid w:val="00C24322"/>
    <w:rsid w:val="00C8550D"/>
    <w:rsid w:val="00D50D86"/>
    <w:rsid w:val="00EB1923"/>
    <w:rsid w:val="00F17ED9"/>
    <w:rsid w:val="00F3125B"/>
    <w:rsid w:val="00F66ACB"/>
    <w:rsid w:val="00FE330E"/>
    <w:rsid w:val="013D14BA"/>
    <w:rsid w:val="035407EA"/>
    <w:rsid w:val="06292DDF"/>
    <w:rsid w:val="08B00889"/>
    <w:rsid w:val="0F1D08EA"/>
    <w:rsid w:val="12407FF0"/>
    <w:rsid w:val="148057BD"/>
    <w:rsid w:val="16994C76"/>
    <w:rsid w:val="179E3070"/>
    <w:rsid w:val="1F5857B5"/>
    <w:rsid w:val="278650B7"/>
    <w:rsid w:val="280D7B61"/>
    <w:rsid w:val="2A2F2079"/>
    <w:rsid w:val="2E0A0664"/>
    <w:rsid w:val="2E6004F0"/>
    <w:rsid w:val="2FD131BA"/>
    <w:rsid w:val="30841CF6"/>
    <w:rsid w:val="32400ABB"/>
    <w:rsid w:val="324D7EF6"/>
    <w:rsid w:val="33753C23"/>
    <w:rsid w:val="39095585"/>
    <w:rsid w:val="39B27FF2"/>
    <w:rsid w:val="3D7E5295"/>
    <w:rsid w:val="3DB8535A"/>
    <w:rsid w:val="3E5B46CE"/>
    <w:rsid w:val="410B3941"/>
    <w:rsid w:val="41F203EE"/>
    <w:rsid w:val="420309C1"/>
    <w:rsid w:val="42325696"/>
    <w:rsid w:val="45F403DB"/>
    <w:rsid w:val="47F167F9"/>
    <w:rsid w:val="47F507D7"/>
    <w:rsid w:val="4E152AC0"/>
    <w:rsid w:val="54A126C0"/>
    <w:rsid w:val="59C443DA"/>
    <w:rsid w:val="5BF66016"/>
    <w:rsid w:val="5DC96FCF"/>
    <w:rsid w:val="5EAF0C9B"/>
    <w:rsid w:val="5F012247"/>
    <w:rsid w:val="612E1F63"/>
    <w:rsid w:val="665F570F"/>
    <w:rsid w:val="73C46C80"/>
    <w:rsid w:val="73D67DED"/>
    <w:rsid w:val="746C1227"/>
    <w:rsid w:val="7E6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7"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7">
    <w:name w:val="Encabezado Car"/>
    <w:basedOn w:val="4"/>
    <w:link w:val="2"/>
    <w:qFormat/>
    <w:uiPriority w:val="99"/>
  </w:style>
  <w:style w:type="character" w:customStyle="1" w:styleId="8">
    <w:name w:val="Pie de página Car"/>
    <w:basedOn w:val="4"/>
    <w:link w:val="3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73D9BE-05C8-41A5-9F8E-2ABFA8FCD7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2017-02-23T13:27:00Z</dcterms:created>
  <dc:creator>Usuario de Microsoft Office</dc:creator>
  <cp:lastModifiedBy>lmuñozsa</cp:lastModifiedBy>
  <cp:lastPrinted>2017-12-26T22:12:03Z</cp:lastPrinted>
  <dcterms:modified xsi:type="dcterms:W3CDTF">2017-12-26T22:15:23Z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2058-10.2.0.5965</vt:lpwstr>
  </property>
</Properties>
</file>